
<file path=[Content_Types].xml><?xml version="1.0" encoding="utf-8"?>
<Types xmlns="http://schemas.openxmlformats.org/package/2006/content-types">
  <Default Extension="emf" ContentType="image/x-emf"/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6CF365" w14:textId="687F03CA" w:rsidR="00264425" w:rsidRDefault="00FC5F4B">
      <w:pPr>
        <w:rPr>
          <w:rFonts w:cstheme="minorHAnsi"/>
          <w:lang w:val="en-US"/>
        </w:rPr>
      </w:pPr>
      <w:r>
        <w:rPr>
          <w:rFonts w:cstheme="minorHAnsi"/>
          <w:noProof/>
          <w:lang w:val="en-US"/>
        </w:rPr>
        <w:drawing>
          <wp:inline distT="0" distB="0" distL="0" distR="0" wp14:anchorId="6BC14C2C" wp14:editId="15E24B1D">
            <wp:extent cx="5731510" cy="5453380"/>
            <wp:effectExtent l="0" t="0" r="0" b="0"/>
            <wp:docPr id="187108938" name="Picture 187108938" descr="A screenshot of a medical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08938" name="Picture 1" descr="A screenshot of a medical char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5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2C676" w14:textId="1890AD4F" w:rsidR="00264425" w:rsidRDefault="00264425"/>
    <w:p w14:paraId="6351B946" w14:textId="6C829A08" w:rsidR="005E06F5" w:rsidRPr="008B09B6" w:rsidRDefault="005E06F5" w:rsidP="005E06F5">
      <w:pPr>
        <w:jc w:val="both"/>
        <w:rPr>
          <w:color w:val="000000" w:themeColor="text1"/>
          <w:lang w:val="en-US"/>
        </w:rPr>
      </w:pPr>
      <w:bookmarkStart w:id="0" w:name="OLE_LINK73"/>
      <w:r w:rsidRPr="5F01BF99">
        <w:rPr>
          <w:color w:val="000000" w:themeColor="text1"/>
          <w:lang w:val="en-US"/>
        </w:rPr>
        <w:t>Extended Data Fig</w:t>
      </w:r>
      <w:r w:rsidR="00A54CB5">
        <w:rPr>
          <w:color w:val="000000" w:themeColor="text1"/>
          <w:lang w:val="en-US"/>
        </w:rPr>
        <w:t>.</w:t>
      </w:r>
      <w:r w:rsidRPr="5F01BF99">
        <w:rPr>
          <w:color w:val="000000" w:themeColor="text1"/>
          <w:lang w:val="en-US"/>
        </w:rPr>
        <w:t xml:space="preserve"> 1. (A) </w:t>
      </w:r>
      <w:r>
        <w:t xml:space="preserve">Diagram illustrating the concept of minor </w:t>
      </w:r>
      <w:r w:rsidR="4FBAE543">
        <w:t>variant genomes</w:t>
      </w:r>
      <w:r>
        <w:t xml:space="preserve"> (images </w:t>
      </w:r>
      <w:r w:rsidR="5F83ED8C">
        <w:t xml:space="preserve">of people </w:t>
      </w:r>
      <w:r>
        <w:t xml:space="preserve">from </w:t>
      </w:r>
      <w:proofErr w:type="spellStart"/>
      <w:r>
        <w:t>BioRender</w:t>
      </w:r>
      <w:proofErr w:type="spellEnd"/>
      <w:r>
        <w:t xml:space="preserve">). Viruses exist as populations that are transmitted between individuals, and these can be sampled using swabs and then sequenced. The consensus/dominant viral sequence is normally reported but under that is information about minor </w:t>
      </w:r>
      <w:r w:rsidR="1034A5C9">
        <w:t>variant genomes</w:t>
      </w:r>
      <w:r>
        <w:t xml:space="preserve"> that can be at a ratio of 51:49 if only two amino acids or 85:10:5 if three amino acids.  (B) </w:t>
      </w:r>
      <w:bookmarkEnd w:id="0"/>
      <w:r>
        <w:t xml:space="preserve">Average variation frequency of each amino acid site along the spike protein for each month from </w:t>
      </w:r>
      <w:bookmarkStart w:id="1" w:name="OLE_LINK2"/>
      <w:bookmarkStart w:id="2" w:name="OLE_LINK20"/>
      <w:r>
        <w:t>1</w:t>
      </w:r>
      <w:r w:rsidRPr="5F01BF99">
        <w:rPr>
          <w:vertAlign w:val="superscript"/>
        </w:rPr>
        <w:t>st</w:t>
      </w:r>
      <w:r>
        <w:t xml:space="preserve"> March 2020 to 15</w:t>
      </w:r>
      <w:r w:rsidRPr="5F01BF99">
        <w:rPr>
          <w:vertAlign w:val="superscript"/>
        </w:rPr>
        <w:t>th</w:t>
      </w:r>
      <w:r>
        <w:t xml:space="preserve"> </w:t>
      </w:r>
      <w:bookmarkStart w:id="3" w:name="OLE_LINK3"/>
      <w:r>
        <w:t xml:space="preserve">October </w:t>
      </w:r>
      <w:bookmarkEnd w:id="3"/>
      <w:r>
        <w:t xml:space="preserve">2021 </w:t>
      </w:r>
      <w:bookmarkEnd w:id="1"/>
      <w:r>
        <w:t>and (C) 16</w:t>
      </w:r>
      <w:r w:rsidRPr="5F01BF99">
        <w:rPr>
          <w:vertAlign w:val="superscript"/>
        </w:rPr>
        <w:t>th</w:t>
      </w:r>
      <w:r>
        <w:t xml:space="preserve"> October 2020 to </w:t>
      </w:r>
      <w:proofErr w:type="gramStart"/>
      <w:r>
        <w:t>31th</w:t>
      </w:r>
      <w:proofErr w:type="gramEnd"/>
      <w:r>
        <w:t xml:space="preserve"> </w:t>
      </w:r>
      <w:bookmarkStart w:id="4" w:name="OLE_LINK4"/>
      <w:r>
        <w:t xml:space="preserve">December </w:t>
      </w:r>
      <w:bookmarkEnd w:id="4"/>
      <w:r>
        <w:t>2022</w:t>
      </w:r>
      <w:bookmarkEnd w:id="2"/>
      <w:r>
        <w:t xml:space="preserve">. </w:t>
      </w:r>
      <w:bookmarkStart w:id="5" w:name="OLE_LINK6"/>
      <w:r w:rsidRPr="5F01BF99">
        <w:rPr>
          <w:lang w:val="en-US"/>
        </w:rPr>
        <w:t>ARTIC</w:t>
      </w:r>
      <w:bookmarkEnd w:id="5"/>
      <w:r w:rsidRPr="5F01BF99">
        <w:rPr>
          <w:lang w:val="en-US"/>
        </w:rPr>
        <w:t xml:space="preserve"> </w:t>
      </w:r>
      <w:r>
        <w:t xml:space="preserve">primers sets </w:t>
      </w:r>
      <w:r w:rsidR="0075412F">
        <w:t>are indicated</w:t>
      </w:r>
      <w:r>
        <w:t xml:space="preserve"> using blue box</w:t>
      </w:r>
      <w:r w:rsidR="0075412F">
        <w:t>es</w:t>
      </w:r>
      <w:r>
        <w:t xml:space="preserve"> b</w:t>
      </w:r>
      <w:r w:rsidR="0075412F">
        <w:t>e</w:t>
      </w:r>
      <w:r>
        <w:t>low</w:t>
      </w:r>
      <w:r w:rsidR="0075412F">
        <w:t xml:space="preserve"> the</w:t>
      </w:r>
      <w:r>
        <w:t xml:space="preserve"> x-axis, and paired primers were linked by blue lines. </w:t>
      </w:r>
      <w:bookmarkStart w:id="6" w:name="OLE_LINK71"/>
      <w:r>
        <w:t xml:space="preserve">2021_10_1 </w:t>
      </w:r>
      <w:proofErr w:type="gramStart"/>
      <w:r>
        <w:t>strands</w:t>
      </w:r>
      <w:proofErr w:type="gramEnd"/>
      <w:r>
        <w:t xml:space="preserve"> for </w:t>
      </w:r>
      <w:bookmarkEnd w:id="6"/>
      <w:r w:rsidRPr="5F01BF99">
        <w:rPr>
          <w:lang w:val="en-US"/>
        </w:rPr>
        <w:t>October (1</w:t>
      </w:r>
      <w:r w:rsidRPr="5F01BF99">
        <w:rPr>
          <w:vertAlign w:val="superscript"/>
          <w:lang w:val="en-US"/>
        </w:rPr>
        <w:t>st</w:t>
      </w:r>
      <w:r w:rsidRPr="5F01BF99">
        <w:rPr>
          <w:lang w:val="en-US"/>
        </w:rPr>
        <w:t xml:space="preserve"> to 15</w:t>
      </w:r>
      <w:r w:rsidRPr="5F01BF99">
        <w:rPr>
          <w:vertAlign w:val="superscript"/>
          <w:lang w:val="en-US"/>
        </w:rPr>
        <w:t>th</w:t>
      </w:r>
      <w:r w:rsidRPr="5F01BF99">
        <w:rPr>
          <w:lang w:val="en-US"/>
        </w:rPr>
        <w:t xml:space="preserve">) 2021 and </w:t>
      </w:r>
      <w:r>
        <w:t xml:space="preserve">2021_10_2 strands for </w:t>
      </w:r>
      <w:bookmarkStart w:id="7" w:name="OLE_LINK72"/>
      <w:r w:rsidRPr="5F01BF99">
        <w:rPr>
          <w:lang w:val="en-US"/>
        </w:rPr>
        <w:t>(16</w:t>
      </w:r>
      <w:r w:rsidRPr="5F01BF99">
        <w:rPr>
          <w:vertAlign w:val="superscript"/>
          <w:lang w:val="en-US"/>
        </w:rPr>
        <w:t>th</w:t>
      </w:r>
      <w:r w:rsidRPr="5F01BF99">
        <w:rPr>
          <w:lang w:val="en-US"/>
        </w:rPr>
        <w:t xml:space="preserve"> to 31</w:t>
      </w:r>
      <w:r w:rsidRPr="5F01BF99">
        <w:rPr>
          <w:vertAlign w:val="superscript"/>
          <w:lang w:val="en-US"/>
        </w:rPr>
        <w:t>st</w:t>
      </w:r>
      <w:r w:rsidRPr="5F01BF99">
        <w:rPr>
          <w:lang w:val="en-US"/>
        </w:rPr>
        <w:t>)</w:t>
      </w:r>
      <w:bookmarkEnd w:id="7"/>
      <w:r w:rsidRPr="5F01BF99">
        <w:rPr>
          <w:lang w:val="en-US"/>
        </w:rPr>
        <w:t xml:space="preserve"> 2021.</w:t>
      </w:r>
      <w:r w:rsidR="0075412F">
        <w:rPr>
          <w:lang w:val="en-US"/>
        </w:rPr>
        <w:t xml:space="preserve"> </w:t>
      </w:r>
    </w:p>
    <w:p w14:paraId="5F04CDEB" w14:textId="77777777" w:rsidR="00264425" w:rsidRDefault="00264425">
      <w:pPr>
        <w:rPr>
          <w:rFonts w:cstheme="minorHAnsi"/>
          <w:lang w:val="en-US"/>
        </w:rPr>
      </w:pPr>
    </w:p>
    <w:p w14:paraId="3A202968" w14:textId="77777777" w:rsidR="00264425" w:rsidRDefault="00264425">
      <w:pPr>
        <w:rPr>
          <w:rFonts w:cstheme="minorHAnsi"/>
          <w:lang w:val="en-US"/>
        </w:rPr>
      </w:pPr>
    </w:p>
    <w:p w14:paraId="249233C8" w14:textId="77777777" w:rsidR="00264425" w:rsidRDefault="00264425">
      <w:pPr>
        <w:rPr>
          <w:rFonts w:cstheme="minorHAnsi"/>
          <w:lang w:val="en-US"/>
        </w:rPr>
      </w:pPr>
    </w:p>
    <w:p w14:paraId="05E9CA3B" w14:textId="77777777" w:rsidR="00264425" w:rsidRDefault="00264425">
      <w:pPr>
        <w:rPr>
          <w:rFonts w:cstheme="minorHAnsi"/>
          <w:lang w:val="en-US"/>
        </w:rPr>
      </w:pPr>
    </w:p>
    <w:p w14:paraId="780B0108" w14:textId="77777777" w:rsidR="007B428F" w:rsidRDefault="007B428F">
      <w:pPr>
        <w:rPr>
          <w:rFonts w:cstheme="minorHAnsi"/>
          <w:lang w:val="en-US"/>
        </w:rPr>
      </w:pPr>
    </w:p>
    <w:p w14:paraId="278032B3" w14:textId="77777777" w:rsidR="007B428F" w:rsidRDefault="007B428F">
      <w:pPr>
        <w:rPr>
          <w:rFonts w:cstheme="minorHAnsi"/>
          <w:lang w:val="en-US"/>
        </w:rPr>
      </w:pPr>
    </w:p>
    <w:p w14:paraId="512CC5C7" w14:textId="77777777" w:rsidR="007B428F" w:rsidRDefault="007B428F">
      <w:pPr>
        <w:rPr>
          <w:rFonts w:cstheme="minorHAnsi"/>
          <w:lang w:val="en-US"/>
        </w:rPr>
      </w:pPr>
    </w:p>
    <w:p w14:paraId="16867270" w14:textId="116A2795" w:rsidR="007B428F" w:rsidRDefault="0006783F">
      <w:pPr>
        <w:rPr>
          <w:rFonts w:cstheme="minorHAnsi"/>
          <w:lang w:val="en-US"/>
        </w:rPr>
      </w:pPr>
      <w:r>
        <w:rPr>
          <w:rFonts w:cstheme="minorHAnsi"/>
          <w:noProof/>
          <w:lang w:val="en-US"/>
        </w:rPr>
        <w:lastRenderedPageBreak/>
        <w:drawing>
          <wp:inline distT="0" distB="0" distL="0" distR="0" wp14:anchorId="307D4B68" wp14:editId="559503BE">
            <wp:extent cx="5731510" cy="6304915"/>
            <wp:effectExtent l="0" t="0" r="0" b="0"/>
            <wp:docPr id="1331468032" name="Picture 1331468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68032" name="Picture 133146803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30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4545C" w14:textId="0BE9FBE3" w:rsidR="008A65AF" w:rsidRPr="00E75890" w:rsidRDefault="008A65AF" w:rsidP="008A65AF">
      <w:pPr>
        <w:jc w:val="both"/>
      </w:pPr>
      <w:r>
        <w:t>Extended Data Fig</w:t>
      </w:r>
      <w:r w:rsidR="00A54CB5">
        <w:t>.</w:t>
      </w:r>
      <w:r>
        <w:t xml:space="preserve"> 2.</w:t>
      </w:r>
      <w:r w:rsidR="00E13615" w:rsidRPr="00E13615">
        <w:t xml:space="preserve"> </w:t>
      </w:r>
      <w:r w:rsidR="00E13615">
        <w:t>Animation</w:t>
      </w:r>
      <w:r w:rsidR="00E13615">
        <w:t xml:space="preserve"> of</w:t>
      </w:r>
      <w:r>
        <w:t xml:space="preserve"> </w:t>
      </w:r>
      <w:r w:rsidR="00E13615">
        <w:t>a</w:t>
      </w:r>
      <w:r w:rsidR="00E75890">
        <w:t xml:space="preserve">ll gene data </w:t>
      </w:r>
      <w:r w:rsidR="00E75890" w:rsidRPr="00C87423">
        <w:t>animat</w:t>
      </w:r>
      <w:r w:rsidR="00E75890">
        <w:t xml:space="preserve">ing of </w:t>
      </w:r>
      <w:r>
        <w:t xml:space="preserve">(A-S) </w:t>
      </w:r>
      <w:r w:rsidR="00E75890">
        <w:rPr>
          <w:lang w:val="en-US"/>
        </w:rPr>
        <w:t>m</w:t>
      </w:r>
      <w:r w:rsidRPr="26EC29CB">
        <w:rPr>
          <w:lang w:val="en-US"/>
        </w:rPr>
        <w:t>onthly average variation frequency of each amino acid site from April 2020 to October (1</w:t>
      </w:r>
      <w:r w:rsidRPr="26EC29CB">
        <w:rPr>
          <w:vertAlign w:val="superscript"/>
          <w:lang w:val="en-US"/>
        </w:rPr>
        <w:t>st</w:t>
      </w:r>
      <w:r w:rsidRPr="26EC29CB">
        <w:rPr>
          <w:lang w:val="en-US"/>
        </w:rPr>
        <w:t xml:space="preserve"> to 15</w:t>
      </w:r>
      <w:r w:rsidRPr="26EC29CB">
        <w:rPr>
          <w:vertAlign w:val="superscript"/>
          <w:lang w:val="en-US"/>
        </w:rPr>
        <w:t>th</w:t>
      </w:r>
      <w:r w:rsidRPr="26EC29CB">
        <w:rPr>
          <w:lang w:val="en-US"/>
        </w:rPr>
        <w:t>) 2021 was plotted against that of March 2020</w:t>
      </w:r>
      <w:r w:rsidR="00150981">
        <w:rPr>
          <w:lang w:val="en-US"/>
        </w:rPr>
        <w:t>, and</w:t>
      </w:r>
      <w:r w:rsidRPr="26EC29CB">
        <w:rPr>
          <w:lang w:val="en-US"/>
        </w:rPr>
        <w:t xml:space="preserve"> </w:t>
      </w:r>
      <w:r>
        <w:t xml:space="preserve">(T-AG) </w:t>
      </w:r>
      <w:r w:rsidR="00FD3EEC">
        <w:rPr>
          <w:rFonts w:cstheme="minorHAnsi"/>
        </w:rPr>
        <w:t>m</w:t>
      </w:r>
      <w:proofErr w:type="spellStart"/>
      <w:r w:rsidRPr="00EF444B">
        <w:rPr>
          <w:rFonts w:cstheme="minorHAnsi"/>
          <w:lang w:val="en-US"/>
        </w:rPr>
        <w:t>onthly</w:t>
      </w:r>
      <w:proofErr w:type="spellEnd"/>
      <w:r w:rsidRPr="00EF444B">
        <w:rPr>
          <w:rFonts w:cstheme="minorHAnsi"/>
          <w:lang w:val="en-US"/>
        </w:rPr>
        <w:t xml:space="preserve"> average variation frequency of each amino acid site from November 2021 to December 2022 was </w:t>
      </w:r>
      <w:r>
        <w:rPr>
          <w:rFonts w:cstheme="minorHAnsi"/>
          <w:lang w:val="en-US"/>
        </w:rPr>
        <w:t>plotted against</w:t>
      </w:r>
      <w:r w:rsidRPr="00EF444B">
        <w:rPr>
          <w:rFonts w:cstheme="minorHAnsi"/>
          <w:lang w:val="en-US"/>
        </w:rPr>
        <w:t xml:space="preserve"> to that of October </w:t>
      </w:r>
      <w:r>
        <w:rPr>
          <w:rFonts w:cstheme="minorHAnsi"/>
          <w:lang w:val="en-US"/>
        </w:rPr>
        <w:t>(16</w:t>
      </w:r>
      <w:r w:rsidRPr="00D57FE7">
        <w:rPr>
          <w:rFonts w:cstheme="minorHAnsi"/>
          <w:vertAlign w:val="superscript"/>
          <w:lang w:val="en-US"/>
        </w:rPr>
        <w:t>th</w:t>
      </w:r>
      <w:r>
        <w:rPr>
          <w:rFonts w:cstheme="minorHAnsi"/>
          <w:lang w:val="en-US"/>
        </w:rPr>
        <w:t xml:space="preserve"> to 31</w:t>
      </w:r>
      <w:r w:rsidRPr="000452F7">
        <w:rPr>
          <w:rFonts w:cstheme="minorHAnsi"/>
          <w:vertAlign w:val="superscript"/>
          <w:lang w:val="en-US"/>
        </w:rPr>
        <w:t>st</w:t>
      </w:r>
      <w:r>
        <w:rPr>
          <w:rFonts w:cstheme="minorHAnsi"/>
          <w:lang w:val="en-US"/>
        </w:rPr>
        <w:t>)</w:t>
      </w:r>
      <w:r w:rsidRPr="00EF444B">
        <w:rPr>
          <w:rFonts w:cstheme="minorHAnsi"/>
          <w:lang w:val="en-US"/>
        </w:rPr>
        <w:t xml:space="preserve"> 2021</w:t>
      </w:r>
      <w:r>
        <w:rPr>
          <w:rFonts w:cstheme="minorHAnsi"/>
          <w:lang w:val="en-US"/>
        </w:rPr>
        <w:t xml:space="preserve">. </w:t>
      </w:r>
      <w:r w:rsidRPr="26EC29CB">
        <w:rPr>
          <w:lang w:val="en-US"/>
        </w:rPr>
        <w:t>“shared” indicates the amino acid mutation was shared by different variants.</w:t>
      </w:r>
    </w:p>
    <w:p w14:paraId="5471F05C" w14:textId="77777777" w:rsidR="007B428F" w:rsidRDefault="007B428F">
      <w:pPr>
        <w:rPr>
          <w:rFonts w:cstheme="minorHAnsi"/>
          <w:lang w:val="en-US"/>
        </w:rPr>
      </w:pPr>
    </w:p>
    <w:p w14:paraId="667B61E7" w14:textId="77777777" w:rsidR="007B428F" w:rsidRDefault="007B428F">
      <w:pPr>
        <w:rPr>
          <w:rFonts w:cstheme="minorHAnsi"/>
          <w:lang w:val="en-US"/>
        </w:rPr>
      </w:pPr>
    </w:p>
    <w:p w14:paraId="765CE7D0" w14:textId="77777777" w:rsidR="007B428F" w:rsidRDefault="007B428F">
      <w:pPr>
        <w:rPr>
          <w:rFonts w:cstheme="minorHAnsi"/>
          <w:lang w:val="en-US"/>
        </w:rPr>
      </w:pPr>
    </w:p>
    <w:p w14:paraId="67D7A627" w14:textId="77777777" w:rsidR="007B428F" w:rsidRDefault="007B428F">
      <w:pPr>
        <w:rPr>
          <w:rFonts w:cstheme="minorHAnsi"/>
          <w:lang w:val="en-US"/>
        </w:rPr>
      </w:pPr>
    </w:p>
    <w:p w14:paraId="541C851B" w14:textId="77777777" w:rsidR="007B428F" w:rsidRDefault="007B428F">
      <w:pPr>
        <w:rPr>
          <w:rFonts w:cstheme="minorHAnsi"/>
          <w:lang w:val="en-US"/>
        </w:rPr>
      </w:pPr>
    </w:p>
    <w:p w14:paraId="75E04942" w14:textId="1B3C271B" w:rsidR="00264425" w:rsidRDefault="00D6081E">
      <w:r>
        <w:rPr>
          <w:noProof/>
        </w:rPr>
        <w:lastRenderedPageBreak/>
        <w:drawing>
          <wp:inline distT="0" distB="0" distL="0" distR="0" wp14:anchorId="6DB509E7" wp14:editId="47B60C98">
            <wp:extent cx="5731510" cy="5943600"/>
            <wp:effectExtent l="0" t="0" r="0" b="0"/>
            <wp:docPr id="1238631096" name="Picture 1238631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631096" name="Picture 123863109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86C71" w14:textId="77777777" w:rsidR="002E6AD4" w:rsidRDefault="002E6AD4" w:rsidP="26EC29CB">
      <w:pPr>
        <w:jc w:val="both"/>
      </w:pPr>
      <w:bookmarkStart w:id="8" w:name="OLE_LINK77"/>
    </w:p>
    <w:p w14:paraId="460821C9" w14:textId="77777777" w:rsidR="002E6AD4" w:rsidRDefault="002E6AD4" w:rsidP="26EC29CB">
      <w:pPr>
        <w:jc w:val="both"/>
      </w:pPr>
    </w:p>
    <w:p w14:paraId="7C120FB1" w14:textId="7DF75CEA" w:rsidR="00EE56C9" w:rsidRPr="00FC0247" w:rsidRDefault="7A2BEDB7" w:rsidP="00FC0247">
      <w:pPr>
        <w:jc w:val="both"/>
        <w:rPr>
          <w:lang w:val="en-US"/>
        </w:rPr>
      </w:pPr>
      <w:r>
        <w:t>Extended Data Fig</w:t>
      </w:r>
      <w:r w:rsidR="00A54CB5">
        <w:t xml:space="preserve">. </w:t>
      </w:r>
      <w:r>
        <w:t>3</w:t>
      </w:r>
      <w:bookmarkEnd w:id="8"/>
      <w:r w:rsidR="00264425">
        <w:t>.</w:t>
      </w:r>
      <w:r w:rsidR="00CC457E">
        <w:t xml:space="preserve"> </w:t>
      </w:r>
      <w:r w:rsidR="00FC0247">
        <w:t xml:space="preserve">(A-S) </w:t>
      </w:r>
      <w:r w:rsidR="00CC457E" w:rsidRPr="26EC29CB">
        <w:rPr>
          <w:lang w:val="en-US"/>
        </w:rPr>
        <w:t xml:space="preserve">Monthly average variation frequency of each amino acid site </w:t>
      </w:r>
      <w:r w:rsidR="00CE187A">
        <w:rPr>
          <w:lang w:val="en-US"/>
        </w:rPr>
        <w:t xml:space="preserve">in spike protein </w:t>
      </w:r>
      <w:r w:rsidR="00CC457E" w:rsidRPr="26EC29CB">
        <w:rPr>
          <w:lang w:val="en-US"/>
        </w:rPr>
        <w:t xml:space="preserve">from April 2020 to </w:t>
      </w:r>
      <w:bookmarkStart w:id="9" w:name="OLE_LINK70"/>
      <w:r w:rsidR="00CC457E" w:rsidRPr="26EC29CB">
        <w:rPr>
          <w:lang w:val="en-US"/>
        </w:rPr>
        <w:t>October (1</w:t>
      </w:r>
      <w:r w:rsidR="00CC457E" w:rsidRPr="26EC29CB">
        <w:rPr>
          <w:vertAlign w:val="superscript"/>
          <w:lang w:val="en-US"/>
        </w:rPr>
        <w:t>st</w:t>
      </w:r>
      <w:r w:rsidR="00CC457E" w:rsidRPr="26EC29CB">
        <w:rPr>
          <w:lang w:val="en-US"/>
        </w:rPr>
        <w:t xml:space="preserve"> to 15</w:t>
      </w:r>
      <w:r w:rsidR="00CC457E" w:rsidRPr="26EC29CB">
        <w:rPr>
          <w:vertAlign w:val="superscript"/>
          <w:lang w:val="en-US"/>
        </w:rPr>
        <w:t>th</w:t>
      </w:r>
      <w:r w:rsidR="00CC457E" w:rsidRPr="26EC29CB">
        <w:rPr>
          <w:lang w:val="en-US"/>
        </w:rPr>
        <w:t xml:space="preserve">) </w:t>
      </w:r>
      <w:bookmarkEnd w:id="9"/>
      <w:r w:rsidR="00CC457E" w:rsidRPr="26EC29CB">
        <w:rPr>
          <w:lang w:val="en-US"/>
        </w:rPr>
        <w:t xml:space="preserve">2021 was </w:t>
      </w:r>
      <w:r w:rsidR="00780F8D" w:rsidRPr="26EC29CB">
        <w:rPr>
          <w:lang w:val="en-US"/>
        </w:rPr>
        <w:t xml:space="preserve">plotted against </w:t>
      </w:r>
      <w:r w:rsidR="00CC457E" w:rsidRPr="26EC29CB">
        <w:rPr>
          <w:lang w:val="en-US"/>
        </w:rPr>
        <w:t>that of March 2020</w:t>
      </w:r>
      <w:r w:rsidR="008C5D6C" w:rsidRPr="26EC29CB">
        <w:rPr>
          <w:lang w:val="en-US"/>
        </w:rPr>
        <w:t xml:space="preserve">. </w:t>
      </w:r>
      <w:r w:rsidR="00FC0247">
        <w:t xml:space="preserve">(T-AG) </w:t>
      </w:r>
      <w:r w:rsidR="00FC0247">
        <w:rPr>
          <w:rFonts w:cstheme="minorHAnsi"/>
          <w:lang w:val="en-US"/>
        </w:rPr>
        <w:t>M</w:t>
      </w:r>
      <w:r w:rsidR="00FC0247" w:rsidRPr="00EF444B">
        <w:rPr>
          <w:rFonts w:cstheme="minorHAnsi"/>
          <w:lang w:val="en-US"/>
        </w:rPr>
        <w:t>onthly average variation frequency of each amino acid site</w:t>
      </w:r>
      <w:r w:rsidR="00CE187A">
        <w:rPr>
          <w:rFonts w:cstheme="minorHAnsi"/>
          <w:lang w:val="en-US"/>
        </w:rPr>
        <w:t xml:space="preserve"> </w:t>
      </w:r>
      <w:r w:rsidR="00CE187A">
        <w:rPr>
          <w:lang w:val="en-US"/>
        </w:rPr>
        <w:t>in spike protein</w:t>
      </w:r>
      <w:r w:rsidR="00FC0247" w:rsidRPr="00EF444B">
        <w:rPr>
          <w:rFonts w:cstheme="minorHAnsi"/>
          <w:lang w:val="en-US"/>
        </w:rPr>
        <w:t xml:space="preserve"> from November 2021 to December 2022 was </w:t>
      </w:r>
      <w:r w:rsidR="00FC0247">
        <w:rPr>
          <w:rFonts w:cstheme="minorHAnsi"/>
          <w:lang w:val="en-US"/>
        </w:rPr>
        <w:t>plotted against</w:t>
      </w:r>
      <w:r w:rsidR="00FC0247" w:rsidRPr="00EF444B">
        <w:rPr>
          <w:rFonts w:cstheme="minorHAnsi"/>
          <w:lang w:val="en-US"/>
        </w:rPr>
        <w:t xml:space="preserve"> to that of October </w:t>
      </w:r>
      <w:r w:rsidR="00FC0247">
        <w:rPr>
          <w:rFonts w:cstheme="minorHAnsi"/>
          <w:lang w:val="en-US"/>
        </w:rPr>
        <w:t>(16</w:t>
      </w:r>
      <w:r w:rsidR="00FC0247" w:rsidRPr="00D57FE7">
        <w:rPr>
          <w:rFonts w:cstheme="minorHAnsi"/>
          <w:vertAlign w:val="superscript"/>
          <w:lang w:val="en-US"/>
        </w:rPr>
        <w:t>th</w:t>
      </w:r>
      <w:r w:rsidR="00FC0247">
        <w:rPr>
          <w:rFonts w:cstheme="minorHAnsi"/>
          <w:lang w:val="en-US"/>
        </w:rPr>
        <w:t xml:space="preserve"> to 31</w:t>
      </w:r>
      <w:r w:rsidR="00FC0247" w:rsidRPr="000452F7">
        <w:rPr>
          <w:rFonts w:cstheme="minorHAnsi"/>
          <w:vertAlign w:val="superscript"/>
          <w:lang w:val="en-US"/>
        </w:rPr>
        <w:t>st</w:t>
      </w:r>
      <w:r w:rsidR="00FC0247">
        <w:rPr>
          <w:rFonts w:cstheme="minorHAnsi"/>
          <w:lang w:val="en-US"/>
        </w:rPr>
        <w:t>)</w:t>
      </w:r>
      <w:r w:rsidR="00FC0247" w:rsidRPr="00EF444B">
        <w:rPr>
          <w:rFonts w:cstheme="minorHAnsi"/>
          <w:lang w:val="en-US"/>
        </w:rPr>
        <w:t xml:space="preserve"> 2021</w:t>
      </w:r>
      <w:r w:rsidR="00FC0247">
        <w:rPr>
          <w:rFonts w:cstheme="minorHAnsi"/>
          <w:lang w:val="en-US"/>
        </w:rPr>
        <w:t xml:space="preserve">. </w:t>
      </w:r>
      <w:r w:rsidR="00652554" w:rsidRPr="26EC29CB">
        <w:rPr>
          <w:lang w:val="en-US"/>
        </w:rPr>
        <w:t xml:space="preserve">“shared” indicates the </w:t>
      </w:r>
      <w:r w:rsidR="008C5D6C" w:rsidRPr="26EC29CB">
        <w:rPr>
          <w:lang w:val="en-US"/>
        </w:rPr>
        <w:t>amino acid mutation was shared by different variants.</w:t>
      </w:r>
      <w:r w:rsidR="00E54AD6">
        <w:rPr>
          <w:lang w:val="en-US"/>
        </w:rPr>
        <w:t xml:space="preserve"> For example, as referred to in the main text, the </w:t>
      </w:r>
      <w:proofErr w:type="gramStart"/>
      <w:r w:rsidR="00E54AD6">
        <w:rPr>
          <w:lang w:val="en-US"/>
        </w:rPr>
        <w:t>spike:D</w:t>
      </w:r>
      <w:proofErr w:type="gramEnd"/>
      <w:r w:rsidR="00E54AD6">
        <w:rPr>
          <w:lang w:val="en-US"/>
        </w:rPr>
        <w:t>614G substitution is shown and maintained in the top right corner.</w:t>
      </w:r>
    </w:p>
    <w:p w14:paraId="476398B4" w14:textId="77777777" w:rsidR="003F1953" w:rsidRDefault="003F1953" w:rsidP="00EE56C9"/>
    <w:p w14:paraId="5CFC371B" w14:textId="77777777" w:rsidR="003F1953" w:rsidRDefault="003F1953" w:rsidP="00EE56C9"/>
    <w:p w14:paraId="347E343C" w14:textId="77777777" w:rsidR="003F1953" w:rsidRDefault="003F1953" w:rsidP="00EE56C9"/>
    <w:p w14:paraId="5B575D7A" w14:textId="77777777" w:rsidR="003F1953" w:rsidRDefault="003F1953" w:rsidP="00EE56C9"/>
    <w:p w14:paraId="31ABF32B" w14:textId="77777777" w:rsidR="003F1953" w:rsidRDefault="003F1953" w:rsidP="00EE56C9"/>
    <w:p w14:paraId="0A4D3157" w14:textId="77777777" w:rsidR="003F1953" w:rsidRDefault="003F1953" w:rsidP="00EE56C9"/>
    <w:p w14:paraId="5AAF2FB3" w14:textId="77777777" w:rsidR="003F1953" w:rsidRDefault="003F1953" w:rsidP="00EE56C9"/>
    <w:p w14:paraId="58ECE09F" w14:textId="622818C9" w:rsidR="00EE56C9" w:rsidRDefault="009A4C36" w:rsidP="003F1953">
      <w:pPr>
        <w:jc w:val="center"/>
      </w:pPr>
      <w:r>
        <w:rPr>
          <w:noProof/>
        </w:rPr>
        <w:drawing>
          <wp:inline distT="0" distB="0" distL="0" distR="0" wp14:anchorId="78DDD7A9" wp14:editId="6CA8A32C">
            <wp:extent cx="5188191" cy="6858000"/>
            <wp:effectExtent l="0" t="0" r="6350" b="0"/>
            <wp:docPr id="105779557" name="Picture 105779557" descr="A chart of a wine gl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79557" name="Picture 2" descr="A chart of a wine glass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2259" cy="6863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4CE61" w14:textId="1829C65E" w:rsidR="00C55129" w:rsidRDefault="00992793" w:rsidP="5F01BF99">
      <w:pPr>
        <w:spacing w:line="259" w:lineRule="auto"/>
        <w:jc w:val="both"/>
      </w:pPr>
      <w:r>
        <w:t>Extended Data Fig</w:t>
      </w:r>
      <w:r w:rsidR="00A54CB5">
        <w:t>.</w:t>
      </w:r>
      <w:r>
        <w:t xml:space="preserve"> 4</w:t>
      </w:r>
      <w:r w:rsidR="003F1953">
        <w:t>.</w:t>
      </w:r>
      <w:r>
        <w:t xml:space="preserve"> (A)</w:t>
      </w:r>
      <w:r w:rsidR="00E93C7F">
        <w:t xml:space="preserve"> </w:t>
      </w:r>
      <w:r w:rsidR="00E533B7">
        <w:t>T</w:t>
      </w:r>
      <w:r w:rsidR="00E93C7F">
        <w:t xml:space="preserve">he </w:t>
      </w:r>
      <w:bookmarkStart w:id="10" w:name="OLE_LINK83"/>
      <w:r w:rsidR="00E93C7F">
        <w:t xml:space="preserve">transition </w:t>
      </w:r>
      <w:bookmarkEnd w:id="10"/>
      <w:r w:rsidR="00524692">
        <w:t xml:space="preserve">of N501Y, A570D, D614G, P681H, T716I, S982A and D1118H </w:t>
      </w:r>
      <w:r w:rsidR="000B4F4B">
        <w:t xml:space="preserve">of </w:t>
      </w:r>
      <w:r w:rsidR="00E94BDF">
        <w:t>Alpha variant</w:t>
      </w:r>
      <w:r w:rsidR="000B4F4B">
        <w:t xml:space="preserve"> </w:t>
      </w:r>
      <w:r w:rsidR="00DB270C">
        <w:t xml:space="preserve">and (B) T19R, G142D, R158G, A222V, L452R, T478K, D614G, P681R and D950N of Delta variant </w:t>
      </w:r>
      <w:r w:rsidR="00E94BDF">
        <w:t>on spike protein</w:t>
      </w:r>
      <w:r w:rsidR="00E93C7F">
        <w:t xml:space="preserve"> over time in the minor </w:t>
      </w:r>
      <w:r w:rsidR="72EC9988">
        <w:t>genomic variants</w:t>
      </w:r>
      <w:r w:rsidR="00E533B7">
        <w:t>. The width of the violin plot indicates the number of samples with the frequency on the y-axis.</w:t>
      </w:r>
      <w:r w:rsidR="00E76111">
        <w:t xml:space="preserve"> </w:t>
      </w:r>
      <w:r w:rsidR="00FC4447">
        <w:t>Samples with v</w:t>
      </w:r>
      <w:r w:rsidR="00E76111">
        <w:t>ariation fr</w:t>
      </w:r>
      <w:r w:rsidR="008C29D8">
        <w:t xml:space="preserve">equency </w:t>
      </w:r>
      <w:r w:rsidR="00012F08">
        <w:t xml:space="preserve">= </w:t>
      </w:r>
      <w:r w:rsidR="008C29D8">
        <w:t>1</w:t>
      </w:r>
      <w:r w:rsidR="00012F08">
        <w:t>.00</w:t>
      </w:r>
      <w:r w:rsidR="008C29D8">
        <w:t xml:space="preserve"> </w:t>
      </w:r>
      <w:r w:rsidR="008705A6">
        <w:t>indicates complete</w:t>
      </w:r>
      <w:r w:rsidR="00FC4447">
        <w:t xml:space="preserve"> transition</w:t>
      </w:r>
      <w:r w:rsidR="008705A6">
        <w:t xml:space="preserve"> of </w:t>
      </w:r>
      <w:r w:rsidR="00FC4447">
        <w:t xml:space="preserve">the </w:t>
      </w:r>
      <w:r w:rsidR="00012F08">
        <w:t>mutation</w:t>
      </w:r>
      <w:r w:rsidR="00FC4447">
        <w:t>.</w:t>
      </w:r>
    </w:p>
    <w:p w14:paraId="0BC1971F" w14:textId="687475CB" w:rsidR="00764C9C" w:rsidRDefault="00B848A9" w:rsidP="00C55129">
      <w:r>
        <w:rPr>
          <w:noProof/>
        </w:rPr>
        <w:lastRenderedPageBreak/>
        <w:drawing>
          <wp:inline distT="0" distB="0" distL="0" distR="0" wp14:anchorId="56D7E6CE" wp14:editId="1D4C545D">
            <wp:extent cx="4985587" cy="8309113"/>
            <wp:effectExtent l="0" t="0" r="5715" b="0"/>
            <wp:docPr id="977587201" name="Picture 977587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587201" name="Picture 97758720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789" cy="830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EFEFF" w14:textId="0B6BB644" w:rsidR="0050046B" w:rsidRDefault="00C525B9" w:rsidP="5F01BF99">
      <w:pPr>
        <w:rPr>
          <w:lang w:val="en-US"/>
        </w:rPr>
      </w:pPr>
      <w:r>
        <w:t>Extended Data Fig</w:t>
      </w:r>
      <w:r w:rsidR="00A54CB5">
        <w:t>.</w:t>
      </w:r>
      <w:r>
        <w:t xml:space="preserve"> 5</w:t>
      </w:r>
      <w:r w:rsidR="0050046B">
        <w:t xml:space="preserve">. </w:t>
      </w:r>
      <w:r w:rsidR="00E9485A" w:rsidRPr="5F01BF99">
        <w:rPr>
          <w:lang w:val="en-US"/>
        </w:rPr>
        <w:t>W value plotted against average v</w:t>
      </w:r>
      <w:r w:rsidR="2E0F528C" w:rsidRPr="5F01BF99">
        <w:rPr>
          <w:lang w:val="en-US"/>
        </w:rPr>
        <w:t>ariation</w:t>
      </w:r>
      <w:r w:rsidR="00E9485A" w:rsidRPr="5F01BF99">
        <w:rPr>
          <w:lang w:val="en-US"/>
        </w:rPr>
        <w:t xml:space="preserve"> frequency for each amino site in each month.</w:t>
      </w:r>
    </w:p>
    <w:p w14:paraId="3181CD6B" w14:textId="50D758AB" w:rsidR="00970BBF" w:rsidRDefault="00970BBF" w:rsidP="00C55129">
      <w:pPr>
        <w:rPr>
          <w:rFonts w:cstheme="minorHAnsi"/>
          <w:lang w:val="en-US"/>
        </w:rPr>
      </w:pPr>
    </w:p>
    <w:p w14:paraId="6FBD73B8" w14:textId="107F0C6E" w:rsidR="00970BBF" w:rsidRDefault="00970BBF" w:rsidP="00C55129">
      <w:r>
        <w:rPr>
          <w:noProof/>
        </w:rPr>
        <w:drawing>
          <wp:inline distT="0" distB="0" distL="0" distR="0" wp14:anchorId="63BD61B1" wp14:editId="4921FA02">
            <wp:extent cx="5076056" cy="3632200"/>
            <wp:effectExtent l="0" t="0" r="4445" b="0"/>
            <wp:docPr id="2034753337" name="Picture 2034753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753337" name="Picture 2034753337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3639" cy="3637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F8C96" w14:textId="33801715" w:rsidR="00970BBF" w:rsidRDefault="00970BBF" w:rsidP="00C55129"/>
    <w:p w14:paraId="4FA6F432" w14:textId="77777777" w:rsidR="00133BAF" w:rsidRDefault="00133BAF" w:rsidP="00C55129"/>
    <w:p w14:paraId="50A6C5DE" w14:textId="77777777" w:rsidR="00133BAF" w:rsidRDefault="00133BAF" w:rsidP="00C55129"/>
    <w:p w14:paraId="43DAFBDF" w14:textId="77777777" w:rsidR="00133BAF" w:rsidRDefault="00133BAF" w:rsidP="00C55129"/>
    <w:p w14:paraId="342D2B36" w14:textId="39932D58" w:rsidR="00970BBF" w:rsidRDefault="00287FBA" w:rsidP="00DD2BC7">
      <w:pPr>
        <w:jc w:val="both"/>
      </w:pPr>
      <w:r>
        <w:t>Extended Data Fig</w:t>
      </w:r>
      <w:r w:rsidR="00A54CB5">
        <w:t>.</w:t>
      </w:r>
      <w:r>
        <w:t xml:space="preserve"> 6. </w:t>
      </w:r>
      <w:r w:rsidR="00884B67">
        <w:t>Animation and sound file</w:t>
      </w:r>
      <w:r w:rsidR="00F270BB">
        <w:t xml:space="preserve"> </w:t>
      </w:r>
      <w:r w:rsidR="00DD2BC7">
        <w:t>of the data shown in</w:t>
      </w:r>
      <w:r w:rsidR="00E75890">
        <w:t xml:space="preserve"> </w:t>
      </w:r>
      <w:r>
        <w:t>Extended Data Fi</w:t>
      </w:r>
      <w:r w:rsidR="00A54CB5">
        <w:t>g.</w:t>
      </w:r>
      <w:r>
        <w:t xml:space="preserve"> 5.</w:t>
      </w:r>
      <w:r w:rsidR="00DD2BC7">
        <w:t xml:space="preserve"> For the animation the average variation frequency is shown on the x axis and the W value on the Y axis. These values are shown over the sampling period (March 2020 to December 2022).</w:t>
      </w:r>
      <w:r w:rsidR="000726B0">
        <w:t xml:space="preserve"> </w:t>
      </w:r>
      <w:r w:rsidR="00BB7F9A">
        <w:t xml:space="preserve">Each dot represents an individual amino acid on the spike protein with those amino acids that form part of </w:t>
      </w:r>
      <w:proofErr w:type="spellStart"/>
      <w:r w:rsidR="00BB7F9A">
        <w:t>VoCs</w:t>
      </w:r>
      <w:proofErr w:type="spellEnd"/>
      <w:r w:rsidR="00BB7F9A">
        <w:t xml:space="preserve"> coloured as described in the key.</w:t>
      </w:r>
      <w:r w:rsidR="001E51D9">
        <w:t xml:space="preserve"> </w:t>
      </w:r>
      <w:r w:rsidR="00B03378">
        <w:t>The sound file</w:t>
      </w:r>
      <w:r w:rsidR="008668F0">
        <w:t xml:space="preserve"> (Dong’s sonata of SARS2</w:t>
      </w:r>
      <w:r w:rsidR="001C12A0">
        <w:t xml:space="preserve"> spike</w:t>
      </w:r>
      <w:r w:rsidR="000356DF" w:rsidRPr="000356DF">
        <w:t>.midi</w:t>
      </w:r>
      <w:r w:rsidR="001C12A0">
        <w:t>)</w:t>
      </w:r>
      <w:r w:rsidR="00B03378">
        <w:t xml:space="preserve"> </w:t>
      </w:r>
      <w:r w:rsidR="004634ED">
        <w:t xml:space="preserve">is an interpretation of the W value </w:t>
      </w:r>
      <w:r w:rsidR="009277B2">
        <w:t xml:space="preserve">by converting </w:t>
      </w:r>
      <w:r w:rsidR="00A35BF4">
        <w:t>the data into music with Python (</w:t>
      </w:r>
      <w:r w:rsidR="00EB403E" w:rsidRPr="00EB403E">
        <w:t>https://github.com/SYSTEMSounds/sonification-tutorials</w:t>
      </w:r>
      <w:r w:rsidR="00A35BF4">
        <w:t xml:space="preserve">). Inspiration </w:t>
      </w:r>
      <w:r w:rsidR="003875A7">
        <w:t xml:space="preserve">for this </w:t>
      </w:r>
      <w:r w:rsidR="00A35BF4">
        <w:t xml:space="preserve">was taken from </w:t>
      </w:r>
      <w:r w:rsidR="00D64A20">
        <w:t>Project Hail Mary by Andy Weir where Rocky sees in sound.</w:t>
      </w:r>
    </w:p>
    <w:p w14:paraId="6EEFD5A0" w14:textId="3EAB29A4" w:rsidR="00970BBF" w:rsidRDefault="00970BBF" w:rsidP="00C55129"/>
    <w:p w14:paraId="0AAC31D6" w14:textId="39444594" w:rsidR="00970BBF" w:rsidRDefault="00970BBF" w:rsidP="00C55129"/>
    <w:p w14:paraId="095BFC9C" w14:textId="6B7738AE" w:rsidR="00007857" w:rsidRDefault="00007857" w:rsidP="00C55129"/>
    <w:p w14:paraId="0BB18505" w14:textId="010B2692" w:rsidR="009818EC" w:rsidRDefault="009818EC" w:rsidP="00C55129"/>
    <w:p w14:paraId="66E43FD0" w14:textId="685B5409" w:rsidR="009818EC" w:rsidRDefault="009818EC" w:rsidP="00C55129">
      <w:r>
        <w:rPr>
          <w:noProof/>
        </w:rPr>
        <w:lastRenderedPageBreak/>
        <w:drawing>
          <wp:inline distT="0" distB="0" distL="0" distR="0" wp14:anchorId="2F54276E" wp14:editId="73D9D639">
            <wp:extent cx="4152900" cy="7880126"/>
            <wp:effectExtent l="0" t="0" r="0" b="0"/>
            <wp:docPr id="1864921291" name="Picture 1864921291" descr="A picture containing text, diagram, plan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921291" name="Picture 1" descr="A picture containing text, diagram, plan, map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7466" cy="790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43AB2" w14:textId="08AA5136" w:rsidR="00EF17BE" w:rsidRDefault="009257E8" w:rsidP="00A54CB5">
      <w:pPr>
        <w:jc w:val="both"/>
      </w:pPr>
      <w:bookmarkStart w:id="11" w:name="OLE_LINK161"/>
      <w:r>
        <w:t>Extended Data Fig</w:t>
      </w:r>
      <w:r w:rsidR="00A54CB5">
        <w:t>.</w:t>
      </w:r>
      <w:r>
        <w:t xml:space="preserve"> </w:t>
      </w:r>
      <w:r w:rsidR="00570346">
        <w:t>7</w:t>
      </w:r>
      <w:r w:rsidR="008F292E">
        <w:t>.</w:t>
      </w:r>
      <w:r w:rsidR="00E44049">
        <w:t xml:space="preserve"> </w:t>
      </w:r>
      <w:bookmarkStart w:id="12" w:name="OLE_LINK155"/>
      <w:bookmarkEnd w:id="11"/>
      <w:r w:rsidR="00E44049">
        <w:t>S</w:t>
      </w:r>
      <w:r w:rsidR="00E44049" w:rsidRPr="00A60AB8">
        <w:t>catter plot</w:t>
      </w:r>
      <w:r w:rsidR="00E44049">
        <w:t>s</w:t>
      </w:r>
      <w:r w:rsidR="00E44049" w:rsidRPr="00A60AB8">
        <w:t xml:space="preserve"> </w:t>
      </w:r>
      <w:r w:rsidR="00E44049">
        <w:t xml:space="preserve">of pam clusters </w:t>
      </w:r>
      <w:r w:rsidR="00E44049" w:rsidRPr="00A60AB8">
        <w:t>with colo</w:t>
      </w:r>
      <w:r w:rsidR="00E44049">
        <w:t>u</w:t>
      </w:r>
      <w:r w:rsidR="00E44049" w:rsidRPr="00A60AB8">
        <w:t>ring</w:t>
      </w:r>
      <w:r w:rsidR="00E44049">
        <w:t xml:space="preserve"> and shaping</w:t>
      </w:r>
      <w:r w:rsidR="00E44049" w:rsidRPr="00A60AB8">
        <w:t xml:space="preserve"> each data point according to its cluster assignment</w:t>
      </w:r>
      <w:r w:rsidR="00E44049">
        <w:t xml:space="preserve"> for (A) March 2020 to </w:t>
      </w:r>
      <w:bookmarkStart w:id="13" w:name="OLE_LINK156"/>
      <w:r w:rsidR="00587D1C">
        <w:t>May 2020</w:t>
      </w:r>
      <w:bookmarkEnd w:id="13"/>
      <w:r>
        <w:t xml:space="preserve"> (pam12)</w:t>
      </w:r>
      <w:r w:rsidR="00B565D4">
        <w:t xml:space="preserve">, </w:t>
      </w:r>
      <w:r w:rsidR="00E44049">
        <w:t>(B</w:t>
      </w:r>
      <w:bookmarkStart w:id="14" w:name="OLE_LINK159"/>
      <w:r w:rsidR="00E44049">
        <w:t>) March 2020 to</w:t>
      </w:r>
      <w:bookmarkEnd w:id="12"/>
      <w:bookmarkEnd w:id="14"/>
      <w:r>
        <w:t xml:space="preserve"> December 202</w:t>
      </w:r>
      <w:r w:rsidR="00EF17BE">
        <w:t>2</w:t>
      </w:r>
      <w:r>
        <w:t xml:space="preserve"> (pam34). </w:t>
      </w:r>
      <w:r w:rsidR="00EF17BE">
        <w:t>Mutation sites used for test were coloured in red.</w:t>
      </w:r>
    </w:p>
    <w:p w14:paraId="284B7337" w14:textId="204CA565" w:rsidR="000D79EC" w:rsidRDefault="000D79EC" w:rsidP="00A54CB5">
      <w:pPr>
        <w:jc w:val="both"/>
      </w:pPr>
    </w:p>
    <w:p w14:paraId="61E746AD" w14:textId="77777777" w:rsidR="00570346" w:rsidRDefault="00570346" w:rsidP="000D79EC">
      <w:pPr>
        <w:tabs>
          <w:tab w:val="left" w:pos="4026"/>
        </w:tabs>
      </w:pPr>
    </w:p>
    <w:p w14:paraId="64E9433F" w14:textId="4453023E" w:rsidR="00E114FD" w:rsidRDefault="00401328" w:rsidP="00E114FD">
      <w:r>
        <w:lastRenderedPageBreak/>
        <w:t xml:space="preserve">Extended Data </w:t>
      </w:r>
      <w:r w:rsidR="00E114FD">
        <w:t>Table 1. Summary of m</w:t>
      </w:r>
      <w:r w:rsidR="00E114FD" w:rsidRPr="00AE4545">
        <w:t>utations</w:t>
      </w:r>
      <w:r w:rsidR="00E114FD">
        <w:t xml:space="preserve"> tested by the cluster models.</w:t>
      </w:r>
    </w:p>
    <w:p w14:paraId="03D6506B" w14:textId="77777777" w:rsidR="00A54CB5" w:rsidRDefault="00A54CB5" w:rsidP="00E114FD"/>
    <w:tbl>
      <w:tblPr>
        <w:tblStyle w:val="TableGrid"/>
        <w:tblW w:w="9073" w:type="dxa"/>
        <w:jc w:val="center"/>
        <w:tblLook w:val="04A0" w:firstRow="1" w:lastRow="0" w:firstColumn="1" w:lastColumn="0" w:noHBand="0" w:noVBand="1"/>
      </w:tblPr>
      <w:tblGrid>
        <w:gridCol w:w="772"/>
        <w:gridCol w:w="798"/>
        <w:gridCol w:w="835"/>
        <w:gridCol w:w="993"/>
        <w:gridCol w:w="940"/>
        <w:gridCol w:w="1043"/>
        <w:gridCol w:w="1135"/>
        <w:gridCol w:w="1134"/>
        <w:gridCol w:w="1423"/>
      </w:tblGrid>
      <w:tr w:rsidR="00E114FD" w:rsidRPr="001F4845" w14:paraId="753A3493" w14:textId="77777777" w:rsidTr="00A54CB5">
        <w:trPr>
          <w:trHeight w:val="416"/>
          <w:jc w:val="center"/>
        </w:trPr>
        <w:tc>
          <w:tcPr>
            <w:tcW w:w="772" w:type="dxa"/>
            <w:noWrap/>
            <w:hideMark/>
          </w:tcPr>
          <w:p w14:paraId="63C5B548" w14:textId="77777777" w:rsidR="00E114FD" w:rsidRPr="001F4845" w:rsidRDefault="00E114FD" w:rsidP="00A54CB5">
            <w:pPr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Months</w:t>
            </w:r>
          </w:p>
        </w:tc>
        <w:tc>
          <w:tcPr>
            <w:tcW w:w="798" w:type="dxa"/>
            <w:noWrap/>
            <w:hideMark/>
          </w:tcPr>
          <w:p w14:paraId="32C86C7D" w14:textId="77777777" w:rsidR="00E114FD" w:rsidRPr="001F4845" w:rsidRDefault="00E114FD" w:rsidP="00A54CB5">
            <w:pPr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 xml:space="preserve">Cluster </w:t>
            </w:r>
          </w:p>
        </w:tc>
        <w:tc>
          <w:tcPr>
            <w:tcW w:w="835" w:type="dxa"/>
            <w:hideMark/>
          </w:tcPr>
          <w:p w14:paraId="4DF6CF60" w14:textId="77777777" w:rsidR="00E114FD" w:rsidRPr="001F4845" w:rsidRDefault="00E114FD" w:rsidP="00A54CB5">
            <w:pPr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 xml:space="preserve">Average </w:t>
            </w:r>
            <w:r>
              <w:rPr>
                <w:sz w:val="15"/>
                <w:szCs w:val="15"/>
              </w:rPr>
              <w:t>W</w:t>
            </w:r>
            <w:r w:rsidRPr="001F4845">
              <w:rPr>
                <w:sz w:val="15"/>
                <w:szCs w:val="15"/>
              </w:rPr>
              <w:t xml:space="preserve"> value</w:t>
            </w:r>
          </w:p>
        </w:tc>
        <w:tc>
          <w:tcPr>
            <w:tcW w:w="993" w:type="dxa"/>
            <w:hideMark/>
          </w:tcPr>
          <w:p w14:paraId="107E7929" w14:textId="77777777" w:rsidR="00E114FD" w:rsidRPr="001F4845" w:rsidRDefault="00E114FD" w:rsidP="00A54CB5">
            <w:pPr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Number of AA sites in cluster</w:t>
            </w:r>
          </w:p>
        </w:tc>
        <w:tc>
          <w:tcPr>
            <w:tcW w:w="940" w:type="dxa"/>
            <w:hideMark/>
          </w:tcPr>
          <w:p w14:paraId="5EFAC0DB" w14:textId="77777777" w:rsidR="00E114FD" w:rsidRPr="001F4845" w:rsidRDefault="00E114FD" w:rsidP="00A54CB5">
            <w:pPr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Mutations (</w:t>
            </w:r>
            <w:r w:rsidRPr="000412B0">
              <w:rPr>
                <w:sz w:val="15"/>
                <w:szCs w:val="15"/>
              </w:rPr>
              <w:t>interest</w:t>
            </w:r>
            <w:r>
              <w:rPr>
                <w:sz w:val="15"/>
                <w:szCs w:val="15"/>
              </w:rPr>
              <w:t>ed</w:t>
            </w:r>
            <w:r w:rsidRPr="001F4845">
              <w:rPr>
                <w:sz w:val="15"/>
                <w:szCs w:val="15"/>
              </w:rPr>
              <w:t>)</w:t>
            </w:r>
          </w:p>
        </w:tc>
        <w:tc>
          <w:tcPr>
            <w:tcW w:w="1043" w:type="dxa"/>
            <w:hideMark/>
          </w:tcPr>
          <w:p w14:paraId="54C57CC8" w14:textId="77777777" w:rsidR="00E114FD" w:rsidRPr="001F4845" w:rsidRDefault="00E114FD" w:rsidP="00A54CB5">
            <w:pPr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 xml:space="preserve">Mutations    </w:t>
            </w:r>
            <w:proofErr w:type="gramStart"/>
            <w:r w:rsidRPr="001F4845">
              <w:rPr>
                <w:sz w:val="15"/>
                <w:szCs w:val="15"/>
              </w:rPr>
              <w:t xml:space="preserve">   (</w:t>
            </w:r>
            <w:proofErr w:type="spellStart"/>
            <w:proofErr w:type="gramEnd"/>
            <w:r w:rsidRPr="001F4845">
              <w:rPr>
                <w:sz w:val="15"/>
                <w:szCs w:val="15"/>
              </w:rPr>
              <w:t>freq</w:t>
            </w:r>
            <w:proofErr w:type="spellEnd"/>
            <w:r w:rsidRPr="001F4845">
              <w:rPr>
                <w:sz w:val="15"/>
                <w:szCs w:val="15"/>
              </w:rPr>
              <w:t xml:space="preserve"> &gt; 0.005)</w:t>
            </w:r>
          </w:p>
        </w:tc>
        <w:tc>
          <w:tcPr>
            <w:tcW w:w="1135" w:type="dxa"/>
            <w:hideMark/>
          </w:tcPr>
          <w:p w14:paraId="3750DBB9" w14:textId="77777777" w:rsidR="00E114FD" w:rsidRPr="001F4845" w:rsidRDefault="00E114FD" w:rsidP="00A54CB5">
            <w:pPr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 xml:space="preserve">Mutations    </w:t>
            </w:r>
            <w:proofErr w:type="gramStart"/>
            <w:r w:rsidRPr="001F4845">
              <w:rPr>
                <w:sz w:val="15"/>
                <w:szCs w:val="15"/>
              </w:rPr>
              <w:t xml:space="preserve">   (</w:t>
            </w:r>
            <w:proofErr w:type="spellStart"/>
            <w:proofErr w:type="gramEnd"/>
            <w:r w:rsidRPr="001F4845">
              <w:rPr>
                <w:sz w:val="15"/>
                <w:szCs w:val="15"/>
              </w:rPr>
              <w:t>freq</w:t>
            </w:r>
            <w:proofErr w:type="spellEnd"/>
            <w:r w:rsidRPr="001F4845">
              <w:rPr>
                <w:sz w:val="15"/>
                <w:szCs w:val="15"/>
              </w:rPr>
              <w:t xml:space="preserve"> &gt; 0.001)</w:t>
            </w:r>
          </w:p>
        </w:tc>
        <w:tc>
          <w:tcPr>
            <w:tcW w:w="1134" w:type="dxa"/>
            <w:hideMark/>
          </w:tcPr>
          <w:p w14:paraId="340A2498" w14:textId="77777777" w:rsidR="00E114FD" w:rsidRPr="001F4845" w:rsidRDefault="00E114FD" w:rsidP="00A54CB5">
            <w:pPr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 xml:space="preserve">Mutations (all </w:t>
            </w:r>
            <w:proofErr w:type="spellStart"/>
            <w:r w:rsidRPr="001F4845">
              <w:rPr>
                <w:sz w:val="15"/>
                <w:szCs w:val="15"/>
              </w:rPr>
              <w:t>pango</w:t>
            </w:r>
            <w:proofErr w:type="spellEnd"/>
            <w:r w:rsidRPr="001F4845">
              <w:rPr>
                <w:sz w:val="15"/>
                <w:szCs w:val="15"/>
              </w:rPr>
              <w:t xml:space="preserve"> lineage)</w:t>
            </w:r>
          </w:p>
        </w:tc>
        <w:tc>
          <w:tcPr>
            <w:tcW w:w="1423" w:type="dxa"/>
            <w:hideMark/>
          </w:tcPr>
          <w:p w14:paraId="042AB3A3" w14:textId="77777777" w:rsidR="00E114FD" w:rsidRPr="001F4845" w:rsidRDefault="00E114FD" w:rsidP="00A54CB5">
            <w:pPr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 xml:space="preserve">Mutations (all </w:t>
            </w:r>
            <w:proofErr w:type="spellStart"/>
            <w:r w:rsidRPr="001F4845">
              <w:rPr>
                <w:sz w:val="15"/>
                <w:szCs w:val="15"/>
              </w:rPr>
              <w:t>pango</w:t>
            </w:r>
            <w:proofErr w:type="spellEnd"/>
            <w:r w:rsidRPr="001F4845">
              <w:rPr>
                <w:sz w:val="15"/>
                <w:szCs w:val="15"/>
              </w:rPr>
              <w:t xml:space="preserve"> lineage after 2021-03)</w:t>
            </w:r>
          </w:p>
        </w:tc>
      </w:tr>
      <w:tr w:rsidR="00E114FD" w:rsidRPr="001F4845" w14:paraId="47E75D22" w14:textId="77777777" w:rsidTr="00A54CB5">
        <w:trPr>
          <w:trHeight w:val="291"/>
          <w:jc w:val="center"/>
        </w:trPr>
        <w:tc>
          <w:tcPr>
            <w:tcW w:w="772" w:type="dxa"/>
            <w:vMerge w:val="restart"/>
            <w:noWrap/>
            <w:hideMark/>
          </w:tcPr>
          <w:p w14:paraId="54FFECBA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1-3</w:t>
            </w:r>
          </w:p>
        </w:tc>
        <w:tc>
          <w:tcPr>
            <w:tcW w:w="798" w:type="dxa"/>
            <w:noWrap/>
            <w:hideMark/>
          </w:tcPr>
          <w:p w14:paraId="79298930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Cluster 1</w:t>
            </w:r>
          </w:p>
        </w:tc>
        <w:tc>
          <w:tcPr>
            <w:tcW w:w="835" w:type="dxa"/>
            <w:noWrap/>
            <w:hideMark/>
          </w:tcPr>
          <w:p w14:paraId="4980ECAD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0.75308</w:t>
            </w:r>
          </w:p>
        </w:tc>
        <w:tc>
          <w:tcPr>
            <w:tcW w:w="993" w:type="dxa"/>
            <w:noWrap/>
            <w:hideMark/>
          </w:tcPr>
          <w:p w14:paraId="72047499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958</w:t>
            </w:r>
          </w:p>
        </w:tc>
        <w:tc>
          <w:tcPr>
            <w:tcW w:w="940" w:type="dxa"/>
            <w:noWrap/>
            <w:hideMark/>
          </w:tcPr>
          <w:p w14:paraId="2FFA03ED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41(44.57%)</w:t>
            </w:r>
          </w:p>
        </w:tc>
        <w:tc>
          <w:tcPr>
            <w:tcW w:w="1043" w:type="dxa"/>
            <w:noWrap/>
            <w:hideMark/>
          </w:tcPr>
          <w:p w14:paraId="257555C5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35(48.61%)</w:t>
            </w:r>
          </w:p>
        </w:tc>
        <w:tc>
          <w:tcPr>
            <w:tcW w:w="1135" w:type="dxa"/>
            <w:noWrap/>
            <w:hideMark/>
          </w:tcPr>
          <w:p w14:paraId="216822A9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56(36.60%)</w:t>
            </w:r>
          </w:p>
        </w:tc>
        <w:tc>
          <w:tcPr>
            <w:tcW w:w="1134" w:type="dxa"/>
            <w:noWrap/>
            <w:hideMark/>
          </w:tcPr>
          <w:p w14:paraId="33067ACC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229(55.45%)</w:t>
            </w:r>
          </w:p>
        </w:tc>
        <w:tc>
          <w:tcPr>
            <w:tcW w:w="1423" w:type="dxa"/>
            <w:noWrap/>
            <w:hideMark/>
          </w:tcPr>
          <w:p w14:paraId="1AA1AFF0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160(52.29%)</w:t>
            </w:r>
          </w:p>
        </w:tc>
      </w:tr>
      <w:tr w:rsidR="00E114FD" w:rsidRPr="001F4845" w14:paraId="50A47270" w14:textId="77777777" w:rsidTr="00A54CB5">
        <w:trPr>
          <w:trHeight w:val="291"/>
          <w:jc w:val="center"/>
        </w:trPr>
        <w:tc>
          <w:tcPr>
            <w:tcW w:w="772" w:type="dxa"/>
            <w:vMerge/>
            <w:hideMark/>
          </w:tcPr>
          <w:p w14:paraId="11ECBE1E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</w:p>
        </w:tc>
        <w:tc>
          <w:tcPr>
            <w:tcW w:w="798" w:type="dxa"/>
            <w:noWrap/>
            <w:hideMark/>
          </w:tcPr>
          <w:p w14:paraId="4246336E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Cluster 2</w:t>
            </w:r>
          </w:p>
        </w:tc>
        <w:tc>
          <w:tcPr>
            <w:tcW w:w="835" w:type="dxa"/>
            <w:noWrap/>
            <w:hideMark/>
          </w:tcPr>
          <w:p w14:paraId="1A2FD516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0.16662</w:t>
            </w:r>
          </w:p>
        </w:tc>
        <w:tc>
          <w:tcPr>
            <w:tcW w:w="993" w:type="dxa"/>
            <w:noWrap/>
            <w:hideMark/>
          </w:tcPr>
          <w:p w14:paraId="380E6377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69</w:t>
            </w:r>
          </w:p>
        </w:tc>
        <w:tc>
          <w:tcPr>
            <w:tcW w:w="940" w:type="dxa"/>
            <w:noWrap/>
            <w:hideMark/>
          </w:tcPr>
          <w:p w14:paraId="1B0AA818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21(22.83%)</w:t>
            </w:r>
          </w:p>
        </w:tc>
        <w:tc>
          <w:tcPr>
            <w:tcW w:w="1043" w:type="dxa"/>
            <w:noWrap/>
            <w:hideMark/>
          </w:tcPr>
          <w:p w14:paraId="02DF6EB9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15(20.83%)</w:t>
            </w:r>
          </w:p>
        </w:tc>
        <w:tc>
          <w:tcPr>
            <w:tcW w:w="1135" w:type="dxa"/>
            <w:noWrap/>
            <w:hideMark/>
          </w:tcPr>
          <w:p w14:paraId="50A7660E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40(26.14%)</w:t>
            </w:r>
          </w:p>
        </w:tc>
        <w:tc>
          <w:tcPr>
            <w:tcW w:w="1134" w:type="dxa"/>
            <w:noWrap/>
            <w:hideMark/>
          </w:tcPr>
          <w:p w14:paraId="4102FF6E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54(13.08%)</w:t>
            </w:r>
          </w:p>
        </w:tc>
        <w:tc>
          <w:tcPr>
            <w:tcW w:w="1423" w:type="dxa"/>
            <w:noWrap/>
            <w:hideMark/>
          </w:tcPr>
          <w:p w14:paraId="2B0DEF5C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43(14.05%)</w:t>
            </w:r>
          </w:p>
        </w:tc>
      </w:tr>
      <w:tr w:rsidR="00E114FD" w:rsidRPr="001F4845" w14:paraId="4E6AD841" w14:textId="77777777" w:rsidTr="00A54CB5">
        <w:trPr>
          <w:trHeight w:val="291"/>
          <w:jc w:val="center"/>
        </w:trPr>
        <w:tc>
          <w:tcPr>
            <w:tcW w:w="772" w:type="dxa"/>
            <w:vMerge/>
            <w:hideMark/>
          </w:tcPr>
          <w:p w14:paraId="4FC7209B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</w:p>
        </w:tc>
        <w:tc>
          <w:tcPr>
            <w:tcW w:w="798" w:type="dxa"/>
            <w:noWrap/>
            <w:hideMark/>
          </w:tcPr>
          <w:p w14:paraId="253AC60F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Cluster 3</w:t>
            </w:r>
          </w:p>
        </w:tc>
        <w:tc>
          <w:tcPr>
            <w:tcW w:w="835" w:type="dxa"/>
            <w:noWrap/>
            <w:hideMark/>
          </w:tcPr>
          <w:p w14:paraId="5ACCE891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0.43323</w:t>
            </w:r>
          </w:p>
        </w:tc>
        <w:tc>
          <w:tcPr>
            <w:tcW w:w="993" w:type="dxa"/>
            <w:noWrap/>
            <w:hideMark/>
          </w:tcPr>
          <w:p w14:paraId="0202E895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121</w:t>
            </w:r>
          </w:p>
        </w:tc>
        <w:tc>
          <w:tcPr>
            <w:tcW w:w="940" w:type="dxa"/>
            <w:noWrap/>
            <w:hideMark/>
          </w:tcPr>
          <w:p w14:paraId="44A150CE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15(16.30%)</w:t>
            </w:r>
          </w:p>
        </w:tc>
        <w:tc>
          <w:tcPr>
            <w:tcW w:w="1043" w:type="dxa"/>
            <w:noWrap/>
            <w:hideMark/>
          </w:tcPr>
          <w:p w14:paraId="7BA5BCE9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11(15.28%)</w:t>
            </w:r>
          </w:p>
        </w:tc>
        <w:tc>
          <w:tcPr>
            <w:tcW w:w="1135" w:type="dxa"/>
            <w:noWrap/>
            <w:hideMark/>
          </w:tcPr>
          <w:p w14:paraId="204D31D4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23(15.03%)</w:t>
            </w:r>
          </w:p>
        </w:tc>
        <w:tc>
          <w:tcPr>
            <w:tcW w:w="1134" w:type="dxa"/>
            <w:noWrap/>
            <w:hideMark/>
          </w:tcPr>
          <w:p w14:paraId="4C7D5D2B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60(14.53%)</w:t>
            </w:r>
          </w:p>
        </w:tc>
        <w:tc>
          <w:tcPr>
            <w:tcW w:w="1423" w:type="dxa"/>
            <w:noWrap/>
            <w:hideMark/>
          </w:tcPr>
          <w:p w14:paraId="006C1B95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50(16.34%)</w:t>
            </w:r>
          </w:p>
        </w:tc>
      </w:tr>
      <w:tr w:rsidR="00E114FD" w:rsidRPr="001F4845" w14:paraId="17216EB1" w14:textId="77777777" w:rsidTr="00A54CB5">
        <w:trPr>
          <w:trHeight w:val="309"/>
          <w:jc w:val="center"/>
        </w:trPr>
        <w:tc>
          <w:tcPr>
            <w:tcW w:w="772" w:type="dxa"/>
            <w:vMerge/>
            <w:hideMark/>
          </w:tcPr>
          <w:p w14:paraId="73F70722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</w:p>
        </w:tc>
        <w:tc>
          <w:tcPr>
            <w:tcW w:w="798" w:type="dxa"/>
            <w:noWrap/>
            <w:hideMark/>
          </w:tcPr>
          <w:p w14:paraId="66D9A0A1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Cluster 4</w:t>
            </w:r>
          </w:p>
        </w:tc>
        <w:tc>
          <w:tcPr>
            <w:tcW w:w="835" w:type="dxa"/>
            <w:noWrap/>
            <w:hideMark/>
          </w:tcPr>
          <w:p w14:paraId="45F4354D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0.42764</w:t>
            </w:r>
          </w:p>
        </w:tc>
        <w:tc>
          <w:tcPr>
            <w:tcW w:w="993" w:type="dxa"/>
            <w:noWrap/>
            <w:hideMark/>
          </w:tcPr>
          <w:p w14:paraId="44ADABA1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126</w:t>
            </w:r>
          </w:p>
        </w:tc>
        <w:tc>
          <w:tcPr>
            <w:tcW w:w="940" w:type="dxa"/>
            <w:noWrap/>
            <w:hideMark/>
          </w:tcPr>
          <w:p w14:paraId="559E2577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15(16.30%)</w:t>
            </w:r>
          </w:p>
        </w:tc>
        <w:tc>
          <w:tcPr>
            <w:tcW w:w="1043" w:type="dxa"/>
            <w:noWrap/>
            <w:hideMark/>
          </w:tcPr>
          <w:p w14:paraId="2F10283D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11(15.28%)</w:t>
            </w:r>
          </w:p>
        </w:tc>
        <w:tc>
          <w:tcPr>
            <w:tcW w:w="1135" w:type="dxa"/>
            <w:noWrap/>
            <w:hideMark/>
          </w:tcPr>
          <w:p w14:paraId="19E4761E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34(22.22%)</w:t>
            </w:r>
          </w:p>
        </w:tc>
        <w:tc>
          <w:tcPr>
            <w:tcW w:w="1134" w:type="dxa"/>
            <w:noWrap/>
            <w:hideMark/>
          </w:tcPr>
          <w:p w14:paraId="6C941B16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70(16.95%)</w:t>
            </w:r>
          </w:p>
        </w:tc>
        <w:tc>
          <w:tcPr>
            <w:tcW w:w="1423" w:type="dxa"/>
            <w:noWrap/>
            <w:hideMark/>
          </w:tcPr>
          <w:p w14:paraId="08E0120F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53(17.32%)</w:t>
            </w:r>
          </w:p>
        </w:tc>
      </w:tr>
      <w:tr w:rsidR="00E114FD" w:rsidRPr="001F4845" w14:paraId="6DA01CCC" w14:textId="77777777" w:rsidTr="00A54CB5">
        <w:trPr>
          <w:trHeight w:val="291"/>
          <w:jc w:val="center"/>
        </w:trPr>
        <w:tc>
          <w:tcPr>
            <w:tcW w:w="772" w:type="dxa"/>
            <w:vMerge w:val="restart"/>
            <w:noWrap/>
            <w:hideMark/>
          </w:tcPr>
          <w:p w14:paraId="78A03A57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1-6</w:t>
            </w:r>
          </w:p>
        </w:tc>
        <w:tc>
          <w:tcPr>
            <w:tcW w:w="798" w:type="dxa"/>
            <w:noWrap/>
            <w:hideMark/>
          </w:tcPr>
          <w:p w14:paraId="35EB04BB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Cluster 1</w:t>
            </w:r>
          </w:p>
        </w:tc>
        <w:tc>
          <w:tcPr>
            <w:tcW w:w="835" w:type="dxa"/>
            <w:noWrap/>
            <w:hideMark/>
          </w:tcPr>
          <w:p w14:paraId="14214DC8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0.8225</w:t>
            </w:r>
          </w:p>
        </w:tc>
        <w:tc>
          <w:tcPr>
            <w:tcW w:w="993" w:type="dxa"/>
            <w:noWrap/>
            <w:hideMark/>
          </w:tcPr>
          <w:p w14:paraId="5CB1AEF2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691</w:t>
            </w:r>
          </w:p>
        </w:tc>
        <w:tc>
          <w:tcPr>
            <w:tcW w:w="940" w:type="dxa"/>
            <w:noWrap/>
            <w:hideMark/>
          </w:tcPr>
          <w:p w14:paraId="27916A15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25(27.17%)</w:t>
            </w:r>
          </w:p>
        </w:tc>
        <w:tc>
          <w:tcPr>
            <w:tcW w:w="1043" w:type="dxa"/>
            <w:noWrap/>
            <w:hideMark/>
          </w:tcPr>
          <w:p w14:paraId="109F7E40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21(29.17%)</w:t>
            </w:r>
          </w:p>
        </w:tc>
        <w:tc>
          <w:tcPr>
            <w:tcW w:w="1135" w:type="dxa"/>
            <w:noWrap/>
            <w:hideMark/>
          </w:tcPr>
          <w:p w14:paraId="51BB0FD3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27(17.65%)</w:t>
            </w:r>
          </w:p>
        </w:tc>
        <w:tc>
          <w:tcPr>
            <w:tcW w:w="1134" w:type="dxa"/>
            <w:noWrap/>
            <w:hideMark/>
          </w:tcPr>
          <w:p w14:paraId="105B02CC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132(31.96%)</w:t>
            </w:r>
          </w:p>
        </w:tc>
        <w:tc>
          <w:tcPr>
            <w:tcW w:w="1423" w:type="dxa"/>
            <w:noWrap/>
            <w:hideMark/>
          </w:tcPr>
          <w:p w14:paraId="0E870A3A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94(30.72%)</w:t>
            </w:r>
          </w:p>
        </w:tc>
      </w:tr>
      <w:tr w:rsidR="00E114FD" w:rsidRPr="001F4845" w14:paraId="438C06E1" w14:textId="77777777" w:rsidTr="00A54CB5">
        <w:trPr>
          <w:trHeight w:val="291"/>
          <w:jc w:val="center"/>
        </w:trPr>
        <w:tc>
          <w:tcPr>
            <w:tcW w:w="772" w:type="dxa"/>
            <w:vMerge/>
            <w:hideMark/>
          </w:tcPr>
          <w:p w14:paraId="327DB41F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</w:p>
        </w:tc>
        <w:tc>
          <w:tcPr>
            <w:tcW w:w="798" w:type="dxa"/>
            <w:noWrap/>
            <w:hideMark/>
          </w:tcPr>
          <w:p w14:paraId="1B73E666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Cluster 2</w:t>
            </w:r>
          </w:p>
        </w:tc>
        <w:tc>
          <w:tcPr>
            <w:tcW w:w="835" w:type="dxa"/>
            <w:noWrap/>
            <w:hideMark/>
          </w:tcPr>
          <w:p w14:paraId="485AA86D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0.62296</w:t>
            </w:r>
          </w:p>
        </w:tc>
        <w:tc>
          <w:tcPr>
            <w:tcW w:w="993" w:type="dxa"/>
            <w:noWrap/>
            <w:hideMark/>
          </w:tcPr>
          <w:p w14:paraId="58FC417A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337</w:t>
            </w:r>
          </w:p>
        </w:tc>
        <w:tc>
          <w:tcPr>
            <w:tcW w:w="940" w:type="dxa"/>
            <w:noWrap/>
            <w:hideMark/>
          </w:tcPr>
          <w:p w14:paraId="6068C407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20(21.74%)</w:t>
            </w:r>
          </w:p>
        </w:tc>
        <w:tc>
          <w:tcPr>
            <w:tcW w:w="1043" w:type="dxa"/>
            <w:noWrap/>
            <w:hideMark/>
          </w:tcPr>
          <w:p w14:paraId="2E353129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16(22.22%)</w:t>
            </w:r>
          </w:p>
        </w:tc>
        <w:tc>
          <w:tcPr>
            <w:tcW w:w="1135" w:type="dxa"/>
            <w:noWrap/>
            <w:hideMark/>
          </w:tcPr>
          <w:p w14:paraId="49ABCBF5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36(23.53%)</w:t>
            </w:r>
          </w:p>
        </w:tc>
        <w:tc>
          <w:tcPr>
            <w:tcW w:w="1134" w:type="dxa"/>
            <w:noWrap/>
            <w:hideMark/>
          </w:tcPr>
          <w:p w14:paraId="5EBC5C94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122(29.54%)</w:t>
            </w:r>
          </w:p>
        </w:tc>
        <w:tc>
          <w:tcPr>
            <w:tcW w:w="1423" w:type="dxa"/>
            <w:noWrap/>
            <w:hideMark/>
          </w:tcPr>
          <w:p w14:paraId="7B388D27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85(27.78%)</w:t>
            </w:r>
          </w:p>
        </w:tc>
      </w:tr>
      <w:tr w:rsidR="00E114FD" w:rsidRPr="001F4845" w14:paraId="2047377C" w14:textId="77777777" w:rsidTr="00A54CB5">
        <w:trPr>
          <w:trHeight w:val="291"/>
          <w:jc w:val="center"/>
        </w:trPr>
        <w:tc>
          <w:tcPr>
            <w:tcW w:w="772" w:type="dxa"/>
            <w:vMerge/>
            <w:hideMark/>
          </w:tcPr>
          <w:p w14:paraId="6DF0CD5D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</w:p>
        </w:tc>
        <w:tc>
          <w:tcPr>
            <w:tcW w:w="798" w:type="dxa"/>
            <w:noWrap/>
            <w:hideMark/>
          </w:tcPr>
          <w:p w14:paraId="4A034AA4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Cluster 3</w:t>
            </w:r>
          </w:p>
        </w:tc>
        <w:tc>
          <w:tcPr>
            <w:tcW w:w="835" w:type="dxa"/>
            <w:noWrap/>
            <w:hideMark/>
          </w:tcPr>
          <w:p w14:paraId="7B53581B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0.27735</w:t>
            </w:r>
          </w:p>
        </w:tc>
        <w:tc>
          <w:tcPr>
            <w:tcW w:w="993" w:type="dxa"/>
            <w:noWrap/>
            <w:hideMark/>
          </w:tcPr>
          <w:p w14:paraId="4767FE8B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129</w:t>
            </w:r>
          </w:p>
        </w:tc>
        <w:tc>
          <w:tcPr>
            <w:tcW w:w="940" w:type="dxa"/>
            <w:noWrap/>
            <w:hideMark/>
          </w:tcPr>
          <w:p w14:paraId="7B9CE259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30(32.61%)</w:t>
            </w:r>
          </w:p>
        </w:tc>
        <w:tc>
          <w:tcPr>
            <w:tcW w:w="1043" w:type="dxa"/>
            <w:noWrap/>
            <w:hideMark/>
          </w:tcPr>
          <w:p w14:paraId="4CA477F4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17(23.61%)</w:t>
            </w:r>
          </w:p>
        </w:tc>
        <w:tc>
          <w:tcPr>
            <w:tcW w:w="1135" w:type="dxa"/>
            <w:noWrap/>
            <w:hideMark/>
          </w:tcPr>
          <w:p w14:paraId="5C9A9CC9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69(45.10%)</w:t>
            </w:r>
          </w:p>
        </w:tc>
        <w:tc>
          <w:tcPr>
            <w:tcW w:w="1134" w:type="dxa"/>
            <w:noWrap/>
            <w:hideMark/>
          </w:tcPr>
          <w:p w14:paraId="327DC05C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101(24.46%)</w:t>
            </w:r>
          </w:p>
        </w:tc>
        <w:tc>
          <w:tcPr>
            <w:tcW w:w="1423" w:type="dxa"/>
            <w:noWrap/>
            <w:hideMark/>
          </w:tcPr>
          <w:p w14:paraId="1D494E22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78(25.49%)</w:t>
            </w:r>
          </w:p>
        </w:tc>
      </w:tr>
      <w:tr w:rsidR="00E114FD" w:rsidRPr="001F4845" w14:paraId="01C3E192" w14:textId="77777777" w:rsidTr="00A54CB5">
        <w:trPr>
          <w:trHeight w:val="309"/>
          <w:jc w:val="center"/>
        </w:trPr>
        <w:tc>
          <w:tcPr>
            <w:tcW w:w="772" w:type="dxa"/>
            <w:vMerge/>
            <w:hideMark/>
          </w:tcPr>
          <w:p w14:paraId="67284E4F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</w:p>
        </w:tc>
        <w:tc>
          <w:tcPr>
            <w:tcW w:w="798" w:type="dxa"/>
            <w:noWrap/>
            <w:hideMark/>
          </w:tcPr>
          <w:p w14:paraId="10512ABB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Cluster 4</w:t>
            </w:r>
          </w:p>
        </w:tc>
        <w:tc>
          <w:tcPr>
            <w:tcW w:w="835" w:type="dxa"/>
            <w:noWrap/>
            <w:hideMark/>
          </w:tcPr>
          <w:p w14:paraId="14E10F58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0.53879</w:t>
            </w:r>
          </w:p>
        </w:tc>
        <w:tc>
          <w:tcPr>
            <w:tcW w:w="993" w:type="dxa"/>
            <w:noWrap/>
            <w:hideMark/>
          </w:tcPr>
          <w:p w14:paraId="19165A6B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117</w:t>
            </w:r>
          </w:p>
        </w:tc>
        <w:tc>
          <w:tcPr>
            <w:tcW w:w="940" w:type="dxa"/>
            <w:noWrap/>
            <w:hideMark/>
          </w:tcPr>
          <w:p w14:paraId="09977E3C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17(18.48%)</w:t>
            </w:r>
          </w:p>
        </w:tc>
        <w:tc>
          <w:tcPr>
            <w:tcW w:w="1043" w:type="dxa"/>
            <w:noWrap/>
            <w:hideMark/>
          </w:tcPr>
          <w:p w14:paraId="13D28297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18(25.00%)</w:t>
            </w:r>
          </w:p>
        </w:tc>
        <w:tc>
          <w:tcPr>
            <w:tcW w:w="1135" w:type="dxa"/>
            <w:noWrap/>
            <w:hideMark/>
          </w:tcPr>
          <w:p w14:paraId="0DE89694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21(13.73%)</w:t>
            </w:r>
          </w:p>
        </w:tc>
        <w:tc>
          <w:tcPr>
            <w:tcW w:w="1134" w:type="dxa"/>
            <w:noWrap/>
            <w:hideMark/>
          </w:tcPr>
          <w:p w14:paraId="2EE55654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58(14.04%)</w:t>
            </w:r>
          </w:p>
        </w:tc>
        <w:tc>
          <w:tcPr>
            <w:tcW w:w="1423" w:type="dxa"/>
            <w:noWrap/>
            <w:hideMark/>
          </w:tcPr>
          <w:p w14:paraId="2F2D8E96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49(16.01%)</w:t>
            </w:r>
          </w:p>
        </w:tc>
      </w:tr>
      <w:tr w:rsidR="00E114FD" w:rsidRPr="001F4845" w14:paraId="026348B0" w14:textId="77777777" w:rsidTr="00A54CB5">
        <w:trPr>
          <w:trHeight w:val="291"/>
          <w:jc w:val="center"/>
        </w:trPr>
        <w:tc>
          <w:tcPr>
            <w:tcW w:w="772" w:type="dxa"/>
            <w:vMerge w:val="restart"/>
            <w:noWrap/>
            <w:hideMark/>
          </w:tcPr>
          <w:p w14:paraId="52B13FAE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1-9</w:t>
            </w:r>
          </w:p>
        </w:tc>
        <w:tc>
          <w:tcPr>
            <w:tcW w:w="798" w:type="dxa"/>
            <w:noWrap/>
            <w:hideMark/>
          </w:tcPr>
          <w:p w14:paraId="74E4E567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Cluster 1</w:t>
            </w:r>
          </w:p>
        </w:tc>
        <w:tc>
          <w:tcPr>
            <w:tcW w:w="835" w:type="dxa"/>
            <w:noWrap/>
            <w:hideMark/>
          </w:tcPr>
          <w:p w14:paraId="0C41A68B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0.79224</w:t>
            </w:r>
          </w:p>
        </w:tc>
        <w:tc>
          <w:tcPr>
            <w:tcW w:w="993" w:type="dxa"/>
            <w:noWrap/>
            <w:hideMark/>
          </w:tcPr>
          <w:p w14:paraId="4D9EDB5E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656</w:t>
            </w:r>
          </w:p>
        </w:tc>
        <w:tc>
          <w:tcPr>
            <w:tcW w:w="940" w:type="dxa"/>
            <w:noWrap/>
            <w:hideMark/>
          </w:tcPr>
          <w:p w14:paraId="625279D1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17(18.48%)</w:t>
            </w:r>
          </w:p>
        </w:tc>
        <w:tc>
          <w:tcPr>
            <w:tcW w:w="1043" w:type="dxa"/>
            <w:noWrap/>
            <w:hideMark/>
          </w:tcPr>
          <w:p w14:paraId="11182A82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13(18.06%)</w:t>
            </w:r>
          </w:p>
        </w:tc>
        <w:tc>
          <w:tcPr>
            <w:tcW w:w="1135" w:type="dxa"/>
            <w:noWrap/>
            <w:hideMark/>
          </w:tcPr>
          <w:p w14:paraId="6723800F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19(12.42%)</w:t>
            </w:r>
          </w:p>
        </w:tc>
        <w:tc>
          <w:tcPr>
            <w:tcW w:w="1134" w:type="dxa"/>
            <w:noWrap/>
            <w:hideMark/>
          </w:tcPr>
          <w:p w14:paraId="57F4C08D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111(26.88%)</w:t>
            </w:r>
          </w:p>
        </w:tc>
        <w:tc>
          <w:tcPr>
            <w:tcW w:w="1423" w:type="dxa"/>
            <w:noWrap/>
            <w:hideMark/>
          </w:tcPr>
          <w:p w14:paraId="638BB9C9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82(26.80%)</w:t>
            </w:r>
          </w:p>
        </w:tc>
      </w:tr>
      <w:tr w:rsidR="00E114FD" w:rsidRPr="001F4845" w14:paraId="56AC6611" w14:textId="77777777" w:rsidTr="00A54CB5">
        <w:trPr>
          <w:trHeight w:val="291"/>
          <w:jc w:val="center"/>
        </w:trPr>
        <w:tc>
          <w:tcPr>
            <w:tcW w:w="772" w:type="dxa"/>
            <w:vMerge/>
            <w:hideMark/>
          </w:tcPr>
          <w:p w14:paraId="35E8344C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</w:p>
        </w:tc>
        <w:tc>
          <w:tcPr>
            <w:tcW w:w="798" w:type="dxa"/>
            <w:noWrap/>
            <w:hideMark/>
          </w:tcPr>
          <w:p w14:paraId="282B0F78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Cluster 2</w:t>
            </w:r>
          </w:p>
        </w:tc>
        <w:tc>
          <w:tcPr>
            <w:tcW w:w="835" w:type="dxa"/>
            <w:noWrap/>
            <w:hideMark/>
          </w:tcPr>
          <w:p w14:paraId="16FD407E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0.53973</w:t>
            </w:r>
          </w:p>
        </w:tc>
        <w:tc>
          <w:tcPr>
            <w:tcW w:w="993" w:type="dxa"/>
            <w:noWrap/>
            <w:hideMark/>
          </w:tcPr>
          <w:p w14:paraId="0C9FE9B5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167</w:t>
            </w:r>
          </w:p>
        </w:tc>
        <w:tc>
          <w:tcPr>
            <w:tcW w:w="940" w:type="dxa"/>
            <w:noWrap/>
            <w:hideMark/>
          </w:tcPr>
          <w:p w14:paraId="6DD5869D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25(27.17%)</w:t>
            </w:r>
          </w:p>
        </w:tc>
        <w:tc>
          <w:tcPr>
            <w:tcW w:w="1043" w:type="dxa"/>
            <w:noWrap/>
            <w:hideMark/>
          </w:tcPr>
          <w:p w14:paraId="339A2847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21(29.17%)</w:t>
            </w:r>
          </w:p>
        </w:tc>
        <w:tc>
          <w:tcPr>
            <w:tcW w:w="1135" w:type="dxa"/>
            <w:noWrap/>
            <w:hideMark/>
          </w:tcPr>
          <w:p w14:paraId="3C07ED5B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41(26.80%)</w:t>
            </w:r>
          </w:p>
        </w:tc>
        <w:tc>
          <w:tcPr>
            <w:tcW w:w="1134" w:type="dxa"/>
            <w:noWrap/>
            <w:hideMark/>
          </w:tcPr>
          <w:p w14:paraId="1729936E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99(23.97%)</w:t>
            </w:r>
          </w:p>
        </w:tc>
        <w:tc>
          <w:tcPr>
            <w:tcW w:w="1423" w:type="dxa"/>
            <w:noWrap/>
            <w:hideMark/>
          </w:tcPr>
          <w:p w14:paraId="31098E7F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70(22.88%)</w:t>
            </w:r>
          </w:p>
        </w:tc>
      </w:tr>
      <w:tr w:rsidR="00E114FD" w:rsidRPr="001F4845" w14:paraId="78C2B5E8" w14:textId="77777777" w:rsidTr="00A54CB5">
        <w:trPr>
          <w:trHeight w:val="291"/>
          <w:jc w:val="center"/>
        </w:trPr>
        <w:tc>
          <w:tcPr>
            <w:tcW w:w="772" w:type="dxa"/>
            <w:vMerge/>
            <w:hideMark/>
          </w:tcPr>
          <w:p w14:paraId="2ED48267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</w:p>
        </w:tc>
        <w:tc>
          <w:tcPr>
            <w:tcW w:w="798" w:type="dxa"/>
            <w:noWrap/>
            <w:hideMark/>
          </w:tcPr>
          <w:p w14:paraId="299B764C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Cluster 3</w:t>
            </w:r>
          </w:p>
        </w:tc>
        <w:tc>
          <w:tcPr>
            <w:tcW w:w="835" w:type="dxa"/>
            <w:noWrap/>
            <w:hideMark/>
          </w:tcPr>
          <w:p w14:paraId="4C160305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0.26138</w:t>
            </w:r>
          </w:p>
        </w:tc>
        <w:tc>
          <w:tcPr>
            <w:tcW w:w="993" w:type="dxa"/>
            <w:noWrap/>
            <w:hideMark/>
          </w:tcPr>
          <w:p w14:paraId="037EC69D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136</w:t>
            </w:r>
          </w:p>
        </w:tc>
        <w:tc>
          <w:tcPr>
            <w:tcW w:w="940" w:type="dxa"/>
            <w:noWrap/>
            <w:hideMark/>
          </w:tcPr>
          <w:p w14:paraId="319628D0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38(41.30%)</w:t>
            </w:r>
          </w:p>
        </w:tc>
        <w:tc>
          <w:tcPr>
            <w:tcW w:w="1043" w:type="dxa"/>
            <w:noWrap/>
            <w:hideMark/>
          </w:tcPr>
          <w:p w14:paraId="68A87ABE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28(38.89%)</w:t>
            </w:r>
          </w:p>
        </w:tc>
        <w:tc>
          <w:tcPr>
            <w:tcW w:w="1135" w:type="dxa"/>
            <w:noWrap/>
            <w:hideMark/>
          </w:tcPr>
          <w:p w14:paraId="2279BA4B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76(49.67%)</w:t>
            </w:r>
          </w:p>
        </w:tc>
        <w:tc>
          <w:tcPr>
            <w:tcW w:w="1134" w:type="dxa"/>
            <w:noWrap/>
            <w:hideMark/>
          </w:tcPr>
          <w:p w14:paraId="32EC9EF9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111(26.88%)</w:t>
            </w:r>
          </w:p>
        </w:tc>
        <w:tc>
          <w:tcPr>
            <w:tcW w:w="1423" w:type="dxa"/>
            <w:noWrap/>
            <w:hideMark/>
          </w:tcPr>
          <w:p w14:paraId="3A9B7420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87(28.43%)</w:t>
            </w:r>
          </w:p>
        </w:tc>
      </w:tr>
      <w:tr w:rsidR="00E114FD" w:rsidRPr="001F4845" w14:paraId="1A6F08D8" w14:textId="77777777" w:rsidTr="00A54CB5">
        <w:trPr>
          <w:trHeight w:val="309"/>
          <w:jc w:val="center"/>
        </w:trPr>
        <w:tc>
          <w:tcPr>
            <w:tcW w:w="772" w:type="dxa"/>
            <w:vMerge/>
            <w:hideMark/>
          </w:tcPr>
          <w:p w14:paraId="60C96DA8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</w:p>
        </w:tc>
        <w:tc>
          <w:tcPr>
            <w:tcW w:w="798" w:type="dxa"/>
            <w:noWrap/>
            <w:hideMark/>
          </w:tcPr>
          <w:p w14:paraId="2A80A0EC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Cluster 4</w:t>
            </w:r>
          </w:p>
        </w:tc>
        <w:tc>
          <w:tcPr>
            <w:tcW w:w="835" w:type="dxa"/>
            <w:noWrap/>
            <w:hideMark/>
          </w:tcPr>
          <w:p w14:paraId="23AA3DE0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0.62497</w:t>
            </w:r>
          </w:p>
        </w:tc>
        <w:tc>
          <w:tcPr>
            <w:tcW w:w="993" w:type="dxa"/>
            <w:noWrap/>
            <w:hideMark/>
          </w:tcPr>
          <w:p w14:paraId="5514806F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315</w:t>
            </w:r>
          </w:p>
        </w:tc>
        <w:tc>
          <w:tcPr>
            <w:tcW w:w="940" w:type="dxa"/>
            <w:noWrap/>
            <w:hideMark/>
          </w:tcPr>
          <w:p w14:paraId="0E8FF5CC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12(13.04%)</w:t>
            </w:r>
          </w:p>
        </w:tc>
        <w:tc>
          <w:tcPr>
            <w:tcW w:w="1043" w:type="dxa"/>
            <w:noWrap/>
            <w:hideMark/>
          </w:tcPr>
          <w:p w14:paraId="43D553EC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10(13.89%)</w:t>
            </w:r>
          </w:p>
        </w:tc>
        <w:tc>
          <w:tcPr>
            <w:tcW w:w="1135" w:type="dxa"/>
            <w:noWrap/>
            <w:hideMark/>
          </w:tcPr>
          <w:p w14:paraId="6A016324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17(11.11%)</w:t>
            </w:r>
          </w:p>
        </w:tc>
        <w:tc>
          <w:tcPr>
            <w:tcW w:w="1134" w:type="dxa"/>
            <w:noWrap/>
            <w:hideMark/>
          </w:tcPr>
          <w:p w14:paraId="5245572F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92(22.28%)</w:t>
            </w:r>
          </w:p>
        </w:tc>
        <w:tc>
          <w:tcPr>
            <w:tcW w:w="1423" w:type="dxa"/>
            <w:noWrap/>
            <w:hideMark/>
          </w:tcPr>
          <w:p w14:paraId="492E909F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67(21.90%)</w:t>
            </w:r>
          </w:p>
        </w:tc>
      </w:tr>
      <w:tr w:rsidR="00E114FD" w:rsidRPr="001F4845" w14:paraId="3068A3EC" w14:textId="77777777" w:rsidTr="00A54CB5">
        <w:trPr>
          <w:trHeight w:val="291"/>
          <w:jc w:val="center"/>
        </w:trPr>
        <w:tc>
          <w:tcPr>
            <w:tcW w:w="772" w:type="dxa"/>
            <w:vMerge w:val="restart"/>
            <w:noWrap/>
            <w:hideMark/>
          </w:tcPr>
          <w:p w14:paraId="30B2FB38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1-12</w:t>
            </w:r>
          </w:p>
        </w:tc>
        <w:tc>
          <w:tcPr>
            <w:tcW w:w="798" w:type="dxa"/>
            <w:noWrap/>
            <w:hideMark/>
          </w:tcPr>
          <w:p w14:paraId="5D5C6863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Cluster 1</w:t>
            </w:r>
          </w:p>
        </w:tc>
        <w:tc>
          <w:tcPr>
            <w:tcW w:w="835" w:type="dxa"/>
            <w:noWrap/>
            <w:hideMark/>
          </w:tcPr>
          <w:p w14:paraId="3D1D7E06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0.77498</w:t>
            </w:r>
          </w:p>
        </w:tc>
        <w:tc>
          <w:tcPr>
            <w:tcW w:w="993" w:type="dxa"/>
            <w:noWrap/>
            <w:hideMark/>
          </w:tcPr>
          <w:p w14:paraId="2F7880C6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760</w:t>
            </w:r>
          </w:p>
        </w:tc>
        <w:tc>
          <w:tcPr>
            <w:tcW w:w="940" w:type="dxa"/>
            <w:noWrap/>
            <w:hideMark/>
          </w:tcPr>
          <w:p w14:paraId="3CF1088B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12(13.04%)</w:t>
            </w:r>
          </w:p>
        </w:tc>
        <w:tc>
          <w:tcPr>
            <w:tcW w:w="1043" w:type="dxa"/>
            <w:noWrap/>
            <w:hideMark/>
          </w:tcPr>
          <w:p w14:paraId="05E18375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12(16.67%)</w:t>
            </w:r>
          </w:p>
        </w:tc>
        <w:tc>
          <w:tcPr>
            <w:tcW w:w="1135" w:type="dxa"/>
            <w:noWrap/>
            <w:hideMark/>
          </w:tcPr>
          <w:p w14:paraId="377CD381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18(11.76%)</w:t>
            </w:r>
          </w:p>
        </w:tc>
        <w:tc>
          <w:tcPr>
            <w:tcW w:w="1134" w:type="dxa"/>
            <w:noWrap/>
            <w:hideMark/>
          </w:tcPr>
          <w:p w14:paraId="4ACAD7F3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113(27.36%)</w:t>
            </w:r>
          </w:p>
        </w:tc>
        <w:tc>
          <w:tcPr>
            <w:tcW w:w="1423" w:type="dxa"/>
            <w:noWrap/>
            <w:hideMark/>
          </w:tcPr>
          <w:p w14:paraId="62CB682E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78(25.49%)</w:t>
            </w:r>
          </w:p>
        </w:tc>
      </w:tr>
      <w:tr w:rsidR="00E114FD" w:rsidRPr="001F4845" w14:paraId="172F8C5C" w14:textId="77777777" w:rsidTr="00A54CB5">
        <w:trPr>
          <w:trHeight w:val="291"/>
          <w:jc w:val="center"/>
        </w:trPr>
        <w:tc>
          <w:tcPr>
            <w:tcW w:w="772" w:type="dxa"/>
            <w:vMerge/>
            <w:hideMark/>
          </w:tcPr>
          <w:p w14:paraId="39656E33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</w:p>
        </w:tc>
        <w:tc>
          <w:tcPr>
            <w:tcW w:w="798" w:type="dxa"/>
            <w:noWrap/>
            <w:hideMark/>
          </w:tcPr>
          <w:p w14:paraId="03416FBA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Cluster 2</w:t>
            </w:r>
          </w:p>
        </w:tc>
        <w:tc>
          <w:tcPr>
            <w:tcW w:w="835" w:type="dxa"/>
            <w:noWrap/>
            <w:hideMark/>
          </w:tcPr>
          <w:p w14:paraId="0067D3D8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0.57421</w:t>
            </w:r>
          </w:p>
        </w:tc>
        <w:tc>
          <w:tcPr>
            <w:tcW w:w="993" w:type="dxa"/>
            <w:noWrap/>
            <w:hideMark/>
          </w:tcPr>
          <w:p w14:paraId="2A36AB76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345</w:t>
            </w:r>
          </w:p>
        </w:tc>
        <w:tc>
          <w:tcPr>
            <w:tcW w:w="940" w:type="dxa"/>
            <w:noWrap/>
            <w:hideMark/>
          </w:tcPr>
          <w:p w14:paraId="0E5C9BDE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35(38.04%)</w:t>
            </w:r>
          </w:p>
        </w:tc>
        <w:tc>
          <w:tcPr>
            <w:tcW w:w="1043" w:type="dxa"/>
            <w:noWrap/>
            <w:hideMark/>
          </w:tcPr>
          <w:p w14:paraId="11D43A3D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29(40.28%)</w:t>
            </w:r>
          </w:p>
        </w:tc>
        <w:tc>
          <w:tcPr>
            <w:tcW w:w="1135" w:type="dxa"/>
            <w:noWrap/>
            <w:hideMark/>
          </w:tcPr>
          <w:p w14:paraId="15CAFE8B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49(32.03%)</w:t>
            </w:r>
          </w:p>
        </w:tc>
        <w:tc>
          <w:tcPr>
            <w:tcW w:w="1134" w:type="dxa"/>
            <w:noWrap/>
            <w:hideMark/>
          </w:tcPr>
          <w:p w14:paraId="2793DFCE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162(39.23%)</w:t>
            </w:r>
          </w:p>
        </w:tc>
        <w:tc>
          <w:tcPr>
            <w:tcW w:w="1423" w:type="dxa"/>
            <w:noWrap/>
            <w:hideMark/>
          </w:tcPr>
          <w:p w14:paraId="6EFDBC59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124(40.52%)</w:t>
            </w:r>
          </w:p>
        </w:tc>
      </w:tr>
      <w:tr w:rsidR="00E114FD" w:rsidRPr="001F4845" w14:paraId="4A2C28F7" w14:textId="77777777" w:rsidTr="00A54CB5">
        <w:trPr>
          <w:trHeight w:val="309"/>
          <w:jc w:val="center"/>
        </w:trPr>
        <w:tc>
          <w:tcPr>
            <w:tcW w:w="772" w:type="dxa"/>
            <w:vMerge/>
            <w:hideMark/>
          </w:tcPr>
          <w:p w14:paraId="162859CD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</w:p>
        </w:tc>
        <w:tc>
          <w:tcPr>
            <w:tcW w:w="798" w:type="dxa"/>
            <w:noWrap/>
            <w:hideMark/>
          </w:tcPr>
          <w:p w14:paraId="2509BFAD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Cluster 3</w:t>
            </w:r>
          </w:p>
        </w:tc>
        <w:tc>
          <w:tcPr>
            <w:tcW w:w="835" w:type="dxa"/>
            <w:noWrap/>
            <w:hideMark/>
          </w:tcPr>
          <w:p w14:paraId="020B1E27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0.27257</w:t>
            </w:r>
          </w:p>
        </w:tc>
        <w:tc>
          <w:tcPr>
            <w:tcW w:w="993" w:type="dxa"/>
            <w:noWrap/>
            <w:hideMark/>
          </w:tcPr>
          <w:p w14:paraId="7F906A86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169</w:t>
            </w:r>
          </w:p>
        </w:tc>
        <w:tc>
          <w:tcPr>
            <w:tcW w:w="940" w:type="dxa"/>
            <w:noWrap/>
            <w:hideMark/>
          </w:tcPr>
          <w:p w14:paraId="625384E6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45(48.91%)</w:t>
            </w:r>
          </w:p>
        </w:tc>
        <w:tc>
          <w:tcPr>
            <w:tcW w:w="1043" w:type="dxa"/>
            <w:noWrap/>
            <w:hideMark/>
          </w:tcPr>
          <w:p w14:paraId="391E63D1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31(43.06%)</w:t>
            </w:r>
          </w:p>
        </w:tc>
        <w:tc>
          <w:tcPr>
            <w:tcW w:w="1135" w:type="dxa"/>
            <w:noWrap/>
            <w:hideMark/>
          </w:tcPr>
          <w:p w14:paraId="5DE810DB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86(56.21%)</w:t>
            </w:r>
          </w:p>
        </w:tc>
        <w:tc>
          <w:tcPr>
            <w:tcW w:w="1134" w:type="dxa"/>
            <w:noWrap/>
            <w:hideMark/>
          </w:tcPr>
          <w:p w14:paraId="2ADB89C9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138(33.41%)</w:t>
            </w:r>
          </w:p>
        </w:tc>
        <w:tc>
          <w:tcPr>
            <w:tcW w:w="1423" w:type="dxa"/>
            <w:noWrap/>
            <w:hideMark/>
          </w:tcPr>
          <w:p w14:paraId="4341B0E5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104(33.99%)</w:t>
            </w:r>
          </w:p>
        </w:tc>
      </w:tr>
      <w:tr w:rsidR="00E114FD" w:rsidRPr="001F4845" w14:paraId="69BDF476" w14:textId="77777777" w:rsidTr="00A54CB5">
        <w:trPr>
          <w:trHeight w:val="291"/>
          <w:jc w:val="center"/>
        </w:trPr>
        <w:tc>
          <w:tcPr>
            <w:tcW w:w="772" w:type="dxa"/>
            <w:vMerge w:val="restart"/>
            <w:noWrap/>
            <w:hideMark/>
          </w:tcPr>
          <w:p w14:paraId="1B2C7B87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1-34</w:t>
            </w:r>
          </w:p>
        </w:tc>
        <w:tc>
          <w:tcPr>
            <w:tcW w:w="798" w:type="dxa"/>
            <w:noWrap/>
            <w:hideMark/>
          </w:tcPr>
          <w:p w14:paraId="148B9DD2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Cluster 1</w:t>
            </w:r>
          </w:p>
        </w:tc>
        <w:tc>
          <w:tcPr>
            <w:tcW w:w="835" w:type="dxa"/>
            <w:noWrap/>
            <w:hideMark/>
          </w:tcPr>
          <w:p w14:paraId="4B324878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0.7657</w:t>
            </w:r>
          </w:p>
        </w:tc>
        <w:tc>
          <w:tcPr>
            <w:tcW w:w="993" w:type="dxa"/>
            <w:noWrap/>
            <w:hideMark/>
          </w:tcPr>
          <w:p w14:paraId="631312DC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636</w:t>
            </w:r>
          </w:p>
        </w:tc>
        <w:tc>
          <w:tcPr>
            <w:tcW w:w="940" w:type="dxa"/>
            <w:noWrap/>
            <w:hideMark/>
          </w:tcPr>
          <w:p w14:paraId="6DC77802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2(2.17%)</w:t>
            </w:r>
          </w:p>
        </w:tc>
        <w:tc>
          <w:tcPr>
            <w:tcW w:w="1043" w:type="dxa"/>
            <w:noWrap/>
            <w:hideMark/>
          </w:tcPr>
          <w:p w14:paraId="1853C8C2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1(1.39%)</w:t>
            </w:r>
          </w:p>
        </w:tc>
        <w:tc>
          <w:tcPr>
            <w:tcW w:w="1135" w:type="dxa"/>
            <w:noWrap/>
            <w:hideMark/>
          </w:tcPr>
          <w:p w14:paraId="614980D5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3(1.96%)</w:t>
            </w:r>
          </w:p>
        </w:tc>
        <w:tc>
          <w:tcPr>
            <w:tcW w:w="1134" w:type="dxa"/>
            <w:noWrap/>
            <w:hideMark/>
          </w:tcPr>
          <w:p w14:paraId="5BE05AB9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51(12.35%)</w:t>
            </w:r>
          </w:p>
        </w:tc>
        <w:tc>
          <w:tcPr>
            <w:tcW w:w="1423" w:type="dxa"/>
            <w:noWrap/>
            <w:hideMark/>
          </w:tcPr>
          <w:p w14:paraId="490541E6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29(9.48%)</w:t>
            </w:r>
          </w:p>
        </w:tc>
      </w:tr>
      <w:tr w:rsidR="00E114FD" w:rsidRPr="001F4845" w14:paraId="31ABF221" w14:textId="77777777" w:rsidTr="00A54CB5">
        <w:trPr>
          <w:trHeight w:val="291"/>
          <w:jc w:val="center"/>
        </w:trPr>
        <w:tc>
          <w:tcPr>
            <w:tcW w:w="772" w:type="dxa"/>
            <w:vMerge/>
            <w:hideMark/>
          </w:tcPr>
          <w:p w14:paraId="37583FE4" w14:textId="77777777" w:rsidR="00E114FD" w:rsidRPr="001F4845" w:rsidRDefault="00E114FD" w:rsidP="00A54CB5">
            <w:pPr>
              <w:rPr>
                <w:sz w:val="15"/>
                <w:szCs w:val="15"/>
              </w:rPr>
            </w:pPr>
          </w:p>
        </w:tc>
        <w:tc>
          <w:tcPr>
            <w:tcW w:w="798" w:type="dxa"/>
            <w:noWrap/>
            <w:hideMark/>
          </w:tcPr>
          <w:p w14:paraId="4F97CC51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Cluster 2</w:t>
            </w:r>
          </w:p>
        </w:tc>
        <w:tc>
          <w:tcPr>
            <w:tcW w:w="835" w:type="dxa"/>
            <w:noWrap/>
            <w:hideMark/>
          </w:tcPr>
          <w:p w14:paraId="0D862C00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0.55819</w:t>
            </w:r>
          </w:p>
        </w:tc>
        <w:tc>
          <w:tcPr>
            <w:tcW w:w="993" w:type="dxa"/>
            <w:noWrap/>
            <w:hideMark/>
          </w:tcPr>
          <w:p w14:paraId="6F52B70A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169</w:t>
            </w:r>
          </w:p>
        </w:tc>
        <w:tc>
          <w:tcPr>
            <w:tcW w:w="940" w:type="dxa"/>
            <w:noWrap/>
            <w:hideMark/>
          </w:tcPr>
          <w:p w14:paraId="5344FFEE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25(27.17%)</w:t>
            </w:r>
          </w:p>
        </w:tc>
        <w:tc>
          <w:tcPr>
            <w:tcW w:w="1043" w:type="dxa"/>
            <w:noWrap/>
            <w:hideMark/>
          </w:tcPr>
          <w:p w14:paraId="191B2CB3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23(31.94%)</w:t>
            </w:r>
          </w:p>
        </w:tc>
        <w:tc>
          <w:tcPr>
            <w:tcW w:w="1135" w:type="dxa"/>
            <w:noWrap/>
            <w:hideMark/>
          </w:tcPr>
          <w:p w14:paraId="428E7D55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35(22.88%)</w:t>
            </w:r>
          </w:p>
        </w:tc>
        <w:tc>
          <w:tcPr>
            <w:tcW w:w="1134" w:type="dxa"/>
            <w:noWrap/>
            <w:hideMark/>
          </w:tcPr>
          <w:p w14:paraId="6F6B0975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95(23.00%)</w:t>
            </w:r>
          </w:p>
        </w:tc>
        <w:tc>
          <w:tcPr>
            <w:tcW w:w="1423" w:type="dxa"/>
            <w:noWrap/>
            <w:hideMark/>
          </w:tcPr>
          <w:p w14:paraId="7856B6B3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77(25.16%)</w:t>
            </w:r>
          </w:p>
        </w:tc>
      </w:tr>
      <w:tr w:rsidR="00E114FD" w:rsidRPr="001F4845" w14:paraId="5E5D5D28" w14:textId="77777777" w:rsidTr="00A54CB5">
        <w:trPr>
          <w:trHeight w:val="291"/>
          <w:jc w:val="center"/>
        </w:trPr>
        <w:tc>
          <w:tcPr>
            <w:tcW w:w="772" w:type="dxa"/>
            <w:vMerge/>
            <w:hideMark/>
          </w:tcPr>
          <w:p w14:paraId="2C74B4A1" w14:textId="77777777" w:rsidR="00E114FD" w:rsidRPr="001F4845" w:rsidRDefault="00E114FD" w:rsidP="00A54CB5">
            <w:pPr>
              <w:rPr>
                <w:sz w:val="15"/>
                <w:szCs w:val="15"/>
              </w:rPr>
            </w:pPr>
          </w:p>
        </w:tc>
        <w:tc>
          <w:tcPr>
            <w:tcW w:w="798" w:type="dxa"/>
            <w:noWrap/>
            <w:hideMark/>
          </w:tcPr>
          <w:p w14:paraId="144259C2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Cluster 3</w:t>
            </w:r>
          </w:p>
        </w:tc>
        <w:tc>
          <w:tcPr>
            <w:tcW w:w="835" w:type="dxa"/>
            <w:noWrap/>
            <w:hideMark/>
          </w:tcPr>
          <w:p w14:paraId="507A3613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0.28194</w:t>
            </w:r>
          </w:p>
        </w:tc>
        <w:tc>
          <w:tcPr>
            <w:tcW w:w="993" w:type="dxa"/>
            <w:noWrap/>
            <w:hideMark/>
          </w:tcPr>
          <w:p w14:paraId="7B79657E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166</w:t>
            </w:r>
          </w:p>
        </w:tc>
        <w:tc>
          <w:tcPr>
            <w:tcW w:w="940" w:type="dxa"/>
            <w:noWrap/>
            <w:hideMark/>
          </w:tcPr>
          <w:p w14:paraId="7B3796DE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44(47.83%)</w:t>
            </w:r>
          </w:p>
        </w:tc>
        <w:tc>
          <w:tcPr>
            <w:tcW w:w="1043" w:type="dxa"/>
            <w:noWrap/>
            <w:hideMark/>
          </w:tcPr>
          <w:p w14:paraId="1EA3CBD8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34(47.22%)</w:t>
            </w:r>
          </w:p>
        </w:tc>
        <w:tc>
          <w:tcPr>
            <w:tcW w:w="1135" w:type="dxa"/>
            <w:noWrap/>
            <w:hideMark/>
          </w:tcPr>
          <w:p w14:paraId="0CCFE76D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89(58.17%)</w:t>
            </w:r>
          </w:p>
        </w:tc>
        <w:tc>
          <w:tcPr>
            <w:tcW w:w="1134" w:type="dxa"/>
            <w:noWrap/>
            <w:hideMark/>
          </w:tcPr>
          <w:p w14:paraId="1EEDFECA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139(33.66%)</w:t>
            </w:r>
          </w:p>
        </w:tc>
        <w:tc>
          <w:tcPr>
            <w:tcW w:w="1423" w:type="dxa"/>
            <w:noWrap/>
            <w:hideMark/>
          </w:tcPr>
          <w:p w14:paraId="2B545C15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117(38.24%)</w:t>
            </w:r>
          </w:p>
        </w:tc>
      </w:tr>
      <w:tr w:rsidR="00E114FD" w:rsidRPr="001F4845" w14:paraId="042E48C7" w14:textId="77777777" w:rsidTr="00A54CB5">
        <w:trPr>
          <w:trHeight w:val="309"/>
          <w:jc w:val="center"/>
        </w:trPr>
        <w:tc>
          <w:tcPr>
            <w:tcW w:w="772" w:type="dxa"/>
            <w:vMerge/>
            <w:hideMark/>
          </w:tcPr>
          <w:p w14:paraId="3ECBA4F8" w14:textId="77777777" w:rsidR="00E114FD" w:rsidRPr="001F4845" w:rsidRDefault="00E114FD" w:rsidP="00A54CB5">
            <w:pPr>
              <w:rPr>
                <w:sz w:val="15"/>
                <w:szCs w:val="15"/>
              </w:rPr>
            </w:pPr>
          </w:p>
        </w:tc>
        <w:tc>
          <w:tcPr>
            <w:tcW w:w="798" w:type="dxa"/>
            <w:noWrap/>
            <w:hideMark/>
          </w:tcPr>
          <w:p w14:paraId="258484FA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Cluster 4</w:t>
            </w:r>
          </w:p>
        </w:tc>
        <w:tc>
          <w:tcPr>
            <w:tcW w:w="835" w:type="dxa"/>
            <w:noWrap/>
            <w:hideMark/>
          </w:tcPr>
          <w:p w14:paraId="67EE3E37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0.59439</w:t>
            </w:r>
          </w:p>
        </w:tc>
        <w:tc>
          <w:tcPr>
            <w:tcW w:w="993" w:type="dxa"/>
            <w:noWrap/>
            <w:hideMark/>
          </w:tcPr>
          <w:p w14:paraId="39D5A430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303</w:t>
            </w:r>
          </w:p>
        </w:tc>
        <w:tc>
          <w:tcPr>
            <w:tcW w:w="940" w:type="dxa"/>
            <w:noWrap/>
            <w:hideMark/>
          </w:tcPr>
          <w:p w14:paraId="5408A7F8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21(22.83%)</w:t>
            </w:r>
          </w:p>
        </w:tc>
        <w:tc>
          <w:tcPr>
            <w:tcW w:w="1043" w:type="dxa"/>
            <w:noWrap/>
            <w:hideMark/>
          </w:tcPr>
          <w:p w14:paraId="6B20A976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14(19.44%)</w:t>
            </w:r>
          </w:p>
        </w:tc>
        <w:tc>
          <w:tcPr>
            <w:tcW w:w="1135" w:type="dxa"/>
            <w:noWrap/>
            <w:hideMark/>
          </w:tcPr>
          <w:p w14:paraId="5F1201EF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26(16.99%)</w:t>
            </w:r>
          </w:p>
        </w:tc>
        <w:tc>
          <w:tcPr>
            <w:tcW w:w="1134" w:type="dxa"/>
            <w:noWrap/>
            <w:hideMark/>
          </w:tcPr>
          <w:p w14:paraId="50E12795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128(30.99%)</w:t>
            </w:r>
          </w:p>
        </w:tc>
        <w:tc>
          <w:tcPr>
            <w:tcW w:w="1423" w:type="dxa"/>
            <w:noWrap/>
            <w:hideMark/>
          </w:tcPr>
          <w:p w14:paraId="68B85F56" w14:textId="77777777" w:rsidR="00E114FD" w:rsidRPr="001F4845" w:rsidRDefault="00E114FD" w:rsidP="00A54CB5">
            <w:pPr>
              <w:jc w:val="center"/>
              <w:rPr>
                <w:sz w:val="15"/>
                <w:szCs w:val="15"/>
              </w:rPr>
            </w:pPr>
            <w:r w:rsidRPr="001F4845">
              <w:rPr>
                <w:sz w:val="15"/>
                <w:szCs w:val="15"/>
              </w:rPr>
              <w:t>83(27.12%)</w:t>
            </w:r>
          </w:p>
        </w:tc>
      </w:tr>
    </w:tbl>
    <w:p w14:paraId="250952F4" w14:textId="25F5E1EF" w:rsidR="008F292E" w:rsidRDefault="008F292E" w:rsidP="000D79EC">
      <w:pPr>
        <w:tabs>
          <w:tab w:val="left" w:pos="4026"/>
        </w:tabs>
      </w:pPr>
    </w:p>
    <w:p w14:paraId="12DD2A55" w14:textId="77777777" w:rsidR="00570346" w:rsidRDefault="00570346" w:rsidP="000D79EC">
      <w:pPr>
        <w:tabs>
          <w:tab w:val="left" w:pos="4026"/>
        </w:tabs>
      </w:pPr>
    </w:p>
    <w:sectPr w:rsidR="0057034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modern"/>
    <w:pitch w:val="fixed"/>
    <w:sig w:usb0="00000001" w:usb1="080E0000" w:usb2="00000010" w:usb3="00000000" w:csb0="0004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DengXian Light">
    <w:altName w:val="等线 Light"/>
    <w:panose1 w:val="02010600030101010101"/>
    <w:charset w:val="86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4670"/>
    <w:rsid w:val="00004748"/>
    <w:rsid w:val="00007857"/>
    <w:rsid w:val="00012F08"/>
    <w:rsid w:val="00027DC3"/>
    <w:rsid w:val="000305CC"/>
    <w:rsid w:val="000356DF"/>
    <w:rsid w:val="0006783F"/>
    <w:rsid w:val="000711F9"/>
    <w:rsid w:val="000726B0"/>
    <w:rsid w:val="000B40A9"/>
    <w:rsid w:val="000B4F4B"/>
    <w:rsid w:val="000D79EC"/>
    <w:rsid w:val="000E6F93"/>
    <w:rsid w:val="00116710"/>
    <w:rsid w:val="001230D4"/>
    <w:rsid w:val="00133BAF"/>
    <w:rsid w:val="00150981"/>
    <w:rsid w:val="0018081E"/>
    <w:rsid w:val="00181F19"/>
    <w:rsid w:val="001B7E7F"/>
    <w:rsid w:val="001C12A0"/>
    <w:rsid w:val="001E51D9"/>
    <w:rsid w:val="001F173A"/>
    <w:rsid w:val="00213729"/>
    <w:rsid w:val="00225CA3"/>
    <w:rsid w:val="00240739"/>
    <w:rsid w:val="00251D90"/>
    <w:rsid w:val="00252B60"/>
    <w:rsid w:val="00264425"/>
    <w:rsid w:val="00280C19"/>
    <w:rsid w:val="002855E5"/>
    <w:rsid w:val="00287FBA"/>
    <w:rsid w:val="0029522A"/>
    <w:rsid w:val="002A7257"/>
    <w:rsid w:val="002B240F"/>
    <w:rsid w:val="002B5FAC"/>
    <w:rsid w:val="002C7B4F"/>
    <w:rsid w:val="002D0D03"/>
    <w:rsid w:val="002D50E0"/>
    <w:rsid w:val="002D6131"/>
    <w:rsid w:val="002D76A1"/>
    <w:rsid w:val="002E6AD4"/>
    <w:rsid w:val="00321013"/>
    <w:rsid w:val="00340E34"/>
    <w:rsid w:val="003510D7"/>
    <w:rsid w:val="003637DC"/>
    <w:rsid w:val="00372586"/>
    <w:rsid w:val="00380790"/>
    <w:rsid w:val="003875A7"/>
    <w:rsid w:val="003A2E9F"/>
    <w:rsid w:val="003D3D83"/>
    <w:rsid w:val="003F1953"/>
    <w:rsid w:val="003F55C5"/>
    <w:rsid w:val="00401328"/>
    <w:rsid w:val="004132ED"/>
    <w:rsid w:val="0042588F"/>
    <w:rsid w:val="00432536"/>
    <w:rsid w:val="00457BEE"/>
    <w:rsid w:val="00460F9A"/>
    <w:rsid w:val="004634ED"/>
    <w:rsid w:val="00483F83"/>
    <w:rsid w:val="004F7B2E"/>
    <w:rsid w:val="0050046B"/>
    <w:rsid w:val="00524692"/>
    <w:rsid w:val="00570346"/>
    <w:rsid w:val="00576A5B"/>
    <w:rsid w:val="00587D1C"/>
    <w:rsid w:val="0059510E"/>
    <w:rsid w:val="005B3028"/>
    <w:rsid w:val="005E06F5"/>
    <w:rsid w:val="006259FE"/>
    <w:rsid w:val="00652554"/>
    <w:rsid w:val="0068015F"/>
    <w:rsid w:val="00685479"/>
    <w:rsid w:val="006A2C41"/>
    <w:rsid w:val="006A5E72"/>
    <w:rsid w:val="006F746C"/>
    <w:rsid w:val="007059E4"/>
    <w:rsid w:val="00716D80"/>
    <w:rsid w:val="007213A8"/>
    <w:rsid w:val="00723C3D"/>
    <w:rsid w:val="0075412F"/>
    <w:rsid w:val="00764C9C"/>
    <w:rsid w:val="00780F8D"/>
    <w:rsid w:val="00783EB0"/>
    <w:rsid w:val="007B428F"/>
    <w:rsid w:val="007B7998"/>
    <w:rsid w:val="007C297B"/>
    <w:rsid w:val="007E0748"/>
    <w:rsid w:val="007F05A4"/>
    <w:rsid w:val="007F4847"/>
    <w:rsid w:val="00805FE6"/>
    <w:rsid w:val="008173EB"/>
    <w:rsid w:val="008214CB"/>
    <w:rsid w:val="00841FCA"/>
    <w:rsid w:val="00854594"/>
    <w:rsid w:val="00862497"/>
    <w:rsid w:val="008668F0"/>
    <w:rsid w:val="008705A6"/>
    <w:rsid w:val="00884B67"/>
    <w:rsid w:val="008A65AF"/>
    <w:rsid w:val="008C29D8"/>
    <w:rsid w:val="008C5D6C"/>
    <w:rsid w:val="008E4118"/>
    <w:rsid w:val="008F292E"/>
    <w:rsid w:val="009174BB"/>
    <w:rsid w:val="009257E8"/>
    <w:rsid w:val="009277B2"/>
    <w:rsid w:val="00970BBF"/>
    <w:rsid w:val="009743ED"/>
    <w:rsid w:val="009818EC"/>
    <w:rsid w:val="00991231"/>
    <w:rsid w:val="00992793"/>
    <w:rsid w:val="009A4C36"/>
    <w:rsid w:val="009D2547"/>
    <w:rsid w:val="009E2F7A"/>
    <w:rsid w:val="009E6BA4"/>
    <w:rsid w:val="00A144D2"/>
    <w:rsid w:val="00A35BF4"/>
    <w:rsid w:val="00A54CB5"/>
    <w:rsid w:val="00A846CC"/>
    <w:rsid w:val="00A90F7C"/>
    <w:rsid w:val="00AC3CCF"/>
    <w:rsid w:val="00B03378"/>
    <w:rsid w:val="00B15C8A"/>
    <w:rsid w:val="00B31589"/>
    <w:rsid w:val="00B468AB"/>
    <w:rsid w:val="00B565D4"/>
    <w:rsid w:val="00B848A9"/>
    <w:rsid w:val="00BA16E4"/>
    <w:rsid w:val="00BB43B7"/>
    <w:rsid w:val="00BB7F9A"/>
    <w:rsid w:val="00BF10F1"/>
    <w:rsid w:val="00C213D9"/>
    <w:rsid w:val="00C2163B"/>
    <w:rsid w:val="00C2532E"/>
    <w:rsid w:val="00C3236A"/>
    <w:rsid w:val="00C46C04"/>
    <w:rsid w:val="00C525B9"/>
    <w:rsid w:val="00C55129"/>
    <w:rsid w:val="00C727BA"/>
    <w:rsid w:val="00C843C6"/>
    <w:rsid w:val="00C87831"/>
    <w:rsid w:val="00C87CB8"/>
    <w:rsid w:val="00CB4F49"/>
    <w:rsid w:val="00CB739B"/>
    <w:rsid w:val="00CC457E"/>
    <w:rsid w:val="00CC4779"/>
    <w:rsid w:val="00CE187A"/>
    <w:rsid w:val="00D6081E"/>
    <w:rsid w:val="00D64A20"/>
    <w:rsid w:val="00D85260"/>
    <w:rsid w:val="00DB270C"/>
    <w:rsid w:val="00DC22AB"/>
    <w:rsid w:val="00DC514A"/>
    <w:rsid w:val="00DD2BC7"/>
    <w:rsid w:val="00DF1ED8"/>
    <w:rsid w:val="00E114FD"/>
    <w:rsid w:val="00E13615"/>
    <w:rsid w:val="00E219E4"/>
    <w:rsid w:val="00E2566A"/>
    <w:rsid w:val="00E372E1"/>
    <w:rsid w:val="00E44049"/>
    <w:rsid w:val="00E533B7"/>
    <w:rsid w:val="00E54AD6"/>
    <w:rsid w:val="00E62639"/>
    <w:rsid w:val="00E75890"/>
    <w:rsid w:val="00E76111"/>
    <w:rsid w:val="00E93C7F"/>
    <w:rsid w:val="00E9485A"/>
    <w:rsid w:val="00E94BDF"/>
    <w:rsid w:val="00E9799E"/>
    <w:rsid w:val="00EB403E"/>
    <w:rsid w:val="00EE20E4"/>
    <w:rsid w:val="00EE56C9"/>
    <w:rsid w:val="00EF17BE"/>
    <w:rsid w:val="00EF4670"/>
    <w:rsid w:val="00F270BB"/>
    <w:rsid w:val="00F419A2"/>
    <w:rsid w:val="00F73A1F"/>
    <w:rsid w:val="00F811CC"/>
    <w:rsid w:val="00F96902"/>
    <w:rsid w:val="00FB5645"/>
    <w:rsid w:val="00FC0247"/>
    <w:rsid w:val="00FC4447"/>
    <w:rsid w:val="00FC5F4B"/>
    <w:rsid w:val="00FD396E"/>
    <w:rsid w:val="00FD3EEC"/>
    <w:rsid w:val="00FD5653"/>
    <w:rsid w:val="00FE14E1"/>
    <w:rsid w:val="00FE5D68"/>
    <w:rsid w:val="00FF3555"/>
    <w:rsid w:val="0DE278AE"/>
    <w:rsid w:val="1034A5C9"/>
    <w:rsid w:val="26EC29CB"/>
    <w:rsid w:val="2E0F528C"/>
    <w:rsid w:val="4FBAE543"/>
    <w:rsid w:val="51306ED0"/>
    <w:rsid w:val="5C45D670"/>
    <w:rsid w:val="5F01BF99"/>
    <w:rsid w:val="5F83ED8C"/>
    <w:rsid w:val="72EC9988"/>
    <w:rsid w:val="7A2BED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355B0DF"/>
  <w15:chartTrackingRefBased/>
  <w15:docId w15:val="{888D088B-DD72-4DA7-B5AA-860EF1DEF7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GB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E93C7F"/>
  </w:style>
  <w:style w:type="paragraph" w:styleId="PlainText">
    <w:name w:val="Plain Text"/>
    <w:basedOn w:val="Normal"/>
    <w:link w:val="PlainTextChar"/>
    <w:uiPriority w:val="99"/>
    <w:unhideWhenUsed/>
    <w:rsid w:val="00B31589"/>
    <w:rPr>
      <w:rFonts w:ascii="Consolas" w:hAnsi="Consolas" w:cs="Consolas"/>
      <w:kern w:val="2"/>
      <w:sz w:val="21"/>
      <w:szCs w:val="21"/>
      <w14:ligatures w14:val="standardContextual"/>
    </w:rPr>
  </w:style>
  <w:style w:type="character" w:customStyle="1" w:styleId="PlainTextChar">
    <w:name w:val="Plain Text Char"/>
    <w:basedOn w:val="DefaultParagraphFont"/>
    <w:link w:val="PlainText"/>
    <w:uiPriority w:val="99"/>
    <w:rsid w:val="00B31589"/>
    <w:rPr>
      <w:rFonts w:ascii="Consolas" w:hAnsi="Consolas" w:cs="Consolas"/>
      <w:kern w:val="2"/>
      <w:sz w:val="21"/>
      <w:szCs w:val="21"/>
      <w14:ligatures w14:val="standardContextual"/>
    </w:rPr>
  </w:style>
  <w:style w:type="table" w:styleId="TableGrid">
    <w:name w:val="Table Grid"/>
    <w:basedOn w:val="TableNormal"/>
    <w:uiPriority w:val="39"/>
    <w:rsid w:val="00B31589"/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C87CB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87CB8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EB403E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image" Target="media/image7.png"/><Relationship Id="rId3" Type="http://schemas.openxmlformats.org/officeDocument/2006/relationships/customXml" Target="../customXml/item3.xml"/><Relationship Id="rId7" Type="http://schemas.openxmlformats.org/officeDocument/2006/relationships/image" Target="media/image1.png"/><Relationship Id="rId12" Type="http://schemas.openxmlformats.org/officeDocument/2006/relationships/image" Target="media/image6.gif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emf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styles" Target="styles.xml"/><Relationship Id="rId9" Type="http://schemas.openxmlformats.org/officeDocument/2006/relationships/image" Target="media/image3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43ccfe9-f17d-47b7-a093-0d48ba7e28c7">
      <Terms xmlns="http://schemas.microsoft.com/office/infopath/2007/PartnerControls"/>
    </lcf76f155ced4ddcb4097134ff3c332f>
    <TaxCatchAll xmlns="4d299c7d-85d7-470c-b484-c24315856b21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666F56C3CED544DADCE78C0B9BF396F" ma:contentTypeVersion="17" ma:contentTypeDescription="Create a new document." ma:contentTypeScope="" ma:versionID="1918e38fcc52eb10dd149b6d73e3866a">
  <xsd:schema xmlns:xsd="http://www.w3.org/2001/XMLSchema" xmlns:xs="http://www.w3.org/2001/XMLSchema" xmlns:p="http://schemas.microsoft.com/office/2006/metadata/properties" xmlns:ns2="d43ccfe9-f17d-47b7-a093-0d48ba7e28c7" xmlns:ns3="4d299c7d-85d7-470c-b484-c24315856b21" targetNamespace="http://schemas.microsoft.com/office/2006/metadata/properties" ma:root="true" ma:fieldsID="336a7acbb62f8a6b2ad4d538ac66d032" ns2:_="" ns3:_="">
    <xsd:import namespace="d43ccfe9-f17d-47b7-a093-0d48ba7e28c7"/>
    <xsd:import namespace="4d299c7d-85d7-470c-b484-c24315856b2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3ccfe9-f17d-47b7-a093-0d48ba7e28c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dfd38f81-9561-40ce-98eb-cd713668d4d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d299c7d-85d7-470c-b484-c24315856b2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02fd0b91-5f97-4bc1-96f6-3cefab508dd9}" ma:internalName="TaxCatchAll" ma:showField="CatchAllData" ma:web="4d299c7d-85d7-470c-b484-c24315856b2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A079ED4-9FE8-4620-8472-B4798E32DFC4}">
  <ds:schemaRefs>
    <ds:schemaRef ds:uri="http://schemas.microsoft.com/office/2006/metadata/properties"/>
    <ds:schemaRef ds:uri="http://schemas.microsoft.com/office/infopath/2007/PartnerControls"/>
    <ds:schemaRef ds:uri="d43ccfe9-f17d-47b7-a093-0d48ba7e28c7"/>
    <ds:schemaRef ds:uri="4d299c7d-85d7-470c-b484-c24315856b21"/>
  </ds:schemaRefs>
</ds:datastoreItem>
</file>

<file path=customXml/itemProps2.xml><?xml version="1.0" encoding="utf-8"?>
<ds:datastoreItem xmlns:ds="http://schemas.openxmlformats.org/officeDocument/2006/customXml" ds:itemID="{0A170E45-91F4-456E-A854-279CCCFDFF0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43ccfe9-f17d-47b7-a093-0d48ba7e28c7"/>
    <ds:schemaRef ds:uri="4d299c7d-85d7-470c-b484-c24315856b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95C926A-B23F-4D0B-A21E-8E106B82FF0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8</Pages>
  <Words>786</Words>
  <Characters>4481</Characters>
  <Application>Microsoft Office Word</Application>
  <DocSecurity>0</DocSecurity>
  <Lines>37</Lines>
  <Paragraphs>10</Paragraphs>
  <ScaleCrop>false</ScaleCrop>
  <Company/>
  <LinksUpToDate>false</LinksUpToDate>
  <CharactersWithSpaces>5257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Dong, Xiaofeng [xiaofeng]</dc:creator>
  <cp:keywords/>
  <dc:description/>
  <cp:lastModifiedBy>Dong, Xiaofeng [xiaofeng]</cp:lastModifiedBy>
  <cp:revision>128</cp:revision>
  <dcterms:created xsi:type="dcterms:W3CDTF">2023-06-22T12:54:00Z</dcterms:created>
  <dcterms:modified xsi:type="dcterms:W3CDTF">2023-07-22T19:59:00Z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0x010100D666F56C3CED544DADCE78C0B9BF396F</vt:lpwstr>
  </property>
  <property fmtid="{D5CDD505-2E9C-101B-9397-08002B2CF9AE}" pid="3" name="MediaServiceImageTags">
    <vt:lpwstr/>
  </property>
</Properties>
</file>