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A279A" w14:textId="77777777" w:rsidR="00E804B1" w:rsidRDefault="00E804B1" w:rsidP="00E804B1">
      <w:pPr>
        <w:rPr>
          <w:rFonts w:ascii="Times New Roman" w:hAnsi="Times New Roman" w:cs="Times New Roman"/>
          <w:b/>
          <w:bCs/>
          <w:sz w:val="28"/>
          <w:szCs w:val="32"/>
        </w:rPr>
      </w:pPr>
      <w:r w:rsidRPr="0098449E">
        <w:rPr>
          <w:rFonts w:ascii="Times New Roman" w:hAnsi="Times New Roman" w:cs="Times New Roman" w:hint="cs"/>
          <w:b/>
          <w:bCs/>
          <w:sz w:val="28"/>
          <w:szCs w:val="32"/>
        </w:rPr>
        <w:t>S</w:t>
      </w:r>
      <w:r w:rsidRPr="0098449E">
        <w:rPr>
          <w:rFonts w:ascii="Times New Roman" w:hAnsi="Times New Roman" w:cs="Times New Roman"/>
          <w:b/>
          <w:bCs/>
          <w:sz w:val="28"/>
          <w:szCs w:val="32"/>
        </w:rPr>
        <w:t>upporting information:</w:t>
      </w:r>
    </w:p>
    <w:p w14:paraId="6C991EE7" w14:textId="7B39C08C" w:rsidR="001C7CB5" w:rsidRDefault="00631791" w:rsidP="001C7CB5">
      <w:pPr>
        <w:widowControl/>
        <w:shd w:val="clear" w:color="auto" w:fill="FFFFFF"/>
        <w:spacing w:after="420"/>
        <w:jc w:val="center"/>
        <w:rPr>
          <w:rFonts w:ascii="Times New Roman" w:eastAsia="宋体" w:hAnsi="Times New Roman" w:cs="Times New Roman"/>
          <w:b/>
          <w:bCs/>
          <w:color w:val="222222"/>
          <w:kern w:val="0"/>
          <w:sz w:val="24"/>
          <w:szCs w:val="24"/>
        </w:rPr>
      </w:pPr>
      <w:bookmarkStart w:id="0" w:name="_Hlk137284201"/>
      <w:r>
        <w:rPr>
          <w:rFonts w:ascii="Times New Roman" w:eastAsia="宋体" w:hAnsi="Times New Roman" w:cs="Times New Roman"/>
          <w:b/>
          <w:bCs/>
          <w:color w:val="222222"/>
          <w:kern w:val="0"/>
          <w:sz w:val="24"/>
          <w:szCs w:val="24"/>
        </w:rPr>
        <w:t>Revealing the d</w:t>
      </w:r>
      <w:r w:rsidR="001C7CB5" w:rsidRPr="00C536CB">
        <w:rPr>
          <w:rFonts w:ascii="Times New Roman" w:eastAsia="宋体" w:hAnsi="Times New Roman" w:cs="Times New Roman"/>
          <w:b/>
          <w:bCs/>
          <w:color w:val="222222"/>
          <w:kern w:val="0"/>
          <w:sz w:val="24"/>
          <w:szCs w:val="24"/>
        </w:rPr>
        <w:t>egradation pathways of layered Li-rich oxide cathodes</w:t>
      </w:r>
    </w:p>
    <w:p w14:paraId="49437822" w14:textId="77777777" w:rsidR="001C7CB5" w:rsidRPr="002C5CA9" w:rsidRDefault="001C7CB5" w:rsidP="001C7CB5">
      <w:pPr>
        <w:widowControl/>
        <w:shd w:val="clear" w:color="auto" w:fill="FFFFFF"/>
        <w:spacing w:after="420"/>
        <w:jc w:val="left"/>
        <w:rPr>
          <w:rFonts w:ascii="Times New Roman" w:eastAsia="宋体" w:hAnsi="Times New Roman" w:cs="Times New Roman"/>
          <w:color w:val="222222"/>
          <w:kern w:val="0"/>
          <w:sz w:val="22"/>
        </w:rPr>
      </w:pPr>
      <w:r w:rsidRPr="002C5CA9">
        <w:rPr>
          <w:rFonts w:ascii="Times New Roman" w:eastAsia="宋体" w:hAnsi="Times New Roman" w:cs="Times New Roman"/>
          <w:color w:val="222222"/>
          <w:kern w:val="0"/>
          <w:sz w:val="22"/>
        </w:rPr>
        <w:t>Zhimeng Liu</w:t>
      </w:r>
      <w:r>
        <w:rPr>
          <w:rFonts w:ascii="Times New Roman" w:eastAsia="宋体" w:hAnsi="Times New Roman" w:cs="Times New Roman"/>
          <w:color w:val="222222"/>
          <w:kern w:val="0"/>
          <w:sz w:val="22"/>
          <w:vertAlign w:val="superscript"/>
        </w:rPr>
        <w:t>1</w:t>
      </w:r>
      <w:r>
        <w:rPr>
          <w:rFonts w:ascii="Times New Roman" w:eastAsia="宋体" w:hAnsi="Times New Roman" w:cs="Times New Roman" w:hint="eastAsia"/>
          <w:color w:val="222222"/>
          <w:kern w:val="0"/>
          <w:sz w:val="22"/>
          <w:vertAlign w:val="superscript"/>
        </w:rPr>
        <w:t>,</w:t>
      </w:r>
      <w:r>
        <w:rPr>
          <w:rFonts w:ascii="Times New Roman" w:eastAsia="宋体" w:hAnsi="Times New Roman" w:cs="Times New Roman"/>
          <w:color w:val="222222"/>
          <w:kern w:val="0"/>
          <w:sz w:val="22"/>
          <w:vertAlign w:val="superscript"/>
        </w:rPr>
        <w:t>12</w:t>
      </w:r>
      <w:r w:rsidRPr="002C5CA9">
        <w:rPr>
          <w:rFonts w:ascii="Times New Roman" w:eastAsia="宋体" w:hAnsi="Times New Roman" w:cs="Times New Roman"/>
          <w:color w:val="222222"/>
          <w:kern w:val="0"/>
          <w:sz w:val="22"/>
        </w:rPr>
        <w:t>, Yuqiang Zeng</w:t>
      </w:r>
      <w:r>
        <w:rPr>
          <w:rFonts w:ascii="Times New Roman" w:eastAsia="宋体" w:hAnsi="Times New Roman" w:cs="Times New Roman"/>
          <w:color w:val="222222"/>
          <w:kern w:val="0"/>
          <w:sz w:val="22"/>
          <w:vertAlign w:val="superscript"/>
        </w:rPr>
        <w:t>2,12</w:t>
      </w:r>
      <w:r w:rsidRPr="002C5CA9">
        <w:rPr>
          <w:rFonts w:ascii="Times New Roman" w:eastAsia="宋体" w:hAnsi="Times New Roman" w:cs="Times New Roman"/>
          <w:color w:val="222222"/>
          <w:kern w:val="0"/>
          <w:sz w:val="22"/>
        </w:rPr>
        <w:t xml:space="preserve">, </w:t>
      </w:r>
      <w:r>
        <w:rPr>
          <w:rFonts w:ascii="Times New Roman" w:eastAsia="宋体" w:hAnsi="Times New Roman" w:cs="Times New Roman"/>
          <w:color w:val="222222"/>
          <w:kern w:val="0"/>
          <w:sz w:val="22"/>
        </w:rPr>
        <w:t>Juanyang Tan</w:t>
      </w:r>
      <w:r>
        <w:rPr>
          <w:rFonts w:ascii="Times New Roman" w:eastAsia="宋体" w:hAnsi="Times New Roman" w:cs="Times New Roman"/>
          <w:color w:val="222222"/>
          <w:kern w:val="0"/>
          <w:sz w:val="22"/>
          <w:vertAlign w:val="superscript"/>
        </w:rPr>
        <w:t>3,12</w:t>
      </w:r>
      <w:r>
        <w:rPr>
          <w:rFonts w:ascii="Times New Roman" w:eastAsia="宋体" w:hAnsi="Times New Roman" w:cs="Times New Roman"/>
          <w:color w:val="222222"/>
          <w:kern w:val="0"/>
          <w:sz w:val="22"/>
        </w:rPr>
        <w:t>, Hailong Wang</w:t>
      </w:r>
      <w:r>
        <w:rPr>
          <w:rFonts w:ascii="Times New Roman" w:eastAsia="宋体" w:hAnsi="Times New Roman" w:cs="Times New Roman"/>
          <w:color w:val="222222"/>
          <w:kern w:val="0"/>
          <w:sz w:val="22"/>
          <w:vertAlign w:val="superscript"/>
        </w:rPr>
        <w:t>1,4,12</w:t>
      </w:r>
      <w:r>
        <w:rPr>
          <w:rFonts w:ascii="Times New Roman" w:eastAsia="宋体" w:hAnsi="Times New Roman" w:cs="Times New Roman"/>
          <w:color w:val="222222"/>
          <w:kern w:val="0"/>
          <w:sz w:val="22"/>
        </w:rPr>
        <w:t xml:space="preserve">, </w:t>
      </w:r>
      <w:r>
        <w:rPr>
          <w:rFonts w:ascii="Times New Roman" w:eastAsia="宋体" w:hAnsi="Times New Roman" w:cs="Times New Roman" w:hint="eastAsia"/>
          <w:color w:val="222222"/>
          <w:kern w:val="0"/>
          <w:sz w:val="22"/>
        </w:rPr>
        <w:t>Yu</w:t>
      </w:r>
      <w:r>
        <w:rPr>
          <w:rFonts w:ascii="Times New Roman" w:eastAsia="宋体" w:hAnsi="Times New Roman" w:cs="Times New Roman"/>
          <w:color w:val="222222"/>
          <w:kern w:val="0"/>
          <w:sz w:val="22"/>
        </w:rPr>
        <w:t>dong Zhu</w:t>
      </w:r>
      <w:r>
        <w:rPr>
          <w:rFonts w:ascii="Times New Roman" w:eastAsia="宋体" w:hAnsi="Times New Roman" w:cs="Times New Roman"/>
          <w:color w:val="222222"/>
          <w:kern w:val="0"/>
          <w:sz w:val="22"/>
          <w:vertAlign w:val="superscript"/>
        </w:rPr>
        <w:t>4</w:t>
      </w:r>
      <w:r>
        <w:rPr>
          <w:rFonts w:ascii="Times New Roman" w:eastAsia="宋体" w:hAnsi="Times New Roman" w:cs="Times New Roman"/>
          <w:color w:val="222222"/>
          <w:kern w:val="0"/>
          <w:sz w:val="22"/>
        </w:rPr>
        <w:t>, Xin Geng</w:t>
      </w:r>
      <w:r>
        <w:rPr>
          <w:rFonts w:ascii="Times New Roman" w:eastAsia="宋体" w:hAnsi="Times New Roman" w:cs="Times New Roman"/>
          <w:color w:val="222222"/>
          <w:kern w:val="0"/>
          <w:sz w:val="22"/>
          <w:vertAlign w:val="superscript"/>
        </w:rPr>
        <w:t>1</w:t>
      </w:r>
      <w:r>
        <w:rPr>
          <w:rFonts w:ascii="Times New Roman" w:eastAsia="宋体" w:hAnsi="Times New Roman" w:cs="Times New Roman"/>
          <w:color w:val="222222"/>
          <w:kern w:val="0"/>
          <w:sz w:val="22"/>
        </w:rPr>
        <w:t xml:space="preserve">, </w:t>
      </w:r>
      <w:r w:rsidRPr="002C5CA9">
        <w:rPr>
          <w:rFonts w:ascii="Times New Roman" w:eastAsia="宋体" w:hAnsi="Times New Roman" w:cs="Times New Roman"/>
          <w:color w:val="222222"/>
          <w:kern w:val="0"/>
          <w:sz w:val="22"/>
        </w:rPr>
        <w:t>Peter Guttma</w:t>
      </w:r>
      <w:r>
        <w:rPr>
          <w:rFonts w:ascii="Times New Roman" w:eastAsia="宋体" w:hAnsi="Times New Roman" w:cs="Times New Roman"/>
          <w:color w:val="222222"/>
          <w:kern w:val="0"/>
          <w:sz w:val="22"/>
        </w:rPr>
        <w:t>n</w:t>
      </w:r>
      <w:r w:rsidRPr="002C5CA9">
        <w:rPr>
          <w:rFonts w:ascii="Times New Roman" w:eastAsia="宋体" w:hAnsi="Times New Roman" w:cs="Times New Roman"/>
          <w:color w:val="222222"/>
          <w:kern w:val="0"/>
          <w:sz w:val="22"/>
        </w:rPr>
        <w:t>n</w:t>
      </w:r>
      <w:r>
        <w:rPr>
          <w:rFonts w:ascii="Times New Roman" w:eastAsia="宋体" w:hAnsi="Times New Roman" w:cs="Times New Roman"/>
          <w:color w:val="222222"/>
          <w:kern w:val="0"/>
          <w:sz w:val="22"/>
          <w:vertAlign w:val="superscript"/>
        </w:rPr>
        <w:t>5</w:t>
      </w:r>
      <w:r>
        <w:rPr>
          <w:rFonts w:ascii="Times New Roman" w:eastAsia="宋体" w:hAnsi="Times New Roman" w:cs="Times New Roman"/>
          <w:color w:val="222222"/>
          <w:kern w:val="0"/>
          <w:sz w:val="22"/>
        </w:rPr>
        <w:t xml:space="preserve">, </w:t>
      </w:r>
      <w:r w:rsidRPr="002C5CA9">
        <w:rPr>
          <w:rFonts w:ascii="Times New Roman" w:eastAsia="宋体" w:hAnsi="Times New Roman" w:cs="Times New Roman"/>
          <w:color w:val="222222"/>
          <w:kern w:val="0"/>
          <w:sz w:val="22"/>
        </w:rPr>
        <w:t>Xu Hou</w:t>
      </w:r>
      <w:r>
        <w:rPr>
          <w:rFonts w:ascii="Times New Roman" w:eastAsia="宋体" w:hAnsi="Times New Roman" w:cs="Times New Roman"/>
          <w:color w:val="222222"/>
          <w:kern w:val="0"/>
          <w:sz w:val="22"/>
          <w:vertAlign w:val="superscript"/>
        </w:rPr>
        <w:t>6</w:t>
      </w:r>
      <w:r w:rsidRPr="002C5CA9">
        <w:rPr>
          <w:rFonts w:ascii="Times New Roman" w:eastAsia="宋体" w:hAnsi="Times New Roman" w:cs="Times New Roman"/>
          <w:color w:val="222222"/>
          <w:kern w:val="0"/>
          <w:sz w:val="22"/>
        </w:rPr>
        <w:t>, Yang Yang</w:t>
      </w:r>
      <w:r>
        <w:rPr>
          <w:rFonts w:ascii="Times New Roman" w:eastAsia="宋体" w:hAnsi="Times New Roman" w:cs="Times New Roman"/>
          <w:color w:val="222222"/>
          <w:kern w:val="0"/>
          <w:sz w:val="22"/>
          <w:vertAlign w:val="superscript"/>
        </w:rPr>
        <w:t>7,8</w:t>
      </w:r>
      <w:r w:rsidRPr="002C5CA9">
        <w:rPr>
          <w:rFonts w:ascii="Times New Roman" w:eastAsia="宋体" w:hAnsi="Times New Roman" w:cs="Times New Roman"/>
          <w:color w:val="222222"/>
          <w:kern w:val="0"/>
          <w:sz w:val="22"/>
        </w:rPr>
        <w:t xml:space="preserve">, </w:t>
      </w:r>
      <w:r>
        <w:rPr>
          <w:rFonts w:ascii="Times New Roman" w:eastAsia="宋体" w:hAnsi="Times New Roman" w:cs="Times New Roman"/>
          <w:color w:val="222222"/>
          <w:kern w:val="0"/>
          <w:sz w:val="22"/>
        </w:rPr>
        <w:t>Yunkai Xu</w:t>
      </w:r>
      <w:r>
        <w:rPr>
          <w:rFonts w:ascii="Times New Roman" w:eastAsia="宋体" w:hAnsi="Times New Roman" w:cs="Times New Roman"/>
          <w:color w:val="222222"/>
          <w:kern w:val="0"/>
          <w:sz w:val="22"/>
          <w:vertAlign w:val="superscript"/>
        </w:rPr>
        <w:t>9</w:t>
      </w:r>
      <w:r>
        <w:rPr>
          <w:rFonts w:ascii="Times New Roman" w:eastAsia="宋体" w:hAnsi="Times New Roman" w:cs="Times New Roman"/>
          <w:color w:val="222222"/>
          <w:kern w:val="0"/>
          <w:sz w:val="22"/>
        </w:rPr>
        <w:t xml:space="preserve">, </w:t>
      </w:r>
      <w:r w:rsidRPr="002C5CA9">
        <w:rPr>
          <w:rFonts w:ascii="Times New Roman" w:eastAsia="宋体" w:hAnsi="Times New Roman" w:cs="Times New Roman"/>
          <w:color w:val="222222"/>
          <w:kern w:val="0"/>
          <w:sz w:val="22"/>
        </w:rPr>
        <w:t>Peter Cloetens</w:t>
      </w:r>
      <w:r>
        <w:rPr>
          <w:rFonts w:ascii="Times New Roman" w:eastAsia="宋体" w:hAnsi="Times New Roman" w:cs="Times New Roman"/>
          <w:color w:val="222222"/>
          <w:kern w:val="0"/>
          <w:sz w:val="22"/>
          <w:vertAlign w:val="superscript"/>
        </w:rPr>
        <w:t>8</w:t>
      </w:r>
      <w:r w:rsidRPr="002C5CA9">
        <w:rPr>
          <w:rFonts w:ascii="Times New Roman" w:eastAsia="宋体" w:hAnsi="Times New Roman" w:cs="Times New Roman"/>
          <w:color w:val="222222"/>
          <w:kern w:val="0"/>
          <w:sz w:val="22"/>
        </w:rPr>
        <w:t>,</w:t>
      </w:r>
      <w:r w:rsidRPr="00130BAC">
        <w:t xml:space="preserve"> </w:t>
      </w:r>
      <w:r w:rsidRPr="00130BAC">
        <w:rPr>
          <w:rFonts w:ascii="Times New Roman" w:eastAsia="宋体" w:hAnsi="Times New Roman" w:cs="Times New Roman"/>
          <w:color w:val="222222"/>
          <w:kern w:val="0"/>
          <w:sz w:val="22"/>
        </w:rPr>
        <w:t>Yinping Wei</w:t>
      </w:r>
      <w:r>
        <w:rPr>
          <w:rFonts w:ascii="Times New Roman" w:eastAsia="宋体" w:hAnsi="Times New Roman" w:cs="Times New Roman"/>
          <w:color w:val="222222"/>
          <w:kern w:val="0"/>
          <w:sz w:val="22"/>
          <w:vertAlign w:val="superscript"/>
        </w:rPr>
        <w:t>3</w:t>
      </w:r>
      <w:r>
        <w:rPr>
          <w:rFonts w:ascii="Times New Roman" w:eastAsia="宋体" w:hAnsi="Times New Roman" w:cs="Times New Roman"/>
          <w:color w:val="222222"/>
          <w:kern w:val="0"/>
          <w:sz w:val="22"/>
        </w:rPr>
        <w:t>,</w:t>
      </w:r>
      <w:r w:rsidRPr="001C1A54">
        <w:rPr>
          <w:rFonts w:ascii="Times New Roman" w:eastAsia="宋体" w:hAnsi="Times New Roman" w:cs="Times New Roman" w:hint="eastAsia"/>
          <w:color w:val="222222"/>
          <w:kern w:val="0"/>
          <w:sz w:val="22"/>
        </w:rPr>
        <w:t xml:space="preserve"> </w:t>
      </w:r>
      <w:r>
        <w:rPr>
          <w:rFonts w:ascii="Times New Roman" w:eastAsia="宋体" w:hAnsi="Times New Roman" w:cs="Times New Roman" w:hint="eastAsia"/>
          <w:color w:val="222222"/>
          <w:kern w:val="0"/>
          <w:sz w:val="22"/>
        </w:rPr>
        <w:t>Jun</w:t>
      </w:r>
      <w:r>
        <w:rPr>
          <w:rFonts w:ascii="Times New Roman" w:eastAsia="宋体" w:hAnsi="Times New Roman" w:cs="Times New Roman"/>
          <w:color w:val="222222"/>
          <w:kern w:val="0"/>
          <w:sz w:val="22"/>
        </w:rPr>
        <w:t xml:space="preserve"> Lu</w:t>
      </w:r>
      <w:r>
        <w:rPr>
          <w:rFonts w:ascii="Times New Roman" w:eastAsia="宋体" w:hAnsi="Times New Roman" w:cs="Times New Roman"/>
          <w:color w:val="222222"/>
          <w:kern w:val="0"/>
          <w:sz w:val="22"/>
          <w:vertAlign w:val="superscript"/>
        </w:rPr>
        <w:t>9</w:t>
      </w:r>
      <w:r>
        <w:rPr>
          <w:rFonts w:ascii="Times New Roman" w:eastAsia="宋体" w:hAnsi="Times New Roman" w:cs="Times New Roman"/>
          <w:color w:val="222222"/>
          <w:kern w:val="0"/>
          <w:sz w:val="22"/>
        </w:rPr>
        <w:t xml:space="preserve">*, </w:t>
      </w:r>
      <w:r w:rsidRPr="002C5CA9">
        <w:rPr>
          <w:rFonts w:ascii="Times New Roman" w:eastAsia="宋体" w:hAnsi="Times New Roman" w:cs="Times New Roman"/>
          <w:color w:val="222222"/>
          <w:kern w:val="0"/>
          <w:sz w:val="22"/>
        </w:rPr>
        <w:t>Jie Li</w:t>
      </w:r>
      <w:r>
        <w:rPr>
          <w:rFonts w:ascii="Times New Roman" w:eastAsia="宋体" w:hAnsi="Times New Roman" w:cs="Times New Roman"/>
          <w:color w:val="222222"/>
          <w:kern w:val="0"/>
          <w:sz w:val="22"/>
          <w:vertAlign w:val="superscript"/>
        </w:rPr>
        <w:t>6,10</w:t>
      </w:r>
      <w:r w:rsidRPr="006127C7">
        <w:rPr>
          <w:rFonts w:ascii="Times New Roman" w:eastAsia="宋体" w:hAnsi="Times New Roman" w:cs="Times New Roman"/>
          <w:color w:val="222222"/>
          <w:kern w:val="0"/>
          <w:sz w:val="22"/>
          <w:vertAlign w:val="superscript"/>
        </w:rPr>
        <w:t>*</w:t>
      </w:r>
      <w:r w:rsidRPr="002C5CA9">
        <w:rPr>
          <w:rFonts w:ascii="Times New Roman" w:eastAsia="宋体" w:hAnsi="Times New Roman" w:cs="Times New Roman"/>
          <w:color w:val="222222"/>
          <w:kern w:val="0"/>
          <w:sz w:val="22"/>
        </w:rPr>
        <w:t>,</w:t>
      </w:r>
      <w:r>
        <w:rPr>
          <w:rFonts w:ascii="Times New Roman" w:eastAsia="宋体" w:hAnsi="Times New Roman" w:cs="Times New Roman"/>
          <w:color w:val="222222"/>
          <w:kern w:val="0"/>
          <w:sz w:val="22"/>
        </w:rPr>
        <w:t xml:space="preserve"> Bilu Liu</w:t>
      </w:r>
      <w:r>
        <w:rPr>
          <w:rFonts w:ascii="Times New Roman" w:eastAsia="宋体" w:hAnsi="Times New Roman" w:cs="Times New Roman"/>
          <w:color w:val="222222"/>
          <w:kern w:val="0"/>
          <w:sz w:val="22"/>
          <w:vertAlign w:val="superscript"/>
        </w:rPr>
        <w:t>3</w:t>
      </w:r>
      <w:r>
        <w:rPr>
          <w:rFonts w:ascii="Times New Roman" w:eastAsia="宋体" w:hAnsi="Times New Roman" w:cs="Times New Roman"/>
          <w:color w:val="222222"/>
          <w:kern w:val="0"/>
          <w:sz w:val="22"/>
        </w:rPr>
        <w:t>,</w:t>
      </w:r>
      <w:r w:rsidRPr="00E15B49">
        <w:rPr>
          <w:rFonts w:ascii="Times New Roman" w:eastAsia="宋体" w:hAnsi="Times New Roman" w:cs="Times New Roman"/>
          <w:color w:val="222222"/>
          <w:kern w:val="0"/>
          <w:sz w:val="22"/>
        </w:rPr>
        <w:t xml:space="preserve"> </w:t>
      </w:r>
      <w:r w:rsidRPr="002C5CA9">
        <w:rPr>
          <w:rFonts w:ascii="Times New Roman" w:eastAsia="宋体" w:hAnsi="Times New Roman" w:cs="Times New Roman"/>
          <w:color w:val="222222"/>
          <w:kern w:val="0"/>
          <w:sz w:val="22"/>
        </w:rPr>
        <w:t>Martin Winter</w:t>
      </w:r>
      <w:r>
        <w:rPr>
          <w:rFonts w:ascii="Times New Roman" w:eastAsia="宋体" w:hAnsi="Times New Roman" w:cs="Times New Roman"/>
          <w:color w:val="222222"/>
          <w:kern w:val="0"/>
          <w:sz w:val="22"/>
          <w:vertAlign w:val="superscript"/>
        </w:rPr>
        <w:t>6</w:t>
      </w:r>
      <w:r w:rsidRPr="002C5CA9">
        <w:rPr>
          <w:rFonts w:ascii="Times New Roman" w:eastAsia="宋体" w:hAnsi="Times New Roman" w:cs="Times New Roman"/>
          <w:color w:val="222222"/>
          <w:kern w:val="0"/>
          <w:sz w:val="22"/>
        </w:rPr>
        <w:t>,</w:t>
      </w:r>
      <w:r>
        <w:rPr>
          <w:rFonts w:ascii="Times New Roman" w:eastAsia="宋体" w:hAnsi="Times New Roman" w:cs="Times New Roman"/>
          <w:color w:val="222222"/>
          <w:kern w:val="0"/>
          <w:sz w:val="22"/>
        </w:rPr>
        <w:t xml:space="preserve"> Robert Kostecki</w:t>
      </w:r>
      <w:r>
        <w:rPr>
          <w:rFonts w:ascii="Times New Roman" w:eastAsia="宋体" w:hAnsi="Times New Roman" w:cs="Times New Roman"/>
          <w:color w:val="222222"/>
          <w:kern w:val="0"/>
          <w:sz w:val="22"/>
          <w:vertAlign w:val="superscript"/>
        </w:rPr>
        <w:t>2</w:t>
      </w:r>
      <w:r>
        <w:rPr>
          <w:rFonts w:ascii="Times New Roman" w:eastAsia="宋体" w:hAnsi="Times New Roman" w:cs="Times New Roman"/>
          <w:color w:val="222222"/>
          <w:kern w:val="0"/>
          <w:sz w:val="22"/>
        </w:rPr>
        <w:t>, Yuanjing Lin</w:t>
      </w:r>
      <w:r>
        <w:rPr>
          <w:rFonts w:ascii="Times New Roman" w:eastAsia="宋体" w:hAnsi="Times New Roman" w:cs="Times New Roman"/>
          <w:color w:val="222222"/>
          <w:kern w:val="0"/>
          <w:sz w:val="22"/>
          <w:vertAlign w:val="superscript"/>
        </w:rPr>
        <w:t>4</w:t>
      </w:r>
      <w:r w:rsidRPr="006127C7">
        <w:rPr>
          <w:rFonts w:ascii="Times New Roman" w:eastAsia="宋体" w:hAnsi="Times New Roman" w:cs="Times New Roman"/>
          <w:color w:val="222222"/>
          <w:kern w:val="0"/>
          <w:sz w:val="22"/>
          <w:vertAlign w:val="superscript"/>
        </w:rPr>
        <w:t>*</w:t>
      </w:r>
      <w:r>
        <w:rPr>
          <w:rFonts w:ascii="Times New Roman" w:eastAsia="宋体" w:hAnsi="Times New Roman" w:cs="Times New Roman"/>
          <w:color w:val="222222"/>
          <w:kern w:val="0"/>
          <w:sz w:val="22"/>
        </w:rPr>
        <w:t xml:space="preserve">, </w:t>
      </w:r>
      <w:r w:rsidRPr="002C5CA9">
        <w:rPr>
          <w:rFonts w:ascii="Times New Roman" w:eastAsia="宋体" w:hAnsi="Times New Roman" w:cs="Times New Roman"/>
          <w:color w:val="222222"/>
          <w:kern w:val="0"/>
          <w:sz w:val="22"/>
        </w:rPr>
        <w:t>Xin He</w:t>
      </w:r>
      <w:r>
        <w:rPr>
          <w:rFonts w:ascii="Times New Roman" w:eastAsia="宋体" w:hAnsi="Times New Roman" w:cs="Times New Roman"/>
          <w:color w:val="222222"/>
          <w:kern w:val="0"/>
          <w:sz w:val="22"/>
          <w:vertAlign w:val="superscript"/>
        </w:rPr>
        <w:t>1,11</w:t>
      </w:r>
      <w:r w:rsidRPr="006127C7">
        <w:rPr>
          <w:rFonts w:ascii="Times New Roman" w:eastAsia="宋体" w:hAnsi="Times New Roman" w:cs="Times New Roman"/>
          <w:color w:val="222222"/>
          <w:kern w:val="0"/>
          <w:sz w:val="22"/>
          <w:vertAlign w:val="superscript"/>
        </w:rPr>
        <w:t>*</w:t>
      </w:r>
    </w:p>
    <w:p w14:paraId="3C647FB3"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1</w:t>
      </w:r>
      <w:r w:rsidRPr="00BD114E">
        <w:rPr>
          <w:rFonts w:ascii="Times New Roman" w:eastAsia="宋体" w:hAnsi="Times New Roman" w:cs="Times New Roman"/>
          <w:color w:val="222222"/>
          <w:kern w:val="0"/>
          <w:sz w:val="22"/>
          <w:vertAlign w:val="superscript"/>
        </w:rPr>
        <w:t>,</w:t>
      </w:r>
      <w:r w:rsidRPr="002C5CA9">
        <w:rPr>
          <w:rFonts w:ascii="Times New Roman" w:eastAsia="宋体" w:hAnsi="Times New Roman" w:cs="Times New Roman"/>
          <w:color w:val="222222"/>
          <w:kern w:val="0"/>
          <w:sz w:val="22"/>
        </w:rPr>
        <w:t xml:space="preserve"> </w:t>
      </w:r>
      <w:r>
        <w:rPr>
          <w:rFonts w:ascii="Times New Roman" w:eastAsia="宋体" w:hAnsi="Times New Roman" w:cs="Times New Roman" w:hint="eastAsia"/>
          <w:color w:val="222222"/>
          <w:kern w:val="0"/>
          <w:sz w:val="22"/>
        </w:rPr>
        <w:t>School</w:t>
      </w:r>
      <w:r>
        <w:rPr>
          <w:rFonts w:ascii="Times New Roman" w:eastAsia="宋体" w:hAnsi="Times New Roman" w:cs="Times New Roman"/>
          <w:color w:val="222222"/>
          <w:kern w:val="0"/>
          <w:sz w:val="22"/>
        </w:rPr>
        <w:t xml:space="preserve"> of Chemical Engineering, Sichuan University, Chengdu, 610065, China</w:t>
      </w:r>
    </w:p>
    <w:p w14:paraId="7683DD93"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2</w:t>
      </w:r>
      <w:r w:rsidRPr="00BD114E">
        <w:rPr>
          <w:rFonts w:ascii="Times New Roman" w:eastAsia="宋体" w:hAnsi="Times New Roman" w:cs="Times New Roman"/>
          <w:color w:val="222222"/>
          <w:kern w:val="0"/>
          <w:sz w:val="22"/>
          <w:vertAlign w:val="superscript"/>
        </w:rPr>
        <w:t>,</w:t>
      </w:r>
      <w:r>
        <w:rPr>
          <w:rFonts w:ascii="Times New Roman" w:eastAsia="宋体" w:hAnsi="Times New Roman" w:cs="Times New Roman"/>
          <w:color w:val="222222"/>
          <w:kern w:val="0"/>
          <w:sz w:val="22"/>
        </w:rPr>
        <w:t xml:space="preserve"> </w:t>
      </w:r>
      <w:r w:rsidRPr="00AD5A53">
        <w:rPr>
          <w:rFonts w:ascii="Times New Roman" w:eastAsia="宋体" w:hAnsi="Times New Roman" w:cs="Times New Roman"/>
          <w:color w:val="222222"/>
          <w:kern w:val="0"/>
          <w:sz w:val="22"/>
        </w:rPr>
        <w:t>Energy Storage &amp; Distributed Resources Division</w:t>
      </w:r>
      <w:r>
        <w:rPr>
          <w:rFonts w:ascii="Times New Roman" w:eastAsia="宋体" w:hAnsi="Times New Roman" w:cs="Times New Roman"/>
          <w:color w:val="222222"/>
          <w:kern w:val="0"/>
          <w:sz w:val="22"/>
        </w:rPr>
        <w:t xml:space="preserve">, </w:t>
      </w:r>
      <w:r w:rsidRPr="00AD5A53">
        <w:rPr>
          <w:rFonts w:ascii="Times New Roman" w:eastAsia="宋体" w:hAnsi="Times New Roman" w:cs="Times New Roman"/>
          <w:color w:val="222222"/>
          <w:kern w:val="0"/>
          <w:sz w:val="22"/>
        </w:rPr>
        <w:t>Lawrence Berkeley National Laboratory</w:t>
      </w:r>
      <w:r>
        <w:rPr>
          <w:rFonts w:ascii="Times New Roman" w:eastAsia="宋体" w:hAnsi="Times New Roman" w:cs="Times New Roman"/>
          <w:color w:val="222222"/>
          <w:kern w:val="0"/>
          <w:sz w:val="22"/>
        </w:rPr>
        <w:t xml:space="preserve">, </w:t>
      </w:r>
      <w:r w:rsidRPr="00AD5A53">
        <w:rPr>
          <w:rFonts w:ascii="Times New Roman" w:eastAsia="宋体" w:hAnsi="Times New Roman" w:cs="Times New Roman"/>
          <w:color w:val="222222"/>
          <w:kern w:val="0"/>
          <w:sz w:val="22"/>
        </w:rPr>
        <w:t>1 Cyclotron Rd</w:t>
      </w:r>
      <w:r>
        <w:rPr>
          <w:rFonts w:ascii="Times New Roman" w:eastAsia="宋体" w:hAnsi="Times New Roman" w:cs="Times New Roman"/>
          <w:color w:val="222222"/>
          <w:kern w:val="0"/>
          <w:sz w:val="22"/>
        </w:rPr>
        <w:t xml:space="preserve">, </w:t>
      </w:r>
      <w:r w:rsidRPr="00AD5A53">
        <w:rPr>
          <w:rFonts w:ascii="Times New Roman" w:eastAsia="宋体" w:hAnsi="Times New Roman" w:cs="Times New Roman"/>
          <w:color w:val="222222"/>
          <w:kern w:val="0"/>
          <w:sz w:val="22"/>
        </w:rPr>
        <w:t>Berkeley, 94720</w:t>
      </w:r>
      <w:r>
        <w:rPr>
          <w:rFonts w:ascii="Times New Roman" w:eastAsia="宋体" w:hAnsi="Times New Roman" w:cs="Times New Roman"/>
          <w:color w:val="222222"/>
          <w:kern w:val="0"/>
          <w:sz w:val="22"/>
        </w:rPr>
        <w:t>, United States</w:t>
      </w:r>
    </w:p>
    <w:p w14:paraId="3BD851A7" w14:textId="77777777" w:rsidR="001C7CB5" w:rsidRPr="00055E9E"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3</w:t>
      </w:r>
      <w:r>
        <w:rPr>
          <w:rFonts w:ascii="Times New Roman" w:eastAsia="宋体" w:hAnsi="Times New Roman" w:cs="Times New Roman"/>
          <w:color w:val="222222"/>
          <w:kern w:val="0"/>
          <w:sz w:val="22"/>
        </w:rPr>
        <w:t>,</w:t>
      </w:r>
      <w:r w:rsidRPr="00055E9E">
        <w:t xml:space="preserve"> </w:t>
      </w:r>
      <w:r w:rsidRPr="00055E9E">
        <w:rPr>
          <w:rFonts w:ascii="Times New Roman" w:eastAsia="宋体" w:hAnsi="Times New Roman" w:cs="Times New Roman"/>
          <w:color w:val="222222"/>
          <w:kern w:val="0"/>
          <w:sz w:val="22"/>
        </w:rPr>
        <w:t>Shenzhen Geim Graphene Center, Tsinghua-Berkeley Shenzhen Institute and Institute of Materials Research, Shenzhen International Graduate School, Tsinghua University, Shenzhen</w:t>
      </w:r>
    </w:p>
    <w:p w14:paraId="74C15A3E"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sidRPr="00055E9E">
        <w:rPr>
          <w:rFonts w:ascii="Times New Roman" w:eastAsia="宋体" w:hAnsi="Times New Roman" w:cs="Times New Roman"/>
          <w:color w:val="222222"/>
          <w:kern w:val="0"/>
          <w:sz w:val="22"/>
        </w:rPr>
        <w:t>518055, China</w:t>
      </w:r>
    </w:p>
    <w:p w14:paraId="38AFEFEA"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4</w:t>
      </w:r>
      <w:r w:rsidRPr="00BD114E">
        <w:rPr>
          <w:rFonts w:ascii="Times New Roman" w:eastAsia="宋体" w:hAnsi="Times New Roman" w:cs="Times New Roman"/>
          <w:color w:val="222222"/>
          <w:kern w:val="0"/>
          <w:sz w:val="22"/>
          <w:vertAlign w:val="superscript"/>
        </w:rPr>
        <w:t>,</w:t>
      </w:r>
      <w:r>
        <w:rPr>
          <w:rFonts w:ascii="Times New Roman" w:eastAsia="宋体" w:hAnsi="Times New Roman" w:cs="Times New Roman"/>
          <w:color w:val="222222"/>
          <w:kern w:val="0"/>
          <w:sz w:val="22"/>
        </w:rPr>
        <w:t xml:space="preserve"> </w:t>
      </w:r>
      <w:r w:rsidRPr="006127C7">
        <w:rPr>
          <w:rFonts w:ascii="Times New Roman" w:eastAsia="宋体" w:hAnsi="Times New Roman" w:cs="Times New Roman"/>
          <w:color w:val="222222"/>
          <w:kern w:val="0"/>
          <w:sz w:val="22"/>
        </w:rPr>
        <w:t>School of Microelectronics, Southern University of Science and Technology, Shenzhen 518055, China</w:t>
      </w:r>
      <w:r w:rsidRPr="00AA46FB">
        <w:rPr>
          <w:rFonts w:ascii="Times New Roman" w:eastAsia="宋体" w:hAnsi="Times New Roman" w:cs="Times New Roman"/>
          <w:color w:val="222222"/>
          <w:kern w:val="0"/>
          <w:sz w:val="22"/>
        </w:rPr>
        <w:t xml:space="preserve"> </w:t>
      </w:r>
    </w:p>
    <w:p w14:paraId="5093B35B" w14:textId="77777777" w:rsidR="001C7CB5" w:rsidRPr="00F51F9F" w:rsidRDefault="001C7CB5" w:rsidP="001C7CB5">
      <w:pPr>
        <w:widowControl/>
        <w:shd w:val="clear" w:color="auto" w:fill="FFFFFF"/>
        <w:jc w:val="left"/>
        <w:rPr>
          <w:rFonts w:ascii="Times New Roman" w:eastAsia="宋体" w:hAnsi="Times New Roman" w:cs="Times New Roman"/>
          <w:color w:val="222222"/>
          <w:kern w:val="0"/>
          <w:sz w:val="22"/>
          <w:lang w:val="de-DE"/>
        </w:rPr>
      </w:pPr>
      <w:r>
        <w:rPr>
          <w:rFonts w:ascii="Times New Roman" w:eastAsia="宋体" w:hAnsi="Times New Roman" w:cs="Times New Roman"/>
          <w:color w:val="222222"/>
          <w:kern w:val="0"/>
          <w:sz w:val="22"/>
          <w:vertAlign w:val="superscript"/>
          <w:lang w:val="de-DE"/>
        </w:rPr>
        <w:t>5</w:t>
      </w:r>
      <w:r w:rsidRPr="001041E1">
        <w:rPr>
          <w:rFonts w:ascii="Times New Roman" w:eastAsia="宋体" w:hAnsi="Times New Roman" w:cs="Times New Roman"/>
          <w:color w:val="222222"/>
          <w:kern w:val="0"/>
          <w:sz w:val="22"/>
          <w:vertAlign w:val="superscript"/>
          <w:lang w:val="de-DE"/>
        </w:rPr>
        <w:t>,</w:t>
      </w:r>
      <w:r w:rsidRPr="001041E1">
        <w:rPr>
          <w:rFonts w:ascii="Times New Roman" w:eastAsia="宋体" w:hAnsi="Times New Roman" w:cs="Times New Roman"/>
          <w:color w:val="222222"/>
          <w:kern w:val="0"/>
          <w:sz w:val="22"/>
          <w:lang w:val="de-DE"/>
        </w:rPr>
        <w:t xml:space="preserve"> Helmholtz-Zentrum Berlin, Department X-ray Microscopy, Albert-Einstein-Str. </w:t>
      </w:r>
      <w:r w:rsidRPr="00F51F9F">
        <w:rPr>
          <w:rFonts w:ascii="Times New Roman" w:eastAsia="宋体" w:hAnsi="Times New Roman" w:cs="Times New Roman"/>
          <w:color w:val="222222"/>
          <w:kern w:val="0"/>
          <w:sz w:val="22"/>
          <w:lang w:val="de-DE"/>
        </w:rPr>
        <w:t xml:space="preserve">15, 12489 Berlin, Germany </w:t>
      </w:r>
    </w:p>
    <w:p w14:paraId="4D54919C" w14:textId="77777777" w:rsidR="001C7CB5" w:rsidRPr="00F51F9F" w:rsidRDefault="001C7CB5" w:rsidP="001C7CB5">
      <w:pPr>
        <w:widowControl/>
        <w:shd w:val="clear" w:color="auto" w:fill="FFFFFF"/>
        <w:jc w:val="left"/>
        <w:rPr>
          <w:rFonts w:ascii="Times New Roman" w:eastAsia="宋体" w:hAnsi="Times New Roman" w:cs="Times New Roman"/>
          <w:color w:val="222222"/>
          <w:kern w:val="0"/>
          <w:sz w:val="22"/>
          <w:lang w:val="de-DE"/>
        </w:rPr>
      </w:pPr>
      <w:r>
        <w:rPr>
          <w:rFonts w:ascii="Times New Roman" w:eastAsia="宋体" w:hAnsi="Times New Roman" w:cs="Times New Roman"/>
          <w:color w:val="222222"/>
          <w:kern w:val="0"/>
          <w:sz w:val="22"/>
          <w:vertAlign w:val="superscript"/>
          <w:lang w:val="de-DE"/>
        </w:rPr>
        <w:t>6</w:t>
      </w:r>
      <w:r w:rsidRPr="001B01AF">
        <w:rPr>
          <w:rFonts w:ascii="Times New Roman" w:eastAsia="宋体" w:hAnsi="Times New Roman" w:cs="Times New Roman"/>
          <w:color w:val="222222"/>
          <w:kern w:val="0"/>
          <w:sz w:val="22"/>
          <w:vertAlign w:val="superscript"/>
          <w:lang w:val="de-DE"/>
        </w:rPr>
        <w:t>,</w:t>
      </w:r>
      <w:r w:rsidRPr="001B01AF">
        <w:rPr>
          <w:rFonts w:ascii="Times New Roman" w:eastAsia="宋体" w:hAnsi="Times New Roman" w:cs="Times New Roman"/>
          <w:color w:val="222222"/>
          <w:kern w:val="0"/>
          <w:sz w:val="22"/>
          <w:lang w:val="de-DE"/>
        </w:rPr>
        <w:t xml:space="preserve"> Helmholtz-Institute Muenster (HI MS), IEK-12, Forschungszentrum Juelich GmbH, and MEET Battery Research Center, University of </w:t>
      </w:r>
      <w:r w:rsidRPr="00F51F9F">
        <w:rPr>
          <w:rFonts w:ascii="Times New Roman" w:eastAsia="宋体" w:hAnsi="Times New Roman" w:cs="Times New Roman"/>
          <w:color w:val="222222"/>
          <w:kern w:val="0"/>
          <w:sz w:val="22"/>
          <w:lang w:val="de-DE"/>
        </w:rPr>
        <w:t xml:space="preserve">Muenster, </w:t>
      </w:r>
      <w:r w:rsidRPr="001B01AF">
        <w:rPr>
          <w:rFonts w:ascii="Times New Roman" w:eastAsia="宋体" w:hAnsi="Times New Roman" w:cs="Times New Roman"/>
          <w:color w:val="222222"/>
          <w:kern w:val="0"/>
          <w:sz w:val="22"/>
          <w:lang w:val="de-DE"/>
        </w:rPr>
        <w:t xml:space="preserve">Corrensstr. </w:t>
      </w:r>
      <w:r w:rsidRPr="00F51F9F">
        <w:rPr>
          <w:rFonts w:ascii="Times New Roman" w:eastAsia="宋体" w:hAnsi="Times New Roman" w:cs="Times New Roman"/>
          <w:color w:val="222222"/>
          <w:kern w:val="0"/>
          <w:sz w:val="22"/>
          <w:lang w:val="de-DE"/>
        </w:rPr>
        <w:t xml:space="preserve">46, Muenster, 48149, Germany </w:t>
      </w:r>
    </w:p>
    <w:p w14:paraId="4062E88F" w14:textId="6AA3F4E4" w:rsidR="001C7CB5"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7</w:t>
      </w:r>
      <w:r w:rsidRPr="00BD114E">
        <w:rPr>
          <w:rFonts w:ascii="Times New Roman" w:eastAsia="宋体" w:hAnsi="Times New Roman" w:cs="Times New Roman"/>
          <w:color w:val="222222"/>
          <w:kern w:val="0"/>
          <w:sz w:val="22"/>
          <w:vertAlign w:val="superscript"/>
        </w:rPr>
        <w:t>,</w:t>
      </w:r>
      <w:r>
        <w:rPr>
          <w:rFonts w:ascii="Times New Roman" w:eastAsia="宋体" w:hAnsi="Times New Roman" w:cs="Times New Roman"/>
          <w:color w:val="222222"/>
          <w:kern w:val="0"/>
          <w:sz w:val="22"/>
        </w:rPr>
        <w:t xml:space="preserve"> ESRF-The European Synchrotron </w:t>
      </w:r>
      <w:r w:rsidR="00CE2A27" w:rsidRPr="00C40D29">
        <w:rPr>
          <w:rFonts w:ascii="Times New Roman" w:eastAsia="宋体" w:hAnsi="Times New Roman" w:cs="Times New Roman"/>
          <w:color w:val="222222"/>
          <w:kern w:val="0"/>
          <w:sz w:val="22"/>
        </w:rPr>
        <w:t>Radiation Facility</w:t>
      </w:r>
      <w:r w:rsidRPr="00553E1A">
        <w:rPr>
          <w:rFonts w:ascii="Times New Roman" w:eastAsia="宋体" w:hAnsi="Times New Roman" w:cs="Times New Roman"/>
          <w:color w:val="222222"/>
          <w:kern w:val="0"/>
          <w:sz w:val="22"/>
        </w:rPr>
        <w:t xml:space="preserve">, Grenoble, </w:t>
      </w:r>
      <w:r>
        <w:rPr>
          <w:rFonts w:ascii="Times New Roman" w:eastAsia="宋体" w:hAnsi="Times New Roman" w:cs="Times New Roman"/>
          <w:color w:val="222222"/>
          <w:kern w:val="0"/>
          <w:sz w:val="22"/>
        </w:rPr>
        <w:t>38043, France</w:t>
      </w:r>
      <w:r w:rsidRPr="00AA46FB">
        <w:rPr>
          <w:rFonts w:ascii="Times New Roman" w:eastAsia="宋体" w:hAnsi="Times New Roman" w:cs="Times New Roman"/>
          <w:color w:val="222222"/>
          <w:kern w:val="0"/>
          <w:sz w:val="22"/>
        </w:rPr>
        <w:t xml:space="preserve"> </w:t>
      </w:r>
    </w:p>
    <w:p w14:paraId="2D809C74"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8</w:t>
      </w:r>
      <w:r w:rsidRPr="00EC5E37">
        <w:rPr>
          <w:rFonts w:ascii="Times New Roman" w:eastAsia="宋体" w:hAnsi="Times New Roman" w:cs="Times New Roman"/>
          <w:color w:val="222222"/>
          <w:kern w:val="0"/>
          <w:sz w:val="22"/>
          <w:vertAlign w:val="superscript"/>
        </w:rPr>
        <w:t>,</w:t>
      </w:r>
      <w:r w:rsidRPr="00EC5E37">
        <w:rPr>
          <w:rFonts w:ascii="Times New Roman" w:eastAsia="宋体" w:hAnsi="Times New Roman" w:cs="Times New Roman"/>
          <w:color w:val="222222"/>
          <w:kern w:val="0"/>
          <w:sz w:val="22"/>
        </w:rPr>
        <w:t xml:space="preserve"> National Synchrotron Light Source II, Brookhaven National Laboratory, 98 Rochester Rd, Upton, 11733, United States</w:t>
      </w:r>
    </w:p>
    <w:p w14:paraId="39FED433" w14:textId="77777777" w:rsidR="001C7CB5" w:rsidRDefault="001C7CB5" w:rsidP="001C7CB5">
      <w:pPr>
        <w:widowControl/>
        <w:shd w:val="clear" w:color="auto" w:fill="FFFFFF"/>
        <w:jc w:val="left"/>
        <w:rPr>
          <w:rFonts w:ascii="Times New Roman" w:eastAsia="宋体" w:hAnsi="Times New Roman" w:cs="Times New Roman"/>
          <w:color w:val="222222"/>
          <w:kern w:val="0"/>
          <w:sz w:val="22"/>
          <w:lang w:val="it-IT"/>
        </w:rPr>
      </w:pPr>
      <w:r>
        <w:rPr>
          <w:rFonts w:ascii="Times New Roman" w:eastAsia="宋体" w:hAnsi="Times New Roman" w:cs="Times New Roman"/>
          <w:color w:val="222222"/>
          <w:kern w:val="0"/>
          <w:sz w:val="22"/>
          <w:vertAlign w:val="superscript"/>
          <w:lang w:val="it-IT"/>
        </w:rPr>
        <w:t>9</w:t>
      </w:r>
      <w:r w:rsidRPr="00EF0932">
        <w:rPr>
          <w:rFonts w:ascii="Times New Roman" w:eastAsia="宋体" w:hAnsi="Times New Roman" w:cs="Times New Roman"/>
          <w:color w:val="222222"/>
          <w:kern w:val="0"/>
          <w:sz w:val="22"/>
          <w:vertAlign w:val="superscript"/>
          <w:lang w:val="it-IT"/>
        </w:rPr>
        <w:t>,</w:t>
      </w:r>
      <w:r w:rsidRPr="00EF0932">
        <w:rPr>
          <w:rFonts w:ascii="Times New Roman" w:eastAsia="宋体" w:hAnsi="Times New Roman" w:cs="Times New Roman"/>
          <w:color w:val="222222"/>
          <w:kern w:val="0"/>
          <w:sz w:val="22"/>
          <w:lang w:val="it-IT"/>
        </w:rPr>
        <w:t xml:space="preserve"> </w:t>
      </w:r>
      <w:r w:rsidRPr="00A56ABE">
        <w:rPr>
          <w:rFonts w:ascii="Times New Roman" w:eastAsia="宋体" w:hAnsi="Times New Roman" w:cs="Times New Roman"/>
          <w:color w:val="222222"/>
          <w:kern w:val="0"/>
          <w:szCs w:val="21"/>
        </w:rPr>
        <w:t>College of Chemical and Biological Engineering, Zhejiang University, Hangzhou 310027, China</w:t>
      </w:r>
      <w:r w:rsidRPr="00EF0932">
        <w:rPr>
          <w:rFonts w:ascii="Times New Roman" w:eastAsia="宋体" w:hAnsi="Times New Roman" w:cs="Times New Roman"/>
          <w:color w:val="222222"/>
          <w:kern w:val="0"/>
          <w:sz w:val="22"/>
          <w:lang w:val="it-IT"/>
        </w:rPr>
        <w:t xml:space="preserve"> </w:t>
      </w:r>
    </w:p>
    <w:p w14:paraId="001F7C00" w14:textId="77777777" w:rsidR="001C7CB5" w:rsidRPr="00DD5502"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10</w:t>
      </w:r>
      <w:r w:rsidRPr="00DD5502">
        <w:rPr>
          <w:rFonts w:ascii="Times New Roman" w:eastAsia="宋体" w:hAnsi="Times New Roman" w:cs="Times New Roman"/>
          <w:color w:val="222222"/>
          <w:kern w:val="0"/>
          <w:sz w:val="22"/>
          <w:vertAlign w:val="superscript"/>
        </w:rPr>
        <w:t>,</w:t>
      </w:r>
      <w:r w:rsidRPr="00DD5502">
        <w:rPr>
          <w:rFonts w:ascii="Times New Roman" w:eastAsia="宋体" w:hAnsi="Times New Roman" w:cs="Times New Roman"/>
          <w:color w:val="222222"/>
          <w:kern w:val="0"/>
          <w:sz w:val="22"/>
        </w:rPr>
        <w:t xml:space="preserve"> </w:t>
      </w:r>
      <w:r w:rsidRPr="00EF0932">
        <w:rPr>
          <w:rFonts w:ascii="Times New Roman" w:eastAsia="宋体" w:hAnsi="Times New Roman" w:cs="Times New Roman"/>
          <w:color w:val="222222"/>
          <w:kern w:val="0"/>
          <w:sz w:val="22"/>
          <w:lang w:val="it-IT"/>
        </w:rPr>
        <w:t>Department of Energy, Politecnico di Milano, Via Lambruschini 4, Milano, 20156, Italy</w:t>
      </w:r>
      <w:r w:rsidRPr="00A56ABE" w:rsidDel="001C1A54">
        <w:rPr>
          <w:rFonts w:ascii="Times New Roman" w:eastAsia="宋体" w:hAnsi="Times New Roman" w:cs="Times New Roman"/>
          <w:color w:val="222222"/>
          <w:kern w:val="0"/>
          <w:szCs w:val="21"/>
        </w:rPr>
        <w:t xml:space="preserve"> </w:t>
      </w:r>
    </w:p>
    <w:p w14:paraId="52E4CCD0"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11,</w:t>
      </w:r>
      <w:r w:rsidRPr="002C5CA9">
        <w:rPr>
          <w:rFonts w:ascii="Times New Roman" w:eastAsia="宋体" w:hAnsi="Times New Roman" w:cs="Times New Roman"/>
          <w:color w:val="222222"/>
          <w:kern w:val="0"/>
          <w:sz w:val="22"/>
        </w:rPr>
        <w:t xml:space="preserve"> </w:t>
      </w:r>
      <w:r>
        <w:rPr>
          <w:rFonts w:ascii="Times New Roman" w:eastAsia="宋体" w:hAnsi="Times New Roman" w:cs="Times New Roman"/>
          <w:color w:val="222222"/>
          <w:kern w:val="0"/>
          <w:sz w:val="22"/>
        </w:rPr>
        <w:t>College of Electrical Engineering, Sichuan University, Chengdu, 610065, China</w:t>
      </w:r>
    </w:p>
    <w:bookmarkEnd w:id="0"/>
    <w:p w14:paraId="2E9225FA"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Pr>
          <w:rFonts w:ascii="Times New Roman" w:eastAsia="宋体" w:hAnsi="Times New Roman" w:cs="Times New Roman"/>
          <w:color w:val="222222"/>
          <w:kern w:val="0"/>
          <w:sz w:val="22"/>
          <w:vertAlign w:val="superscript"/>
        </w:rPr>
        <w:t>12,</w:t>
      </w:r>
      <w:r w:rsidRPr="002C5CA9">
        <w:rPr>
          <w:rFonts w:ascii="Times New Roman" w:eastAsia="宋体" w:hAnsi="Times New Roman" w:cs="Times New Roman"/>
          <w:color w:val="222222"/>
          <w:kern w:val="0"/>
          <w:sz w:val="22"/>
        </w:rPr>
        <w:t xml:space="preserve"> </w:t>
      </w:r>
      <w:r w:rsidRPr="00C536CB">
        <w:rPr>
          <w:rFonts w:ascii="Times New Roman" w:eastAsia="宋体" w:hAnsi="Times New Roman" w:cs="Times New Roman"/>
          <w:color w:val="222222"/>
          <w:kern w:val="0"/>
          <w:sz w:val="22"/>
        </w:rPr>
        <w:t>These authors contributed equally:</w:t>
      </w:r>
      <w:r>
        <w:rPr>
          <w:rFonts w:ascii="Times New Roman" w:eastAsia="宋体" w:hAnsi="Times New Roman" w:cs="Times New Roman"/>
          <w:color w:val="222222"/>
          <w:kern w:val="0"/>
          <w:sz w:val="22"/>
        </w:rPr>
        <w:t xml:space="preserve"> Zhimeng Liu, Yuqiang Zeng, </w:t>
      </w:r>
      <w:r w:rsidRPr="00C536CB">
        <w:rPr>
          <w:rFonts w:ascii="Times New Roman" w:eastAsia="宋体" w:hAnsi="Times New Roman" w:cs="Times New Roman"/>
          <w:color w:val="222222"/>
          <w:kern w:val="0"/>
          <w:sz w:val="22"/>
        </w:rPr>
        <w:t>Juanyang Tan</w:t>
      </w:r>
      <w:r>
        <w:rPr>
          <w:rFonts w:ascii="Times New Roman" w:eastAsia="宋体" w:hAnsi="Times New Roman" w:cs="Times New Roman"/>
          <w:color w:val="222222"/>
          <w:kern w:val="0"/>
          <w:sz w:val="22"/>
        </w:rPr>
        <w:t>,</w:t>
      </w:r>
      <w:r w:rsidRPr="00C536CB">
        <w:t xml:space="preserve"> </w:t>
      </w:r>
      <w:r w:rsidRPr="00C536CB">
        <w:rPr>
          <w:rFonts w:ascii="Times New Roman" w:eastAsia="宋体" w:hAnsi="Times New Roman" w:cs="Times New Roman"/>
          <w:color w:val="222222"/>
          <w:kern w:val="0"/>
          <w:sz w:val="22"/>
        </w:rPr>
        <w:t>Hailong Wang</w:t>
      </w:r>
    </w:p>
    <w:p w14:paraId="37C7A497" w14:textId="77777777" w:rsidR="001C7CB5" w:rsidRDefault="001C7CB5" w:rsidP="001C7CB5">
      <w:pPr>
        <w:widowControl/>
        <w:shd w:val="clear" w:color="auto" w:fill="FFFFFF"/>
        <w:jc w:val="left"/>
        <w:rPr>
          <w:rFonts w:ascii="Times New Roman" w:eastAsia="宋体" w:hAnsi="Times New Roman" w:cs="Times New Roman"/>
          <w:color w:val="222222"/>
          <w:kern w:val="0"/>
          <w:sz w:val="22"/>
        </w:rPr>
      </w:pPr>
      <w:r w:rsidRPr="00C536CB">
        <w:rPr>
          <w:rFonts w:ascii="Times New Roman" w:eastAsia="宋体" w:hAnsi="Times New Roman" w:cs="Times New Roman"/>
          <w:color w:val="222222"/>
          <w:kern w:val="0"/>
          <w:sz w:val="22"/>
        </w:rPr>
        <w:t xml:space="preserve">*e-mail: </w:t>
      </w:r>
      <w:hyperlink r:id="rId6" w:history="1">
        <w:r w:rsidRPr="00D14AC5">
          <w:rPr>
            <w:rStyle w:val="Hyperlink"/>
            <w:rFonts w:ascii="Times New Roman" w:eastAsia="宋体" w:hAnsi="Times New Roman" w:cs="Times New Roman"/>
            <w:kern w:val="0"/>
            <w:sz w:val="22"/>
          </w:rPr>
          <w:t>jie1.li@polimi.it</w:t>
        </w:r>
      </w:hyperlink>
      <w:r>
        <w:rPr>
          <w:rFonts w:ascii="Times New Roman" w:eastAsia="宋体" w:hAnsi="Times New Roman" w:cs="Times New Roman"/>
          <w:color w:val="222222"/>
          <w:kern w:val="0"/>
          <w:sz w:val="22"/>
        </w:rPr>
        <w:t xml:space="preserve">; </w:t>
      </w:r>
      <w:hyperlink r:id="rId7" w:history="1">
        <w:r w:rsidRPr="00D14AC5">
          <w:rPr>
            <w:rStyle w:val="Hyperlink"/>
            <w:rFonts w:ascii="Times New Roman" w:eastAsia="宋体" w:hAnsi="Times New Roman" w:cs="Times New Roman"/>
            <w:kern w:val="0"/>
            <w:sz w:val="22"/>
          </w:rPr>
          <w:t>junzoelu@zju.edu.cn</w:t>
        </w:r>
      </w:hyperlink>
      <w:r>
        <w:rPr>
          <w:rFonts w:ascii="Times New Roman" w:eastAsia="宋体" w:hAnsi="Times New Roman" w:cs="Times New Roman"/>
          <w:color w:val="222222"/>
          <w:kern w:val="0"/>
          <w:sz w:val="22"/>
        </w:rPr>
        <w:t xml:space="preserve">; </w:t>
      </w:r>
      <w:hyperlink r:id="rId8" w:history="1">
        <w:r w:rsidRPr="00D14AC5">
          <w:rPr>
            <w:rStyle w:val="Hyperlink"/>
            <w:rFonts w:ascii="Times New Roman" w:eastAsia="宋体" w:hAnsi="Times New Roman" w:cs="Times New Roman"/>
            <w:kern w:val="0"/>
            <w:sz w:val="22"/>
          </w:rPr>
          <w:t>linyj2020@sustech.edu.cn</w:t>
        </w:r>
      </w:hyperlink>
      <w:r>
        <w:rPr>
          <w:rFonts w:ascii="Times New Roman" w:eastAsia="宋体" w:hAnsi="Times New Roman" w:cs="Times New Roman"/>
          <w:color w:val="222222"/>
          <w:kern w:val="0"/>
          <w:sz w:val="22"/>
        </w:rPr>
        <w:t xml:space="preserve">; </w:t>
      </w:r>
      <w:hyperlink r:id="rId9" w:history="1">
        <w:r w:rsidRPr="00D14AC5">
          <w:rPr>
            <w:rStyle w:val="Hyperlink"/>
            <w:rFonts w:ascii="Times New Roman" w:eastAsia="宋体" w:hAnsi="Times New Roman" w:cs="Times New Roman"/>
            <w:kern w:val="0"/>
            <w:sz w:val="22"/>
          </w:rPr>
          <w:t>xinhe@scu.edu.cn</w:t>
        </w:r>
      </w:hyperlink>
      <w:r>
        <w:rPr>
          <w:rFonts w:ascii="Times New Roman" w:eastAsia="宋体" w:hAnsi="Times New Roman" w:cs="Times New Roman"/>
          <w:color w:val="222222"/>
          <w:kern w:val="0"/>
          <w:sz w:val="22"/>
        </w:rPr>
        <w:t xml:space="preserve"> </w:t>
      </w:r>
    </w:p>
    <w:p w14:paraId="7FF82C45" w14:textId="77777777" w:rsidR="00E804B1" w:rsidRPr="001C7CB5" w:rsidRDefault="00E804B1" w:rsidP="00E804B1">
      <w:pPr>
        <w:widowControl/>
        <w:shd w:val="clear" w:color="auto" w:fill="FFFFFF"/>
        <w:jc w:val="left"/>
        <w:rPr>
          <w:rFonts w:ascii="Times New Roman" w:eastAsia="宋体" w:hAnsi="Times New Roman" w:cs="Times New Roman"/>
          <w:color w:val="222222"/>
          <w:kern w:val="0"/>
          <w:sz w:val="22"/>
        </w:rPr>
      </w:pPr>
    </w:p>
    <w:p w14:paraId="6EC76057" w14:textId="77777777" w:rsidR="00E804B1" w:rsidRPr="0075274D" w:rsidRDefault="00E804B1" w:rsidP="00E804B1">
      <w:pPr>
        <w:spacing w:after="10" w:line="360" w:lineRule="auto"/>
        <w:rPr>
          <w:rFonts w:ascii="Times New Roman" w:hAnsi="Times New Roman" w:cs="Times New Roman"/>
          <w:b/>
          <w:bCs/>
          <w:color w:val="000000" w:themeColor="text1"/>
          <w:szCs w:val="21"/>
        </w:rPr>
      </w:pPr>
      <w:r w:rsidRPr="0075274D">
        <w:rPr>
          <w:rFonts w:ascii="Times New Roman" w:hAnsi="Times New Roman" w:cs="Times New Roman"/>
          <w:b/>
          <w:bCs/>
          <w:color w:val="000000" w:themeColor="text1"/>
          <w:szCs w:val="21"/>
        </w:rPr>
        <w:t>Methods</w:t>
      </w:r>
    </w:p>
    <w:p w14:paraId="71C7E935" w14:textId="77777777" w:rsidR="00E804B1" w:rsidRDefault="00E804B1" w:rsidP="00E804B1">
      <w:pPr>
        <w:spacing w:after="10" w:line="360" w:lineRule="auto"/>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Materials synthesis</w:t>
      </w:r>
    </w:p>
    <w:p w14:paraId="1D4A7CFC" w14:textId="77777777" w:rsidR="00E804B1" w:rsidRPr="00051076" w:rsidRDefault="00E804B1" w:rsidP="00E804B1">
      <w:pPr>
        <w:spacing w:line="360" w:lineRule="auto"/>
        <w:rPr>
          <w:rFonts w:ascii="Times New Roman" w:hAnsi="Times New Roman"/>
          <w:color w:val="000000" w:themeColor="text1"/>
        </w:rPr>
      </w:pPr>
      <w:r w:rsidRPr="00C84936">
        <w:rPr>
          <w:rFonts w:ascii="Times New Roman" w:hAnsi="Times New Roman" w:cs="Times New Roman"/>
          <w:color w:val="000000" w:themeColor="text1"/>
          <w:sz w:val="22"/>
        </w:rPr>
        <w:t>Li</w:t>
      </w:r>
      <w:r w:rsidRPr="0023621C">
        <w:rPr>
          <w:rFonts w:ascii="Times New Roman" w:hAnsi="Times New Roman" w:cs="Times New Roman"/>
          <w:color w:val="000000" w:themeColor="text1"/>
          <w:sz w:val="22"/>
          <w:vertAlign w:val="subscript"/>
        </w:rPr>
        <w:t>1</w:t>
      </w:r>
      <w:r w:rsidRPr="00863CEE">
        <w:rPr>
          <w:rFonts w:ascii="Times New Roman" w:hAnsi="Times New Roman"/>
          <w:color w:val="000000" w:themeColor="text1"/>
          <w:sz w:val="22"/>
          <w:vertAlign w:val="subscript"/>
        </w:rPr>
        <w:t>.</w:t>
      </w:r>
      <w:r w:rsidRPr="0023621C">
        <w:rPr>
          <w:rFonts w:ascii="Times New Roman" w:hAnsi="Times New Roman" w:cs="Times New Roman"/>
          <w:color w:val="000000" w:themeColor="text1"/>
          <w:sz w:val="22"/>
          <w:vertAlign w:val="subscript"/>
        </w:rPr>
        <w:t>2</w:t>
      </w:r>
      <w:r w:rsidRPr="00C84936">
        <w:rPr>
          <w:rFonts w:ascii="Times New Roman" w:hAnsi="Times New Roman" w:cs="Times New Roman"/>
          <w:color w:val="000000" w:themeColor="text1"/>
          <w:sz w:val="22"/>
        </w:rPr>
        <w:t>Mn</w:t>
      </w:r>
      <w:r w:rsidRPr="0023621C">
        <w:rPr>
          <w:rFonts w:ascii="Times New Roman" w:hAnsi="Times New Roman" w:cs="Times New Roman"/>
          <w:color w:val="000000" w:themeColor="text1"/>
          <w:sz w:val="22"/>
          <w:vertAlign w:val="subscript"/>
        </w:rPr>
        <w:t>0.56</w:t>
      </w:r>
      <w:r w:rsidRPr="00C84936">
        <w:rPr>
          <w:rFonts w:ascii="Times New Roman" w:hAnsi="Times New Roman" w:cs="Times New Roman"/>
          <w:color w:val="000000" w:themeColor="text1"/>
          <w:sz w:val="22"/>
        </w:rPr>
        <w:t>Ni</w:t>
      </w:r>
      <w:r w:rsidRPr="0023621C">
        <w:rPr>
          <w:rFonts w:ascii="Times New Roman" w:hAnsi="Times New Roman" w:cs="Times New Roman"/>
          <w:color w:val="000000" w:themeColor="text1"/>
          <w:sz w:val="22"/>
          <w:vertAlign w:val="subscript"/>
        </w:rPr>
        <w:t>0</w:t>
      </w:r>
      <w:r w:rsidRPr="00307248">
        <w:rPr>
          <w:rFonts w:ascii="Times New Roman" w:hAnsi="Times New Roman"/>
          <w:color w:val="000000" w:themeColor="text1"/>
          <w:sz w:val="22"/>
          <w:vertAlign w:val="subscript"/>
        </w:rPr>
        <w:t>.</w:t>
      </w:r>
      <w:r w:rsidRPr="0023621C">
        <w:rPr>
          <w:rFonts w:ascii="Times New Roman" w:hAnsi="Times New Roman" w:cs="Times New Roman"/>
          <w:color w:val="000000" w:themeColor="text1"/>
          <w:sz w:val="22"/>
          <w:vertAlign w:val="subscript"/>
        </w:rPr>
        <w:t>16</w:t>
      </w:r>
      <w:r w:rsidRPr="00C84936">
        <w:rPr>
          <w:rFonts w:ascii="Times New Roman" w:hAnsi="Times New Roman" w:cs="Times New Roman"/>
          <w:color w:val="000000" w:themeColor="text1"/>
          <w:sz w:val="22"/>
        </w:rPr>
        <w:t>Co</w:t>
      </w:r>
      <w:r w:rsidRPr="0023621C">
        <w:rPr>
          <w:rFonts w:ascii="Times New Roman" w:hAnsi="Times New Roman" w:cs="Times New Roman"/>
          <w:color w:val="000000" w:themeColor="text1"/>
          <w:sz w:val="22"/>
          <w:vertAlign w:val="subscript"/>
        </w:rPr>
        <w:t>0.</w:t>
      </w:r>
      <w:r w:rsidRPr="00C927D8">
        <w:rPr>
          <w:rFonts w:ascii="Times New Roman" w:hAnsi="Times New Roman" w:cs="Times New Roman"/>
          <w:color w:val="000000" w:themeColor="text1"/>
          <w:sz w:val="22"/>
          <w:vertAlign w:val="subscript"/>
        </w:rPr>
        <w:t>08</w:t>
      </w:r>
      <w:r w:rsidRPr="00C927D8">
        <w:rPr>
          <w:rFonts w:ascii="Times New Roman" w:hAnsi="Times New Roman" w:cs="Times New Roman"/>
          <w:color w:val="000000" w:themeColor="text1"/>
          <w:sz w:val="22"/>
        </w:rPr>
        <w:t>O</w:t>
      </w:r>
      <w:r w:rsidRPr="00C927D8">
        <w:rPr>
          <w:rFonts w:ascii="Times New Roman" w:hAnsi="Times New Roman" w:cs="Times New Roman"/>
          <w:color w:val="000000" w:themeColor="text1"/>
          <w:sz w:val="22"/>
          <w:vertAlign w:val="subscript"/>
        </w:rPr>
        <w:t>2</w:t>
      </w:r>
      <w:r w:rsidRPr="00307248">
        <w:rPr>
          <w:rFonts w:ascii="Times New Roman" w:hAnsi="Times New Roman" w:cs="Times New Roman"/>
          <w:color w:val="000000" w:themeColor="text1"/>
          <w:sz w:val="22"/>
        </w:rPr>
        <w:t xml:space="preserve"> </w:t>
      </w:r>
      <w:r>
        <w:rPr>
          <w:rFonts w:ascii="Times New Roman" w:hAnsi="Times New Roman" w:cs="Times New Roman"/>
          <w:color w:val="000000" w:themeColor="text1"/>
          <w:sz w:val="22"/>
        </w:rPr>
        <w:t>(LR</w:t>
      </w:r>
      <w:r w:rsidRPr="00F46FC6">
        <w:rPr>
          <w:rFonts w:ascii="Times New Roman" w:hAnsi="Times New Roman" w:cs="Times New Roman"/>
          <w:i/>
          <w:iCs/>
          <w:color w:val="000000" w:themeColor="text1"/>
          <w:sz w:val="22"/>
        </w:rPr>
        <w:t>TM</w:t>
      </w:r>
      <w:r>
        <w:rPr>
          <w:rFonts w:ascii="Times New Roman" w:hAnsi="Times New Roman" w:cs="Times New Roman"/>
          <w:color w:val="000000" w:themeColor="text1"/>
          <w:sz w:val="22"/>
        </w:rPr>
        <w:t xml:space="preserve">O) </w:t>
      </w:r>
      <w:r w:rsidRPr="00051076">
        <w:rPr>
          <w:rFonts w:ascii="Times New Roman" w:hAnsi="Times New Roman"/>
          <w:color w:val="000000" w:themeColor="text1"/>
        </w:rPr>
        <w:t xml:space="preserve">was </w:t>
      </w:r>
      <w:r w:rsidRPr="003445BA">
        <w:rPr>
          <w:rFonts w:ascii="Times New Roman" w:hAnsi="Times New Roman" w:cs="Times New Roman"/>
          <w:color w:val="000000" w:themeColor="text1"/>
          <w:szCs w:val="21"/>
        </w:rPr>
        <w:t xml:space="preserve">prepared by </w:t>
      </w:r>
      <w:r>
        <w:rPr>
          <w:rFonts w:ascii="Times New Roman" w:hAnsi="Times New Roman" w:cs="Times New Roman"/>
          <w:color w:val="000000" w:themeColor="text1"/>
          <w:szCs w:val="21"/>
        </w:rPr>
        <w:t xml:space="preserve">a </w:t>
      </w:r>
      <w:r w:rsidRPr="00051076">
        <w:rPr>
          <w:rFonts w:ascii="Times New Roman" w:hAnsi="Times New Roman"/>
          <w:color w:val="000000" w:themeColor="text1"/>
        </w:rPr>
        <w:t>continuous stirring</w:t>
      </w:r>
      <w:r>
        <w:rPr>
          <w:rFonts w:ascii="Times New Roman" w:hAnsi="Times New Roman" w:cs="Times New Roman"/>
          <w:color w:val="000000" w:themeColor="text1"/>
          <w:szCs w:val="21"/>
        </w:rPr>
        <w:t>/</w:t>
      </w:r>
      <w:r w:rsidRPr="003445BA">
        <w:rPr>
          <w:rFonts w:ascii="Times New Roman" w:hAnsi="Times New Roman" w:cs="Times New Roman"/>
          <w:color w:val="000000" w:themeColor="text1"/>
          <w:szCs w:val="21"/>
        </w:rPr>
        <w:t xml:space="preserve">co-precipitation method </w:t>
      </w:r>
      <w:r>
        <w:rPr>
          <w:rFonts w:ascii="Times New Roman" w:hAnsi="Times New Roman" w:cs="Times New Roman"/>
          <w:color w:val="000000" w:themeColor="text1"/>
          <w:szCs w:val="21"/>
        </w:rPr>
        <w:t>followed by a</w:t>
      </w:r>
      <w:r w:rsidRPr="003445BA">
        <w:rPr>
          <w:rFonts w:ascii="Times New Roman" w:hAnsi="Times New Roman" w:cs="Times New Roman"/>
          <w:color w:val="000000" w:themeColor="text1"/>
          <w:szCs w:val="21"/>
        </w:rPr>
        <w:t xml:space="preserve"> high-temperature annealing </w:t>
      </w:r>
      <w:r>
        <w:rPr>
          <w:rFonts w:ascii="Times New Roman" w:hAnsi="Times New Roman" w:cs="Times New Roman"/>
          <w:color w:val="000000" w:themeColor="text1"/>
          <w:szCs w:val="21"/>
        </w:rPr>
        <w:t>process</w:t>
      </w:r>
      <w:r w:rsidRPr="00051076">
        <w:rPr>
          <w:rFonts w:ascii="Times New Roman" w:hAnsi="Times New Roman"/>
          <w:color w:val="000000" w:themeColor="text1"/>
        </w:rPr>
        <w:t xml:space="preserve">. </w:t>
      </w:r>
      <w:r>
        <w:rPr>
          <w:rFonts w:ascii="Times New Roman" w:hAnsi="Times New Roman"/>
          <w:color w:val="000000" w:themeColor="text1"/>
        </w:rPr>
        <w:t xml:space="preserve">The </w:t>
      </w:r>
      <w:r w:rsidRPr="003445BA">
        <w:rPr>
          <w:rFonts w:ascii="Times New Roman" w:hAnsi="Times New Roman" w:cs="Times New Roman"/>
          <w:color w:val="000000" w:themeColor="text1"/>
          <w:szCs w:val="21"/>
        </w:rPr>
        <w:t>mix</w:t>
      </w:r>
      <w:r>
        <w:rPr>
          <w:rFonts w:ascii="Times New Roman" w:hAnsi="Times New Roman" w:cs="Times New Roman"/>
          <w:color w:val="000000" w:themeColor="text1"/>
          <w:szCs w:val="21"/>
        </w:rPr>
        <w:t>ed</w:t>
      </w:r>
      <w:r w:rsidRPr="003445BA">
        <w:rPr>
          <w:rFonts w:ascii="Times New Roman" w:hAnsi="Times New Roman" w:cs="Times New Roman"/>
          <w:color w:val="000000" w:themeColor="text1"/>
          <w:szCs w:val="21"/>
        </w:rPr>
        <w:t xml:space="preserve"> </w:t>
      </w:r>
      <w:r w:rsidRPr="00051076">
        <w:rPr>
          <w:rFonts w:ascii="Times New Roman" w:hAnsi="Times New Roman"/>
          <w:color w:val="000000" w:themeColor="text1"/>
        </w:rPr>
        <w:t xml:space="preserve">solution </w:t>
      </w:r>
      <w:r w:rsidRPr="003445BA">
        <w:rPr>
          <w:rFonts w:ascii="Times New Roman" w:hAnsi="Times New Roman" w:cs="Times New Roman"/>
          <w:color w:val="000000" w:themeColor="text1"/>
          <w:szCs w:val="21"/>
        </w:rPr>
        <w:t xml:space="preserve">of </w:t>
      </w:r>
      <w:r>
        <w:rPr>
          <w:rFonts w:ascii="Times New Roman" w:hAnsi="Times New Roman" w:cs="Times New Roman"/>
          <w:color w:val="000000" w:themeColor="text1"/>
          <w:sz w:val="22"/>
        </w:rPr>
        <w:t>Li</w:t>
      </w:r>
      <w:r w:rsidRPr="00424685">
        <w:rPr>
          <w:rFonts w:ascii="Times New Roman" w:hAnsi="Times New Roman" w:cs="Times New Roman"/>
          <w:color w:val="000000" w:themeColor="text1"/>
          <w:sz w:val="22"/>
          <w:vertAlign w:val="subscript"/>
        </w:rPr>
        <w:t>2</w:t>
      </w:r>
      <w:r w:rsidRPr="00297F02">
        <w:rPr>
          <w:rFonts w:ascii="Times New Roman" w:hAnsi="Times New Roman" w:cs="Times New Roman"/>
          <w:color w:val="000000" w:themeColor="text1"/>
          <w:sz w:val="22"/>
        </w:rPr>
        <w:t>CO</w:t>
      </w:r>
      <w:r w:rsidRPr="00424685">
        <w:rPr>
          <w:rFonts w:ascii="Times New Roman" w:hAnsi="Times New Roman" w:cs="Times New Roman"/>
          <w:color w:val="000000" w:themeColor="text1"/>
          <w:sz w:val="22"/>
          <w:vertAlign w:val="subscript"/>
        </w:rPr>
        <w:t>3</w:t>
      </w:r>
      <w:r w:rsidRPr="00051076">
        <w:rPr>
          <w:rFonts w:ascii="Times New Roman" w:hAnsi="Times New Roman"/>
          <w:color w:val="000000" w:themeColor="text1"/>
        </w:rPr>
        <w:t xml:space="preserve"> and </w:t>
      </w:r>
      <w:r w:rsidRPr="00297F02">
        <w:rPr>
          <w:rFonts w:ascii="Times New Roman" w:hAnsi="Times New Roman" w:cs="Times New Roman"/>
          <w:color w:val="000000" w:themeColor="text1"/>
          <w:sz w:val="22"/>
        </w:rPr>
        <w:t>NH</w:t>
      </w:r>
      <w:r w:rsidRPr="00424685">
        <w:rPr>
          <w:rFonts w:ascii="Times New Roman" w:hAnsi="Times New Roman" w:cs="Times New Roman"/>
          <w:color w:val="000000" w:themeColor="text1"/>
          <w:sz w:val="22"/>
          <w:vertAlign w:val="subscript"/>
        </w:rPr>
        <w:t>4</w:t>
      </w:r>
      <w:r w:rsidRPr="00297F02">
        <w:rPr>
          <w:rFonts w:ascii="Times New Roman" w:hAnsi="Times New Roman" w:cs="Times New Roman"/>
          <w:color w:val="000000" w:themeColor="text1"/>
          <w:sz w:val="22"/>
        </w:rPr>
        <w:t>OH</w:t>
      </w:r>
      <w:r w:rsidRPr="00051076">
        <w:rPr>
          <w:rFonts w:ascii="Times New Roman" w:hAnsi="Times New Roman"/>
          <w:color w:val="000000" w:themeColor="text1"/>
        </w:rPr>
        <w:t xml:space="preserve"> </w:t>
      </w:r>
      <w:r w:rsidRPr="003445BA">
        <w:rPr>
          <w:rFonts w:ascii="Times New Roman" w:hAnsi="Times New Roman" w:cs="Times New Roman"/>
          <w:color w:val="000000" w:themeColor="text1"/>
          <w:szCs w:val="21"/>
        </w:rPr>
        <w:t>was</w:t>
      </w:r>
      <w:r w:rsidRPr="00051076">
        <w:rPr>
          <w:rFonts w:ascii="Times New Roman" w:hAnsi="Times New Roman"/>
          <w:color w:val="000000" w:themeColor="text1"/>
        </w:rPr>
        <w:t xml:space="preserve"> pumped into</w:t>
      </w:r>
      <w:r>
        <w:rPr>
          <w:rFonts w:ascii="Times New Roman" w:hAnsi="Times New Roman"/>
          <w:color w:val="000000" w:themeColor="text1"/>
        </w:rPr>
        <w:t xml:space="preserve"> the mixed solution of </w:t>
      </w:r>
      <w:r w:rsidRPr="00051076">
        <w:rPr>
          <w:rFonts w:ascii="Times New Roman" w:hAnsi="Times New Roman"/>
          <w:color w:val="000000" w:themeColor="text1"/>
        </w:rPr>
        <w:t>dissolved</w:t>
      </w:r>
      <w:r w:rsidRPr="00297F02">
        <w:rPr>
          <w:rFonts w:ascii="Times New Roman" w:hAnsi="Times New Roman" w:cs="Times New Roman"/>
          <w:color w:val="000000" w:themeColor="text1"/>
          <w:sz w:val="22"/>
        </w:rPr>
        <w:t xml:space="preserve"> NiSO</w:t>
      </w:r>
      <w:r w:rsidRPr="00424685">
        <w:rPr>
          <w:rFonts w:ascii="Times New Roman" w:hAnsi="Times New Roman" w:cs="Times New Roman"/>
          <w:color w:val="000000" w:themeColor="text1"/>
          <w:sz w:val="22"/>
          <w:vertAlign w:val="subscript"/>
        </w:rPr>
        <w:t>4</w:t>
      </w:r>
      <w:r>
        <w:rPr>
          <w:rFonts w:ascii="Times New Roman" w:hAnsi="Times New Roman" w:cs="Times New Roman"/>
          <w:color w:val="000000" w:themeColor="text1"/>
          <w:sz w:val="22"/>
        </w:rPr>
        <w:t>·6H</w:t>
      </w:r>
      <w:r w:rsidRPr="00424685">
        <w:rPr>
          <w:rFonts w:ascii="Times New Roman" w:hAnsi="Times New Roman" w:cs="Times New Roman"/>
          <w:color w:val="000000" w:themeColor="text1"/>
          <w:sz w:val="22"/>
          <w:vertAlign w:val="subscript"/>
        </w:rPr>
        <w:t>2</w:t>
      </w:r>
      <w:r>
        <w:rPr>
          <w:rFonts w:ascii="Times New Roman" w:hAnsi="Times New Roman" w:cs="Times New Roman"/>
          <w:color w:val="000000" w:themeColor="text1"/>
          <w:sz w:val="22"/>
        </w:rPr>
        <w:t>O, CoSO</w:t>
      </w:r>
      <w:r w:rsidRPr="00424685">
        <w:rPr>
          <w:rFonts w:ascii="Times New Roman" w:hAnsi="Times New Roman" w:cs="Times New Roman"/>
          <w:color w:val="000000" w:themeColor="text1"/>
          <w:sz w:val="22"/>
          <w:vertAlign w:val="subscript"/>
        </w:rPr>
        <w:t>4</w:t>
      </w:r>
      <w:r>
        <w:rPr>
          <w:rFonts w:ascii="Times New Roman" w:hAnsi="Times New Roman" w:cs="Times New Roman"/>
          <w:color w:val="000000" w:themeColor="text1"/>
          <w:sz w:val="22"/>
        </w:rPr>
        <w:t>·</w:t>
      </w:r>
      <w:r w:rsidRPr="00297F02">
        <w:rPr>
          <w:rFonts w:ascii="Times New Roman" w:hAnsi="Times New Roman" w:cs="Times New Roman"/>
          <w:color w:val="000000" w:themeColor="text1"/>
          <w:sz w:val="22"/>
        </w:rPr>
        <w:t>7H</w:t>
      </w:r>
      <w:r w:rsidRPr="00424685">
        <w:rPr>
          <w:rFonts w:ascii="Times New Roman" w:hAnsi="Times New Roman" w:cs="Times New Roman"/>
          <w:color w:val="000000" w:themeColor="text1"/>
          <w:sz w:val="22"/>
          <w:vertAlign w:val="subscript"/>
        </w:rPr>
        <w:t>2</w:t>
      </w:r>
      <w:r w:rsidRPr="00297F02">
        <w:rPr>
          <w:rFonts w:ascii="Times New Roman" w:hAnsi="Times New Roman" w:cs="Times New Roman"/>
          <w:color w:val="000000" w:themeColor="text1"/>
          <w:sz w:val="22"/>
        </w:rPr>
        <w:t>O</w:t>
      </w:r>
      <w:r w:rsidRPr="00051076">
        <w:rPr>
          <w:rFonts w:ascii="Times New Roman" w:hAnsi="Times New Roman"/>
          <w:color w:val="000000" w:themeColor="text1"/>
        </w:rPr>
        <w:t xml:space="preserve">, and </w:t>
      </w:r>
      <w:r w:rsidRPr="00297F02">
        <w:rPr>
          <w:rFonts w:ascii="Times New Roman" w:hAnsi="Times New Roman" w:cs="Times New Roman"/>
          <w:color w:val="000000" w:themeColor="text1"/>
          <w:sz w:val="22"/>
        </w:rPr>
        <w:t>MnSO</w:t>
      </w:r>
      <w:r w:rsidRPr="00424685">
        <w:rPr>
          <w:rFonts w:ascii="Times New Roman" w:hAnsi="Times New Roman" w:cs="Times New Roman"/>
          <w:color w:val="000000" w:themeColor="text1"/>
          <w:sz w:val="22"/>
          <w:vertAlign w:val="subscript"/>
        </w:rPr>
        <w:t>4</w:t>
      </w:r>
      <w:r>
        <w:rPr>
          <w:rFonts w:ascii="Times New Roman" w:hAnsi="Times New Roman" w:cs="Times New Roman"/>
          <w:color w:val="000000" w:themeColor="text1"/>
          <w:sz w:val="22"/>
        </w:rPr>
        <w:t>·</w:t>
      </w:r>
      <w:r w:rsidRPr="00297F02">
        <w:rPr>
          <w:rFonts w:ascii="Times New Roman" w:hAnsi="Times New Roman" w:cs="Times New Roman"/>
          <w:color w:val="000000" w:themeColor="text1"/>
          <w:sz w:val="22"/>
        </w:rPr>
        <w:t>4H</w:t>
      </w:r>
      <w:r w:rsidRPr="00424685">
        <w:rPr>
          <w:rFonts w:ascii="Times New Roman" w:hAnsi="Times New Roman" w:cs="Times New Roman"/>
          <w:color w:val="000000" w:themeColor="text1"/>
          <w:sz w:val="22"/>
          <w:vertAlign w:val="subscript"/>
        </w:rPr>
        <w:t>2</w:t>
      </w:r>
      <w:r w:rsidRPr="00297F02">
        <w:rPr>
          <w:rFonts w:ascii="Times New Roman" w:hAnsi="Times New Roman" w:cs="Times New Roman"/>
          <w:color w:val="000000" w:themeColor="text1"/>
          <w:sz w:val="22"/>
        </w:rPr>
        <w:t xml:space="preserve">O </w:t>
      </w:r>
      <w:r>
        <w:rPr>
          <w:rFonts w:ascii="Times New Roman" w:hAnsi="Times New Roman"/>
          <w:color w:val="000000" w:themeColor="text1"/>
        </w:rPr>
        <w:t>(2:1:7 in molar)</w:t>
      </w:r>
      <w:r>
        <w:rPr>
          <w:rFonts w:ascii="Times New Roman" w:hAnsi="Times New Roman" w:cs="Times New Roman"/>
          <w:color w:val="000000" w:themeColor="text1"/>
          <w:sz w:val="22"/>
        </w:rPr>
        <w:t xml:space="preserve"> in</w:t>
      </w:r>
      <w:r w:rsidRPr="00051076">
        <w:rPr>
          <w:rFonts w:ascii="Times New Roman" w:hAnsi="Times New Roman"/>
          <w:color w:val="000000" w:themeColor="text1"/>
        </w:rPr>
        <w:t xml:space="preserve"> a tank reactor (CSTR) at </w:t>
      </w:r>
      <w:r>
        <w:rPr>
          <w:rFonts w:ascii="Times New Roman" w:hAnsi="Times New Roman"/>
          <w:color w:val="000000" w:themeColor="text1"/>
        </w:rPr>
        <w:t xml:space="preserve">25 </w:t>
      </w:r>
      <w:r>
        <w:rPr>
          <w:rFonts w:ascii="Times New Roman" w:hAnsi="Times New Roman" w:cs="Times New Roman"/>
          <w:color w:val="000000" w:themeColor="text1"/>
        </w:rPr>
        <w:t>°</w:t>
      </w:r>
      <w:r>
        <w:rPr>
          <w:rFonts w:ascii="Times New Roman" w:hAnsi="Times New Roman"/>
          <w:color w:val="000000" w:themeColor="text1"/>
        </w:rPr>
        <w:t>C</w:t>
      </w:r>
      <w:r w:rsidRPr="00051076">
        <w:rPr>
          <w:rFonts w:ascii="Times New Roman" w:hAnsi="Times New Roman"/>
          <w:color w:val="000000" w:themeColor="text1"/>
        </w:rPr>
        <w:t xml:space="preserve">. </w:t>
      </w:r>
      <w:r>
        <w:rPr>
          <w:rFonts w:ascii="Times New Roman" w:hAnsi="Times New Roman"/>
          <w:color w:val="000000" w:themeColor="text1"/>
        </w:rPr>
        <w:t>The</w:t>
      </w:r>
      <w:r w:rsidRPr="00051076">
        <w:rPr>
          <w:rFonts w:ascii="Times New Roman" w:hAnsi="Times New Roman"/>
          <w:color w:val="000000" w:themeColor="text1"/>
        </w:rPr>
        <w:t xml:space="preserve"> precipitate </w:t>
      </w:r>
      <w:r>
        <w:rPr>
          <w:rFonts w:ascii="Times New Roman" w:hAnsi="Times New Roman"/>
          <w:color w:val="000000" w:themeColor="text1"/>
        </w:rPr>
        <w:t>was</w:t>
      </w:r>
      <w:r w:rsidRPr="00051076">
        <w:rPr>
          <w:rFonts w:ascii="Times New Roman" w:hAnsi="Times New Roman"/>
          <w:color w:val="000000" w:themeColor="text1"/>
        </w:rPr>
        <w:t xml:space="preserve"> washed several times with distilled water </w:t>
      </w:r>
      <w:r>
        <w:rPr>
          <w:rFonts w:ascii="Times New Roman" w:hAnsi="Times New Roman"/>
          <w:color w:val="000000" w:themeColor="text1"/>
        </w:rPr>
        <w:t>and</w:t>
      </w:r>
      <w:r w:rsidRPr="00051076">
        <w:rPr>
          <w:rFonts w:ascii="Times New Roman" w:hAnsi="Times New Roman"/>
          <w:color w:val="000000" w:themeColor="text1"/>
        </w:rPr>
        <w:t xml:space="preserve"> dried in a vacuum oven at </w:t>
      </w:r>
      <w:r>
        <w:rPr>
          <w:rFonts w:ascii="Times New Roman" w:hAnsi="Times New Roman"/>
          <w:color w:val="000000" w:themeColor="text1"/>
        </w:rPr>
        <w:t>10</w:t>
      </w:r>
      <w:r w:rsidRPr="00051076">
        <w:rPr>
          <w:rFonts w:ascii="Times New Roman" w:hAnsi="Times New Roman"/>
          <w:color w:val="000000" w:themeColor="text1"/>
        </w:rPr>
        <w:t xml:space="preserve">0 </w:t>
      </w:r>
      <w:r w:rsidRPr="00D10F64">
        <w:rPr>
          <w:rFonts w:ascii="Times New Roman" w:hAnsi="Times New Roman"/>
          <w:color w:val="000000" w:themeColor="text1"/>
          <w:vertAlign w:val="superscript"/>
        </w:rPr>
        <w:t>o</w:t>
      </w:r>
      <w:r w:rsidRPr="00051076">
        <w:rPr>
          <w:rFonts w:ascii="Times New Roman" w:hAnsi="Times New Roman"/>
          <w:color w:val="000000" w:themeColor="text1"/>
        </w:rPr>
        <w:t>C for over 12 h, The</w:t>
      </w:r>
      <w:r>
        <w:rPr>
          <w:rFonts w:ascii="Times New Roman" w:hAnsi="Times New Roman"/>
          <w:color w:val="000000" w:themeColor="text1"/>
        </w:rPr>
        <w:t>n, s</w:t>
      </w:r>
      <w:r w:rsidRPr="00051076">
        <w:rPr>
          <w:rFonts w:ascii="Times New Roman" w:hAnsi="Times New Roman"/>
          <w:color w:val="000000" w:themeColor="text1"/>
        </w:rPr>
        <w:t xml:space="preserve">toichiometric amounts </w:t>
      </w:r>
      <w:r>
        <w:rPr>
          <w:rFonts w:ascii="Times New Roman" w:hAnsi="Times New Roman"/>
          <w:color w:val="000000" w:themeColor="text1"/>
        </w:rPr>
        <w:t xml:space="preserve">of </w:t>
      </w:r>
      <w:r w:rsidRPr="00297F02">
        <w:rPr>
          <w:rFonts w:ascii="Times New Roman" w:hAnsi="Times New Roman" w:cs="Times New Roman"/>
          <w:color w:val="000000" w:themeColor="text1"/>
          <w:sz w:val="22"/>
        </w:rPr>
        <w:lastRenderedPageBreak/>
        <w:t>(Ni</w:t>
      </w:r>
      <w:r w:rsidRPr="00857B0E">
        <w:rPr>
          <w:rFonts w:ascii="Times New Roman" w:hAnsi="Times New Roman" w:cs="Times New Roman"/>
          <w:color w:val="000000" w:themeColor="text1"/>
          <w:sz w:val="22"/>
          <w:vertAlign w:val="subscript"/>
        </w:rPr>
        <w:t>0.2</w:t>
      </w:r>
      <w:r w:rsidRPr="00297F02">
        <w:rPr>
          <w:rFonts w:ascii="Times New Roman" w:hAnsi="Times New Roman" w:cs="Times New Roman"/>
          <w:color w:val="000000" w:themeColor="text1"/>
          <w:sz w:val="22"/>
        </w:rPr>
        <w:t>Co</w:t>
      </w:r>
      <w:r w:rsidRPr="00424685">
        <w:rPr>
          <w:rFonts w:ascii="Times New Roman" w:hAnsi="Times New Roman" w:cs="Times New Roman"/>
          <w:color w:val="000000" w:themeColor="text1"/>
          <w:sz w:val="22"/>
          <w:vertAlign w:val="subscript"/>
        </w:rPr>
        <w:t>0.1</w:t>
      </w:r>
      <w:r>
        <w:rPr>
          <w:rFonts w:ascii="Times New Roman" w:hAnsi="Times New Roman" w:cs="Times New Roman"/>
          <w:color w:val="000000" w:themeColor="text1"/>
          <w:sz w:val="22"/>
        </w:rPr>
        <w:t>Mn</w:t>
      </w:r>
      <w:r w:rsidRPr="00424685">
        <w:rPr>
          <w:rFonts w:ascii="Times New Roman" w:hAnsi="Times New Roman" w:cs="Times New Roman"/>
          <w:color w:val="000000" w:themeColor="text1"/>
          <w:sz w:val="22"/>
          <w:vertAlign w:val="subscript"/>
        </w:rPr>
        <w:t>0.7</w:t>
      </w:r>
      <w:r w:rsidRPr="00297F02">
        <w:rPr>
          <w:rFonts w:ascii="Times New Roman" w:hAnsi="Times New Roman" w:cs="Times New Roman"/>
          <w:color w:val="000000" w:themeColor="text1"/>
          <w:sz w:val="22"/>
        </w:rPr>
        <w:t>)CO</w:t>
      </w:r>
      <w:r w:rsidRPr="00424685">
        <w:rPr>
          <w:rFonts w:ascii="Times New Roman" w:hAnsi="Times New Roman" w:cs="Times New Roman"/>
          <w:color w:val="000000" w:themeColor="text1"/>
          <w:sz w:val="22"/>
          <w:vertAlign w:val="subscript"/>
        </w:rPr>
        <w:t>3</w:t>
      </w:r>
      <w:r>
        <w:rPr>
          <w:rFonts w:ascii="Times New Roman" w:hAnsi="Times New Roman" w:cs="Times New Roman"/>
          <w:color w:val="000000" w:themeColor="text1"/>
          <w:sz w:val="22"/>
        </w:rPr>
        <w:t xml:space="preserve"> </w:t>
      </w:r>
      <w:r w:rsidRPr="00051076">
        <w:rPr>
          <w:rFonts w:ascii="Times New Roman" w:hAnsi="Times New Roman"/>
          <w:color w:val="000000" w:themeColor="text1"/>
        </w:rPr>
        <w:t xml:space="preserve">precipitate and </w:t>
      </w:r>
      <w:r w:rsidRPr="00297F02">
        <w:rPr>
          <w:rFonts w:ascii="Times New Roman" w:hAnsi="Times New Roman" w:cs="Times New Roman"/>
          <w:color w:val="000000" w:themeColor="text1"/>
          <w:sz w:val="22"/>
        </w:rPr>
        <w:t>Li</w:t>
      </w:r>
      <w:r w:rsidRPr="00424685">
        <w:rPr>
          <w:rFonts w:ascii="Times New Roman" w:hAnsi="Times New Roman" w:cs="Times New Roman"/>
          <w:color w:val="000000" w:themeColor="text1"/>
          <w:sz w:val="22"/>
          <w:vertAlign w:val="subscript"/>
        </w:rPr>
        <w:t>2</w:t>
      </w:r>
      <w:r w:rsidRPr="00297F02">
        <w:rPr>
          <w:rFonts w:ascii="Times New Roman" w:hAnsi="Times New Roman" w:cs="Times New Roman"/>
          <w:color w:val="000000" w:themeColor="text1"/>
          <w:sz w:val="22"/>
        </w:rPr>
        <w:t>CO</w:t>
      </w:r>
      <w:r w:rsidRPr="00424685">
        <w:rPr>
          <w:rFonts w:ascii="Times New Roman" w:hAnsi="Times New Roman" w:cs="Times New Roman"/>
          <w:color w:val="000000" w:themeColor="text1"/>
          <w:sz w:val="22"/>
          <w:vertAlign w:val="subscript"/>
        </w:rPr>
        <w:t>3</w:t>
      </w:r>
      <w:r w:rsidRPr="00051076">
        <w:rPr>
          <w:rFonts w:ascii="Times New Roman" w:hAnsi="Times New Roman"/>
          <w:color w:val="000000" w:themeColor="text1"/>
        </w:rPr>
        <w:t xml:space="preserve"> were thoroughly mixed to form the precursor powder. </w:t>
      </w:r>
      <w:r>
        <w:rPr>
          <w:rFonts w:ascii="Times New Roman" w:hAnsi="Times New Roman"/>
          <w:color w:val="000000" w:themeColor="text1"/>
        </w:rPr>
        <w:t>At</w:t>
      </w:r>
      <w:r w:rsidRPr="00051076">
        <w:rPr>
          <w:rFonts w:ascii="Times New Roman" w:hAnsi="Times New Roman"/>
          <w:color w:val="000000" w:themeColor="text1"/>
        </w:rPr>
        <w:t xml:space="preserve"> first heated at 500 </w:t>
      </w:r>
      <w:r w:rsidRPr="00B868B6">
        <w:rPr>
          <w:rFonts w:ascii="Times New Roman" w:hAnsi="Times New Roman"/>
          <w:color w:val="000000" w:themeColor="text1"/>
          <w:vertAlign w:val="superscript"/>
        </w:rPr>
        <w:t>o</w:t>
      </w:r>
      <w:r w:rsidRPr="00051076">
        <w:rPr>
          <w:rFonts w:ascii="Times New Roman" w:hAnsi="Times New Roman"/>
          <w:color w:val="000000" w:themeColor="text1"/>
        </w:rPr>
        <w:t xml:space="preserve">C for </w:t>
      </w:r>
      <w:r w:rsidRPr="003445BA">
        <w:rPr>
          <w:rFonts w:ascii="Times New Roman" w:hAnsi="Times New Roman" w:cs="Times New Roman"/>
          <w:color w:val="000000" w:themeColor="text1"/>
          <w:szCs w:val="21"/>
        </w:rPr>
        <w:t>5h</w:t>
      </w:r>
      <w:r w:rsidRPr="00051076">
        <w:rPr>
          <w:rFonts w:ascii="Times New Roman" w:hAnsi="Times New Roman"/>
          <w:color w:val="000000" w:themeColor="text1"/>
        </w:rPr>
        <w:t xml:space="preserve"> </w:t>
      </w:r>
      <w:r>
        <w:rPr>
          <w:rFonts w:ascii="Times New Roman" w:hAnsi="Times New Roman"/>
          <w:color w:val="000000" w:themeColor="text1"/>
        </w:rPr>
        <w:t>and then anneal</w:t>
      </w:r>
      <w:r w:rsidRPr="00051076">
        <w:rPr>
          <w:rFonts w:ascii="Times New Roman" w:hAnsi="Times New Roman"/>
          <w:color w:val="000000" w:themeColor="text1"/>
        </w:rPr>
        <w:t xml:space="preserve">ed at 850 </w:t>
      </w:r>
      <w:r w:rsidRPr="00D10F64">
        <w:rPr>
          <w:rFonts w:ascii="Times New Roman" w:hAnsi="Times New Roman"/>
          <w:color w:val="000000" w:themeColor="text1"/>
          <w:vertAlign w:val="superscript"/>
        </w:rPr>
        <w:t>o</w:t>
      </w:r>
      <w:r w:rsidRPr="00051076">
        <w:rPr>
          <w:rFonts w:ascii="Times New Roman" w:hAnsi="Times New Roman"/>
          <w:color w:val="000000" w:themeColor="text1"/>
        </w:rPr>
        <w:t xml:space="preserve">C in </w:t>
      </w:r>
      <w:r>
        <w:rPr>
          <w:rFonts w:ascii="Times New Roman" w:hAnsi="Times New Roman"/>
          <w:color w:val="000000" w:themeColor="text1"/>
        </w:rPr>
        <w:t xml:space="preserve">the </w:t>
      </w:r>
      <w:r w:rsidRPr="00051076">
        <w:rPr>
          <w:rFonts w:ascii="Times New Roman" w:hAnsi="Times New Roman"/>
          <w:color w:val="000000" w:themeColor="text1"/>
        </w:rPr>
        <w:t>air</w:t>
      </w:r>
      <w:r>
        <w:rPr>
          <w:rFonts w:ascii="Times New Roman" w:hAnsi="Times New Roman"/>
          <w:color w:val="000000" w:themeColor="text1"/>
        </w:rPr>
        <w:t xml:space="preserve"> </w:t>
      </w:r>
      <w:r w:rsidRPr="003445BA">
        <w:rPr>
          <w:rFonts w:ascii="Times New Roman" w:hAnsi="Times New Roman" w:cs="Times New Roman"/>
          <w:color w:val="000000" w:themeColor="text1"/>
          <w:szCs w:val="21"/>
        </w:rPr>
        <w:t>for 15h</w:t>
      </w:r>
      <w:r w:rsidRPr="00051076">
        <w:rPr>
          <w:rFonts w:ascii="Times New Roman" w:hAnsi="Times New Roman"/>
          <w:color w:val="000000" w:themeColor="text1"/>
        </w:rPr>
        <w:t xml:space="preserve">, </w:t>
      </w:r>
      <w:r>
        <w:rPr>
          <w:rFonts w:ascii="Times New Roman" w:hAnsi="Times New Roman"/>
          <w:color w:val="000000" w:themeColor="text1"/>
        </w:rPr>
        <w:t>LR</w:t>
      </w:r>
      <w:r w:rsidRPr="00F46FC6">
        <w:rPr>
          <w:rFonts w:ascii="Times New Roman" w:hAnsi="Times New Roman"/>
          <w:i/>
          <w:iCs/>
          <w:color w:val="000000" w:themeColor="text1"/>
        </w:rPr>
        <w:t>TM</w:t>
      </w:r>
      <w:r>
        <w:rPr>
          <w:rFonts w:ascii="Times New Roman" w:hAnsi="Times New Roman"/>
          <w:color w:val="000000" w:themeColor="text1"/>
        </w:rPr>
        <w:t>O was obtained after</w:t>
      </w:r>
      <w:r w:rsidRPr="00051076">
        <w:rPr>
          <w:rFonts w:ascii="Times New Roman" w:hAnsi="Times New Roman"/>
          <w:color w:val="000000" w:themeColor="text1"/>
        </w:rPr>
        <w:t xml:space="preserve"> </w:t>
      </w:r>
      <w:r>
        <w:rPr>
          <w:rFonts w:ascii="Times New Roman" w:hAnsi="Times New Roman"/>
          <w:color w:val="000000" w:themeColor="text1"/>
        </w:rPr>
        <w:t>naturally</w:t>
      </w:r>
      <w:r w:rsidRPr="00051076">
        <w:rPr>
          <w:rFonts w:ascii="Times New Roman" w:hAnsi="Times New Roman"/>
          <w:color w:val="000000" w:themeColor="text1"/>
        </w:rPr>
        <w:t xml:space="preserve"> cooled to room temperature</w:t>
      </w:r>
      <w:r>
        <w:rPr>
          <w:rFonts w:ascii="Times New Roman" w:hAnsi="Times New Roman"/>
          <w:color w:val="000000" w:themeColor="text1"/>
        </w:rPr>
        <w:t>.</w:t>
      </w:r>
    </w:p>
    <w:p w14:paraId="4DA98439" w14:textId="77777777" w:rsidR="00E804B1" w:rsidRDefault="00E804B1" w:rsidP="00E804B1">
      <w:pPr>
        <w:spacing w:line="360" w:lineRule="auto"/>
        <w:rPr>
          <w:rFonts w:ascii="Times New Roman" w:hAnsi="Times New Roman" w:cs="Times New Roman"/>
          <w:b/>
          <w:color w:val="000000" w:themeColor="text1"/>
          <w:szCs w:val="21"/>
        </w:rPr>
      </w:pPr>
      <w:r>
        <w:rPr>
          <w:rFonts w:ascii="Times New Roman" w:hAnsi="Times New Roman" w:cs="Times New Roman"/>
          <w:b/>
          <w:color w:val="000000" w:themeColor="text1"/>
          <w:szCs w:val="21"/>
        </w:rPr>
        <w:t>Electrode preparation and e</w:t>
      </w:r>
      <w:r w:rsidRPr="00463044">
        <w:rPr>
          <w:rFonts w:ascii="Times New Roman" w:hAnsi="Times New Roman" w:cs="Times New Roman"/>
          <w:b/>
          <w:color w:val="000000" w:themeColor="text1"/>
          <w:szCs w:val="21"/>
        </w:rPr>
        <w:t>lectrochemical measurements.</w:t>
      </w:r>
    </w:p>
    <w:p w14:paraId="7B424CC7" w14:textId="77777777" w:rsidR="00E804B1" w:rsidRDefault="00E804B1" w:rsidP="00E804B1">
      <w:pPr>
        <w:spacing w:line="360" w:lineRule="auto"/>
        <w:rPr>
          <w:rFonts w:ascii="Times New Roman" w:hAnsi="Times New Roman" w:cs="Times New Roman"/>
          <w:b/>
          <w:color w:val="000000" w:themeColor="text1"/>
          <w:sz w:val="22"/>
          <w:szCs w:val="21"/>
        </w:rPr>
      </w:pPr>
      <w:r w:rsidRPr="003445BA">
        <w:rPr>
          <w:rFonts w:ascii="Times New Roman" w:hAnsi="Times New Roman" w:cs="Times New Roman"/>
          <w:sz w:val="22"/>
        </w:rPr>
        <w:t xml:space="preserve">Electrodes were prepared by casting a slurry with the composition of 80 wt% </w:t>
      </w:r>
      <w:r>
        <w:rPr>
          <w:rFonts w:ascii="Times New Roman" w:hAnsi="Times New Roman" w:cs="Times New Roman"/>
          <w:color w:val="000000" w:themeColor="text1"/>
          <w:sz w:val="22"/>
        </w:rPr>
        <w:t>LR</w:t>
      </w:r>
      <w:r w:rsidRPr="000128BA">
        <w:rPr>
          <w:rFonts w:ascii="Times New Roman" w:hAnsi="Times New Roman" w:cs="Times New Roman"/>
          <w:i/>
          <w:iCs/>
          <w:color w:val="000000" w:themeColor="text1"/>
          <w:sz w:val="22"/>
        </w:rPr>
        <w:t>TM</w:t>
      </w:r>
      <w:r>
        <w:rPr>
          <w:rFonts w:ascii="Times New Roman" w:hAnsi="Times New Roman" w:cs="Times New Roman"/>
          <w:color w:val="000000" w:themeColor="text1"/>
          <w:sz w:val="22"/>
        </w:rPr>
        <w:t>O</w:t>
      </w:r>
      <w:r w:rsidRPr="00307248">
        <w:rPr>
          <w:rFonts w:ascii="Times New Roman" w:hAnsi="Times New Roman" w:cs="Times New Roman"/>
          <w:color w:val="000000" w:themeColor="text1"/>
          <w:sz w:val="22"/>
        </w:rPr>
        <w:t xml:space="preserve"> </w:t>
      </w:r>
      <w:r w:rsidRPr="003445BA">
        <w:rPr>
          <w:rFonts w:ascii="Times New Roman" w:hAnsi="Times New Roman" w:cs="Times New Roman"/>
          <w:sz w:val="22"/>
        </w:rPr>
        <w:t xml:space="preserve">active material, 10 wt% Super C65 and 10 wt% PVdF on aluminum foil. </w:t>
      </w:r>
      <w:r>
        <w:rPr>
          <w:rFonts w:ascii="Times New Roman" w:hAnsi="Times New Roman" w:cs="Times New Roman"/>
          <w:sz w:val="22"/>
        </w:rPr>
        <w:t xml:space="preserve">The slurry used to prepare electrode samples were prepared by magnetic stirring process. </w:t>
      </w:r>
      <w:r w:rsidRPr="003445BA">
        <w:rPr>
          <w:rFonts w:ascii="Times New Roman" w:hAnsi="Times New Roman" w:cs="Times New Roman"/>
          <w:sz w:val="22"/>
        </w:rPr>
        <w:t xml:space="preserve">The electrodes were </w:t>
      </w:r>
      <w:r>
        <w:rPr>
          <w:rFonts w:ascii="Times New Roman" w:hAnsi="Times New Roman" w:cs="Times New Roman"/>
          <w:sz w:val="22"/>
        </w:rPr>
        <w:t>tested with two-electrodes T-cells</w:t>
      </w:r>
      <w:r w:rsidRPr="003445BA">
        <w:rPr>
          <w:rFonts w:ascii="Times New Roman" w:hAnsi="Times New Roman" w:cs="Times New Roman"/>
          <w:sz w:val="22"/>
        </w:rPr>
        <w:t xml:space="preserve"> </w:t>
      </w:r>
      <w:r>
        <w:rPr>
          <w:rFonts w:ascii="Times New Roman" w:hAnsi="Times New Roman" w:cs="Times New Roman"/>
          <w:sz w:val="22"/>
        </w:rPr>
        <w:t xml:space="preserve">which </w:t>
      </w:r>
      <w:r w:rsidRPr="003445BA">
        <w:rPr>
          <w:rFonts w:ascii="Times New Roman" w:hAnsi="Times New Roman" w:cs="Times New Roman"/>
          <w:sz w:val="22"/>
        </w:rPr>
        <w:t xml:space="preserve">assembled </w:t>
      </w:r>
      <w:r>
        <w:rPr>
          <w:rFonts w:ascii="Times New Roman" w:hAnsi="Times New Roman" w:cs="Times New Roman"/>
          <w:sz w:val="22"/>
        </w:rPr>
        <w:t>by LR</w:t>
      </w:r>
      <w:r w:rsidRPr="00F46FC6">
        <w:rPr>
          <w:rFonts w:ascii="Times New Roman" w:hAnsi="Times New Roman" w:cs="Times New Roman"/>
          <w:i/>
          <w:iCs/>
          <w:sz w:val="22"/>
        </w:rPr>
        <w:t>TM</w:t>
      </w:r>
      <w:r>
        <w:rPr>
          <w:rFonts w:ascii="Times New Roman" w:hAnsi="Times New Roman" w:cs="Times New Roman"/>
          <w:sz w:val="22"/>
        </w:rPr>
        <w:t>O electrode against</w:t>
      </w:r>
      <w:r w:rsidRPr="003445BA">
        <w:rPr>
          <w:rFonts w:ascii="Times New Roman" w:hAnsi="Times New Roman" w:cs="Times New Roman"/>
          <w:sz w:val="22"/>
        </w:rPr>
        <w:t xml:space="preserve"> pre-activated </w:t>
      </w:r>
      <w:r>
        <w:rPr>
          <w:rFonts w:ascii="Times New Roman" w:hAnsi="Times New Roman" w:cs="Times New Roman"/>
          <w:sz w:val="22"/>
        </w:rPr>
        <w:t>Li</w:t>
      </w:r>
      <w:r w:rsidRPr="003445BA">
        <w:rPr>
          <w:rFonts w:ascii="Times New Roman" w:hAnsi="Times New Roman" w:cs="Times New Roman"/>
          <w:sz w:val="22"/>
        </w:rPr>
        <w:t xml:space="preserve"> foil.</w:t>
      </w:r>
      <w:r w:rsidRPr="002540C0">
        <w:rPr>
          <w:rFonts w:ascii="Times New Roman" w:hAnsi="Times New Roman" w:cs="Times New Roman"/>
          <w:sz w:val="22"/>
        </w:rPr>
        <w:t xml:space="preserve"> </w:t>
      </w:r>
      <w:r>
        <w:rPr>
          <w:rFonts w:ascii="Times New Roman" w:hAnsi="Times New Roman" w:cs="Times New Roman"/>
          <w:sz w:val="22"/>
        </w:rPr>
        <w:t>6</w:t>
      </w:r>
      <w:r w:rsidRPr="003445BA">
        <w:rPr>
          <w:rFonts w:ascii="Times New Roman" w:hAnsi="Times New Roman" w:cs="Times New Roman"/>
          <w:sz w:val="22"/>
        </w:rPr>
        <w:t>0µl 1M LiPF</w:t>
      </w:r>
      <w:r w:rsidRPr="00B868B6">
        <w:rPr>
          <w:rFonts w:ascii="Times New Roman" w:hAnsi="Times New Roman"/>
          <w:sz w:val="22"/>
          <w:vertAlign w:val="subscript"/>
        </w:rPr>
        <w:t>6</w:t>
      </w:r>
      <w:r w:rsidRPr="00B868B6">
        <w:rPr>
          <w:rFonts w:ascii="Times New Roman" w:hAnsi="Times New Roman" w:cs="Times New Roman"/>
          <w:sz w:val="22"/>
          <w:vertAlign w:val="subscript"/>
        </w:rPr>
        <w:t xml:space="preserve"> </w:t>
      </w:r>
      <w:r w:rsidRPr="003445BA">
        <w:rPr>
          <w:rFonts w:ascii="Times New Roman" w:hAnsi="Times New Roman" w:cs="Times New Roman"/>
          <w:sz w:val="22"/>
        </w:rPr>
        <w:t>in 1:1</w:t>
      </w:r>
      <w:r>
        <w:rPr>
          <w:rFonts w:ascii="Times New Roman" w:hAnsi="Times New Roman" w:cs="Times New Roman"/>
          <w:sz w:val="22"/>
        </w:rPr>
        <w:t xml:space="preserve">(wt %) </w:t>
      </w:r>
      <w:r w:rsidRPr="003445BA">
        <w:rPr>
          <w:rFonts w:ascii="Times New Roman" w:hAnsi="Times New Roman" w:cs="Times New Roman"/>
          <w:sz w:val="22"/>
        </w:rPr>
        <w:t>ethylene carbonate</w:t>
      </w:r>
      <w:r>
        <w:rPr>
          <w:rFonts w:ascii="Times New Roman" w:hAnsi="Times New Roman" w:cs="Times New Roman"/>
          <w:sz w:val="22"/>
        </w:rPr>
        <w:t xml:space="preserve"> (EC)</w:t>
      </w:r>
      <w:r w:rsidRPr="003445BA">
        <w:rPr>
          <w:rFonts w:ascii="Times New Roman" w:hAnsi="Times New Roman" w:cs="Times New Roman"/>
          <w:sz w:val="22"/>
        </w:rPr>
        <w:t>: dimethyl carbonate (DMC) was added as electrolyte.</w:t>
      </w:r>
      <w:r>
        <w:rPr>
          <w:rFonts w:ascii="Times New Roman" w:hAnsi="Times New Roman"/>
          <w:sz w:val="22"/>
        </w:rPr>
        <w:t xml:space="preserve"> </w:t>
      </w:r>
      <w:r w:rsidRPr="003445BA">
        <w:rPr>
          <w:rFonts w:ascii="Times New Roman" w:hAnsi="Times New Roman" w:cs="Times New Roman"/>
          <w:sz w:val="22"/>
        </w:rPr>
        <w:t xml:space="preserve">The </w:t>
      </w:r>
      <w:r>
        <w:rPr>
          <w:rFonts w:ascii="Times New Roman" w:hAnsi="Times New Roman" w:cs="Times New Roman"/>
          <w:sz w:val="22"/>
        </w:rPr>
        <w:t>Li</w:t>
      </w:r>
      <w:r w:rsidRPr="003445BA">
        <w:rPr>
          <w:rFonts w:ascii="Times New Roman" w:hAnsi="Times New Roman" w:cs="Times New Roman"/>
          <w:sz w:val="22"/>
        </w:rPr>
        <w:t xml:space="preserve"> foil was first electro-deposited in a symmetric cell at 0.</w:t>
      </w:r>
      <w:r>
        <w:rPr>
          <w:rFonts w:ascii="Times New Roman" w:hAnsi="Times New Roman" w:cs="Times New Roman"/>
          <w:sz w:val="22"/>
        </w:rPr>
        <w:t>2</w:t>
      </w:r>
      <w:r w:rsidRPr="003445BA">
        <w:rPr>
          <w:rFonts w:ascii="Times New Roman" w:hAnsi="Times New Roman" w:cs="Times New Roman"/>
          <w:sz w:val="22"/>
        </w:rPr>
        <w:t xml:space="preserve"> mA </w:t>
      </w:r>
      <w:r w:rsidRPr="00857B0E">
        <w:rPr>
          <w:rFonts w:ascii="Times New Roman" w:hAnsi="Times New Roman" w:cs="Times New Roman"/>
          <w:sz w:val="22"/>
        </w:rPr>
        <w:t>cm</w:t>
      </w:r>
      <w:r w:rsidRPr="00857B0E">
        <w:rPr>
          <w:rFonts w:ascii="Times New Roman" w:hAnsi="Times New Roman" w:cs="Times New Roman"/>
          <w:sz w:val="22"/>
          <w:vertAlign w:val="superscript"/>
        </w:rPr>
        <w:t>-2</w:t>
      </w:r>
      <w:r w:rsidRPr="00857B0E">
        <w:rPr>
          <w:rFonts w:ascii="Times New Roman" w:hAnsi="Times New Roman" w:cs="Times New Roman"/>
          <w:sz w:val="22"/>
        </w:rPr>
        <w:t xml:space="preserve"> </w:t>
      </w:r>
      <w:r w:rsidRPr="003445BA">
        <w:rPr>
          <w:rFonts w:ascii="Times New Roman" w:hAnsi="Times New Roman" w:cs="Times New Roman"/>
          <w:sz w:val="22"/>
        </w:rPr>
        <w:t xml:space="preserve">for </w:t>
      </w:r>
      <w:r>
        <w:rPr>
          <w:rFonts w:ascii="Times New Roman" w:hAnsi="Times New Roman" w:cs="Times New Roman"/>
          <w:sz w:val="22"/>
        </w:rPr>
        <w:t>5</w:t>
      </w:r>
      <w:r w:rsidRPr="003445BA">
        <w:rPr>
          <w:rFonts w:ascii="Times New Roman" w:hAnsi="Times New Roman" w:cs="Times New Roman"/>
          <w:sz w:val="22"/>
        </w:rPr>
        <w:t xml:space="preserve"> hours to lower the</w:t>
      </w:r>
      <w:r>
        <w:rPr>
          <w:rFonts w:ascii="Times New Roman" w:hAnsi="Times New Roman" w:cs="Times New Roman"/>
          <w:sz w:val="22"/>
        </w:rPr>
        <w:t xml:space="preserve"> influence of solid electrolyte interphase (</w:t>
      </w:r>
      <w:r w:rsidRPr="003445BA">
        <w:rPr>
          <w:rFonts w:ascii="Times New Roman" w:hAnsi="Times New Roman" w:cs="Times New Roman"/>
          <w:sz w:val="22"/>
        </w:rPr>
        <w:t>SE</w:t>
      </w:r>
      <w:r>
        <w:rPr>
          <w:rFonts w:ascii="Times New Roman" w:hAnsi="Times New Roman" w:cs="Times New Roman"/>
          <w:sz w:val="22"/>
        </w:rPr>
        <w:t>I)</w:t>
      </w:r>
      <w:r>
        <w:rPr>
          <w:rFonts w:ascii="Times New Roman" w:hAnsi="Times New Roman" w:cs="Times New Roman"/>
          <w:sz w:val="22"/>
        </w:rPr>
        <w:fldChar w:fldCharType="begin" w:fldLock="1"/>
      </w:r>
      <w:r>
        <w:rPr>
          <w:rFonts w:ascii="Times New Roman" w:hAnsi="Times New Roman" w:cs="Times New Roman"/>
          <w:sz w:val="22"/>
        </w:rPr>
        <w:instrText>ADDIN CSL_CITATION {"citationItems":[{"id":"ITEM-1","itemData":{"DOI":"10.1038/s41578-021-00345-5","ISBN":"0123456789","ISSN":"20588437","abstract":"Rechargeable Li metal batteries are currently limited by safety concerns, continuous electrolyte decomposition and rapid consumption of Li. These issues are mainly related to reactions occurring at the Li metal–liquid electrolyte interface. The formation of a passivation film (that is, a solid electrolyte interphase) determines ionic diffusion and the structural and morphological evolution of the Li metal electrode upon cycling. In this Review, we discuss spontaneous and operation-induced reactions at the Li metal–electrolyte interface from a corrosion science perspective. We highlight that the instantaneous formation of a thin protective film of corrosion products at the Li surface, which acts as a barrier to further chemical reactions with the electrolyte, precedes film reformation, which occurs during subsequent electrochemical stripping and plating of Li during battery operation. Finally, we discuss solutions to overcoming remaining challenges of Li metal batteries related to Li surface science, electrolyte chemistry, cell engineering and the intrinsic instability of the Li metal–electrolyte interface.","author":[{"dropping-particle":"","family":"He","given":"Xin","non-dropping-particle":"","parse-names":false,"suffix":""},{"dropping-particle":"","family":"Bresser","given":"Dominic","non-dropping-particle":"","parse-names":false,"suffix":""},{"dropping-particle":"","family":"Passerini","given":"Stefano","non-dropping-particle":"","parse-names":false,"suffix":""},{"dropping-particle":"","family":"Baakes","given":"Florian","non-dropping-particle":"","parse-names":false,"suffix":""},{"dropping-particle":"","family":"Krewer","given":"Ulrike","non-dropping-particle":"","parse-names":false,"suffix":""},{"dropping-particle":"","family":"Lopez","given":"Jeffrey","non-dropping-particle":"","parse-names":false,"suffix":""},{"dropping-particle":"","family":"Mallia","given":"Christopher Thomas","non-dropping-particle":"","parse-names":false,"suffix":""},{"dropping-particle":"","family":"Shao-Horn","given":"Yang","non-dropping-particle":"","parse-names":false,"suffix":""},{"dropping-particle":"","family":"Cekic-Laskovic","given":"Isidora","non-dropping-particle":"","parse-names":false,"suffix":""},{"dropping-particle":"","family":"Wiemers-Meyer","given":"Simon","non-dropping-particle":"","parse-names":false,"suffix":""},{"dropping-particle":"","family":"Soto","given":"Fernando A.","non-dropping-particle":"","parse-names":false,"suffix":""},{"dropping-particle":"","family":"Ponce","given":"Victor","non-dropping-particle":"","parse-names":false,"suffix":""},{"dropping-particle":"","family":"Seminario","given":"Jorge M.","non-dropping-particle":"","parse-names":false,"suffix":""},{"dropping-particle":"","family":"Balbuena","given":"Perla B.","non-dropping-particle":"","parse-names":false,"suffix":""},{"dropping-particle":"","family":"Jia","given":"Hao","non-dropping-particle":"","parse-names":false,"suffix":""},{"dropping-particle":"","family":"Xu","given":"Wu","non-dropping-particle":"","parse-names":false,"suffix":""},{"dropping-particle":"","family":"Xu","given":"Yaobin","non-dropping-particle":"","parse-names":false,"suffix":""},{"dropping-particle":"","family":"Wang","given":"Chongmin","non-dropping-particle":"","parse-names":false,"suffix":""},{"dropping-particle":"","family":"Horstmann","given":"Birger","non-dropping-particle":"","parse-names":false,"suffix":""},{"dropping-particle":"","family":"Amine","given":"Rachid","non-dropping-particle":"","parse-names":false,"suffix":""},{"dropping-particle":"","family":"Su","given":"Chi Cheung","non-dropping-particle":"","parse-names":false,"suffix":""},{"dropping-particle":"","family":"Shi","given":"Jiayan","non-dropping-particle":"","parse-names":false,"suffix":""},{"dropping-particle":"","family":"Amine","given":"Khalil","non-dropping-particle":"","parse-names":false,"suffix":""},{"dropping-particle":"","family":"Winter","given":"Martin","non-dropping-particle":"","parse-names":false,"suffix":""},{"dropping-particle":"","family":"Latz","given":"Arnulf","non-dropping-particle":"","parse-names":false,"suffix":""},{"dropping-particle":"","family":"Kostecki","given":"Robert","non-dropping-particle":"","parse-names":false,"suffix":""}],"container-title":"Nature Reviews Materials","id":"ITEM-1","issue":"11","issued":{"date-parts":[["2021"]]},"page":"1036-1052","title":"The passivity of lithium electrodes in liquid electrolytes for secondary batteries","type":"article-journal","volume":"6"},"uris":["http://www.mendeley.com/documents/?uuid=db1b52b2-6f15-4a19-a962-c582762593d1"]}],"mendeley":{"formattedCitation":"&lt;sup&gt;39&lt;/sup&gt;","plainTextFormattedCitation":"39","previouslyFormattedCitation":"&lt;sup&gt;38&lt;/sup&gt;"},"properties":{"noteIndex":0},"schema":"https://github.com/citation-style-language/schema/raw/master/csl-citation.json"}</w:instrText>
      </w:r>
      <w:r>
        <w:rPr>
          <w:rFonts w:ascii="Times New Roman" w:hAnsi="Times New Roman" w:cs="Times New Roman"/>
          <w:sz w:val="22"/>
        </w:rPr>
        <w:fldChar w:fldCharType="separate"/>
      </w:r>
      <w:r w:rsidRPr="000C1B6E">
        <w:rPr>
          <w:rFonts w:ascii="Times New Roman" w:hAnsi="Times New Roman" w:cs="Times New Roman"/>
          <w:noProof/>
          <w:sz w:val="22"/>
          <w:vertAlign w:val="superscript"/>
        </w:rPr>
        <w:t>39</w:t>
      </w:r>
      <w:r>
        <w:rPr>
          <w:rFonts w:ascii="Times New Roman" w:hAnsi="Times New Roman" w:cs="Times New Roman"/>
          <w:sz w:val="22"/>
        </w:rPr>
        <w:fldChar w:fldCharType="end"/>
      </w:r>
      <w:r>
        <w:rPr>
          <w:rFonts w:ascii="Times New Roman" w:hAnsi="Times New Roman" w:cs="Times New Roman"/>
          <w:sz w:val="22"/>
        </w:rPr>
        <w:t xml:space="preserve"> </w:t>
      </w:r>
      <w:r w:rsidRPr="003445BA">
        <w:rPr>
          <w:rFonts w:ascii="Times New Roman" w:hAnsi="Times New Roman" w:cs="Times New Roman"/>
          <w:sz w:val="22"/>
        </w:rPr>
        <w:t xml:space="preserve">formation on the </w:t>
      </w:r>
      <w:r>
        <w:rPr>
          <w:rFonts w:ascii="Times New Roman" w:hAnsi="Times New Roman" w:cs="Times New Roman"/>
          <w:sz w:val="22"/>
        </w:rPr>
        <w:t>Li</w:t>
      </w:r>
      <w:r w:rsidRPr="003445BA">
        <w:rPr>
          <w:rFonts w:ascii="Times New Roman" w:hAnsi="Times New Roman" w:cs="Times New Roman"/>
          <w:sz w:val="22"/>
        </w:rPr>
        <w:t xml:space="preserve">. </w:t>
      </w:r>
      <w:r>
        <w:rPr>
          <w:rFonts w:ascii="Times New Roman" w:hAnsi="Times New Roman" w:cs="Times New Roman"/>
          <w:sz w:val="22"/>
        </w:rPr>
        <w:t>The cells were suspended and disassembled at representative SOCs. After washed twice with DMC solvent, the electrodes were dried at 60°C under vacuum and then kept at Ar atmosphere for further measurements.</w:t>
      </w:r>
    </w:p>
    <w:p w14:paraId="398878D6" w14:textId="77777777" w:rsidR="00E804B1" w:rsidRPr="0075274D" w:rsidRDefault="00E804B1" w:rsidP="00E804B1">
      <w:pPr>
        <w:spacing w:after="10" w:line="360" w:lineRule="auto"/>
        <w:rPr>
          <w:rFonts w:ascii="Times New Roman" w:hAnsi="Times New Roman" w:cs="Times New Roman"/>
          <w:b/>
          <w:bCs/>
          <w:color w:val="000000" w:themeColor="text1"/>
          <w:szCs w:val="21"/>
        </w:rPr>
      </w:pPr>
      <w:r w:rsidRPr="0075274D">
        <w:rPr>
          <w:rFonts w:ascii="Times New Roman" w:hAnsi="Times New Roman" w:cs="Times New Roman"/>
          <w:b/>
          <w:bCs/>
          <w:color w:val="000000" w:themeColor="text1"/>
          <w:szCs w:val="21"/>
        </w:rPr>
        <w:t>Materials characterization.</w:t>
      </w:r>
    </w:p>
    <w:p w14:paraId="43907E09" w14:textId="77777777" w:rsidR="00E804B1" w:rsidRPr="00357894" w:rsidRDefault="00E804B1" w:rsidP="00E804B1">
      <w:pPr>
        <w:spacing w:after="10" w:line="360" w:lineRule="auto"/>
        <w:rPr>
          <w:rFonts w:ascii="Times New Roman" w:hAnsi="Times New Roman" w:cs="Times New Roman"/>
          <w:b/>
          <w:bCs/>
          <w:color w:val="000000" w:themeColor="text1"/>
          <w:szCs w:val="21"/>
        </w:rPr>
      </w:pPr>
      <w:r w:rsidRPr="00357894">
        <w:rPr>
          <w:rFonts w:ascii="Times New Roman" w:hAnsi="Times New Roman" w:cs="Times New Roman"/>
          <w:b/>
          <w:bCs/>
          <w:color w:val="000000" w:themeColor="text1"/>
          <w:szCs w:val="21"/>
        </w:rPr>
        <w:t>Nano</w:t>
      </w:r>
      <w:r w:rsidRPr="00357894">
        <w:rPr>
          <w:rFonts w:ascii="Times New Roman" w:hAnsi="Times New Roman" w:cs="Times New Roman" w:hint="eastAsia"/>
          <w:b/>
          <w:bCs/>
          <w:color w:val="000000" w:themeColor="text1"/>
          <w:szCs w:val="21"/>
        </w:rPr>
        <w:t>-</w:t>
      </w:r>
      <w:r w:rsidRPr="00357894">
        <w:rPr>
          <w:rFonts w:ascii="Times New Roman" w:hAnsi="Times New Roman" w:cs="Times New Roman"/>
          <w:b/>
          <w:bCs/>
          <w:color w:val="000000" w:themeColor="text1"/>
          <w:szCs w:val="21"/>
        </w:rPr>
        <w:t>resolution X-Ray Spectro-microscopy</w:t>
      </w:r>
    </w:p>
    <w:p w14:paraId="19400660" w14:textId="77777777" w:rsidR="00E804B1" w:rsidRDefault="00E804B1" w:rsidP="00E804B1">
      <w:pPr>
        <w:spacing w:after="10" w:line="360" w:lineRule="auto"/>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S</w:t>
      </w:r>
      <w:r>
        <w:rPr>
          <w:rFonts w:ascii="Times New Roman" w:hAnsi="Times New Roman" w:cs="Times New Roman"/>
          <w:color w:val="000000" w:themeColor="text1"/>
          <w:szCs w:val="21"/>
        </w:rPr>
        <w:t xml:space="preserve">oft </w:t>
      </w:r>
      <w:r w:rsidRPr="009410F9">
        <w:rPr>
          <w:rFonts w:ascii="Times New Roman" w:hAnsi="Times New Roman" w:cs="Times New Roman"/>
          <w:color w:val="000000" w:themeColor="text1"/>
          <w:szCs w:val="21"/>
        </w:rPr>
        <w:t xml:space="preserve">X-ray </w:t>
      </w:r>
      <w:r>
        <w:rPr>
          <w:rFonts w:ascii="Times New Roman" w:hAnsi="Times New Roman" w:cs="Times New Roman"/>
          <w:color w:val="000000" w:themeColor="text1"/>
          <w:szCs w:val="21"/>
        </w:rPr>
        <w:t>s</w:t>
      </w:r>
      <w:r w:rsidRPr="009410F9">
        <w:rPr>
          <w:rFonts w:ascii="Times New Roman" w:hAnsi="Times New Roman" w:cs="Times New Roman"/>
          <w:color w:val="000000" w:themeColor="text1"/>
          <w:szCs w:val="21"/>
        </w:rPr>
        <w:t>pectro</w:t>
      </w:r>
      <w:r>
        <w:rPr>
          <w:rFonts w:ascii="Times New Roman" w:hAnsi="Times New Roman" w:cs="Times New Roman"/>
          <w:color w:val="000000" w:themeColor="text1"/>
          <w:szCs w:val="21"/>
        </w:rPr>
        <w:t>-</w:t>
      </w:r>
      <w:r w:rsidRPr="009410F9">
        <w:rPr>
          <w:rFonts w:ascii="Times New Roman" w:hAnsi="Times New Roman" w:cs="Times New Roman"/>
          <w:color w:val="000000" w:themeColor="text1"/>
          <w:szCs w:val="21"/>
        </w:rPr>
        <w:t>microscopic w</w:t>
      </w:r>
      <w:r>
        <w:rPr>
          <w:rFonts w:ascii="Times New Roman" w:hAnsi="Times New Roman" w:cs="Times New Roman"/>
          <w:color w:val="000000" w:themeColor="text1"/>
          <w:szCs w:val="21"/>
        </w:rPr>
        <w:t>ere</w:t>
      </w:r>
      <w:r w:rsidRPr="009410F9">
        <w:rPr>
          <w:rFonts w:ascii="Times New Roman" w:hAnsi="Times New Roman" w:cs="Times New Roman"/>
          <w:color w:val="000000" w:themeColor="text1"/>
          <w:szCs w:val="21"/>
        </w:rPr>
        <w:t xml:space="preserve"> conducted</w:t>
      </w:r>
      <w:r>
        <w:rPr>
          <w:rFonts w:ascii="Times New Roman" w:hAnsi="Times New Roman" w:cs="Times New Roman"/>
          <w:color w:val="000000" w:themeColor="text1"/>
          <w:szCs w:val="21"/>
        </w:rPr>
        <w:t xml:space="preserve"> for the </w:t>
      </w:r>
      <w:r w:rsidRPr="009410F9">
        <w:rPr>
          <w:rFonts w:ascii="Times New Roman" w:hAnsi="Times New Roman" w:cs="Times New Roman"/>
          <w:color w:val="000000" w:themeColor="text1"/>
          <w:szCs w:val="21"/>
        </w:rPr>
        <w:t>scan</w:t>
      </w:r>
      <w:r>
        <w:rPr>
          <w:rFonts w:ascii="Times New Roman" w:hAnsi="Times New Roman" w:cs="Times New Roman"/>
          <w:color w:val="000000" w:themeColor="text1"/>
          <w:szCs w:val="21"/>
        </w:rPr>
        <w:t>ning</w:t>
      </w:r>
      <w:r w:rsidRPr="009410F9">
        <w:rPr>
          <w:rFonts w:ascii="Times New Roman" w:hAnsi="Times New Roman" w:cs="Times New Roman"/>
          <w:color w:val="000000" w:themeColor="text1"/>
          <w:szCs w:val="21"/>
        </w:rPr>
        <w:t xml:space="preserve"> of </w:t>
      </w:r>
      <w:r>
        <w:rPr>
          <w:rFonts w:ascii="Times New Roman" w:hAnsi="Times New Roman" w:cs="Times New Roman"/>
          <w:color w:val="000000" w:themeColor="text1"/>
          <w:szCs w:val="21"/>
        </w:rPr>
        <w:t>LR</w:t>
      </w:r>
      <w:r w:rsidRPr="00F46FC6">
        <w:rPr>
          <w:rFonts w:ascii="Times New Roman" w:hAnsi="Times New Roman" w:cs="Times New Roman"/>
          <w:i/>
          <w:iCs/>
          <w:color w:val="000000" w:themeColor="text1"/>
          <w:szCs w:val="21"/>
        </w:rPr>
        <w:t>TM</w:t>
      </w:r>
      <w:r>
        <w:rPr>
          <w:rFonts w:ascii="Times New Roman" w:hAnsi="Times New Roman" w:cs="Times New Roman"/>
          <w:color w:val="000000" w:themeColor="text1"/>
          <w:szCs w:val="21"/>
        </w:rPr>
        <w:t xml:space="preserve">O </w:t>
      </w:r>
      <w:r w:rsidRPr="009410F9">
        <w:rPr>
          <w:rFonts w:ascii="Times New Roman" w:hAnsi="Times New Roman" w:cs="Times New Roman"/>
          <w:color w:val="000000" w:themeColor="text1"/>
          <w:szCs w:val="21"/>
        </w:rPr>
        <w:t xml:space="preserve">particles </w:t>
      </w:r>
      <w:r>
        <w:rPr>
          <w:rFonts w:ascii="Times New Roman" w:hAnsi="Times New Roman" w:cs="Times New Roman"/>
          <w:color w:val="000000" w:themeColor="text1"/>
          <w:szCs w:val="21"/>
        </w:rPr>
        <w:t>at different electrochemical states on</w:t>
      </w:r>
      <w:r w:rsidRPr="009410F9">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 xml:space="preserve">the </w:t>
      </w:r>
      <w:r w:rsidRPr="000A5971">
        <w:rPr>
          <w:rFonts w:ascii="Times New Roman" w:hAnsi="Times New Roman" w:cs="Times New Roman"/>
          <w:color w:val="000000" w:themeColor="text1"/>
          <w:szCs w:val="21"/>
        </w:rPr>
        <w:t>undulator</w:t>
      </w:r>
      <w:r>
        <w:rPr>
          <w:rFonts w:ascii="Times New Roman" w:hAnsi="Times New Roman" w:cs="Times New Roman"/>
          <w:color w:val="000000" w:themeColor="text1"/>
          <w:szCs w:val="21"/>
        </w:rPr>
        <w:t xml:space="preserve"> </w:t>
      </w:r>
      <w:r w:rsidRPr="009410F9">
        <w:rPr>
          <w:rFonts w:ascii="Times New Roman" w:hAnsi="Times New Roman" w:cs="Times New Roman"/>
          <w:color w:val="000000" w:themeColor="text1"/>
          <w:szCs w:val="21"/>
        </w:rPr>
        <w:t>beamline</w:t>
      </w:r>
      <w:r>
        <w:rPr>
          <w:rFonts w:ascii="Times New Roman" w:hAnsi="Times New Roman" w:cs="Times New Roman"/>
          <w:color w:val="000000" w:themeColor="text1"/>
          <w:szCs w:val="21"/>
        </w:rPr>
        <w:t xml:space="preserve"> </w:t>
      </w:r>
      <w:r w:rsidRPr="002B264A">
        <w:rPr>
          <w:rFonts w:ascii="Times New Roman" w:hAnsi="Times New Roman" w:cs="Times New Roman"/>
          <w:color w:val="000000" w:themeColor="text1"/>
          <w:szCs w:val="21"/>
        </w:rPr>
        <w:t>U41-XM at the electron storage ring BESSY II</w:t>
      </w:r>
      <w:r>
        <w:rPr>
          <w:rFonts w:ascii="Times New Roman" w:hAnsi="Times New Roman" w:cs="Times New Roman"/>
          <w:color w:val="000000" w:themeColor="text1"/>
          <w:szCs w:val="21"/>
        </w:rPr>
        <w:t xml:space="preserve"> </w:t>
      </w:r>
      <w:r w:rsidRPr="00B36935">
        <w:rPr>
          <w:rFonts w:ascii="Times New Roman" w:hAnsi="Times New Roman" w:cs="Times New Roman"/>
          <w:color w:val="000000" w:themeColor="text1"/>
          <w:szCs w:val="21"/>
        </w:rPr>
        <w:t>(Helmholtz-Zentrum Berlin für Materialien und Energie, Germany)</w:t>
      </w:r>
      <w:r>
        <w:rPr>
          <w:rFonts w:ascii="Times New Roman" w:hAnsi="Times New Roman" w:cs="Times New Roman"/>
          <w:color w:val="000000" w:themeColor="text1"/>
          <w:szCs w:val="21"/>
        </w:rPr>
        <w:t xml:space="preserve">. </w:t>
      </w:r>
      <w:r w:rsidRPr="000C3773">
        <w:rPr>
          <w:rFonts w:ascii="Times New Roman" w:hAnsi="Times New Roman" w:cs="Times New Roman"/>
          <w:color w:val="000000" w:themeColor="text1"/>
          <w:szCs w:val="21"/>
        </w:rPr>
        <w:t xml:space="preserve">The samples </w:t>
      </w:r>
      <w:r>
        <w:rPr>
          <w:rFonts w:ascii="Times New Roman" w:hAnsi="Times New Roman" w:cs="Times New Roman"/>
          <w:color w:val="000000" w:themeColor="text1"/>
          <w:szCs w:val="21"/>
        </w:rPr>
        <w:t xml:space="preserve">were selected from particles which located on the top surface of electrode, and then </w:t>
      </w:r>
      <w:r w:rsidRPr="000C3773">
        <w:rPr>
          <w:rFonts w:ascii="Times New Roman" w:hAnsi="Times New Roman" w:cs="Times New Roman"/>
          <w:color w:val="000000" w:themeColor="text1"/>
          <w:szCs w:val="21"/>
        </w:rPr>
        <w:t xml:space="preserve">loaded </w:t>
      </w:r>
      <w:r>
        <w:rPr>
          <w:rFonts w:ascii="Times New Roman" w:hAnsi="Times New Roman" w:cs="Times New Roman"/>
          <w:color w:val="000000" w:themeColor="text1"/>
          <w:szCs w:val="21"/>
        </w:rPr>
        <w:t>on a TEM grid</w:t>
      </w:r>
      <w:r w:rsidRPr="000C3773">
        <w:rPr>
          <w:rFonts w:ascii="Times New Roman" w:hAnsi="Times New Roman" w:cs="Times New Roman"/>
          <w:color w:val="000000" w:themeColor="text1"/>
          <w:szCs w:val="21"/>
        </w:rPr>
        <w:t xml:space="preserve"> enabling rotation with an angular </w:t>
      </w:r>
      <w:r w:rsidRPr="002B34C9">
        <w:rPr>
          <w:rFonts w:ascii="Times New Roman" w:hAnsi="Times New Roman" w:cs="Times New Roman"/>
          <w:color w:val="000000" w:themeColor="text1"/>
          <w:szCs w:val="21"/>
        </w:rPr>
        <w:t>increment</w:t>
      </w:r>
      <w:r>
        <w:rPr>
          <w:rFonts w:ascii="Times New Roman" w:hAnsi="Times New Roman" w:cs="Times New Roman"/>
          <w:color w:val="000000" w:themeColor="text1"/>
          <w:szCs w:val="21"/>
        </w:rPr>
        <w:t xml:space="preserve"> </w:t>
      </w:r>
      <w:r w:rsidRPr="000C3773">
        <w:rPr>
          <w:rFonts w:ascii="Times New Roman" w:hAnsi="Times New Roman" w:cs="Times New Roman"/>
          <w:color w:val="000000" w:themeColor="text1"/>
          <w:szCs w:val="21"/>
        </w:rPr>
        <w:t>step size of 1</w:t>
      </w:r>
      <w:r>
        <w:rPr>
          <w:rFonts w:ascii="Times New Roman" w:hAnsi="Times New Roman" w:cs="Times New Roman"/>
          <w:color w:val="000000" w:themeColor="text1"/>
          <w:szCs w:val="21"/>
        </w:rPr>
        <w:t xml:space="preserve">° </w:t>
      </w:r>
      <w:r w:rsidRPr="002B34C9">
        <w:rPr>
          <w:rFonts w:ascii="Times New Roman" w:hAnsi="Times New Roman" w:cs="Times New Roman"/>
          <w:color w:val="000000" w:themeColor="text1"/>
          <w:szCs w:val="21"/>
        </w:rPr>
        <w:t>at a pixel size of 9.8 nm (25 nm zone plate objective)</w:t>
      </w:r>
      <w:r w:rsidRPr="00826457">
        <w:rPr>
          <w:rFonts w:ascii="Times New Roman" w:hAnsi="Times New Roman" w:cs="Times New Roman" w:hint="eastAsia"/>
          <w:color w:val="000000" w:themeColor="text1"/>
          <w:szCs w:val="21"/>
        </w:rPr>
        <w:t xml:space="preserve"> </w:t>
      </w:r>
      <w:r>
        <w:rPr>
          <w:rFonts w:ascii="Times New Roman" w:hAnsi="Times New Roman" w:cs="Times New Roman" w:hint="eastAsia"/>
          <w:color w:val="000000" w:themeColor="text1"/>
          <w:szCs w:val="21"/>
        </w:rPr>
        <w:t>for</w:t>
      </w:r>
      <w:r>
        <w:rPr>
          <w:rFonts w:ascii="Times New Roman" w:hAnsi="Times New Roman" w:cs="Times New Roman"/>
          <w:color w:val="000000" w:themeColor="text1"/>
          <w:szCs w:val="21"/>
        </w:rPr>
        <w:t xml:space="preserve"> soft X-ray </w:t>
      </w:r>
      <w:r w:rsidRPr="000C3773">
        <w:rPr>
          <w:rFonts w:ascii="Times New Roman" w:hAnsi="Times New Roman" w:cs="Times New Roman"/>
          <w:color w:val="000000" w:themeColor="text1"/>
          <w:szCs w:val="21"/>
        </w:rPr>
        <w:t>nano-tomography.</w:t>
      </w:r>
      <w:r>
        <w:rPr>
          <w:rFonts w:ascii="Times New Roman" w:hAnsi="Times New Roman" w:cs="Times New Roman"/>
          <w:color w:val="000000" w:themeColor="text1"/>
          <w:szCs w:val="21"/>
        </w:rPr>
        <w:t xml:space="preserve"> All the samples</w:t>
      </w:r>
      <w:r w:rsidRPr="000C3773">
        <w:rPr>
          <w:rFonts w:ascii="Times New Roman" w:hAnsi="Times New Roman" w:cs="Times New Roman"/>
          <w:color w:val="000000" w:themeColor="text1"/>
          <w:szCs w:val="21"/>
        </w:rPr>
        <w:t xml:space="preserve"> w</w:t>
      </w:r>
      <w:r>
        <w:rPr>
          <w:rFonts w:ascii="Times New Roman" w:hAnsi="Times New Roman" w:cs="Times New Roman"/>
          <w:color w:val="000000" w:themeColor="text1"/>
          <w:szCs w:val="21"/>
        </w:rPr>
        <w:t>ere</w:t>
      </w:r>
      <w:r w:rsidRPr="000C3773">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measur</w:t>
      </w:r>
      <w:r w:rsidRPr="000C3773">
        <w:rPr>
          <w:rFonts w:ascii="Times New Roman" w:hAnsi="Times New Roman" w:cs="Times New Roman"/>
          <w:color w:val="000000" w:themeColor="text1"/>
          <w:szCs w:val="21"/>
        </w:rPr>
        <w:t xml:space="preserve">ed at </w:t>
      </w:r>
      <w:r>
        <w:rPr>
          <w:rFonts w:ascii="Times New Roman" w:hAnsi="Times New Roman" w:cs="Times New Roman"/>
          <w:color w:val="000000" w:themeColor="text1"/>
          <w:szCs w:val="21"/>
        </w:rPr>
        <w:t xml:space="preserve">specific photon </w:t>
      </w:r>
      <w:r w:rsidRPr="000C3773">
        <w:rPr>
          <w:rFonts w:ascii="Times New Roman" w:hAnsi="Times New Roman" w:cs="Times New Roman"/>
          <w:color w:val="000000" w:themeColor="text1"/>
          <w:szCs w:val="21"/>
        </w:rPr>
        <w:t>energies</w:t>
      </w:r>
      <w:r>
        <w:rPr>
          <w:rFonts w:ascii="Times New Roman" w:hAnsi="Times New Roman" w:cs="Times New Roman"/>
          <w:color w:val="000000" w:themeColor="text1"/>
          <w:szCs w:val="21"/>
        </w:rPr>
        <w:t xml:space="preserve"> (shown in Table.S1) </w:t>
      </w:r>
      <w:r w:rsidRPr="000C3773">
        <w:rPr>
          <w:rFonts w:ascii="Times New Roman" w:hAnsi="Times New Roman" w:cs="Times New Roman"/>
          <w:color w:val="000000" w:themeColor="text1"/>
          <w:szCs w:val="21"/>
        </w:rPr>
        <w:t>to resolve the elemental</w:t>
      </w:r>
      <w:r>
        <w:rPr>
          <w:rFonts w:ascii="Times New Roman" w:hAnsi="Times New Roman" w:cs="Times New Roman"/>
          <w:color w:val="000000" w:themeColor="text1"/>
          <w:szCs w:val="21"/>
        </w:rPr>
        <w:t xml:space="preserve"> </w:t>
      </w:r>
      <w:r w:rsidRPr="000C3773">
        <w:rPr>
          <w:rFonts w:ascii="Times New Roman" w:hAnsi="Times New Roman" w:cs="Times New Roman"/>
          <w:color w:val="000000" w:themeColor="text1"/>
          <w:szCs w:val="21"/>
        </w:rPr>
        <w:t>distribution</w:t>
      </w:r>
      <w:r>
        <w:rPr>
          <w:rFonts w:ascii="Times New Roman" w:hAnsi="Times New Roman" w:cs="Times New Roman"/>
          <w:color w:val="000000" w:themeColor="text1"/>
          <w:szCs w:val="21"/>
        </w:rPr>
        <w:t xml:space="preserve">, whereas the </w:t>
      </w:r>
      <w:r w:rsidRPr="00827543">
        <w:rPr>
          <w:rFonts w:ascii="Times New Roman" w:hAnsi="Times New Roman" w:cs="Times New Roman"/>
          <w:color w:val="000000" w:themeColor="text1"/>
          <w:szCs w:val="21"/>
        </w:rPr>
        <w:t xml:space="preserve">projection images of </w:t>
      </w:r>
      <w:r>
        <w:rPr>
          <w:rFonts w:ascii="Times New Roman" w:hAnsi="Times New Roman" w:cs="Times New Roman"/>
          <w:color w:val="000000" w:themeColor="text1"/>
          <w:szCs w:val="21"/>
        </w:rPr>
        <w:t>selected samples</w:t>
      </w:r>
      <w:r w:rsidRPr="00827543">
        <w:rPr>
          <w:rFonts w:ascii="Times New Roman" w:hAnsi="Times New Roman" w:cs="Times New Roman"/>
          <w:color w:val="000000" w:themeColor="text1"/>
          <w:szCs w:val="21"/>
        </w:rPr>
        <w:t xml:space="preserve"> were</w:t>
      </w:r>
      <w:r>
        <w:rPr>
          <w:rFonts w:ascii="Times New Roman" w:hAnsi="Times New Roman" w:cs="Times New Roman"/>
          <w:color w:val="000000" w:themeColor="text1"/>
          <w:szCs w:val="21"/>
        </w:rPr>
        <w:t xml:space="preserve"> start</w:t>
      </w:r>
      <w:r w:rsidRPr="00827543">
        <w:rPr>
          <w:rFonts w:ascii="Times New Roman" w:hAnsi="Times New Roman" w:cs="Times New Roman"/>
          <w:color w:val="000000" w:themeColor="text1"/>
          <w:szCs w:val="21"/>
        </w:rPr>
        <w:t>ed at a tilt angle of 0°</w:t>
      </w:r>
      <w:r w:rsidRPr="000C3773">
        <w:rPr>
          <w:rFonts w:ascii="Times New Roman" w:hAnsi="Times New Roman" w:cs="Times New Roman"/>
          <w:color w:val="000000" w:themeColor="text1"/>
          <w:szCs w:val="21"/>
        </w:rPr>
        <w:t>.</w:t>
      </w:r>
      <w:r w:rsidRPr="00CF1031">
        <w:t xml:space="preserve"> </w:t>
      </w:r>
      <w:r w:rsidRPr="00CF1031">
        <w:rPr>
          <w:rFonts w:ascii="Times New Roman" w:hAnsi="Times New Roman" w:cs="Times New Roman"/>
          <w:color w:val="000000" w:themeColor="text1"/>
          <w:szCs w:val="21"/>
        </w:rPr>
        <w:t xml:space="preserve">The irradiation dose was </w:t>
      </w:r>
      <w:r>
        <w:rPr>
          <w:rFonts w:ascii="Times New Roman" w:hAnsi="Times New Roman" w:cs="Times New Roman"/>
          <w:color w:val="000000" w:themeColor="text1"/>
          <w:szCs w:val="21"/>
        </w:rPr>
        <w:t>set</w:t>
      </w:r>
      <w:r w:rsidRPr="00CF1031">
        <w:rPr>
          <w:rFonts w:ascii="Times New Roman" w:hAnsi="Times New Roman" w:cs="Times New Roman"/>
          <w:color w:val="000000" w:themeColor="text1"/>
          <w:szCs w:val="21"/>
        </w:rPr>
        <w:t xml:space="preserve"> to </w:t>
      </w:r>
      <w:r>
        <w:rPr>
          <w:rFonts w:ascii="Times New Roman" w:hAnsi="Times New Roman" w:cs="Times New Roman"/>
          <w:color w:val="000000" w:themeColor="text1"/>
          <w:szCs w:val="21"/>
        </w:rPr>
        <w:t>prevent</w:t>
      </w:r>
      <w:r w:rsidRPr="00CF1031">
        <w:rPr>
          <w:rFonts w:ascii="Times New Roman" w:hAnsi="Times New Roman" w:cs="Times New Roman"/>
          <w:color w:val="000000" w:themeColor="text1"/>
          <w:szCs w:val="21"/>
        </w:rPr>
        <w:t xml:space="preserve"> structural information</w:t>
      </w:r>
      <w:r>
        <w:rPr>
          <w:rFonts w:ascii="Times New Roman" w:hAnsi="Times New Roman" w:cs="Times New Roman"/>
          <w:color w:val="000000" w:themeColor="text1"/>
          <w:szCs w:val="21"/>
        </w:rPr>
        <w:t xml:space="preserve"> loss</w:t>
      </w:r>
      <w:r w:rsidRPr="00CF1031">
        <w:rPr>
          <w:rFonts w:ascii="Times New Roman" w:hAnsi="Times New Roman" w:cs="Times New Roman"/>
          <w:color w:val="000000" w:themeColor="text1"/>
          <w:szCs w:val="21"/>
        </w:rPr>
        <w:t xml:space="preserve"> due to irreversible radiation damage. </w:t>
      </w:r>
    </w:p>
    <w:p w14:paraId="484141F4" w14:textId="77777777" w:rsidR="00E804B1" w:rsidRPr="00357894" w:rsidRDefault="00E804B1" w:rsidP="00E804B1">
      <w:pPr>
        <w:spacing w:after="10" w:line="360" w:lineRule="auto"/>
        <w:rPr>
          <w:rFonts w:ascii="Times New Roman" w:hAnsi="Times New Roman" w:cs="Times New Roman"/>
          <w:b/>
          <w:bCs/>
          <w:color w:val="000000" w:themeColor="text1"/>
          <w:szCs w:val="21"/>
        </w:rPr>
      </w:pPr>
      <w:r w:rsidRPr="00357894">
        <w:rPr>
          <w:rFonts w:ascii="Times New Roman" w:hAnsi="Times New Roman" w:cs="Times New Roman"/>
          <w:b/>
          <w:bCs/>
          <w:color w:val="000000" w:themeColor="text1"/>
          <w:szCs w:val="21"/>
        </w:rPr>
        <w:t>Reconstruction and segmentation</w:t>
      </w:r>
    </w:p>
    <w:p w14:paraId="0A8C0682" w14:textId="77777777" w:rsidR="00E804B1" w:rsidRDefault="00E804B1" w:rsidP="00E804B1">
      <w:pPr>
        <w:spacing w:after="10" w:line="360" w:lineRule="auto"/>
        <w:rPr>
          <w:rFonts w:ascii="Times New Roman" w:hAnsi="Times New Roman" w:cs="Times New Roman"/>
          <w:color w:val="000000" w:themeColor="text1"/>
          <w:szCs w:val="21"/>
        </w:rPr>
      </w:pPr>
      <w:r>
        <w:rPr>
          <w:rFonts w:ascii="Times New Roman" w:hAnsi="Times New Roman" w:cs="Times New Roman"/>
          <w:color w:val="000000" w:themeColor="text1"/>
          <w:szCs w:val="21"/>
        </w:rPr>
        <w:t>I</w:t>
      </w:r>
      <w:r w:rsidRPr="00357894">
        <w:rPr>
          <w:rFonts w:ascii="Times New Roman" w:hAnsi="Times New Roman" w:cs="Times New Roman"/>
          <w:color w:val="000000" w:themeColor="text1"/>
          <w:szCs w:val="21"/>
        </w:rPr>
        <w:t xml:space="preserve">n order to correct </w:t>
      </w:r>
      <w:r>
        <w:rPr>
          <w:rFonts w:ascii="Times New Roman" w:hAnsi="Times New Roman" w:cs="Times New Roman"/>
          <w:color w:val="000000" w:themeColor="text1"/>
          <w:szCs w:val="21"/>
        </w:rPr>
        <w:t>all t</w:t>
      </w:r>
      <w:r w:rsidRPr="00357894">
        <w:rPr>
          <w:rFonts w:ascii="Times New Roman" w:hAnsi="Times New Roman" w:cs="Times New Roman"/>
          <w:color w:val="000000" w:themeColor="text1"/>
          <w:szCs w:val="21"/>
        </w:rPr>
        <w:t xml:space="preserve">he projection images </w:t>
      </w:r>
      <w:r>
        <w:rPr>
          <w:rFonts w:ascii="Times New Roman" w:hAnsi="Times New Roman" w:cs="Times New Roman"/>
          <w:color w:val="000000" w:themeColor="text1"/>
          <w:szCs w:val="21"/>
        </w:rPr>
        <w:t>under</w:t>
      </w:r>
      <w:r w:rsidRPr="00357894">
        <w:rPr>
          <w:rFonts w:ascii="Times New Roman" w:hAnsi="Times New Roman" w:cs="Times New Roman"/>
          <w:color w:val="000000" w:themeColor="text1"/>
          <w:szCs w:val="21"/>
        </w:rPr>
        <w:t xml:space="preserve"> different beam current and exposure times </w:t>
      </w:r>
      <w:r>
        <w:rPr>
          <w:rFonts w:ascii="Times New Roman" w:hAnsi="Times New Roman" w:cs="Times New Roman"/>
          <w:color w:val="000000" w:themeColor="text1"/>
          <w:szCs w:val="21"/>
        </w:rPr>
        <w:t>through</w:t>
      </w:r>
      <w:r w:rsidRPr="00357894">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 xml:space="preserve">the </w:t>
      </w:r>
      <w:r w:rsidRPr="00357894">
        <w:rPr>
          <w:rFonts w:ascii="Times New Roman" w:hAnsi="Times New Roman" w:cs="Times New Roman"/>
          <w:color w:val="000000" w:themeColor="text1"/>
          <w:szCs w:val="21"/>
        </w:rPr>
        <w:t>tilt</w:t>
      </w:r>
      <w:r>
        <w:rPr>
          <w:rFonts w:ascii="Times New Roman" w:hAnsi="Times New Roman" w:cs="Times New Roman"/>
          <w:color w:val="000000" w:themeColor="text1"/>
          <w:szCs w:val="21"/>
        </w:rPr>
        <w:t>ing</w:t>
      </w:r>
      <w:r w:rsidRPr="00357894">
        <w:rPr>
          <w:rFonts w:ascii="Times New Roman" w:hAnsi="Times New Roman" w:cs="Times New Roman"/>
          <w:color w:val="000000" w:themeColor="text1"/>
          <w:szCs w:val="21"/>
        </w:rPr>
        <w:t xml:space="preserve"> angles</w:t>
      </w:r>
      <w:r>
        <w:rPr>
          <w:rFonts w:ascii="Times New Roman" w:hAnsi="Times New Roman" w:cs="Times New Roman"/>
          <w:color w:val="000000" w:themeColor="text1"/>
          <w:szCs w:val="21"/>
        </w:rPr>
        <w:t xml:space="preserve">, the </w:t>
      </w:r>
      <w:r w:rsidRPr="00357894">
        <w:rPr>
          <w:rFonts w:ascii="Times New Roman" w:hAnsi="Times New Roman" w:cs="Times New Roman"/>
          <w:color w:val="000000" w:themeColor="text1"/>
          <w:szCs w:val="21"/>
        </w:rPr>
        <w:t>projection images</w:t>
      </w:r>
      <w:r>
        <w:rPr>
          <w:rFonts w:ascii="Times New Roman" w:hAnsi="Times New Roman" w:cs="Times New Roman"/>
          <w:color w:val="000000" w:themeColor="text1"/>
          <w:szCs w:val="21"/>
        </w:rPr>
        <w:t xml:space="preserve"> for each sample</w:t>
      </w:r>
      <w:r w:rsidRPr="00357894">
        <w:rPr>
          <w:rFonts w:ascii="Times New Roman" w:hAnsi="Times New Roman" w:cs="Times New Roman"/>
          <w:color w:val="000000" w:themeColor="text1"/>
          <w:szCs w:val="21"/>
        </w:rPr>
        <w:t xml:space="preserve"> were first pre-processed by flat-field correction</w:t>
      </w:r>
      <w:r>
        <w:rPr>
          <w:rFonts w:ascii="Times New Roman" w:hAnsi="Times New Roman" w:cs="Times New Roman"/>
          <w:color w:val="000000" w:themeColor="text1"/>
          <w:szCs w:val="21"/>
        </w:rPr>
        <w:t xml:space="preserve"> </w:t>
      </w:r>
      <w:r w:rsidRPr="00357894">
        <w:rPr>
          <w:rFonts w:ascii="Times New Roman" w:hAnsi="Times New Roman" w:cs="Times New Roman"/>
          <w:color w:val="000000" w:themeColor="text1"/>
          <w:szCs w:val="21"/>
        </w:rPr>
        <w:t xml:space="preserve">and then normalized. </w:t>
      </w:r>
      <w:r w:rsidRPr="002238B8">
        <w:rPr>
          <w:rFonts w:ascii="Times New Roman" w:hAnsi="Times New Roman" w:cs="Times New Roman"/>
          <w:color w:val="000000" w:themeColor="text1"/>
          <w:szCs w:val="21"/>
        </w:rPr>
        <w:t xml:space="preserve">The measured absorption at each </w:t>
      </w:r>
      <w:r>
        <w:rPr>
          <w:rFonts w:ascii="Times New Roman" w:hAnsi="Times New Roman" w:cs="Times New Roman"/>
          <w:color w:val="000000" w:themeColor="text1"/>
          <w:szCs w:val="21"/>
        </w:rPr>
        <w:t>pi</w:t>
      </w:r>
      <w:r w:rsidRPr="002238B8">
        <w:rPr>
          <w:rFonts w:ascii="Times New Roman" w:hAnsi="Times New Roman" w:cs="Times New Roman"/>
          <w:color w:val="000000" w:themeColor="text1"/>
          <w:szCs w:val="21"/>
        </w:rPr>
        <w:t>xel and X-ray photon energ</w:t>
      </w:r>
      <w:r>
        <w:rPr>
          <w:rFonts w:ascii="Times New Roman" w:hAnsi="Times New Roman" w:cs="Times New Roman"/>
          <w:color w:val="000000" w:themeColor="text1"/>
          <w:szCs w:val="21"/>
        </w:rPr>
        <w:t xml:space="preserve">ies </w:t>
      </w:r>
      <w:r>
        <w:rPr>
          <w:rFonts w:ascii="Times New Roman" w:hAnsi="Times New Roman" w:cs="Times New Roman"/>
          <w:color w:val="000000" w:themeColor="text1"/>
          <w:szCs w:val="21"/>
        </w:rPr>
        <w:lastRenderedPageBreak/>
        <w:t>of each element were</w:t>
      </w:r>
      <w:r w:rsidRPr="002238B8">
        <w:rPr>
          <w:rFonts w:ascii="Times New Roman" w:hAnsi="Times New Roman" w:cs="Times New Roman"/>
          <w:color w:val="000000" w:themeColor="text1"/>
          <w:szCs w:val="21"/>
        </w:rPr>
        <w:t xml:space="preserve"> converted for computing quantitative 3D chemical composition</w:t>
      </w:r>
      <w:r>
        <w:rPr>
          <w:rFonts w:ascii="Times New Roman" w:hAnsi="Times New Roman" w:cs="Times New Roman"/>
          <w:color w:val="000000" w:themeColor="text1"/>
          <w:szCs w:val="21"/>
        </w:rPr>
        <w:t xml:space="preserve"> with voxel size of 25 nm</w:t>
      </w:r>
      <w:r w:rsidRPr="001F121A">
        <w:rPr>
          <w:rFonts w:ascii="Times New Roman" w:hAnsi="Times New Roman" w:cs="Times New Roman"/>
          <w:color w:val="000000" w:themeColor="text1"/>
          <w:szCs w:val="21"/>
          <w:vertAlign w:val="superscript"/>
        </w:rPr>
        <w:t>3</w:t>
      </w:r>
      <w:r>
        <w:rPr>
          <w:rFonts w:ascii="Times New Roman" w:hAnsi="Times New Roman" w:cs="Times New Roman"/>
          <w:color w:val="000000" w:themeColor="text1"/>
          <w:szCs w:val="21"/>
        </w:rPr>
        <w:t xml:space="preserve"> (spatial resolution)</w:t>
      </w:r>
      <w:r w:rsidRPr="00825539">
        <w:rPr>
          <w:rFonts w:ascii="Times New Roman" w:hAnsi="Times New Roman" w:cs="Times New Roman"/>
          <w:color w:val="000000" w:themeColor="text1"/>
          <w:szCs w:val="21"/>
        </w:rPr>
        <w:t xml:space="preserve"> </w:t>
      </w:r>
      <w:r w:rsidRPr="00357894">
        <w:rPr>
          <w:rFonts w:ascii="Times New Roman" w:hAnsi="Times New Roman" w:cs="Times New Roman"/>
          <w:color w:val="000000" w:themeColor="text1"/>
          <w:szCs w:val="21"/>
        </w:rPr>
        <w:t>by alignment of the corrected tilt series</w:t>
      </w:r>
      <w:r w:rsidRPr="002238B8">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w:t>
      </w:r>
      <w:r w:rsidRPr="00825539">
        <w:rPr>
          <w:rFonts w:ascii="Times New Roman" w:hAnsi="Times New Roman" w:cs="Times New Roman"/>
          <w:color w:val="000000" w:themeColor="text1"/>
          <w:szCs w:val="21"/>
        </w:rPr>
        <w:t xml:space="preserve">Based on the reconstructed </w:t>
      </w:r>
      <w:r>
        <w:rPr>
          <w:rFonts w:ascii="Times New Roman" w:hAnsi="Times New Roman" w:cs="Times New Roman"/>
          <w:color w:val="000000" w:themeColor="text1"/>
          <w:szCs w:val="21"/>
        </w:rPr>
        <w:t>3D views of the chemical distribution</w:t>
      </w:r>
      <w:r w:rsidRPr="00825539">
        <w:rPr>
          <w:rFonts w:ascii="Times New Roman" w:hAnsi="Times New Roman" w:cs="Times New Roman"/>
          <w:color w:val="000000" w:themeColor="text1"/>
          <w:szCs w:val="21"/>
        </w:rPr>
        <w:t>, segmentation of the particles was processed automatically</w:t>
      </w:r>
      <w:r>
        <w:rPr>
          <w:rFonts w:ascii="Times New Roman" w:hAnsi="Times New Roman" w:cs="Times New Roman"/>
          <w:color w:val="000000" w:themeColor="text1"/>
          <w:szCs w:val="21"/>
        </w:rPr>
        <w:t xml:space="preserve"> with the variation of stoichiometric ratio between </w:t>
      </w:r>
      <w:r>
        <w:rPr>
          <w:rFonts w:ascii="Times New Roman" w:eastAsia="宋体" w:hAnsi="Times New Roman" w:cs="Times New Roman"/>
          <w:color w:val="222222"/>
          <w:kern w:val="0"/>
          <w:sz w:val="22"/>
        </w:rPr>
        <w:t>transition</w:t>
      </w:r>
      <w:r>
        <w:rPr>
          <w:rFonts w:ascii="Times New Roman" w:hAnsi="Times New Roman" w:cs="Times New Roman"/>
          <w:color w:val="000000" w:themeColor="text1"/>
          <w:szCs w:val="21"/>
        </w:rPr>
        <w:t xml:space="preserve"> metal cations and oxygen anion.</w:t>
      </w:r>
      <w:r w:rsidRPr="00825539">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 xml:space="preserve">The oxidation state mapping of same samples was measured absorption spectrum at each pixel was matched to the standard element oxidation states (shown in Table.S2) to quantify the projected oxidation state mapping of selected element. </w:t>
      </w:r>
    </w:p>
    <w:p w14:paraId="38E26D0A" w14:textId="77777777" w:rsidR="00E804B1" w:rsidRPr="00116F10" w:rsidRDefault="00E804B1" w:rsidP="00E804B1">
      <w:pPr>
        <w:spacing w:after="10" w:line="360" w:lineRule="auto"/>
        <w:rPr>
          <w:rFonts w:ascii="Times New Roman" w:hAnsi="Times New Roman" w:cs="Times New Roman"/>
          <w:b/>
          <w:bCs/>
          <w:color w:val="000000" w:themeColor="text1"/>
          <w:szCs w:val="21"/>
        </w:rPr>
      </w:pPr>
      <w:r w:rsidRPr="00116F10">
        <w:rPr>
          <w:rFonts w:ascii="Times New Roman" w:hAnsi="Times New Roman" w:cs="Times New Roman"/>
          <w:b/>
          <w:bCs/>
          <w:color w:val="000000" w:themeColor="text1"/>
          <w:szCs w:val="21"/>
        </w:rPr>
        <w:t>X-ray phase contrast tomography</w:t>
      </w:r>
    </w:p>
    <w:p w14:paraId="617DDADE" w14:textId="77777777" w:rsidR="00E804B1" w:rsidRDefault="00E804B1" w:rsidP="00E804B1">
      <w:pPr>
        <w:spacing w:after="10" w:line="360" w:lineRule="auto"/>
        <w:rPr>
          <w:rFonts w:ascii="Times New Roman" w:hAnsi="Times New Roman" w:cs="Times New Roman"/>
          <w:color w:val="000000" w:themeColor="text1"/>
          <w:szCs w:val="21"/>
        </w:rPr>
      </w:pPr>
      <w:r>
        <w:rPr>
          <w:rFonts w:ascii="Times New Roman" w:hAnsi="Times New Roman" w:cs="Times New Roman"/>
          <w:color w:val="000000" w:themeColor="text1"/>
          <w:szCs w:val="21"/>
        </w:rPr>
        <w:t>H</w:t>
      </w:r>
      <w:r w:rsidRPr="00116F10">
        <w:rPr>
          <w:rFonts w:ascii="Times New Roman" w:hAnsi="Times New Roman" w:cs="Times New Roman"/>
          <w:color w:val="000000" w:themeColor="text1"/>
          <w:szCs w:val="21"/>
        </w:rPr>
        <w:t>ard X-ray nano</w:t>
      </w:r>
      <w:r>
        <w:rPr>
          <w:rFonts w:ascii="Times New Roman" w:hAnsi="Times New Roman" w:cs="Times New Roman"/>
          <w:color w:val="000000" w:themeColor="text1"/>
          <w:szCs w:val="21"/>
        </w:rPr>
        <w:t>-</w:t>
      </w:r>
      <w:r w:rsidRPr="00116F10">
        <w:rPr>
          <w:rFonts w:ascii="Times New Roman" w:hAnsi="Times New Roman" w:cs="Times New Roman"/>
          <w:color w:val="000000" w:themeColor="text1"/>
          <w:szCs w:val="21"/>
        </w:rPr>
        <w:t>tomography based on phase contrast with high spatial resolution</w:t>
      </w:r>
      <w:r>
        <w:rPr>
          <w:rFonts w:ascii="Times New Roman" w:hAnsi="Times New Roman" w:cs="Times New Roman"/>
          <w:color w:val="000000" w:themeColor="text1"/>
          <w:szCs w:val="21"/>
        </w:rPr>
        <w:t xml:space="preserve"> </w:t>
      </w:r>
      <w:r w:rsidRPr="008C4D59">
        <w:rPr>
          <w:rFonts w:ascii="Times New Roman" w:hAnsi="Times New Roman" w:cs="Times New Roman"/>
          <w:color w:val="000000" w:themeColor="text1"/>
          <w:szCs w:val="21"/>
        </w:rPr>
        <w:t>were conducted at</w:t>
      </w:r>
      <w:r>
        <w:rPr>
          <w:rFonts w:ascii="Times New Roman" w:hAnsi="Times New Roman" w:cs="Times New Roman" w:hint="eastAsia"/>
          <w:color w:val="000000" w:themeColor="text1"/>
          <w:szCs w:val="21"/>
        </w:rPr>
        <w:t xml:space="preserve"> </w:t>
      </w:r>
      <w:r w:rsidRPr="008C4D59">
        <w:rPr>
          <w:rFonts w:ascii="Times New Roman" w:hAnsi="Times New Roman" w:cs="Times New Roman"/>
          <w:color w:val="000000" w:themeColor="text1"/>
          <w:szCs w:val="21"/>
        </w:rPr>
        <w:t>the ID16A-NI nanoimaging beamline</w:t>
      </w:r>
      <w:r>
        <w:rPr>
          <w:rFonts w:ascii="Times New Roman" w:hAnsi="Times New Roman" w:cs="Times New Roman"/>
          <w:color w:val="000000" w:themeColor="text1"/>
          <w:szCs w:val="21"/>
        </w:rPr>
        <w:t xml:space="preserve"> </w:t>
      </w:r>
      <w:r w:rsidRPr="008C4D59">
        <w:rPr>
          <w:rFonts w:ascii="Times New Roman" w:hAnsi="Times New Roman" w:cs="Times New Roman"/>
          <w:color w:val="000000" w:themeColor="text1"/>
          <w:szCs w:val="21"/>
        </w:rPr>
        <w:t>of the European Synchrotron Radiation Facility (ESRF) in Grenoble, France.</w:t>
      </w:r>
      <w:r>
        <w:rPr>
          <w:rFonts w:ascii="Times New Roman" w:hAnsi="Times New Roman" w:cs="Times New Roman"/>
          <w:color w:val="000000" w:themeColor="text1"/>
          <w:szCs w:val="21"/>
        </w:rPr>
        <w:t xml:space="preserve"> The </w:t>
      </w:r>
      <w:r w:rsidRPr="0072339F">
        <w:rPr>
          <w:rFonts w:ascii="Times New Roman" w:hAnsi="Times New Roman" w:cs="Times New Roman"/>
          <w:color w:val="000000" w:themeColor="text1"/>
          <w:szCs w:val="21"/>
        </w:rPr>
        <w:t>holotomography measurements</w:t>
      </w:r>
      <w:r>
        <w:rPr>
          <w:rFonts w:ascii="Times New Roman" w:hAnsi="Times New Roman" w:cs="Times New Roman"/>
          <w:color w:val="000000" w:themeColor="text1"/>
          <w:szCs w:val="21"/>
        </w:rPr>
        <w:t xml:space="preserve"> </w:t>
      </w:r>
      <w:r w:rsidRPr="008024C6">
        <w:rPr>
          <w:rFonts w:ascii="Times New Roman" w:hAnsi="Times New Roman" w:cs="Times New Roman"/>
          <w:color w:val="000000" w:themeColor="text1"/>
          <w:szCs w:val="21"/>
        </w:rPr>
        <w:t>offers a unique nano</w:t>
      </w:r>
      <w:r>
        <w:rPr>
          <w:rFonts w:ascii="Times New Roman" w:hAnsi="Times New Roman" w:cs="Times New Roman"/>
          <w:color w:val="000000" w:themeColor="text1"/>
          <w:szCs w:val="21"/>
        </w:rPr>
        <w:t>-</w:t>
      </w:r>
      <w:r w:rsidRPr="008024C6">
        <w:rPr>
          <w:rFonts w:ascii="Times New Roman" w:hAnsi="Times New Roman" w:cs="Times New Roman"/>
          <w:color w:val="000000" w:themeColor="text1"/>
          <w:szCs w:val="21"/>
        </w:rPr>
        <w:t xml:space="preserve">focus </w:t>
      </w:r>
      <w:r>
        <w:rPr>
          <w:rFonts w:ascii="Times New Roman" w:hAnsi="Times New Roman" w:cs="Times New Roman"/>
          <w:color w:val="000000" w:themeColor="text1"/>
          <w:szCs w:val="21"/>
        </w:rPr>
        <w:t>with</w:t>
      </w:r>
      <w:r w:rsidRPr="008024C6">
        <w:rPr>
          <w:rFonts w:ascii="Times New Roman" w:hAnsi="Times New Roman" w:cs="Times New Roman"/>
          <w:color w:val="000000" w:themeColor="text1"/>
          <w:szCs w:val="21"/>
        </w:rPr>
        <w:t xml:space="preserve"> very high photon flux (up to 10</w:t>
      </w:r>
      <w:r w:rsidRPr="0072339F">
        <w:rPr>
          <w:rFonts w:ascii="Times New Roman" w:hAnsi="Times New Roman" w:cs="Times New Roman"/>
          <w:color w:val="000000" w:themeColor="text1"/>
          <w:szCs w:val="21"/>
          <w:vertAlign w:val="superscript"/>
        </w:rPr>
        <w:t>12</w:t>
      </w:r>
      <w:r w:rsidRPr="008024C6">
        <w:rPr>
          <w:rFonts w:ascii="Times New Roman" w:hAnsi="Times New Roman" w:cs="Times New Roman"/>
          <w:color w:val="000000" w:themeColor="text1"/>
          <w:szCs w:val="21"/>
        </w:rPr>
        <w:t xml:space="preserve"> photons s</w:t>
      </w:r>
      <w:r w:rsidRPr="0072339F">
        <w:rPr>
          <w:rFonts w:ascii="Times New Roman" w:hAnsi="Times New Roman" w:cs="Times New Roman"/>
          <w:color w:val="000000" w:themeColor="text1"/>
          <w:szCs w:val="21"/>
          <w:vertAlign w:val="superscript"/>
        </w:rPr>
        <w:t>−1</w:t>
      </w:r>
      <w:r>
        <w:rPr>
          <w:rFonts w:ascii="Times New Roman" w:hAnsi="Times New Roman" w:cs="Times New Roman" w:hint="eastAsia"/>
          <w:color w:val="000000" w:themeColor="text1"/>
          <w:szCs w:val="21"/>
        </w:rPr>
        <w:t xml:space="preserve"> </w:t>
      </w:r>
      <w:r w:rsidRPr="008024C6">
        <w:rPr>
          <w:rFonts w:ascii="Times New Roman" w:hAnsi="Times New Roman" w:cs="Times New Roman"/>
          <w:color w:val="000000" w:themeColor="text1"/>
          <w:szCs w:val="21"/>
        </w:rPr>
        <w:t>at ΔE/E ≈ 1%).</w:t>
      </w:r>
      <w:r>
        <w:rPr>
          <w:rFonts w:ascii="Times New Roman" w:hAnsi="Times New Roman" w:cs="Times New Roman"/>
          <w:color w:val="000000" w:themeColor="text1"/>
          <w:szCs w:val="21"/>
        </w:rPr>
        <w:t xml:space="preserve"> The </w:t>
      </w:r>
      <w:r w:rsidRPr="0072339F">
        <w:rPr>
          <w:rFonts w:ascii="Times New Roman" w:hAnsi="Times New Roman" w:cs="Times New Roman"/>
          <w:color w:val="000000" w:themeColor="text1"/>
          <w:szCs w:val="21"/>
        </w:rPr>
        <w:t xml:space="preserve">free space </w:t>
      </w:r>
      <w:r>
        <w:rPr>
          <w:rFonts w:ascii="Times New Roman" w:hAnsi="Times New Roman" w:cs="Times New Roman"/>
          <w:color w:val="000000" w:themeColor="text1"/>
          <w:szCs w:val="21"/>
        </w:rPr>
        <w:t xml:space="preserve">in particle allows </w:t>
      </w:r>
      <w:r w:rsidRPr="0072339F">
        <w:rPr>
          <w:rFonts w:ascii="Times New Roman" w:hAnsi="Times New Roman" w:cs="Times New Roman"/>
          <w:color w:val="000000" w:themeColor="text1"/>
          <w:szCs w:val="21"/>
        </w:rPr>
        <w:t xml:space="preserve">propagation of the X-ray beam, the contrast in the images is dominated by phase contrast, related to the real part of the complex refractive index, which is determined by the electron density of </w:t>
      </w:r>
      <w:r>
        <w:rPr>
          <w:rFonts w:ascii="Times New Roman" w:hAnsi="Times New Roman" w:cs="Times New Roman"/>
          <w:color w:val="000000" w:themeColor="text1"/>
          <w:szCs w:val="21"/>
        </w:rPr>
        <w:t>corresponding</w:t>
      </w:r>
      <w:r w:rsidRPr="0072339F">
        <w:rPr>
          <w:rFonts w:ascii="Times New Roman" w:hAnsi="Times New Roman" w:cs="Times New Roman"/>
          <w:color w:val="000000" w:themeColor="text1"/>
          <w:szCs w:val="21"/>
        </w:rPr>
        <w:t xml:space="preserve"> material.</w:t>
      </w:r>
      <w:r>
        <w:rPr>
          <w:rFonts w:ascii="Times New Roman" w:hAnsi="Times New Roman" w:cs="Times New Roman"/>
          <w:color w:val="000000" w:themeColor="text1"/>
          <w:szCs w:val="21"/>
        </w:rPr>
        <w:t xml:space="preserve"> T</w:t>
      </w:r>
      <w:r w:rsidRPr="0072339F">
        <w:rPr>
          <w:rFonts w:ascii="Times New Roman" w:hAnsi="Times New Roman" w:cs="Times New Roman"/>
          <w:color w:val="000000" w:themeColor="text1"/>
          <w:szCs w:val="21"/>
        </w:rPr>
        <w:t xml:space="preserve">he sample </w:t>
      </w:r>
      <w:r>
        <w:rPr>
          <w:rFonts w:ascii="Times New Roman" w:hAnsi="Times New Roman" w:cs="Times New Roman"/>
          <w:color w:val="000000" w:themeColor="text1"/>
          <w:szCs w:val="21"/>
        </w:rPr>
        <w:t xml:space="preserve">particle </w:t>
      </w:r>
      <w:r w:rsidRPr="0072339F">
        <w:rPr>
          <w:rFonts w:ascii="Times New Roman" w:hAnsi="Times New Roman" w:cs="Times New Roman"/>
          <w:color w:val="000000" w:themeColor="text1"/>
          <w:szCs w:val="21"/>
        </w:rPr>
        <w:t xml:space="preserve">was placed downstream of the KB focus and magnified radiographs were recorded onto an X-ray detector using a FReLoN charged-coupled device (CCD) with a 2048 × 2048 binned pixels array. </w:t>
      </w:r>
      <w:r w:rsidRPr="00EA69EE">
        <w:rPr>
          <w:rFonts w:ascii="Times New Roman" w:hAnsi="Times New Roman" w:cs="Times New Roman"/>
          <w:color w:val="000000" w:themeColor="text1"/>
          <w:szCs w:val="21"/>
        </w:rPr>
        <w:t xml:space="preserve">The 2D phase maps retrieved from the angular projections </w:t>
      </w:r>
      <w:r>
        <w:rPr>
          <w:rFonts w:ascii="Times New Roman" w:hAnsi="Times New Roman" w:cs="Times New Roman"/>
          <w:color w:val="000000" w:themeColor="text1"/>
          <w:szCs w:val="21"/>
        </w:rPr>
        <w:t>and</w:t>
      </w:r>
      <w:r w:rsidRPr="00EA69EE">
        <w:rPr>
          <w:rFonts w:ascii="Times New Roman" w:hAnsi="Times New Roman" w:cs="Times New Roman"/>
          <w:color w:val="000000" w:themeColor="text1"/>
          <w:szCs w:val="21"/>
        </w:rPr>
        <w:t xml:space="preserve"> then used as input for </w:t>
      </w:r>
      <w:r>
        <w:rPr>
          <w:rFonts w:ascii="Times New Roman" w:hAnsi="Times New Roman" w:cs="Times New Roman"/>
          <w:color w:val="000000" w:themeColor="text1"/>
          <w:szCs w:val="21"/>
        </w:rPr>
        <w:t xml:space="preserve">3D </w:t>
      </w:r>
      <w:r w:rsidRPr="00EA69EE">
        <w:rPr>
          <w:rFonts w:ascii="Times New Roman" w:hAnsi="Times New Roman" w:cs="Times New Roman"/>
          <w:color w:val="000000" w:themeColor="text1"/>
          <w:szCs w:val="21"/>
        </w:rPr>
        <w:t>tomographic reconstruction based on the filtered back projection (FBP) algorithm method (ESRF PyHST software package).</w:t>
      </w:r>
      <w:r>
        <w:rPr>
          <w:rFonts w:ascii="Times New Roman" w:hAnsi="Times New Roman" w:cs="Times New Roman"/>
          <w:color w:val="000000" w:themeColor="text1"/>
          <w:szCs w:val="21"/>
        </w:rPr>
        <w:t xml:space="preserve"> </w:t>
      </w:r>
    </w:p>
    <w:p w14:paraId="3442665E" w14:textId="77777777" w:rsidR="00E804B1" w:rsidRPr="00EA69EE" w:rsidRDefault="00E804B1" w:rsidP="00E804B1">
      <w:pPr>
        <w:spacing w:after="10" w:line="360" w:lineRule="auto"/>
        <w:rPr>
          <w:rFonts w:ascii="Times New Roman" w:hAnsi="Times New Roman" w:cs="Times New Roman"/>
          <w:color w:val="000000" w:themeColor="text1"/>
          <w:szCs w:val="21"/>
        </w:rPr>
      </w:pPr>
      <w:r w:rsidRPr="0000346F">
        <w:rPr>
          <w:rFonts w:ascii="Times New Roman" w:hAnsi="Times New Roman" w:cs="Times New Roman"/>
          <w:b/>
          <w:bCs/>
          <w:color w:val="000000" w:themeColor="text1"/>
          <w:szCs w:val="21"/>
        </w:rPr>
        <w:t>sXAS and mRIXS measurements.</w:t>
      </w:r>
    </w:p>
    <w:p w14:paraId="725DF751" w14:textId="77777777" w:rsidR="00E804B1" w:rsidRDefault="00E804B1" w:rsidP="00E804B1">
      <w:pPr>
        <w:spacing w:after="10" w:line="360" w:lineRule="auto"/>
        <w:rPr>
          <w:rFonts w:ascii="Times New Roman" w:hAnsi="Times New Roman" w:cs="Times New Roman"/>
          <w:color w:val="000000" w:themeColor="text1"/>
          <w:szCs w:val="21"/>
        </w:rPr>
      </w:pPr>
      <w:r w:rsidRPr="0000346F">
        <w:rPr>
          <w:rFonts w:ascii="Times New Roman" w:hAnsi="Times New Roman" w:cs="Times New Roman"/>
          <w:color w:val="000000" w:themeColor="text1"/>
          <w:szCs w:val="21"/>
        </w:rPr>
        <w:t>Soft XAS</w:t>
      </w:r>
      <w:r>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an</w:t>
      </w:r>
      <w:r>
        <w:rPr>
          <w:rFonts w:ascii="Times New Roman" w:hAnsi="Times New Roman" w:cs="Times New Roman"/>
          <w:color w:val="000000" w:themeColor="text1"/>
          <w:szCs w:val="21"/>
        </w:rPr>
        <w:t>d</w:t>
      </w:r>
      <w:r w:rsidRPr="0000346F">
        <w:rPr>
          <w:rFonts w:ascii="Times New Roman" w:hAnsi="Times New Roman" w:cs="Times New Roman"/>
          <w:color w:val="000000" w:themeColor="text1"/>
          <w:szCs w:val="21"/>
        </w:rPr>
        <w:t xml:space="preserve"> mRIXS</w:t>
      </w:r>
      <w:r>
        <w:rPr>
          <w:rFonts w:ascii="Times New Roman" w:hAnsi="Times New Roman" w:cs="Times New Roman"/>
          <w:color w:val="000000" w:themeColor="text1"/>
          <w:szCs w:val="21"/>
        </w:rPr>
        <w:t xml:space="preserve"> </w:t>
      </w:r>
      <w:r w:rsidRPr="0000346F">
        <w:rPr>
          <w:rFonts w:ascii="Times New Roman" w:hAnsi="Times New Roman" w:cs="Times New Roman"/>
          <w:color w:val="000000" w:themeColor="text1"/>
          <w:szCs w:val="21"/>
        </w:rPr>
        <w:t>measurements were carried out</w:t>
      </w:r>
      <w:r>
        <w:rPr>
          <w:rFonts w:ascii="Times New Roman" w:hAnsi="Times New Roman" w:cs="Times New Roman"/>
          <w:color w:val="000000" w:themeColor="text1"/>
          <w:szCs w:val="21"/>
        </w:rPr>
        <w:t xml:space="preserve"> at</w:t>
      </w:r>
      <w:r w:rsidRPr="0000346F">
        <w:rPr>
          <w:rFonts w:ascii="Times New Roman" w:hAnsi="Times New Roman" w:cs="Times New Roman"/>
          <w:color w:val="000000" w:themeColor="text1"/>
          <w:szCs w:val="21"/>
        </w:rPr>
        <w:t xml:space="preserve"> Advanced</w:t>
      </w:r>
      <w:r>
        <w:rPr>
          <w:rFonts w:ascii="Times New Roman" w:hAnsi="Times New Roman" w:cs="Times New Roman"/>
          <w:color w:val="000000" w:themeColor="text1"/>
          <w:szCs w:val="21"/>
        </w:rPr>
        <w:t xml:space="preserve"> </w:t>
      </w:r>
      <w:r w:rsidRPr="0000346F">
        <w:rPr>
          <w:rFonts w:ascii="Times New Roman" w:hAnsi="Times New Roman" w:cs="Times New Roman"/>
          <w:color w:val="000000" w:themeColor="text1"/>
          <w:szCs w:val="21"/>
        </w:rPr>
        <w:t xml:space="preserve">Light Source (ALS) </w:t>
      </w:r>
      <w:r>
        <w:rPr>
          <w:rFonts w:ascii="Times New Roman" w:hAnsi="Times New Roman" w:cs="Times New Roman"/>
          <w:color w:val="000000" w:themeColor="text1"/>
          <w:szCs w:val="21"/>
        </w:rPr>
        <w:t>in</w:t>
      </w:r>
      <w:r w:rsidRPr="0000346F">
        <w:rPr>
          <w:rFonts w:ascii="Times New Roman" w:hAnsi="Times New Roman" w:cs="Times New Roman"/>
          <w:color w:val="000000" w:themeColor="text1"/>
          <w:szCs w:val="21"/>
        </w:rPr>
        <w:t xml:space="preserve"> Lawrence Berkeley National Laboratory (LBNL)</w:t>
      </w:r>
      <w:r>
        <w:rPr>
          <w:rFonts w:ascii="Times New Roman" w:hAnsi="Times New Roman" w:cs="Times New Roman"/>
          <w:color w:val="000000" w:themeColor="text1"/>
          <w:szCs w:val="21"/>
        </w:rPr>
        <w:t xml:space="preserve">. The </w:t>
      </w:r>
      <w:r w:rsidRPr="0000346F">
        <w:rPr>
          <w:rFonts w:ascii="Times New Roman" w:hAnsi="Times New Roman" w:cs="Times New Roman"/>
          <w:color w:val="000000" w:themeColor="text1"/>
          <w:szCs w:val="21"/>
        </w:rPr>
        <w:t>Ni, Co, and Mn L-edge spectra were</w:t>
      </w:r>
      <w:r>
        <w:rPr>
          <w:rFonts w:ascii="Times New Roman" w:hAnsi="Times New Roman" w:cs="Times New Roman"/>
          <w:color w:val="000000" w:themeColor="text1"/>
          <w:szCs w:val="21"/>
        </w:rPr>
        <w:t xml:space="preserve"> collect</w:t>
      </w:r>
      <w:r w:rsidRPr="0000346F">
        <w:rPr>
          <w:rFonts w:ascii="Times New Roman" w:hAnsi="Times New Roman" w:cs="Times New Roman"/>
          <w:color w:val="000000" w:themeColor="text1"/>
          <w:szCs w:val="21"/>
        </w:rPr>
        <w:t>ed at room temperature under an ultrahigh vacuum (10</w:t>
      </w:r>
      <w:r w:rsidRPr="003E150E">
        <w:rPr>
          <w:rFonts w:ascii="Times New Roman" w:hAnsi="Times New Roman" w:cs="Times New Roman"/>
          <w:color w:val="000000" w:themeColor="text1"/>
          <w:szCs w:val="21"/>
          <w:vertAlign w:val="superscript"/>
        </w:rPr>
        <w:t>-9</w:t>
      </w:r>
      <w:r w:rsidRPr="0000346F">
        <w:rPr>
          <w:rFonts w:ascii="Times New Roman" w:hAnsi="Times New Roman" w:cs="Times New Roman"/>
          <w:color w:val="000000" w:themeColor="text1"/>
          <w:szCs w:val="21"/>
        </w:rPr>
        <w:t xml:space="preserve"> Torr) using total electron yield</w:t>
      </w:r>
      <w:r>
        <w:rPr>
          <w:rFonts w:ascii="Times New Roman" w:hAnsi="Times New Roman" w:cs="Times New Roman" w:hint="eastAsia"/>
          <w:color w:val="000000" w:themeColor="text1"/>
          <w:szCs w:val="21"/>
        </w:rPr>
        <w:t xml:space="preserve"> </w:t>
      </w:r>
      <w:r w:rsidRPr="0000346F">
        <w:rPr>
          <w:rFonts w:ascii="Times New Roman" w:hAnsi="Times New Roman" w:cs="Times New Roman"/>
          <w:color w:val="000000" w:themeColor="text1"/>
          <w:szCs w:val="21"/>
        </w:rPr>
        <w:t>(TEY) via the drain current and fluorescence yield (TFY) via Silicon Photodiodes. The</w:t>
      </w:r>
      <w:r>
        <w:rPr>
          <w:rFonts w:ascii="Times New Roman" w:hAnsi="Times New Roman" w:cs="Times New Roman"/>
          <w:color w:val="000000" w:themeColor="text1"/>
          <w:szCs w:val="21"/>
        </w:rPr>
        <w:t xml:space="preserve"> spectra were normalized to the beam flux and</w:t>
      </w:r>
      <w:r w:rsidRPr="0000346F">
        <w:rPr>
          <w:rFonts w:ascii="Times New Roman" w:hAnsi="Times New Roman" w:cs="Times New Roman"/>
          <w:color w:val="000000" w:themeColor="text1"/>
          <w:szCs w:val="21"/>
        </w:rPr>
        <w:t xml:space="preserve"> resolution of the excitation energy was 0.15</w:t>
      </w:r>
      <w:r>
        <w:rPr>
          <w:rFonts w:ascii="Times New Roman" w:hAnsi="Times New Roman" w:cs="Times New Roman" w:hint="eastAsia"/>
          <w:color w:val="000000" w:themeColor="text1"/>
          <w:szCs w:val="21"/>
        </w:rPr>
        <w:t xml:space="preserve"> </w:t>
      </w:r>
      <w:r w:rsidRPr="0000346F">
        <w:rPr>
          <w:rFonts w:ascii="Times New Roman" w:hAnsi="Times New Roman" w:cs="Times New Roman"/>
          <w:color w:val="000000" w:themeColor="text1"/>
          <w:szCs w:val="21"/>
        </w:rPr>
        <w:t>eV.</w:t>
      </w:r>
      <w:r>
        <w:rPr>
          <w:rFonts w:ascii="Times New Roman" w:hAnsi="Times New Roman" w:cs="Times New Roman"/>
          <w:color w:val="000000" w:themeColor="text1"/>
          <w:szCs w:val="21"/>
        </w:rPr>
        <w:t xml:space="preserve"> </w:t>
      </w:r>
      <w:r w:rsidRPr="00CE5576">
        <w:rPr>
          <w:rFonts w:ascii="Times New Roman" w:hAnsi="Times New Roman" w:cs="Times New Roman"/>
          <w:color w:val="000000" w:themeColor="text1"/>
          <w:szCs w:val="21"/>
        </w:rPr>
        <w:t xml:space="preserve">The mRIXS maps were </w:t>
      </w:r>
      <w:r>
        <w:rPr>
          <w:rFonts w:ascii="Times New Roman" w:hAnsi="Times New Roman" w:cs="Times New Roman"/>
          <w:color w:val="000000" w:themeColor="text1"/>
          <w:szCs w:val="21"/>
        </w:rPr>
        <w:t>acquir</w:t>
      </w:r>
      <w:r w:rsidRPr="00CE5576">
        <w:rPr>
          <w:rFonts w:ascii="Times New Roman" w:hAnsi="Times New Roman" w:cs="Times New Roman"/>
          <w:color w:val="000000" w:themeColor="text1"/>
          <w:szCs w:val="21"/>
        </w:rPr>
        <w:t>ed after energy</w:t>
      </w:r>
      <w:r>
        <w:rPr>
          <w:rFonts w:ascii="Times New Roman" w:hAnsi="Times New Roman" w:cs="Times New Roman"/>
          <w:color w:val="000000" w:themeColor="text1"/>
          <w:szCs w:val="21"/>
        </w:rPr>
        <w:t xml:space="preserve"> </w:t>
      </w:r>
      <w:r w:rsidRPr="00CE5576">
        <w:rPr>
          <w:rFonts w:ascii="Times New Roman" w:hAnsi="Times New Roman" w:cs="Times New Roman"/>
          <w:color w:val="000000" w:themeColor="text1"/>
          <w:szCs w:val="21"/>
        </w:rPr>
        <w:t>calibration and normalization</w:t>
      </w:r>
      <w:r>
        <w:rPr>
          <w:rFonts w:ascii="Times New Roman" w:hAnsi="Times New Roman" w:cs="Times New Roman"/>
          <w:color w:val="000000" w:themeColor="text1"/>
          <w:szCs w:val="21"/>
        </w:rPr>
        <w:t xml:space="preserve">, and </w:t>
      </w:r>
      <w:r w:rsidRPr="001D2C3D">
        <w:rPr>
          <w:rFonts w:ascii="Times New Roman" w:hAnsi="Times New Roman" w:cs="Times New Roman"/>
          <w:color w:val="000000" w:themeColor="text1"/>
          <w:szCs w:val="21"/>
        </w:rPr>
        <w:t xml:space="preserve">mRIXS-sPFY profiles were obtained </w:t>
      </w:r>
      <w:r>
        <w:rPr>
          <w:rFonts w:ascii="Times New Roman" w:hAnsi="Times New Roman" w:cs="Times New Roman"/>
          <w:color w:val="000000" w:themeColor="text1"/>
          <w:szCs w:val="21"/>
        </w:rPr>
        <w:t>after</w:t>
      </w:r>
      <w:r w:rsidRPr="001D2C3D">
        <w:rPr>
          <w:rFonts w:ascii="Times New Roman" w:hAnsi="Times New Roman" w:cs="Times New Roman"/>
          <w:color w:val="000000" w:themeColor="text1"/>
          <w:szCs w:val="21"/>
        </w:rPr>
        <w:t xml:space="preserve"> integrat</w:t>
      </w:r>
      <w:r>
        <w:rPr>
          <w:rFonts w:ascii="Times New Roman" w:hAnsi="Times New Roman" w:cs="Times New Roman"/>
          <w:color w:val="000000" w:themeColor="text1"/>
          <w:szCs w:val="21"/>
        </w:rPr>
        <w:t>e</w:t>
      </w:r>
      <w:r w:rsidRPr="001D2C3D">
        <w:rPr>
          <w:rFonts w:ascii="Times New Roman" w:hAnsi="Times New Roman" w:cs="Times New Roman"/>
          <w:color w:val="000000" w:themeColor="text1"/>
          <w:szCs w:val="21"/>
        </w:rPr>
        <w:t xml:space="preserve"> the mRIXS intensity</w:t>
      </w:r>
      <w:r>
        <w:rPr>
          <w:rFonts w:ascii="Times New Roman" w:hAnsi="Times New Roman" w:cs="Times New Roman"/>
          <w:color w:val="000000" w:themeColor="text1"/>
          <w:szCs w:val="21"/>
        </w:rPr>
        <w:t xml:space="preserve"> </w:t>
      </w:r>
      <w:r w:rsidRPr="001D2C3D">
        <w:rPr>
          <w:rFonts w:ascii="Times New Roman" w:hAnsi="Times New Roman" w:cs="Times New Roman"/>
          <w:color w:val="000000" w:themeColor="text1"/>
          <w:szCs w:val="21"/>
        </w:rPr>
        <w:t>in the range of emission energy from 523 to 524 eV</w:t>
      </w:r>
      <w:r>
        <w:rPr>
          <w:rFonts w:ascii="Times New Roman" w:hAnsi="Times New Roman" w:cs="Times New Roman"/>
          <w:color w:val="000000" w:themeColor="text1"/>
          <w:szCs w:val="21"/>
        </w:rPr>
        <w:t>. More</w:t>
      </w:r>
      <w:r w:rsidRPr="001D2C3D">
        <w:rPr>
          <w:rFonts w:ascii="Times New Roman" w:hAnsi="Times New Roman" w:cs="Times New Roman"/>
          <w:color w:val="000000" w:themeColor="text1"/>
          <w:szCs w:val="21"/>
        </w:rPr>
        <w:t xml:space="preserve"> analysis </w:t>
      </w:r>
      <w:r>
        <w:rPr>
          <w:rFonts w:ascii="Times New Roman" w:hAnsi="Times New Roman" w:cs="Times New Roman"/>
          <w:color w:val="000000" w:themeColor="text1"/>
          <w:szCs w:val="21"/>
        </w:rPr>
        <w:t xml:space="preserve">details </w:t>
      </w:r>
      <w:r w:rsidRPr="001D2C3D">
        <w:rPr>
          <w:rFonts w:ascii="Times New Roman" w:hAnsi="Times New Roman" w:cs="Times New Roman"/>
          <w:color w:val="000000" w:themeColor="text1"/>
          <w:szCs w:val="21"/>
        </w:rPr>
        <w:t>have been reported previously</w:t>
      </w:r>
      <w:r>
        <w:rPr>
          <w:rFonts w:ascii="Times New Roman" w:hAnsi="Times New Roman" w:cs="Times New Roman"/>
          <w:color w:val="000000" w:themeColor="text1"/>
          <w:szCs w:val="21"/>
        </w:rPr>
        <w:t>.</w:t>
      </w:r>
      <w:r>
        <w:rPr>
          <w:rFonts w:ascii="Times New Roman" w:hAnsi="Times New Roman" w:cs="Times New Roman"/>
          <w:color w:val="000000" w:themeColor="text1"/>
          <w:szCs w:val="21"/>
        </w:rPr>
        <w:fldChar w:fldCharType="begin" w:fldLock="1"/>
      </w:r>
      <w:r>
        <w:rPr>
          <w:rFonts w:ascii="Times New Roman" w:hAnsi="Times New Roman" w:cs="Times New Roman"/>
          <w:color w:val="000000" w:themeColor="text1"/>
          <w:szCs w:val="21"/>
        </w:rPr>
        <w:instrText>ADDIN CSL_CITATION {"citationItems":[{"id":"ITEM-1","itemData":{"DOI":"10.1016/j.joule.2018.11.014","ISSN":"2542-4351","author":[{"dropping-particle":"","family":"Dai","given":"Kehua","non-dropping-particle":"","parse-names":false,"suffix":""},{"dropping-particle":"","family":"Wu","given":"Jinpeng","non-dropping-particle":"","parse-names":false,"suffix":""},{"dropping-particle":"","family":"Dai","given":"Kehua","non-dropping-particle":"","parse-names":false,"suffix":""},{"dropping-particle":"","family":"Wu","given":"Jinpeng","non-dropping-particle":"","parse-names":false,"suffix":""},{"dropping-particle":"","family":"Zhuo","given":"Zengqing","non-dropping-particle":"","parse-names":false,"suffix":""},{"dropping-particle":"","family":"Li","given":"Qinghao","non-dropping-particle":"","parse-names":false,"suffix":""},{"dropping-particle":"","family":"Sallis","given":"Shawn","non-dropping-particle":"","parse-names":false,"suffix":""},{"dropping-particle":"","family":"Mao","given":"Jing","non-dropping-particle":"","parse-names":false,"suffix":""},{"dropping-particle":"","family":"Ai","given":"Guo","non-dropping-particle":"","parse-names":false,"suffix":""}],"container-title":"Joule","id":"ITEM-1","issue":"2","issued":{"date-parts":[["2019"]]},"page":"518-541","publisher":"Elsevier Inc.","title":"High Reversibility of Lattice Oxygen Redox Quantified by Direct Bulk Probes of Both Anionic and Cationic Redox Reactions High Reversibility of Lattice Oxygen Redox Quantified by Direct Bulk Probes of Both Anionic and Cationic Redox Reactions","type":"article-journal","volume":"3"},"uris":["http://www.mendeley.com/documents/?uuid=92d66311-9047-45d1-a001-80f2f4631864"]}],"mendeley":{"formattedCitation":"&lt;sup&gt;40&lt;/sup&gt;","plainTextFormattedCitation":"40","previouslyFormattedCitation":"&lt;sup&gt;39&lt;/sup&gt;"},"properties":{"noteIndex":0},"schema":"https://github.com/citation-style-language/schema/raw/master/csl-citation.json"}</w:instrText>
      </w:r>
      <w:r>
        <w:rPr>
          <w:rFonts w:ascii="Times New Roman" w:hAnsi="Times New Roman" w:cs="Times New Roman"/>
          <w:color w:val="000000" w:themeColor="text1"/>
          <w:szCs w:val="21"/>
        </w:rPr>
        <w:fldChar w:fldCharType="separate"/>
      </w:r>
      <w:r w:rsidRPr="000C1B6E">
        <w:rPr>
          <w:rFonts w:ascii="Times New Roman" w:hAnsi="Times New Roman" w:cs="Times New Roman"/>
          <w:noProof/>
          <w:color w:val="000000" w:themeColor="text1"/>
          <w:szCs w:val="21"/>
          <w:vertAlign w:val="superscript"/>
        </w:rPr>
        <w:t>40</w:t>
      </w:r>
      <w:r>
        <w:rPr>
          <w:rFonts w:ascii="Times New Roman" w:hAnsi="Times New Roman" w:cs="Times New Roman"/>
          <w:color w:val="000000" w:themeColor="text1"/>
          <w:szCs w:val="21"/>
        </w:rPr>
        <w:fldChar w:fldCharType="end"/>
      </w:r>
    </w:p>
    <w:p w14:paraId="19E5D018" w14:textId="77777777" w:rsidR="00E804B1" w:rsidRPr="00F43E3E" w:rsidRDefault="00E804B1" w:rsidP="00E804B1">
      <w:pPr>
        <w:spacing w:after="10" w:line="360" w:lineRule="auto"/>
        <w:rPr>
          <w:rFonts w:ascii="Times New Roman" w:hAnsi="Times New Roman" w:cs="Times New Roman"/>
          <w:b/>
          <w:bCs/>
          <w:color w:val="000000" w:themeColor="text1"/>
          <w:szCs w:val="21"/>
        </w:rPr>
      </w:pPr>
      <w:r w:rsidRPr="00F43E3E">
        <w:rPr>
          <w:rFonts w:ascii="Times New Roman" w:hAnsi="Times New Roman" w:cs="Times New Roman" w:hint="eastAsia"/>
          <w:b/>
          <w:bCs/>
          <w:color w:val="000000" w:themeColor="text1"/>
          <w:szCs w:val="21"/>
        </w:rPr>
        <w:t>N</w:t>
      </w:r>
      <w:r w:rsidRPr="00F43E3E">
        <w:rPr>
          <w:rFonts w:ascii="Times New Roman" w:hAnsi="Times New Roman" w:cs="Times New Roman"/>
          <w:b/>
          <w:bCs/>
          <w:color w:val="000000" w:themeColor="text1"/>
          <w:szCs w:val="21"/>
        </w:rPr>
        <w:t>PD</w:t>
      </w:r>
    </w:p>
    <w:p w14:paraId="206CF154" w14:textId="77777777" w:rsidR="00E804B1" w:rsidRPr="0000346F" w:rsidRDefault="00E804B1" w:rsidP="00E804B1">
      <w:pPr>
        <w:spacing w:after="10" w:line="360" w:lineRule="auto"/>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lastRenderedPageBreak/>
        <w:t>N</w:t>
      </w:r>
      <w:r>
        <w:rPr>
          <w:rFonts w:ascii="Times New Roman" w:hAnsi="Times New Roman" w:cs="Times New Roman"/>
          <w:color w:val="000000" w:themeColor="text1"/>
          <w:szCs w:val="21"/>
        </w:rPr>
        <w:t>eutron powder diffraction results were</w:t>
      </w:r>
      <w:r w:rsidRPr="001D2C3D">
        <w:rPr>
          <w:rFonts w:ascii="Times New Roman" w:hAnsi="Times New Roman" w:cs="Times New Roman"/>
          <w:color w:val="000000" w:themeColor="text1"/>
          <w:szCs w:val="21"/>
        </w:rPr>
        <w:t xml:space="preserve"> collected at the VULCAN</w:t>
      </w:r>
      <w:r w:rsidRPr="001D2C3D">
        <w:t xml:space="preserve"> </w:t>
      </w:r>
      <w:r w:rsidRPr="001D2C3D">
        <w:rPr>
          <w:rFonts w:ascii="Times New Roman" w:hAnsi="Times New Roman" w:cs="Times New Roman"/>
          <w:color w:val="000000" w:themeColor="text1"/>
          <w:szCs w:val="21"/>
        </w:rPr>
        <w:t xml:space="preserve">instrument </w:t>
      </w:r>
      <w:r>
        <w:rPr>
          <w:rFonts w:ascii="Times New Roman" w:hAnsi="Times New Roman" w:cs="Times New Roman"/>
          <w:color w:val="000000" w:themeColor="text1"/>
          <w:szCs w:val="21"/>
        </w:rPr>
        <w:t>in</w:t>
      </w:r>
      <w:r w:rsidRPr="001D2C3D">
        <w:rPr>
          <w:rFonts w:ascii="Times New Roman" w:hAnsi="Times New Roman" w:cs="Times New Roman"/>
          <w:color w:val="000000" w:themeColor="text1"/>
          <w:szCs w:val="21"/>
        </w:rPr>
        <w:t xml:space="preserve"> Oak Ridge National Laboratory</w:t>
      </w:r>
      <w:r>
        <w:rPr>
          <w:rFonts w:ascii="Times New Roman" w:hAnsi="Times New Roman" w:cs="Times New Roman"/>
          <w:color w:val="000000" w:themeColor="text1"/>
          <w:szCs w:val="21"/>
        </w:rPr>
        <w:t>. P</w:t>
      </w:r>
      <w:r w:rsidRPr="001D2C3D">
        <w:rPr>
          <w:rFonts w:ascii="Times New Roman" w:hAnsi="Times New Roman" w:cs="Times New Roman"/>
          <w:color w:val="000000" w:themeColor="text1"/>
          <w:szCs w:val="21"/>
        </w:rPr>
        <w:t>owder sample was</w:t>
      </w:r>
      <w:r>
        <w:rPr>
          <w:rFonts w:ascii="Times New Roman" w:hAnsi="Times New Roman" w:cs="Times New Roman"/>
          <w:color w:val="000000" w:themeColor="text1"/>
          <w:szCs w:val="21"/>
        </w:rPr>
        <w:t xml:space="preserve"> collected from electrode and then</w:t>
      </w:r>
      <w:r w:rsidRPr="001D2C3D">
        <w:rPr>
          <w:rFonts w:ascii="Times New Roman" w:hAnsi="Times New Roman" w:cs="Times New Roman"/>
          <w:color w:val="000000" w:themeColor="text1"/>
          <w:szCs w:val="21"/>
        </w:rPr>
        <w:t xml:space="preserve"> loaded into a vanadium sample can</w:t>
      </w:r>
      <w:r>
        <w:rPr>
          <w:rFonts w:ascii="Times New Roman" w:hAnsi="Times New Roman" w:cs="Times New Roman"/>
          <w:color w:val="000000" w:themeColor="text1"/>
          <w:szCs w:val="21"/>
        </w:rPr>
        <w:t xml:space="preserve"> in</w:t>
      </w:r>
      <w:r w:rsidRPr="001D2C3D">
        <w:rPr>
          <w:rFonts w:ascii="Times New Roman" w:hAnsi="Times New Roman" w:cs="Times New Roman"/>
          <w:color w:val="000000" w:themeColor="text1"/>
          <w:szCs w:val="21"/>
        </w:rPr>
        <w:t xml:space="preserve"> glove box</w:t>
      </w:r>
      <w:r>
        <w:rPr>
          <w:rFonts w:ascii="Times New Roman" w:hAnsi="Times New Roman" w:cs="Times New Roman"/>
          <w:color w:val="000000" w:themeColor="text1"/>
          <w:szCs w:val="21"/>
        </w:rPr>
        <w:t xml:space="preserve">. </w:t>
      </w:r>
      <w:r w:rsidRPr="001D2C3D">
        <w:rPr>
          <w:rFonts w:ascii="Times New Roman" w:hAnsi="Times New Roman" w:cs="Times New Roman"/>
          <w:color w:val="000000" w:themeColor="text1"/>
          <w:szCs w:val="21"/>
        </w:rPr>
        <w:t>An incident beam (5 mm × 12 mm) of 0.7 to 3.5 Å bandwidth, allowing 0.5</w:t>
      </w:r>
      <w:r w:rsidRPr="001D2C3D">
        <w:rPr>
          <w:rFonts w:ascii="Cambria Math" w:hAnsi="Cambria Math" w:cs="Cambria Math"/>
          <w:color w:val="000000" w:themeColor="text1"/>
          <w:szCs w:val="21"/>
        </w:rPr>
        <w:t>∼</w:t>
      </w:r>
      <w:r w:rsidRPr="001D2C3D">
        <w:rPr>
          <w:rFonts w:ascii="Times New Roman" w:hAnsi="Times New Roman" w:cs="Times New Roman"/>
          <w:color w:val="000000" w:themeColor="text1"/>
          <w:szCs w:val="21"/>
        </w:rPr>
        <w:t>2.5</w:t>
      </w:r>
      <w:r>
        <w:rPr>
          <w:rFonts w:ascii="Times New Roman" w:hAnsi="Times New Roman" w:cs="Times New Roman"/>
          <w:color w:val="000000" w:themeColor="text1"/>
          <w:szCs w:val="21"/>
        </w:rPr>
        <w:t xml:space="preserve"> </w:t>
      </w:r>
      <w:r w:rsidRPr="001D2C3D">
        <w:rPr>
          <w:rFonts w:ascii="Times New Roman" w:hAnsi="Times New Roman" w:cs="Times New Roman" w:hint="eastAsia"/>
          <w:color w:val="000000" w:themeColor="text1"/>
          <w:szCs w:val="21"/>
        </w:rPr>
        <w:t>Å</w:t>
      </w:r>
      <w:r w:rsidRPr="001D2C3D">
        <w:rPr>
          <w:rFonts w:ascii="Times New Roman" w:hAnsi="Times New Roman" w:cs="Times New Roman"/>
          <w:color w:val="000000" w:themeColor="text1"/>
          <w:szCs w:val="21"/>
        </w:rPr>
        <w:t xml:space="preserve"> d-space in the diffracted pattern of the ±90◦ 2θ detector banks, was selected using the double-disk</w:t>
      </w:r>
      <w:r>
        <w:rPr>
          <w:rFonts w:ascii="Times New Roman" w:hAnsi="Times New Roman" w:cs="Times New Roman"/>
          <w:color w:val="000000" w:themeColor="text1"/>
          <w:szCs w:val="21"/>
        </w:rPr>
        <w:t xml:space="preserve"> </w:t>
      </w:r>
      <w:r w:rsidRPr="001D2C3D">
        <w:rPr>
          <w:rFonts w:ascii="Times New Roman" w:hAnsi="Times New Roman" w:cs="Times New Roman"/>
          <w:color w:val="000000" w:themeColor="text1"/>
          <w:szCs w:val="21"/>
        </w:rPr>
        <w:t xml:space="preserve">choppers at 30 Hz frequency. The high-resolution mode was employed with delta d/d </w:t>
      </w:r>
      <w:r w:rsidRPr="001D2C3D">
        <w:rPr>
          <w:rFonts w:ascii="Cambria Math" w:hAnsi="Cambria Math" w:cs="Cambria Math"/>
          <w:color w:val="000000" w:themeColor="text1"/>
          <w:szCs w:val="21"/>
        </w:rPr>
        <w:t>∼</w:t>
      </w:r>
      <w:r w:rsidRPr="001D2C3D">
        <w:rPr>
          <w:rFonts w:ascii="Times New Roman" w:hAnsi="Times New Roman" w:cs="Times New Roman"/>
          <w:color w:val="000000" w:themeColor="text1"/>
          <w:szCs w:val="21"/>
        </w:rPr>
        <w:t>0.25%. Powder neutron diffraction data were collected in the high-resolution</w:t>
      </w:r>
      <w:r>
        <w:rPr>
          <w:rFonts w:ascii="Times New Roman" w:hAnsi="Times New Roman" w:cs="Times New Roman" w:hint="eastAsia"/>
          <w:color w:val="000000" w:themeColor="text1"/>
          <w:szCs w:val="21"/>
        </w:rPr>
        <w:t xml:space="preserve"> </w:t>
      </w:r>
      <w:r w:rsidRPr="001D2C3D">
        <w:rPr>
          <w:rFonts w:ascii="Times New Roman" w:hAnsi="Times New Roman" w:cs="Times New Roman"/>
          <w:color w:val="000000" w:themeColor="text1"/>
          <w:szCs w:val="21"/>
        </w:rPr>
        <w:t>mode for a duration of 3 h and processed using VDRIVE software.</w:t>
      </w:r>
      <w:r>
        <w:rPr>
          <w:rFonts w:ascii="Times New Roman" w:hAnsi="Times New Roman" w:cs="Times New Roman"/>
          <w:color w:val="000000" w:themeColor="text1"/>
          <w:szCs w:val="21"/>
        </w:rPr>
        <w:t xml:space="preserve"> </w:t>
      </w:r>
      <w:r w:rsidRPr="001D2C3D">
        <w:rPr>
          <w:rFonts w:ascii="Times New Roman" w:hAnsi="Times New Roman" w:cs="Times New Roman"/>
          <w:color w:val="000000" w:themeColor="text1"/>
          <w:szCs w:val="21"/>
        </w:rPr>
        <w:t>The data were normalized to a vanadium</w:t>
      </w:r>
      <w:r>
        <w:rPr>
          <w:rFonts w:ascii="Times New Roman" w:hAnsi="Times New Roman" w:cs="Times New Roman"/>
          <w:color w:val="000000" w:themeColor="text1"/>
          <w:szCs w:val="21"/>
        </w:rPr>
        <w:t xml:space="preserve"> </w:t>
      </w:r>
      <w:r w:rsidRPr="001D2C3D">
        <w:rPr>
          <w:rFonts w:ascii="Times New Roman" w:hAnsi="Times New Roman" w:cs="Times New Roman"/>
          <w:color w:val="000000" w:themeColor="text1"/>
          <w:szCs w:val="21"/>
        </w:rPr>
        <w:t>rod. Rietveld refinement of the neutron diffraction data was performed using GSAS software with EXPGUI</w:t>
      </w:r>
      <w:r>
        <w:rPr>
          <w:rFonts w:ascii="Times New Roman" w:hAnsi="Times New Roman" w:cs="Times New Roman" w:hint="eastAsia"/>
          <w:color w:val="000000" w:themeColor="text1"/>
          <w:szCs w:val="21"/>
        </w:rPr>
        <w:t xml:space="preserve"> </w:t>
      </w:r>
      <w:r w:rsidRPr="001D2C3D">
        <w:rPr>
          <w:rFonts w:ascii="Times New Roman" w:hAnsi="Times New Roman" w:cs="Times New Roman"/>
          <w:color w:val="000000" w:themeColor="text1"/>
          <w:szCs w:val="21"/>
        </w:rPr>
        <w:t>interface.</w:t>
      </w:r>
    </w:p>
    <w:p w14:paraId="0E72D75F" w14:textId="77777777" w:rsidR="00E804B1" w:rsidRPr="00357894" w:rsidRDefault="00E804B1" w:rsidP="00E804B1">
      <w:pPr>
        <w:spacing w:after="10" w:line="360" w:lineRule="auto"/>
        <w:rPr>
          <w:rFonts w:ascii="Times New Roman" w:hAnsi="Times New Roman" w:cs="Times New Roman"/>
          <w:b/>
          <w:bCs/>
          <w:color w:val="000000" w:themeColor="text1"/>
          <w:szCs w:val="21"/>
        </w:rPr>
      </w:pPr>
      <w:r w:rsidRPr="00357894">
        <w:rPr>
          <w:rFonts w:ascii="Times New Roman" w:hAnsi="Times New Roman" w:cs="Times New Roman"/>
          <w:b/>
          <w:bCs/>
          <w:color w:val="000000" w:themeColor="text1"/>
          <w:szCs w:val="21"/>
        </w:rPr>
        <w:t>TOF-SIMS measurements</w:t>
      </w:r>
    </w:p>
    <w:p w14:paraId="66BCFF4C" w14:textId="77777777" w:rsidR="00E804B1" w:rsidRDefault="00E804B1" w:rsidP="00E804B1">
      <w:pPr>
        <w:spacing w:after="10" w:line="360" w:lineRule="auto"/>
        <w:rPr>
          <w:rFonts w:ascii="Times New Roman" w:hAnsi="Times New Roman" w:cs="Times New Roman"/>
          <w:color w:val="000000" w:themeColor="text1"/>
          <w:szCs w:val="21"/>
        </w:rPr>
      </w:pPr>
      <w:r w:rsidRPr="00F05386">
        <w:rPr>
          <w:rFonts w:ascii="Times New Roman" w:hAnsi="Times New Roman" w:cs="Times New Roman"/>
          <w:color w:val="000000" w:themeColor="text1"/>
          <w:szCs w:val="21"/>
        </w:rPr>
        <w:t>Cross-section</w:t>
      </w:r>
      <w:r>
        <w:rPr>
          <w:rFonts w:ascii="Times New Roman" w:hAnsi="Times New Roman" w:cs="Times New Roman"/>
          <w:color w:val="000000" w:themeColor="text1"/>
          <w:szCs w:val="21"/>
        </w:rPr>
        <w:t>s</w:t>
      </w:r>
      <w:r w:rsidRPr="00F05386">
        <w:rPr>
          <w:rFonts w:ascii="Times New Roman" w:hAnsi="Times New Roman" w:cs="Times New Roman"/>
          <w:color w:val="000000" w:themeColor="text1"/>
          <w:szCs w:val="21"/>
        </w:rPr>
        <w:t xml:space="preserve"> of cycled cathodes were prepared by focused ion beams (FIB-SEM, TESCAN Amber GMH). TOF-SIMS results were carried on TESCAN Amber GMH SEM/FIB microscope. The FIB column provides the primary ion source for the TOF-SIMS technique, where the bombardment of the Ga</w:t>
      </w:r>
      <w:r>
        <w:rPr>
          <w:rFonts w:ascii="Times New Roman" w:hAnsi="Times New Roman" w:cs="Times New Roman"/>
          <w:color w:val="000000" w:themeColor="text1"/>
          <w:szCs w:val="21"/>
        </w:rPr>
        <w:t>-</w:t>
      </w:r>
      <w:r w:rsidRPr="00F05386">
        <w:rPr>
          <w:rFonts w:ascii="Times New Roman" w:hAnsi="Times New Roman" w:cs="Times New Roman"/>
          <w:color w:val="000000" w:themeColor="text1"/>
          <w:szCs w:val="21"/>
        </w:rPr>
        <w:t>ions on the sample surface, and the resulting collision cascade will eject surface atoms. The ejected atoms, called secondary species, can be neutral, electrons, molecules and ions. The ionized particles (single elements or molecules) produced secondary ions (SI) that were collected in the mass analyzer by applying a potential difference. An area of 17.2×17.2 μm</w:t>
      </w:r>
      <w:r w:rsidRPr="00CC6A66">
        <w:rPr>
          <w:rFonts w:ascii="Times New Roman" w:hAnsi="Times New Roman" w:cs="Times New Roman"/>
          <w:color w:val="000000" w:themeColor="text1"/>
          <w:szCs w:val="21"/>
          <w:vertAlign w:val="superscript"/>
        </w:rPr>
        <w:t>2</w:t>
      </w:r>
      <w:r w:rsidRPr="00F05386">
        <w:rPr>
          <w:rFonts w:ascii="Times New Roman" w:hAnsi="Times New Roman" w:cs="Times New Roman"/>
          <w:color w:val="000000" w:themeColor="text1"/>
          <w:szCs w:val="21"/>
        </w:rPr>
        <w:t xml:space="preserve"> was analyzed using Ga</w:t>
      </w:r>
      <w:r>
        <w:rPr>
          <w:rFonts w:ascii="Times New Roman" w:hAnsi="Times New Roman" w:cs="Times New Roman"/>
          <w:color w:val="000000" w:themeColor="text1"/>
          <w:szCs w:val="21"/>
        </w:rPr>
        <w:t>-</w:t>
      </w:r>
      <w:r w:rsidRPr="00F05386">
        <w:rPr>
          <w:rFonts w:ascii="Times New Roman" w:hAnsi="Times New Roman" w:cs="Times New Roman"/>
          <w:color w:val="000000" w:themeColor="text1"/>
          <w:szCs w:val="21"/>
        </w:rPr>
        <w:t>ions with 30 keV energy and 11 pA current.</w:t>
      </w:r>
    </w:p>
    <w:p w14:paraId="7B9AF1C1" w14:textId="77777777" w:rsidR="00E804B1" w:rsidRPr="004E55B3" w:rsidRDefault="00E804B1" w:rsidP="00E804B1">
      <w:pPr>
        <w:spacing w:after="10" w:line="360" w:lineRule="auto"/>
        <w:rPr>
          <w:rFonts w:ascii="Times New Roman" w:hAnsi="Times New Roman" w:cs="Times New Roman"/>
          <w:b/>
          <w:bCs/>
          <w:color w:val="000000" w:themeColor="text1"/>
          <w:szCs w:val="21"/>
        </w:rPr>
      </w:pPr>
      <w:r w:rsidRPr="004E55B3">
        <w:rPr>
          <w:rFonts w:ascii="Times New Roman" w:hAnsi="Times New Roman" w:cs="Times New Roman"/>
          <w:b/>
          <w:bCs/>
          <w:color w:val="000000" w:themeColor="text1"/>
          <w:szCs w:val="21"/>
        </w:rPr>
        <w:t>S</w:t>
      </w:r>
      <w:r w:rsidRPr="004E55B3">
        <w:rPr>
          <w:rFonts w:ascii="Times New Roman" w:hAnsi="Times New Roman" w:cs="Times New Roman" w:hint="eastAsia"/>
          <w:b/>
          <w:bCs/>
          <w:color w:val="000000" w:themeColor="text1"/>
          <w:szCs w:val="21"/>
        </w:rPr>
        <w:t>T</w:t>
      </w:r>
      <w:r w:rsidRPr="004E55B3">
        <w:rPr>
          <w:rFonts w:ascii="Times New Roman" w:hAnsi="Times New Roman" w:cs="Times New Roman"/>
          <w:b/>
          <w:bCs/>
          <w:color w:val="000000" w:themeColor="text1"/>
          <w:szCs w:val="21"/>
        </w:rPr>
        <w:t>EM</w:t>
      </w:r>
      <w:r>
        <w:rPr>
          <w:rFonts w:ascii="Times New Roman" w:hAnsi="Times New Roman" w:cs="Times New Roman"/>
          <w:b/>
          <w:bCs/>
          <w:color w:val="000000" w:themeColor="text1"/>
          <w:szCs w:val="21"/>
        </w:rPr>
        <w:t xml:space="preserve"> measurement</w:t>
      </w:r>
    </w:p>
    <w:p w14:paraId="02396F94" w14:textId="77777777" w:rsidR="00E804B1" w:rsidRPr="00F05386" w:rsidRDefault="00E804B1" w:rsidP="00E804B1">
      <w:pPr>
        <w:spacing w:after="10" w:line="360" w:lineRule="auto"/>
        <w:rPr>
          <w:rFonts w:ascii="Times New Roman" w:hAnsi="Times New Roman" w:cs="Times New Roman"/>
          <w:color w:val="000000" w:themeColor="text1"/>
          <w:szCs w:val="21"/>
        </w:rPr>
      </w:pPr>
      <w:r w:rsidRPr="00567E34">
        <w:rPr>
          <w:rFonts w:ascii="Times New Roman" w:hAnsi="Times New Roman" w:cs="Times New Roman"/>
          <w:color w:val="000000" w:themeColor="text1"/>
          <w:szCs w:val="21"/>
        </w:rPr>
        <w:t>The cross-sectional TEM specimen was prepared by focused ion beam (FIB, FEI Helios 600i) cutting.</w:t>
      </w:r>
      <w:r>
        <w:rPr>
          <w:rFonts w:ascii="Times New Roman" w:hAnsi="Times New Roman" w:cs="Times New Roman"/>
          <w:color w:val="000000" w:themeColor="text1"/>
          <w:szCs w:val="21"/>
        </w:rPr>
        <w:t xml:space="preserve"> </w:t>
      </w:r>
      <w:r w:rsidRPr="00567E34">
        <w:rPr>
          <w:rFonts w:ascii="Times New Roman" w:hAnsi="Times New Roman" w:cs="Times New Roman"/>
          <w:color w:val="000000" w:themeColor="text1"/>
          <w:szCs w:val="21"/>
        </w:rPr>
        <w:t>HAADF and iDPC images were performed on a cold-field-emission spherical aberration corrected transmission electron microscope (FEI Spectra 300) operating at 300 kV. To resolve the structure of electrode materials, low dose was carried out for imaging to reduce the electron-beam damage. The collective semi angle of HAADF and iDPC was 62-200 mrad and 7-29 mrad, respectively.</w:t>
      </w:r>
    </w:p>
    <w:p w14:paraId="707A3AFB" w14:textId="77777777" w:rsidR="00E804B1" w:rsidRPr="00567E34" w:rsidRDefault="00E804B1" w:rsidP="00E804B1">
      <w:pPr>
        <w:spacing w:after="10" w:line="360" w:lineRule="auto"/>
        <w:rPr>
          <w:rFonts w:ascii="Times New Roman" w:hAnsi="Times New Roman" w:cs="Times New Roman"/>
          <w:b/>
          <w:bCs/>
          <w:color w:val="000000" w:themeColor="text1"/>
          <w:szCs w:val="21"/>
        </w:rPr>
      </w:pPr>
      <w:r w:rsidRPr="00567E34">
        <w:rPr>
          <w:rFonts w:ascii="Times New Roman" w:hAnsi="Times New Roman" w:cs="Times New Roman"/>
          <w:b/>
          <w:bCs/>
          <w:color w:val="000000" w:themeColor="text1"/>
          <w:szCs w:val="21"/>
        </w:rPr>
        <w:t>EELS</w:t>
      </w:r>
      <w:r>
        <w:rPr>
          <w:rFonts w:ascii="Times New Roman" w:hAnsi="Times New Roman" w:cs="Times New Roman"/>
          <w:b/>
          <w:bCs/>
          <w:color w:val="000000" w:themeColor="text1"/>
          <w:szCs w:val="21"/>
        </w:rPr>
        <w:t xml:space="preserve"> </w:t>
      </w:r>
    </w:p>
    <w:p w14:paraId="1C35B490" w14:textId="77777777" w:rsidR="00E804B1" w:rsidRDefault="00E804B1" w:rsidP="00E804B1">
      <w:pPr>
        <w:spacing w:after="10" w:line="360" w:lineRule="auto"/>
        <w:rPr>
          <w:rFonts w:ascii="Times New Roman" w:hAnsi="Times New Roman" w:cs="Times New Roman"/>
          <w:color w:val="000000" w:themeColor="text1"/>
          <w:szCs w:val="21"/>
        </w:rPr>
      </w:pPr>
      <w:r w:rsidRPr="00F05386">
        <w:rPr>
          <w:rFonts w:ascii="Times New Roman" w:hAnsi="Times New Roman" w:cs="Times New Roman"/>
          <w:color w:val="000000" w:themeColor="text1"/>
          <w:szCs w:val="21"/>
        </w:rPr>
        <w:t xml:space="preserve">EELS spectra were acquired using </w:t>
      </w:r>
      <w:r w:rsidRPr="003F5DCF">
        <w:rPr>
          <w:rFonts w:ascii="Times New Roman" w:hAnsi="Times New Roman" w:cs="Times New Roman"/>
          <w:color w:val="000000" w:themeColor="text1"/>
          <w:szCs w:val="21"/>
        </w:rPr>
        <w:t>Titan Themis G2 60-300 in STEM mode.</w:t>
      </w:r>
      <w:r w:rsidRPr="00F05386">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D</w:t>
      </w:r>
      <w:r w:rsidRPr="00F05386">
        <w:rPr>
          <w:rFonts w:ascii="Times New Roman" w:hAnsi="Times New Roman" w:cs="Times New Roman"/>
          <w:color w:val="000000" w:themeColor="text1"/>
          <w:szCs w:val="21"/>
        </w:rPr>
        <w:t>ual EELS</w:t>
      </w:r>
      <w:r>
        <w:rPr>
          <w:rFonts w:ascii="Times New Roman" w:hAnsi="Times New Roman" w:cs="Times New Roman"/>
          <w:color w:val="000000" w:themeColor="text1"/>
          <w:szCs w:val="21"/>
        </w:rPr>
        <w:t xml:space="preserve"> was used</w:t>
      </w:r>
      <w:r w:rsidRPr="00F05386">
        <w:rPr>
          <w:rFonts w:ascii="Times New Roman" w:hAnsi="Times New Roman" w:cs="Times New Roman"/>
          <w:color w:val="000000" w:themeColor="text1"/>
          <w:szCs w:val="21"/>
        </w:rPr>
        <w:t xml:space="preserve"> to collect both the low-loss and high-loss spectra, and the low-loss spectra were utilized to correct the drift of the zero-loss peak. Based on the full-width at half-maximum (FWHM) of the zero-loss </w:t>
      </w:r>
      <w:r w:rsidRPr="00F05386">
        <w:rPr>
          <w:rFonts w:ascii="Times New Roman" w:hAnsi="Times New Roman" w:cs="Times New Roman"/>
          <w:color w:val="000000" w:themeColor="text1"/>
          <w:szCs w:val="21"/>
        </w:rPr>
        <w:lastRenderedPageBreak/>
        <w:t xml:space="preserve">peak, the optimal energy resolution of EELS is about 4.7 eV. The EELS data were analyzed and processed with Gatan3.0 software. </w:t>
      </w:r>
    </w:p>
    <w:p w14:paraId="535CA8CA" w14:textId="77777777" w:rsidR="00E804B1" w:rsidRPr="0075274D" w:rsidRDefault="00E804B1" w:rsidP="00E804B1">
      <w:pPr>
        <w:spacing w:after="10" w:line="360" w:lineRule="auto"/>
        <w:rPr>
          <w:rFonts w:ascii="Times New Roman" w:hAnsi="Times New Roman" w:cs="Times New Roman"/>
          <w:b/>
          <w:bCs/>
          <w:color w:val="000000" w:themeColor="text1"/>
          <w:szCs w:val="21"/>
        </w:rPr>
      </w:pPr>
      <w:r w:rsidRPr="0075274D">
        <w:rPr>
          <w:rFonts w:ascii="Times New Roman" w:hAnsi="Times New Roman" w:cs="Times New Roman"/>
          <w:b/>
          <w:bCs/>
          <w:color w:val="000000" w:themeColor="text1"/>
          <w:szCs w:val="21"/>
        </w:rPr>
        <w:t>Particle charge-discharge simulation</w:t>
      </w:r>
    </w:p>
    <w:p w14:paraId="24C43B3B" w14:textId="77777777" w:rsidR="00E804B1" w:rsidRPr="0011302C" w:rsidRDefault="00E804B1" w:rsidP="00E804B1">
      <w:pPr>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t>A simplified cell model is used to simulate the concentration distribution and diffusion induced gravity distribution of Li rich particles with voids in the center during charging and discharging.</w:t>
      </w:r>
      <w:r w:rsidRPr="0011302C">
        <w:rPr>
          <w:rFonts w:ascii="Times New Roman" w:hAnsi="Times New Roman" w:cs="Times New Roman" w:hint="eastAsia"/>
          <w:color w:val="000000"/>
          <w:szCs w:val="21"/>
          <w:shd w:val="clear" w:color="auto" w:fill="FFFFFF"/>
        </w:rPr>
        <w:t xml:space="preserve"> </w:t>
      </w:r>
      <w:r w:rsidRPr="0011302C">
        <w:rPr>
          <w:rFonts w:ascii="Times New Roman" w:hAnsi="Times New Roman" w:cs="Times New Roman"/>
          <w:color w:val="000000"/>
          <w:szCs w:val="21"/>
          <w:shd w:val="clear" w:color="auto" w:fill="FFFFFF"/>
        </w:rPr>
        <w:t>The Faradaic current density (</w:t>
      </w:r>
      <w:r w:rsidRPr="0011302C">
        <w:rPr>
          <w:rFonts w:ascii="Times New Roman" w:hAnsi="Times New Roman" w:cs="Times New Roman"/>
          <w:i/>
          <w:iCs/>
          <w:color w:val="000000"/>
          <w:szCs w:val="21"/>
          <w:shd w:val="clear" w:color="auto" w:fill="FFFFFF"/>
        </w:rPr>
        <w:t>i</w:t>
      </w:r>
      <w:r w:rsidRPr="0011302C">
        <w:rPr>
          <w:rFonts w:ascii="Times New Roman" w:hAnsi="Times New Roman" w:cs="Times New Roman"/>
          <w:color w:val="000000"/>
          <w:szCs w:val="21"/>
          <w:shd w:val="clear" w:color="auto" w:fill="FFFFFF"/>
        </w:rPr>
        <w:t>), responsible for Li</w:t>
      </w:r>
      <w:r w:rsidRPr="0011302C">
        <w:rPr>
          <w:rFonts w:ascii="Times New Roman" w:hAnsi="Times New Roman" w:cs="Times New Roman"/>
          <w:color w:val="000000"/>
          <w:szCs w:val="21"/>
          <w:shd w:val="clear" w:color="auto" w:fill="FFFFFF"/>
          <w:vertAlign w:val="superscript"/>
        </w:rPr>
        <w:t>+</w:t>
      </w:r>
      <w:r w:rsidRPr="0011302C">
        <w:rPr>
          <w:rFonts w:ascii="Times New Roman" w:hAnsi="Times New Roman" w:cs="Times New Roman"/>
          <w:color w:val="000000"/>
          <w:szCs w:val="21"/>
          <w:shd w:val="clear" w:color="auto" w:fill="FFFFFF"/>
        </w:rPr>
        <w:t xml:space="preserve"> (de)intercalation on the Li-rich particles and deposition/dissolution on lithium metal. The cathode is modeled through Butler–Volmer kinetics</w:t>
      </w:r>
      <w:r w:rsidRPr="0011302C">
        <w:rPr>
          <w:rFonts w:ascii="Times New Roman" w:hAnsi="Times New Roman" w:cs="Times New Roman" w:hint="eastAsia"/>
          <w:color w:val="000000"/>
          <w:szCs w:val="21"/>
          <w:shd w:val="clear" w:color="auto" w:fill="FFFFFF"/>
        </w:rPr>
        <w:t>.</w:t>
      </w:r>
    </w:p>
    <w:p w14:paraId="172104DA" w14:textId="77777777" w:rsidR="00E804B1" w:rsidRPr="0011302C" w:rsidRDefault="00E804B1" w:rsidP="00E804B1">
      <w:pPr>
        <w:rPr>
          <w:rFonts w:ascii="Times New Roman" w:hAnsi="Times New Roman" w:cs="Times New Roman"/>
          <w:szCs w:val="21"/>
        </w:rPr>
      </w:pPr>
      <m:oMathPara>
        <m:oMath>
          <m:r>
            <w:rPr>
              <w:rFonts w:ascii="Cambria Math" w:hAnsi="Cambria Math" w:cs="Times New Roman"/>
              <w:szCs w:val="21"/>
            </w:rPr>
            <m:t>i=</m:t>
          </m:r>
          <m:sSub>
            <m:sSubPr>
              <m:ctrlPr>
                <w:rPr>
                  <w:rFonts w:ascii="Cambria Math" w:hAnsi="Cambria Math" w:cs="Times New Roman"/>
                  <w:i/>
                  <w:szCs w:val="21"/>
                </w:rPr>
              </m:ctrlPr>
            </m:sSubPr>
            <m:e>
              <m:r>
                <w:rPr>
                  <w:rFonts w:ascii="Cambria Math" w:hAnsi="Cambria Math" w:cs="Times New Roman"/>
                  <w:szCs w:val="21"/>
                </w:rPr>
                <m:t>i</m:t>
              </m:r>
            </m:e>
            <m:sub>
              <m:r>
                <w:rPr>
                  <w:rFonts w:ascii="Cambria Math" w:hAnsi="Cambria Math" w:cs="Times New Roman"/>
                  <w:szCs w:val="21"/>
                </w:rPr>
                <m:t>0,ref</m:t>
              </m:r>
            </m:sub>
          </m:sSub>
          <m:r>
            <w:rPr>
              <w:rFonts w:ascii="Cambria Math" w:hAnsi="Cambria Math" w:cs="Times New Roman"/>
              <w:szCs w:val="21"/>
            </w:rPr>
            <m:t>(</m:t>
          </m:r>
          <m:func>
            <m:funcPr>
              <m:ctrlPr>
                <w:rPr>
                  <w:rFonts w:ascii="Cambria Math" w:hAnsi="Cambria Math" w:cs="Times New Roman"/>
                  <w:szCs w:val="21"/>
                </w:rPr>
              </m:ctrlPr>
            </m:funcPr>
            <m:fName>
              <m:r>
                <m:rPr>
                  <m:sty m:val="p"/>
                </m:rPr>
                <w:rPr>
                  <w:rFonts w:ascii="Cambria Math" w:hAnsi="Cambria Math" w:cs="Times New Roman"/>
                  <w:szCs w:val="21"/>
                </w:rPr>
                <m:t>exp</m:t>
              </m:r>
              <m:ctrlPr>
                <w:rPr>
                  <w:rFonts w:ascii="Cambria Math" w:hAnsi="Cambria Math" w:cs="Times New Roman"/>
                  <w:i/>
                  <w:szCs w:val="21"/>
                </w:rPr>
              </m:ctrlPr>
            </m:fName>
            <m:e>
              <m:d>
                <m:dPr>
                  <m:ctrlPr>
                    <w:rPr>
                      <w:rFonts w:ascii="Cambria Math" w:hAnsi="Cambria Math" w:cs="Times New Roman"/>
                      <w:i/>
                      <w:szCs w:val="21"/>
                    </w:rPr>
                  </m:ctrlPr>
                </m:dPr>
                <m:e>
                  <m:f>
                    <m:fPr>
                      <m:ctrlPr>
                        <w:rPr>
                          <w:rFonts w:ascii="Cambria Math" w:hAnsi="Cambria Math" w:cs="Times New Roman"/>
                          <w:i/>
                          <w:szCs w:val="21"/>
                        </w:rPr>
                      </m:ctrlPr>
                    </m:fPr>
                    <m:num>
                      <m:sSub>
                        <m:sSubPr>
                          <m:ctrlPr>
                            <w:rPr>
                              <w:rFonts w:ascii="Cambria Math" w:hAnsi="Cambria Math" w:cs="Times New Roman"/>
                              <w:i/>
                              <w:szCs w:val="21"/>
                            </w:rPr>
                          </m:ctrlPr>
                        </m:sSubPr>
                        <m:e>
                          <m:r>
                            <w:rPr>
                              <w:rFonts w:ascii="Cambria Math" w:hAnsi="Cambria Math" w:cs="Times New Roman"/>
                              <w:szCs w:val="21"/>
                            </w:rPr>
                            <m:t>α</m:t>
                          </m:r>
                        </m:e>
                        <m:sub>
                          <m:r>
                            <w:rPr>
                              <w:rFonts w:ascii="Cambria Math" w:hAnsi="Cambria Math" w:cs="Times New Roman"/>
                              <w:szCs w:val="21"/>
                            </w:rPr>
                            <m:t>a</m:t>
                          </m:r>
                        </m:sub>
                      </m:sSub>
                      <m:r>
                        <w:rPr>
                          <w:rFonts w:ascii="Cambria Math" w:hAnsi="Cambria Math" w:cs="Times New Roman"/>
                          <w:szCs w:val="21"/>
                        </w:rPr>
                        <m:t>F</m:t>
                      </m:r>
                      <m:sSub>
                        <m:sSubPr>
                          <m:ctrlPr>
                            <w:rPr>
                              <w:rFonts w:ascii="Cambria Math" w:hAnsi="Cambria Math" w:cs="Times New Roman"/>
                              <w:i/>
                              <w:szCs w:val="21"/>
                            </w:rPr>
                          </m:ctrlPr>
                        </m:sSubPr>
                        <m:e>
                          <m:r>
                            <w:rPr>
                              <w:rFonts w:ascii="Cambria Math" w:hAnsi="Cambria Math" w:cs="Times New Roman"/>
                              <w:szCs w:val="21"/>
                            </w:rPr>
                            <m:t>η</m:t>
                          </m:r>
                        </m:e>
                        <m:sub>
                          <m:r>
                            <w:rPr>
                              <w:rFonts w:ascii="Cambria Math" w:hAnsi="Cambria Math" w:cs="Times New Roman"/>
                              <w:szCs w:val="21"/>
                            </w:rPr>
                            <m:t>c</m:t>
                          </m:r>
                        </m:sub>
                      </m:sSub>
                    </m:num>
                    <m:den>
                      <m:r>
                        <w:rPr>
                          <w:rFonts w:ascii="Cambria Math" w:hAnsi="Cambria Math" w:cs="Times New Roman"/>
                          <w:szCs w:val="21"/>
                        </w:rPr>
                        <m:t>RT</m:t>
                      </m:r>
                    </m:den>
                  </m:f>
                </m:e>
              </m:d>
            </m:e>
          </m:func>
          <m:r>
            <w:rPr>
              <w:rFonts w:ascii="Cambria Math" w:hAnsi="Cambria Math" w:cs="Times New Roman"/>
              <w:szCs w:val="21"/>
            </w:rPr>
            <m:t>-</m:t>
          </m:r>
          <m:func>
            <m:funcPr>
              <m:ctrlPr>
                <w:rPr>
                  <w:rFonts w:ascii="Cambria Math" w:hAnsi="Cambria Math" w:cs="Times New Roman"/>
                  <w:szCs w:val="21"/>
                </w:rPr>
              </m:ctrlPr>
            </m:funcPr>
            <m:fName>
              <m:r>
                <m:rPr>
                  <m:sty m:val="p"/>
                </m:rPr>
                <w:rPr>
                  <w:rFonts w:ascii="Cambria Math" w:hAnsi="Cambria Math" w:cs="Times New Roman"/>
                  <w:szCs w:val="21"/>
                </w:rPr>
                <m:t>exp</m:t>
              </m:r>
              <m:ctrlPr>
                <w:rPr>
                  <w:rFonts w:ascii="Cambria Math" w:hAnsi="Cambria Math" w:cs="Times New Roman"/>
                  <w:i/>
                  <w:szCs w:val="21"/>
                </w:rPr>
              </m:ctrlPr>
            </m:fName>
            <m:e>
              <m:d>
                <m:dPr>
                  <m:ctrlPr>
                    <w:rPr>
                      <w:rFonts w:ascii="Cambria Math" w:hAnsi="Cambria Math" w:cs="Times New Roman"/>
                      <w:i/>
                      <w:szCs w:val="21"/>
                    </w:rPr>
                  </m:ctrlPr>
                </m:dPr>
                <m:e>
                  <m:f>
                    <m:fPr>
                      <m:ctrlPr>
                        <w:rPr>
                          <w:rFonts w:ascii="Cambria Math" w:hAnsi="Cambria Math" w:cs="Times New Roman"/>
                          <w:i/>
                          <w:szCs w:val="21"/>
                        </w:rPr>
                      </m:ctrlPr>
                    </m:fPr>
                    <m:num>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α</m:t>
                          </m:r>
                        </m:e>
                        <m:sub>
                          <m:r>
                            <w:rPr>
                              <w:rFonts w:ascii="Cambria Math" w:hAnsi="Cambria Math" w:cs="Times New Roman"/>
                              <w:szCs w:val="21"/>
                            </w:rPr>
                            <m:t>c</m:t>
                          </m:r>
                        </m:sub>
                      </m:sSub>
                      <m:r>
                        <w:rPr>
                          <w:rFonts w:ascii="Cambria Math" w:hAnsi="Cambria Math" w:cs="Times New Roman"/>
                          <w:szCs w:val="21"/>
                        </w:rPr>
                        <m:t>F</m:t>
                      </m:r>
                      <m:sSub>
                        <m:sSubPr>
                          <m:ctrlPr>
                            <w:rPr>
                              <w:rFonts w:ascii="Cambria Math" w:hAnsi="Cambria Math" w:cs="Times New Roman"/>
                              <w:i/>
                              <w:szCs w:val="21"/>
                            </w:rPr>
                          </m:ctrlPr>
                        </m:sSubPr>
                        <m:e>
                          <m:r>
                            <w:rPr>
                              <w:rFonts w:ascii="Cambria Math" w:hAnsi="Cambria Math" w:cs="Times New Roman"/>
                              <w:szCs w:val="21"/>
                            </w:rPr>
                            <m:t>η</m:t>
                          </m:r>
                        </m:e>
                        <m:sub>
                          <m:r>
                            <w:rPr>
                              <w:rFonts w:ascii="Cambria Math" w:hAnsi="Cambria Math" w:cs="Times New Roman"/>
                              <w:szCs w:val="21"/>
                            </w:rPr>
                            <m:t>c</m:t>
                          </m:r>
                        </m:sub>
                      </m:sSub>
                    </m:num>
                    <m:den>
                      <m:r>
                        <w:rPr>
                          <w:rFonts w:ascii="Cambria Math" w:hAnsi="Cambria Math" w:cs="Times New Roman"/>
                          <w:szCs w:val="21"/>
                        </w:rPr>
                        <m:t>RT</m:t>
                      </m:r>
                    </m:den>
                  </m:f>
                </m:e>
              </m:d>
            </m:e>
          </m:func>
          <m:r>
            <w:rPr>
              <w:rFonts w:ascii="Cambria Math" w:hAnsi="Cambria Math" w:cs="Times New Roman"/>
              <w:szCs w:val="21"/>
            </w:rPr>
            <m:t>)</m:t>
          </m:r>
        </m:oMath>
      </m:oMathPara>
    </w:p>
    <w:p w14:paraId="68C3DE6F" w14:textId="77777777" w:rsidR="00E804B1" w:rsidRPr="0011302C" w:rsidRDefault="00E804B1" w:rsidP="00E804B1">
      <w:pPr>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hint="eastAsia"/>
          <w:szCs w:val="21"/>
        </w:rPr>
        <w:t>i</w:t>
      </w:r>
      <w:r w:rsidRPr="0011302C">
        <w:rPr>
          <w:rFonts w:ascii="Times New Roman" w:hAnsi="Times New Roman" w:cs="Times New Roman" w:hint="eastAsia"/>
          <w:szCs w:val="21"/>
          <w:vertAlign w:val="subscript"/>
        </w:rPr>
        <w:t>0</w:t>
      </w:r>
      <w:r w:rsidRPr="0011302C">
        <w:rPr>
          <w:rFonts w:ascii="Times New Roman" w:hAnsi="Times New Roman" w:cs="Times New Roman"/>
          <w:szCs w:val="21"/>
          <w:vertAlign w:val="subscript"/>
        </w:rPr>
        <w:t xml:space="preserve">,ref </w:t>
      </w:r>
      <w:r w:rsidRPr="0011302C">
        <w:rPr>
          <w:rFonts w:ascii="Times New Roman" w:hAnsi="Times New Roman" w:cs="Times New Roman"/>
          <w:szCs w:val="21"/>
        </w:rPr>
        <w:t>is exchange current density, i</w:t>
      </w:r>
      <w:r w:rsidRPr="0011302C">
        <w:rPr>
          <w:rFonts w:ascii="Times New Roman" w:hAnsi="Times New Roman" w:cs="Times New Roman"/>
          <w:szCs w:val="21"/>
          <w:vertAlign w:val="subscript"/>
        </w:rPr>
        <w:t>0_li-rich</w:t>
      </w:r>
      <w:r w:rsidRPr="0011302C">
        <w:rPr>
          <w:rFonts w:ascii="Times New Roman" w:hAnsi="Times New Roman" w:cs="Times New Roman"/>
          <w:szCs w:val="21"/>
        </w:rPr>
        <w:t xml:space="preserve"> = i</w:t>
      </w:r>
      <w:r w:rsidRPr="0011302C">
        <w:rPr>
          <w:rFonts w:ascii="Times New Roman" w:hAnsi="Times New Roman" w:cs="Times New Roman"/>
          <w:szCs w:val="21"/>
          <w:vertAlign w:val="subscript"/>
        </w:rPr>
        <w:t>0,ref_li-rich</w:t>
      </w:r>
      <w:r w:rsidRPr="0011302C">
        <w:rPr>
          <w:rFonts w:ascii="Times New Roman" w:hAnsi="Times New Roman" w:cs="Times New Roman"/>
          <w:szCs w:val="21"/>
        </w:rPr>
        <w:t xml:space="preserve">, </w:t>
      </w:r>
      <w:r w:rsidRPr="0011302C">
        <w:rPr>
          <w:rFonts w:ascii="Times New Roman" w:hAnsi="Times New Roman" w:cs="Times New Roman" w:hint="eastAsia"/>
          <w:szCs w:val="21"/>
        </w:rPr>
        <w:t>α</w:t>
      </w:r>
      <w:r w:rsidRPr="0011302C">
        <w:rPr>
          <w:rFonts w:ascii="Times New Roman" w:hAnsi="Times New Roman" w:cs="Times New Roman" w:hint="eastAsia"/>
          <w:szCs w:val="21"/>
          <w:vertAlign w:val="subscript"/>
        </w:rPr>
        <w:t>a</w:t>
      </w:r>
      <w:r w:rsidRPr="0011302C">
        <w:rPr>
          <w:rFonts w:ascii="Times New Roman" w:hAnsi="Times New Roman" w:cs="Times New Roman"/>
          <w:szCs w:val="21"/>
        </w:rPr>
        <w:t xml:space="preserve"> and </w:t>
      </w:r>
      <w:r w:rsidRPr="0011302C">
        <w:rPr>
          <w:rFonts w:ascii="Times New Roman" w:hAnsi="Times New Roman" w:cs="Times New Roman" w:hint="eastAsia"/>
          <w:szCs w:val="21"/>
        </w:rPr>
        <w:t>α</w:t>
      </w:r>
      <w:r w:rsidRPr="0011302C">
        <w:rPr>
          <w:rFonts w:ascii="Times New Roman" w:hAnsi="Times New Roman" w:cs="Times New Roman"/>
          <w:szCs w:val="21"/>
          <w:vertAlign w:val="subscript"/>
        </w:rPr>
        <w:t>c</w:t>
      </w:r>
      <w:r w:rsidRPr="0011302C">
        <w:rPr>
          <w:rFonts w:ascii="Times New Roman" w:hAnsi="Times New Roman" w:cs="Times New Roman"/>
          <w:szCs w:val="21"/>
        </w:rPr>
        <w:t xml:space="preserve"> are anode </w:t>
      </w:r>
      <w:r w:rsidRPr="0011302C">
        <w:rPr>
          <w:rFonts w:ascii="Times New Roman" w:hAnsi="Times New Roman" w:cs="Times New Roman"/>
          <w:color w:val="000000"/>
          <w:szCs w:val="21"/>
          <w:shd w:val="clear" w:color="auto" w:fill="FFFFFF"/>
        </w:rPr>
        <w:t xml:space="preserve">and cathode charge </w:t>
      </w:r>
      <w:r w:rsidRPr="0011302C">
        <w:rPr>
          <w:rFonts w:ascii="Times New Roman" w:hAnsi="Times New Roman" w:cs="Times New Roman"/>
          <w:szCs w:val="21"/>
        </w:rPr>
        <w:t>transfer coefficient</w:t>
      </w:r>
      <w:r w:rsidRPr="0011302C">
        <w:rPr>
          <w:rFonts w:ascii="Times New Roman" w:hAnsi="Times New Roman" w:cs="Times New Roman"/>
          <w:color w:val="000000"/>
          <w:szCs w:val="21"/>
          <w:shd w:val="clear" w:color="auto" w:fill="FFFFFF"/>
        </w:rPr>
        <w:t>,</w:t>
      </w:r>
      <w:r w:rsidRPr="0011302C">
        <w:rPr>
          <w:rFonts w:ascii="Times New Roman" w:hAnsi="Times New Roman" w:cs="Times New Roman"/>
          <w:szCs w:val="21"/>
        </w:rPr>
        <w:t xml:space="preserve"> F is Faraday contest, </w:t>
      </w:r>
      <w:r w:rsidRPr="0011302C">
        <w:rPr>
          <w:rFonts w:ascii="Times New Roman" w:hAnsi="Times New Roman" w:cs="Times New Roman"/>
          <w:color w:val="000000"/>
          <w:szCs w:val="21"/>
          <w:shd w:val="clear" w:color="auto" w:fill="FFFFFF"/>
        </w:rPr>
        <w:t>η</w:t>
      </w:r>
      <w:r w:rsidRPr="0011302C">
        <w:rPr>
          <w:rFonts w:ascii="Times New Roman" w:hAnsi="Times New Roman" w:cs="Times New Roman"/>
          <w:color w:val="000000"/>
          <w:szCs w:val="21"/>
          <w:shd w:val="clear" w:color="auto" w:fill="FFFFFF"/>
          <w:vertAlign w:val="subscript"/>
        </w:rPr>
        <w:t>c</w:t>
      </w:r>
      <w:r w:rsidRPr="0011302C">
        <w:rPr>
          <w:rFonts w:ascii="Times New Roman" w:hAnsi="Times New Roman" w:cs="Times New Roman"/>
          <w:color w:val="000000"/>
          <w:szCs w:val="21"/>
          <w:shd w:val="clear" w:color="auto" w:fill="FFFFFF"/>
        </w:rPr>
        <w:t xml:space="preserve"> is the cathode overpotential.</w:t>
      </w:r>
    </w:p>
    <w:p w14:paraId="3D392DDA" w14:textId="77777777" w:rsidR="00E804B1" w:rsidRPr="0011302C" w:rsidRDefault="00E804B1" w:rsidP="00E804B1">
      <w:pPr>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t>The anode is modeled through Lithium metal kinetics.</w:t>
      </w:r>
    </w:p>
    <w:p w14:paraId="55A0E2C1" w14:textId="77777777" w:rsidR="00E804B1" w:rsidRPr="0011302C" w:rsidRDefault="00E804B1" w:rsidP="00E804B1">
      <w:pPr>
        <w:rPr>
          <w:rFonts w:ascii="Times New Roman" w:hAnsi="Times New Roman" w:cs="Times New Roman"/>
          <w:szCs w:val="21"/>
        </w:rPr>
      </w:pPr>
      <m:oMathPara>
        <m:oMath>
          <m:r>
            <w:rPr>
              <w:rFonts w:ascii="Cambria Math" w:hAnsi="Cambria Math" w:cs="Times New Roman"/>
              <w:szCs w:val="21"/>
            </w:rPr>
            <m:t>i=</m:t>
          </m:r>
          <m:sSub>
            <m:sSubPr>
              <m:ctrlPr>
                <w:rPr>
                  <w:rFonts w:ascii="Cambria Math" w:hAnsi="Cambria Math" w:cs="Times New Roman"/>
                  <w:i/>
                  <w:szCs w:val="21"/>
                </w:rPr>
              </m:ctrlPr>
            </m:sSubPr>
            <m:e>
              <m:r>
                <w:rPr>
                  <w:rFonts w:ascii="Cambria Math" w:hAnsi="Cambria Math" w:cs="Times New Roman"/>
                  <w:szCs w:val="21"/>
                </w:rPr>
                <m:t>i</m:t>
              </m:r>
            </m:e>
            <m:sub>
              <m:r>
                <w:rPr>
                  <w:rFonts w:ascii="Cambria Math" w:hAnsi="Cambria Math" w:cs="Times New Roman"/>
                  <w:szCs w:val="21"/>
                </w:rPr>
                <m:t>0,ref</m:t>
              </m:r>
            </m:sub>
          </m:sSub>
          <m:sSup>
            <m:sSupPr>
              <m:ctrlPr>
                <w:rPr>
                  <w:rFonts w:ascii="Cambria Math" w:hAnsi="Cambria Math" w:cs="Times New Roman"/>
                  <w:i/>
                  <w:szCs w:val="21"/>
                </w:rPr>
              </m:ctrlPr>
            </m:sSupPr>
            <m:e>
              <m:r>
                <w:rPr>
                  <w:rFonts w:ascii="Cambria Math" w:hAnsi="Cambria Math" w:cs="Times New Roman"/>
                  <w:szCs w:val="21"/>
                </w:rPr>
                <m:t>(</m:t>
              </m:r>
              <m:f>
                <m:fPr>
                  <m:ctrlPr>
                    <w:rPr>
                      <w:rFonts w:ascii="Cambria Math" w:hAnsi="Cambria Math" w:cs="Times New Roman"/>
                      <w:i/>
                      <w:szCs w:val="21"/>
                    </w:rPr>
                  </m:ctrlPr>
                </m:fPr>
                <m:num>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l</m:t>
                      </m:r>
                    </m:sub>
                  </m:sSub>
                </m:num>
                <m:den>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l,ref</m:t>
                      </m:r>
                    </m:sub>
                  </m:sSub>
                </m:den>
              </m:f>
              <m:r>
                <w:rPr>
                  <w:rFonts w:ascii="Cambria Math" w:hAnsi="Cambria Math" w:cs="Times New Roman"/>
                  <w:szCs w:val="21"/>
                </w:rPr>
                <m:t>)</m:t>
              </m:r>
            </m:e>
            <m:sup>
              <m:sSub>
                <m:sSubPr>
                  <m:ctrlPr>
                    <w:rPr>
                      <w:rFonts w:ascii="Cambria Math" w:hAnsi="Cambria Math" w:cs="Times New Roman"/>
                      <w:i/>
                      <w:szCs w:val="21"/>
                    </w:rPr>
                  </m:ctrlPr>
                </m:sSubPr>
                <m:e>
                  <m:r>
                    <w:rPr>
                      <w:rFonts w:ascii="Cambria Math" w:hAnsi="Cambria Math" w:cs="Times New Roman"/>
                      <w:szCs w:val="21"/>
                    </w:rPr>
                    <m:t>α</m:t>
                  </m:r>
                </m:e>
                <m:sub>
                  <m:r>
                    <w:rPr>
                      <w:rFonts w:ascii="Cambria Math" w:hAnsi="Cambria Math" w:cs="Times New Roman"/>
                      <w:szCs w:val="21"/>
                    </w:rPr>
                    <m:t>a</m:t>
                  </m:r>
                </m:sub>
              </m:sSub>
            </m:sup>
          </m:sSup>
          <m:r>
            <w:rPr>
              <w:rFonts w:ascii="Cambria Math" w:hAnsi="Cambria Math" w:cs="Times New Roman"/>
              <w:szCs w:val="21"/>
            </w:rPr>
            <m:t>(</m:t>
          </m:r>
          <m:func>
            <m:funcPr>
              <m:ctrlPr>
                <w:rPr>
                  <w:rFonts w:ascii="Cambria Math" w:hAnsi="Cambria Math" w:cs="Times New Roman"/>
                  <w:szCs w:val="21"/>
                </w:rPr>
              </m:ctrlPr>
            </m:funcPr>
            <m:fName>
              <m:r>
                <m:rPr>
                  <m:sty m:val="p"/>
                </m:rPr>
                <w:rPr>
                  <w:rFonts w:ascii="Cambria Math" w:hAnsi="Cambria Math" w:cs="Times New Roman"/>
                  <w:szCs w:val="21"/>
                </w:rPr>
                <m:t>exp</m:t>
              </m:r>
              <m:ctrlPr>
                <w:rPr>
                  <w:rFonts w:ascii="Cambria Math" w:hAnsi="Cambria Math" w:cs="Times New Roman"/>
                  <w:i/>
                  <w:szCs w:val="21"/>
                </w:rPr>
              </m:ctrlPr>
            </m:fName>
            <m:e>
              <m:d>
                <m:dPr>
                  <m:ctrlPr>
                    <w:rPr>
                      <w:rFonts w:ascii="Cambria Math" w:hAnsi="Cambria Math" w:cs="Times New Roman"/>
                      <w:i/>
                      <w:szCs w:val="21"/>
                    </w:rPr>
                  </m:ctrlPr>
                </m:dPr>
                <m:e>
                  <m:f>
                    <m:fPr>
                      <m:ctrlPr>
                        <w:rPr>
                          <w:rFonts w:ascii="Cambria Math" w:hAnsi="Cambria Math" w:cs="Times New Roman"/>
                          <w:i/>
                          <w:szCs w:val="21"/>
                        </w:rPr>
                      </m:ctrlPr>
                    </m:fPr>
                    <m:num>
                      <m:sSub>
                        <m:sSubPr>
                          <m:ctrlPr>
                            <w:rPr>
                              <w:rFonts w:ascii="Cambria Math" w:hAnsi="Cambria Math" w:cs="Times New Roman"/>
                              <w:i/>
                              <w:szCs w:val="21"/>
                            </w:rPr>
                          </m:ctrlPr>
                        </m:sSubPr>
                        <m:e>
                          <m:r>
                            <w:rPr>
                              <w:rFonts w:ascii="Cambria Math" w:hAnsi="Cambria Math" w:cs="Times New Roman"/>
                              <w:szCs w:val="21"/>
                            </w:rPr>
                            <m:t>α</m:t>
                          </m:r>
                        </m:e>
                        <m:sub>
                          <m:r>
                            <w:rPr>
                              <w:rFonts w:ascii="Cambria Math" w:hAnsi="Cambria Math" w:cs="Times New Roman"/>
                              <w:szCs w:val="21"/>
                            </w:rPr>
                            <m:t>a</m:t>
                          </m:r>
                        </m:sub>
                      </m:sSub>
                      <m:r>
                        <w:rPr>
                          <w:rFonts w:ascii="Cambria Math" w:hAnsi="Cambria Math" w:cs="Times New Roman"/>
                          <w:szCs w:val="21"/>
                        </w:rPr>
                        <m:t>F</m:t>
                      </m:r>
                      <m:sSub>
                        <m:sSubPr>
                          <m:ctrlPr>
                            <w:rPr>
                              <w:rFonts w:ascii="Cambria Math" w:hAnsi="Cambria Math" w:cs="Times New Roman"/>
                              <w:i/>
                              <w:szCs w:val="21"/>
                            </w:rPr>
                          </m:ctrlPr>
                        </m:sSubPr>
                        <m:e>
                          <m:r>
                            <w:rPr>
                              <w:rFonts w:ascii="Cambria Math" w:hAnsi="Cambria Math" w:cs="Times New Roman"/>
                              <w:szCs w:val="21"/>
                            </w:rPr>
                            <m:t>η</m:t>
                          </m:r>
                        </m:e>
                        <m:sub>
                          <m:r>
                            <w:rPr>
                              <w:rFonts w:ascii="Cambria Math" w:hAnsi="Cambria Math" w:cs="Times New Roman"/>
                              <w:szCs w:val="21"/>
                            </w:rPr>
                            <m:t>a</m:t>
                          </m:r>
                        </m:sub>
                      </m:sSub>
                    </m:num>
                    <m:den>
                      <m:r>
                        <w:rPr>
                          <w:rFonts w:ascii="Cambria Math" w:hAnsi="Cambria Math" w:cs="Times New Roman"/>
                          <w:szCs w:val="21"/>
                        </w:rPr>
                        <m:t>RT</m:t>
                      </m:r>
                    </m:den>
                  </m:f>
                </m:e>
              </m:d>
            </m:e>
          </m:func>
          <m:r>
            <w:rPr>
              <w:rFonts w:ascii="Cambria Math" w:hAnsi="Cambria Math" w:cs="Times New Roman"/>
              <w:szCs w:val="21"/>
            </w:rPr>
            <m:t>-</m:t>
          </m:r>
          <m:func>
            <m:funcPr>
              <m:ctrlPr>
                <w:rPr>
                  <w:rFonts w:ascii="Cambria Math" w:hAnsi="Cambria Math" w:cs="Times New Roman"/>
                  <w:szCs w:val="21"/>
                </w:rPr>
              </m:ctrlPr>
            </m:funcPr>
            <m:fName>
              <m:r>
                <m:rPr>
                  <m:sty m:val="p"/>
                </m:rPr>
                <w:rPr>
                  <w:rFonts w:ascii="Cambria Math" w:hAnsi="Cambria Math" w:cs="Times New Roman"/>
                  <w:szCs w:val="21"/>
                </w:rPr>
                <m:t>exp</m:t>
              </m:r>
              <m:ctrlPr>
                <w:rPr>
                  <w:rFonts w:ascii="Cambria Math" w:hAnsi="Cambria Math" w:cs="Times New Roman"/>
                  <w:i/>
                  <w:szCs w:val="21"/>
                </w:rPr>
              </m:ctrlPr>
            </m:fName>
            <m:e>
              <m:d>
                <m:dPr>
                  <m:ctrlPr>
                    <w:rPr>
                      <w:rFonts w:ascii="Cambria Math" w:hAnsi="Cambria Math" w:cs="Times New Roman"/>
                      <w:i/>
                      <w:szCs w:val="21"/>
                    </w:rPr>
                  </m:ctrlPr>
                </m:dPr>
                <m:e>
                  <m:f>
                    <m:fPr>
                      <m:ctrlPr>
                        <w:rPr>
                          <w:rFonts w:ascii="Cambria Math" w:hAnsi="Cambria Math" w:cs="Times New Roman"/>
                          <w:i/>
                          <w:szCs w:val="21"/>
                        </w:rPr>
                      </m:ctrlPr>
                    </m:fPr>
                    <m:num>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α</m:t>
                          </m:r>
                        </m:e>
                        <m:sub>
                          <m:r>
                            <w:rPr>
                              <w:rFonts w:ascii="Cambria Math" w:hAnsi="Cambria Math" w:cs="Times New Roman"/>
                              <w:szCs w:val="21"/>
                            </w:rPr>
                            <m:t>c</m:t>
                          </m:r>
                        </m:sub>
                      </m:sSub>
                      <m:r>
                        <w:rPr>
                          <w:rFonts w:ascii="Cambria Math" w:hAnsi="Cambria Math" w:cs="Times New Roman"/>
                          <w:szCs w:val="21"/>
                        </w:rPr>
                        <m:t>F</m:t>
                      </m:r>
                      <m:sSub>
                        <m:sSubPr>
                          <m:ctrlPr>
                            <w:rPr>
                              <w:rFonts w:ascii="Cambria Math" w:hAnsi="Cambria Math" w:cs="Times New Roman"/>
                              <w:i/>
                              <w:szCs w:val="21"/>
                            </w:rPr>
                          </m:ctrlPr>
                        </m:sSubPr>
                        <m:e>
                          <m:r>
                            <w:rPr>
                              <w:rFonts w:ascii="Cambria Math" w:hAnsi="Cambria Math" w:cs="Times New Roman"/>
                              <w:szCs w:val="21"/>
                            </w:rPr>
                            <m:t>η</m:t>
                          </m:r>
                        </m:e>
                        <m:sub>
                          <m:r>
                            <w:rPr>
                              <w:rFonts w:ascii="Cambria Math" w:hAnsi="Cambria Math" w:cs="Times New Roman"/>
                              <w:szCs w:val="21"/>
                            </w:rPr>
                            <m:t>a</m:t>
                          </m:r>
                        </m:sub>
                      </m:sSub>
                    </m:num>
                    <m:den>
                      <m:r>
                        <w:rPr>
                          <w:rFonts w:ascii="Cambria Math" w:hAnsi="Cambria Math" w:cs="Times New Roman"/>
                          <w:szCs w:val="21"/>
                        </w:rPr>
                        <m:t>RT</m:t>
                      </m:r>
                    </m:den>
                  </m:f>
                </m:e>
              </m:d>
            </m:e>
          </m:func>
          <m:r>
            <w:rPr>
              <w:rFonts w:ascii="Cambria Math" w:hAnsi="Cambria Math" w:cs="Times New Roman"/>
              <w:szCs w:val="21"/>
            </w:rPr>
            <m:t>)</m:t>
          </m:r>
        </m:oMath>
      </m:oMathPara>
    </w:p>
    <w:p w14:paraId="1827E8CC" w14:textId="77777777" w:rsidR="00E804B1" w:rsidRPr="0011302C" w:rsidRDefault="00E804B1" w:rsidP="00E804B1">
      <w:pPr>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t>C</w:t>
      </w:r>
      <w:r w:rsidRPr="0011302C">
        <w:rPr>
          <w:rFonts w:ascii="Times New Roman" w:hAnsi="Times New Roman" w:cs="Times New Roman"/>
          <w:color w:val="000000"/>
          <w:szCs w:val="21"/>
          <w:shd w:val="clear" w:color="auto" w:fill="FFFFFF"/>
          <w:vertAlign w:val="subscript"/>
        </w:rPr>
        <w:t>l</w:t>
      </w:r>
      <w:r w:rsidRPr="0011302C">
        <w:rPr>
          <w:rFonts w:ascii="Times New Roman" w:hAnsi="Times New Roman" w:cs="Times New Roman"/>
          <w:color w:val="000000"/>
          <w:szCs w:val="21"/>
          <w:shd w:val="clear" w:color="auto" w:fill="FFFFFF"/>
        </w:rPr>
        <w:t xml:space="preserve"> is electrolyte salt concentration, C</w:t>
      </w:r>
      <w:r w:rsidRPr="0011302C">
        <w:rPr>
          <w:rFonts w:ascii="Times New Roman" w:hAnsi="Times New Roman" w:cs="Times New Roman"/>
          <w:color w:val="000000"/>
          <w:szCs w:val="21"/>
          <w:shd w:val="clear" w:color="auto" w:fill="FFFFFF"/>
          <w:vertAlign w:val="subscript"/>
        </w:rPr>
        <w:t>l,ref</w:t>
      </w:r>
      <w:r w:rsidRPr="0011302C">
        <w:rPr>
          <w:rFonts w:ascii="Times New Roman" w:hAnsi="Times New Roman" w:cs="Times New Roman"/>
          <w:color w:val="000000"/>
          <w:szCs w:val="21"/>
          <w:shd w:val="clear" w:color="auto" w:fill="FFFFFF"/>
        </w:rPr>
        <w:t xml:space="preserve"> is reference electrolyte salt concentration, η</w:t>
      </w:r>
      <w:r w:rsidRPr="0011302C">
        <w:rPr>
          <w:rFonts w:ascii="Times New Roman" w:hAnsi="Times New Roman" w:cs="Times New Roman"/>
          <w:color w:val="000000"/>
          <w:szCs w:val="21"/>
          <w:shd w:val="clear" w:color="auto" w:fill="FFFFFF"/>
          <w:vertAlign w:val="subscript"/>
        </w:rPr>
        <w:t xml:space="preserve">a </w:t>
      </w:r>
      <w:r w:rsidRPr="0011302C">
        <w:rPr>
          <w:rFonts w:ascii="Times New Roman" w:hAnsi="Times New Roman" w:cs="Times New Roman"/>
          <w:color w:val="000000"/>
          <w:szCs w:val="21"/>
          <w:shd w:val="clear" w:color="auto" w:fill="FFFFFF"/>
        </w:rPr>
        <w:t>the anode overpotential.</w:t>
      </w:r>
    </w:p>
    <w:p w14:paraId="4E1A960D" w14:textId="77777777" w:rsidR="00E804B1" w:rsidRPr="0011302C" w:rsidRDefault="00E804B1" w:rsidP="00E804B1">
      <w:pPr>
        <w:autoSpaceDE w:val="0"/>
        <w:autoSpaceDN w:val="0"/>
        <w:adjustRightInd w:val="0"/>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t>For the lithium-ion transport in particles, it includes migration</w:t>
      </w:r>
      <w:r w:rsidRPr="0011302C">
        <w:rPr>
          <w:rFonts w:ascii="Times New Roman" w:hAnsi="Times New Roman" w:cs="Times New Roman" w:hint="eastAsia"/>
          <w:color w:val="000000"/>
          <w:szCs w:val="21"/>
          <w:shd w:val="clear" w:color="auto" w:fill="FFFFFF"/>
        </w:rPr>
        <w:t xml:space="preserve"> </w:t>
      </w:r>
      <w:r w:rsidRPr="0011302C">
        <w:rPr>
          <w:rFonts w:ascii="Times New Roman" w:hAnsi="Times New Roman" w:cs="Times New Roman"/>
          <w:color w:val="000000"/>
          <w:szCs w:val="21"/>
          <w:shd w:val="clear" w:color="auto" w:fill="FFFFFF"/>
        </w:rPr>
        <w:t>driven by an electric field, diffusion driven by the</w:t>
      </w:r>
      <w:r w:rsidRPr="0011302C">
        <w:rPr>
          <w:rFonts w:ascii="Times New Roman" w:hAnsi="Times New Roman" w:cs="Times New Roman" w:hint="eastAsia"/>
          <w:color w:val="000000"/>
          <w:szCs w:val="21"/>
          <w:shd w:val="clear" w:color="auto" w:fill="FFFFFF"/>
        </w:rPr>
        <w:t xml:space="preserve"> </w:t>
      </w:r>
      <w:r w:rsidRPr="0011302C">
        <w:rPr>
          <w:rFonts w:ascii="Times New Roman" w:hAnsi="Times New Roman" w:cs="Times New Roman"/>
          <w:color w:val="000000"/>
          <w:szCs w:val="21"/>
          <w:shd w:val="clear" w:color="auto" w:fill="FFFFFF"/>
        </w:rPr>
        <w:t>concentration gradient. The net flux density J</w:t>
      </w:r>
      <w:r w:rsidRPr="0011302C">
        <w:rPr>
          <w:rFonts w:ascii="Times New Roman" w:hAnsi="Times New Roman" w:cs="Times New Roman"/>
          <w:color w:val="000000"/>
          <w:szCs w:val="21"/>
          <w:shd w:val="clear" w:color="auto" w:fill="FFFFFF"/>
          <w:vertAlign w:val="subscript"/>
        </w:rPr>
        <w:t>Li</w:t>
      </w:r>
      <w:r w:rsidRPr="0011302C">
        <w:rPr>
          <w:rFonts w:ascii="Times New Roman" w:hAnsi="Times New Roman" w:cs="Times New Roman"/>
          <w:color w:val="000000"/>
          <w:szCs w:val="21"/>
          <w:shd w:val="clear" w:color="auto" w:fill="FFFFFF"/>
        </w:rPr>
        <w:t xml:space="preserve"> is the sum of two part.</w:t>
      </w:r>
    </w:p>
    <w:p w14:paraId="6CFB568C" w14:textId="77777777" w:rsidR="00E804B1" w:rsidRPr="0011302C" w:rsidRDefault="00E804B1" w:rsidP="00E804B1">
      <w:pPr>
        <w:autoSpaceDE w:val="0"/>
        <w:autoSpaceDN w:val="0"/>
        <w:adjustRightInd w:val="0"/>
        <w:rPr>
          <w:rFonts w:ascii="Times New Roman" w:hAnsi="Times New Roman" w:cs="Times New Roman"/>
          <w:color w:val="000000"/>
          <w:szCs w:val="21"/>
          <w:shd w:val="clear" w:color="auto" w:fill="FFFFFF"/>
        </w:rPr>
      </w:pPr>
      <m:oMathPara>
        <m:oMath>
          <m:r>
            <m:rPr>
              <m:sty m:val="p"/>
            </m:rPr>
            <w:rPr>
              <w:rFonts w:ascii="Cambria Math" w:hAnsi="Cambria Math" w:cs="Times New Roman"/>
              <w:color w:val="000000"/>
              <w:szCs w:val="21"/>
              <w:shd w:val="clear" w:color="auto" w:fill="FFFFFF"/>
            </w:rPr>
            <m:t>∇</m:t>
          </m:r>
          <m:r>
            <w:rPr>
              <w:rFonts w:ascii="Cambria Math" w:hAnsi="Cambria Math" w:cs="Times New Roman" w:hint="eastAsia"/>
              <w:color w:val="000000"/>
              <w:szCs w:val="21"/>
              <w:shd w:val="clear" w:color="auto" w:fill="FFFFFF"/>
            </w:rPr>
            <m:t>·</m:t>
          </m:r>
          <m:sSub>
            <m:sSubPr>
              <m:ctrlPr>
                <w:rPr>
                  <w:rFonts w:ascii="Cambria Math" w:hAnsi="Cambria Math" w:cs="Times New Roman"/>
                  <w:i/>
                  <w:color w:val="000000"/>
                  <w:szCs w:val="21"/>
                  <w:shd w:val="clear" w:color="auto" w:fill="FFFFFF"/>
                </w:rPr>
              </m:ctrlPr>
            </m:sSubPr>
            <m:e>
              <m:r>
                <w:rPr>
                  <w:rFonts w:ascii="Cambria Math" w:hAnsi="Cambria Math" w:cs="Times New Roman" w:hint="eastAsia"/>
                  <w:color w:val="000000"/>
                  <w:szCs w:val="21"/>
                  <w:shd w:val="clear" w:color="auto" w:fill="FFFFFF"/>
                </w:rPr>
                <m:t>J</m:t>
              </m:r>
            </m:e>
            <m:sub>
              <m:r>
                <w:rPr>
                  <w:rFonts w:ascii="Cambria Math" w:hAnsi="Cambria Math" w:cs="Times New Roman"/>
                  <w:color w:val="000000"/>
                  <w:szCs w:val="21"/>
                  <w:shd w:val="clear" w:color="auto" w:fill="FFFFFF"/>
                </w:rPr>
                <m:t>Li</m:t>
              </m:r>
            </m:sub>
          </m:sSub>
          <m:r>
            <w:rPr>
              <w:rFonts w:ascii="Cambria Math" w:hAnsi="Cambria Math" w:cs="Times New Roman"/>
              <w:color w:val="000000"/>
              <w:szCs w:val="21"/>
              <w:shd w:val="clear" w:color="auto" w:fill="FFFFFF"/>
            </w:rPr>
            <m:t>=</m:t>
          </m:r>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R</m:t>
              </m:r>
            </m:e>
            <m:sub>
              <m:r>
                <w:rPr>
                  <w:rFonts w:ascii="Cambria Math" w:hAnsi="Cambria Math" w:cs="Times New Roman"/>
                  <w:color w:val="000000"/>
                  <w:szCs w:val="21"/>
                  <w:shd w:val="clear" w:color="auto" w:fill="FFFFFF"/>
                </w:rPr>
                <m:t>Li</m:t>
              </m:r>
            </m:sub>
          </m:sSub>
        </m:oMath>
      </m:oMathPara>
    </w:p>
    <w:p w14:paraId="0134334C" w14:textId="77777777" w:rsidR="00E804B1" w:rsidRPr="0011302C" w:rsidRDefault="00000000" w:rsidP="00E804B1">
      <w:pPr>
        <w:autoSpaceDE w:val="0"/>
        <w:autoSpaceDN w:val="0"/>
        <w:adjustRightInd w:val="0"/>
        <w:rPr>
          <w:rFonts w:ascii="Times New Roman" w:hAnsi="Times New Roman" w:cs="Times New Roman"/>
          <w:color w:val="000000"/>
          <w:szCs w:val="21"/>
          <w:shd w:val="clear" w:color="auto" w:fill="FFFFFF"/>
        </w:rPr>
      </w:pPr>
      <m:oMathPara>
        <m:oMath>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J</m:t>
              </m:r>
            </m:e>
            <m:sub>
              <m:r>
                <w:rPr>
                  <w:rFonts w:ascii="Cambria Math" w:hAnsi="Cambria Math" w:cs="Times New Roman"/>
                  <w:color w:val="000000"/>
                  <w:szCs w:val="21"/>
                  <w:shd w:val="clear" w:color="auto" w:fill="FFFFFF"/>
                </w:rPr>
                <m:t>Li</m:t>
              </m:r>
            </m:sub>
          </m:sSub>
          <m:r>
            <w:rPr>
              <w:rFonts w:ascii="Cambria Math" w:hAnsi="Cambria Math" w:cs="Times New Roman"/>
              <w:color w:val="000000"/>
              <w:szCs w:val="21"/>
              <w:shd w:val="clear" w:color="auto" w:fill="FFFFFF"/>
            </w:rPr>
            <m:t>=-</m:t>
          </m:r>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D</m:t>
              </m:r>
            </m:e>
            <m:sub>
              <m:r>
                <w:rPr>
                  <w:rFonts w:ascii="Cambria Math" w:hAnsi="Cambria Math" w:cs="Times New Roman"/>
                  <w:color w:val="000000"/>
                  <w:szCs w:val="21"/>
                  <w:shd w:val="clear" w:color="auto" w:fill="FFFFFF"/>
                </w:rPr>
                <m:t>Li</m:t>
              </m:r>
            </m:sub>
          </m:sSub>
          <m:r>
            <m:rPr>
              <m:sty m:val="p"/>
            </m:rPr>
            <w:rPr>
              <w:rFonts w:ascii="Cambria Math" w:hAnsi="Cambria Math" w:cs="Times New Roman"/>
              <w:color w:val="000000"/>
              <w:szCs w:val="21"/>
              <w:shd w:val="clear" w:color="auto" w:fill="FFFFFF"/>
            </w:rPr>
            <m:t>∇</m:t>
          </m:r>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C</m:t>
              </m:r>
            </m:e>
            <m:sub>
              <m:r>
                <w:rPr>
                  <w:rFonts w:ascii="Cambria Math" w:hAnsi="Cambria Math" w:cs="Times New Roman"/>
                  <w:color w:val="000000"/>
                  <w:szCs w:val="21"/>
                  <w:shd w:val="clear" w:color="auto" w:fill="FFFFFF"/>
                </w:rPr>
                <m:t>Li</m:t>
              </m:r>
            </m:sub>
          </m:sSub>
          <m:r>
            <w:rPr>
              <w:rFonts w:ascii="Cambria Math" w:hAnsi="Cambria Math" w:cs="Times New Roman"/>
              <w:color w:val="000000"/>
              <w:szCs w:val="21"/>
              <w:shd w:val="clear" w:color="auto" w:fill="FFFFFF"/>
            </w:rPr>
            <m:t>-</m:t>
          </m:r>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z</m:t>
              </m:r>
            </m:e>
            <m:sub>
              <m:r>
                <w:rPr>
                  <w:rFonts w:ascii="Cambria Math" w:hAnsi="Cambria Math" w:cs="Times New Roman"/>
                  <w:color w:val="000000"/>
                  <w:szCs w:val="21"/>
                  <w:shd w:val="clear" w:color="auto" w:fill="FFFFFF"/>
                </w:rPr>
                <m:t>Li</m:t>
              </m:r>
            </m:sub>
          </m:sSub>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u</m:t>
              </m:r>
            </m:e>
            <m:sub>
              <m:r>
                <w:rPr>
                  <w:rFonts w:ascii="Cambria Math" w:hAnsi="Cambria Math" w:cs="Times New Roman"/>
                  <w:color w:val="000000"/>
                  <w:szCs w:val="21"/>
                  <w:shd w:val="clear" w:color="auto" w:fill="FFFFFF"/>
                </w:rPr>
                <m:t>Li</m:t>
              </m:r>
            </m:sub>
          </m:sSub>
          <m:r>
            <w:rPr>
              <w:rFonts w:ascii="Cambria Math" w:hAnsi="Cambria Math" w:cs="Times New Roman"/>
              <w:color w:val="000000"/>
              <w:szCs w:val="21"/>
              <w:shd w:val="clear" w:color="auto" w:fill="FFFFFF"/>
            </w:rPr>
            <m:t>F</m:t>
          </m:r>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C</m:t>
              </m:r>
            </m:e>
            <m:sub>
              <m:r>
                <w:rPr>
                  <w:rFonts w:ascii="Cambria Math" w:hAnsi="Cambria Math" w:cs="Times New Roman"/>
                  <w:color w:val="000000"/>
                  <w:szCs w:val="21"/>
                  <w:shd w:val="clear" w:color="auto" w:fill="FFFFFF"/>
                </w:rPr>
                <m:t>Li</m:t>
              </m:r>
            </m:sub>
          </m:sSub>
          <m:r>
            <w:rPr>
              <w:rFonts w:ascii="Cambria Math" w:hAnsi="Cambria Math" w:cs="Times New Roman"/>
              <w:color w:val="000000"/>
              <w:szCs w:val="21"/>
              <w:shd w:val="clear" w:color="auto" w:fill="FFFFFF"/>
            </w:rPr>
            <m:t>V</m:t>
          </m:r>
        </m:oMath>
      </m:oMathPara>
    </w:p>
    <w:p w14:paraId="4AA09698" w14:textId="77777777" w:rsidR="00E804B1" w:rsidRPr="0011302C" w:rsidRDefault="00000000" w:rsidP="00E804B1">
      <w:pPr>
        <w:autoSpaceDE w:val="0"/>
        <w:autoSpaceDN w:val="0"/>
        <w:adjustRightInd w:val="0"/>
        <w:rPr>
          <w:rFonts w:ascii="Times New Roman" w:hAnsi="Times New Roman" w:cs="Times New Roman"/>
          <w:color w:val="000000"/>
          <w:szCs w:val="21"/>
          <w:shd w:val="clear" w:color="auto" w:fill="FFFFFF"/>
        </w:rPr>
      </w:pPr>
      <m:oMathPara>
        <m:oMath>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D</m:t>
              </m:r>
            </m:e>
            <m:sub>
              <m:r>
                <w:rPr>
                  <w:rFonts w:ascii="Cambria Math" w:hAnsi="Cambria Math" w:cs="Times New Roman"/>
                  <w:color w:val="000000"/>
                  <w:szCs w:val="21"/>
                  <w:shd w:val="clear" w:color="auto" w:fill="FFFFFF"/>
                </w:rPr>
                <m:t>Li</m:t>
              </m:r>
            </m:sub>
          </m:sSub>
          <m:r>
            <w:rPr>
              <w:rFonts w:ascii="Cambria Math" w:hAnsi="Cambria Math" w:cs="Times New Roman"/>
              <w:color w:val="000000"/>
              <w:szCs w:val="21"/>
              <w:shd w:val="clear" w:color="auto" w:fill="FFFFFF"/>
            </w:rPr>
            <m:t>=5</m:t>
          </m:r>
          <m:sSup>
            <m:sSupPr>
              <m:ctrlPr>
                <w:rPr>
                  <w:rFonts w:ascii="Cambria Math" w:hAnsi="Cambria Math" w:cs="Times New Roman"/>
                  <w:i/>
                  <w:color w:val="000000"/>
                  <w:szCs w:val="21"/>
                  <w:shd w:val="clear" w:color="auto" w:fill="FFFFFF"/>
                </w:rPr>
              </m:ctrlPr>
            </m:sSupPr>
            <m:e>
              <m:r>
                <w:rPr>
                  <w:rFonts w:ascii="Cambria Math" w:hAnsi="Cambria Math" w:cs="Times New Roman"/>
                  <w:color w:val="000000"/>
                  <w:szCs w:val="21"/>
                  <w:shd w:val="clear" w:color="auto" w:fill="FFFFFF"/>
                </w:rPr>
                <m:t>e</m:t>
              </m:r>
            </m:e>
            <m:sup>
              <m:r>
                <w:rPr>
                  <w:rFonts w:ascii="Cambria Math" w:hAnsi="Cambria Math" w:cs="Times New Roman"/>
                  <w:color w:val="000000"/>
                  <w:szCs w:val="21"/>
                  <w:shd w:val="clear" w:color="auto" w:fill="FFFFFF"/>
                </w:rPr>
                <m:t>-13</m:t>
              </m:r>
            </m:sup>
          </m:sSup>
          <m:r>
            <w:rPr>
              <w:rFonts w:ascii="Cambria Math" w:hAnsi="Cambria Math" w:cs="Times New Roman"/>
              <w:color w:val="000000"/>
              <w:szCs w:val="21"/>
              <w:shd w:val="clear" w:color="auto" w:fill="FFFFFF"/>
            </w:rPr>
            <m:t>(1200(</m:t>
          </m:r>
          <m:f>
            <m:fPr>
              <m:ctrlPr>
                <w:rPr>
                  <w:rFonts w:ascii="Cambria Math" w:hAnsi="Cambria Math" w:cs="Times New Roman"/>
                  <w:i/>
                  <w:color w:val="000000"/>
                  <w:szCs w:val="21"/>
                  <w:shd w:val="clear" w:color="auto" w:fill="FFFFFF"/>
                </w:rPr>
              </m:ctrlPr>
            </m:fPr>
            <m:num>
              <m:r>
                <w:rPr>
                  <w:rFonts w:ascii="Cambria Math" w:hAnsi="Cambria Math" w:cs="Times New Roman"/>
                  <w:color w:val="000000"/>
                  <w:szCs w:val="21"/>
                  <w:shd w:val="clear" w:color="auto" w:fill="FFFFFF"/>
                </w:rPr>
                <m:t>1</m:t>
              </m:r>
            </m:num>
            <m:den>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T</m:t>
                  </m:r>
                </m:e>
                <m:sub>
                  <m:r>
                    <w:rPr>
                      <w:rFonts w:ascii="Cambria Math" w:hAnsi="Cambria Math" w:cs="Times New Roman"/>
                      <w:color w:val="000000"/>
                      <w:szCs w:val="21"/>
                      <w:shd w:val="clear" w:color="auto" w:fill="FFFFFF"/>
                    </w:rPr>
                    <m:t>ref</m:t>
                  </m:r>
                </m:sub>
              </m:sSub>
            </m:den>
          </m:f>
          <m:r>
            <w:rPr>
              <w:rFonts w:ascii="Cambria Math" w:hAnsi="Cambria Math" w:cs="Times New Roman"/>
              <w:color w:val="000000"/>
              <w:szCs w:val="21"/>
              <w:shd w:val="clear" w:color="auto" w:fill="FFFFFF"/>
            </w:rPr>
            <m:t>-</m:t>
          </m:r>
          <m:f>
            <m:fPr>
              <m:ctrlPr>
                <w:rPr>
                  <w:rFonts w:ascii="Cambria Math" w:hAnsi="Cambria Math" w:cs="Times New Roman"/>
                  <w:i/>
                  <w:color w:val="000000"/>
                  <w:szCs w:val="21"/>
                  <w:shd w:val="clear" w:color="auto" w:fill="FFFFFF"/>
                </w:rPr>
              </m:ctrlPr>
            </m:fPr>
            <m:num>
              <m:r>
                <w:rPr>
                  <w:rFonts w:ascii="Cambria Math" w:hAnsi="Cambria Math" w:cs="Times New Roman"/>
                  <w:color w:val="000000"/>
                  <w:szCs w:val="21"/>
                  <w:shd w:val="clear" w:color="auto" w:fill="FFFFFF"/>
                </w:rPr>
                <m:t>1</m:t>
              </m:r>
            </m:num>
            <m:den>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T</m:t>
                  </m:r>
                </m:e>
                <m:sub>
                  <m:r>
                    <w:rPr>
                      <w:rFonts w:ascii="Cambria Math" w:hAnsi="Cambria Math" w:cs="Times New Roman"/>
                      <w:color w:val="000000"/>
                      <w:szCs w:val="21"/>
                      <w:shd w:val="clear" w:color="auto" w:fill="FFFFFF"/>
                    </w:rPr>
                    <m:t>2</m:t>
                  </m:r>
                </m:sub>
              </m:sSub>
            </m:den>
          </m:f>
          <m:r>
            <w:rPr>
              <w:rFonts w:ascii="Cambria Math" w:hAnsi="Cambria Math" w:cs="Times New Roman"/>
              <w:color w:val="000000"/>
              <w:szCs w:val="21"/>
              <w:shd w:val="clear" w:color="auto" w:fill="FFFFFF"/>
            </w:rPr>
            <m:t>))</m:t>
          </m:r>
        </m:oMath>
      </m:oMathPara>
    </w:p>
    <w:p w14:paraId="0DBE109A" w14:textId="77777777" w:rsidR="00E804B1" w:rsidRPr="0011302C" w:rsidRDefault="00E804B1" w:rsidP="00E804B1">
      <w:pPr>
        <w:autoSpaceDE w:val="0"/>
        <w:autoSpaceDN w:val="0"/>
        <w:adjustRightInd w:val="0"/>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t>Where the first term representing diffusion kinetics is the product of diffusion coefficient D</w:t>
      </w:r>
      <w:r w:rsidRPr="0011302C">
        <w:rPr>
          <w:rFonts w:ascii="Times New Roman" w:hAnsi="Times New Roman" w:cs="Times New Roman"/>
          <w:color w:val="000000"/>
          <w:szCs w:val="21"/>
          <w:shd w:val="clear" w:color="auto" w:fill="FFFFFF"/>
          <w:vertAlign w:val="subscript"/>
        </w:rPr>
        <w:t>Li</w:t>
      </w:r>
      <w:r w:rsidRPr="0011302C">
        <w:rPr>
          <w:rFonts w:ascii="Times New Roman" w:hAnsi="Times New Roman" w:cs="Times New Roman"/>
          <w:color w:val="000000"/>
          <w:szCs w:val="21"/>
          <w:shd w:val="clear" w:color="auto" w:fill="FFFFFF"/>
        </w:rPr>
        <w:t xml:space="preserve"> and gradient of Lithium-ion concentration. the second term is representing migration kinetics is the product of charge number z</w:t>
      </w:r>
      <w:r w:rsidRPr="0011302C">
        <w:rPr>
          <w:rFonts w:ascii="Times New Roman" w:hAnsi="Times New Roman" w:cs="Times New Roman"/>
          <w:color w:val="000000"/>
          <w:szCs w:val="21"/>
          <w:shd w:val="clear" w:color="auto" w:fill="FFFFFF"/>
          <w:vertAlign w:val="subscript"/>
        </w:rPr>
        <w:t>Li</w:t>
      </w:r>
      <w:r w:rsidRPr="0011302C">
        <w:rPr>
          <w:rFonts w:ascii="Times New Roman" w:hAnsi="Times New Roman" w:cs="Times New Roman"/>
          <w:color w:val="000000"/>
          <w:szCs w:val="21"/>
          <w:shd w:val="clear" w:color="auto" w:fill="FFFFFF"/>
        </w:rPr>
        <w:t>, mobility u</w:t>
      </w:r>
      <w:r w:rsidRPr="0011302C">
        <w:rPr>
          <w:rFonts w:ascii="Times New Roman" w:hAnsi="Times New Roman" w:cs="Times New Roman"/>
          <w:color w:val="000000"/>
          <w:szCs w:val="21"/>
          <w:shd w:val="clear" w:color="auto" w:fill="FFFFFF"/>
          <w:vertAlign w:val="subscript"/>
        </w:rPr>
        <w:t>Li</w:t>
      </w:r>
      <w:r w:rsidRPr="0011302C">
        <w:rPr>
          <w:rFonts w:ascii="Times New Roman" w:hAnsi="Times New Roman" w:cs="Times New Roman"/>
          <w:color w:val="000000"/>
          <w:szCs w:val="21"/>
          <w:shd w:val="clear" w:color="auto" w:fill="FFFFFF"/>
        </w:rPr>
        <w:t xml:space="preserve"> (u=Di/RT), Faraday constant F, Lithium-ion concentration C</w:t>
      </w:r>
      <w:r w:rsidRPr="0011302C">
        <w:rPr>
          <w:rFonts w:ascii="Times New Roman" w:hAnsi="Times New Roman" w:cs="Times New Roman"/>
          <w:color w:val="000000"/>
          <w:szCs w:val="21"/>
          <w:shd w:val="clear" w:color="auto" w:fill="FFFFFF"/>
          <w:vertAlign w:val="subscript"/>
        </w:rPr>
        <w:t>Li</w:t>
      </w:r>
      <w:r w:rsidRPr="0011302C">
        <w:rPr>
          <w:rFonts w:ascii="Times New Roman" w:hAnsi="Times New Roman" w:cs="Times New Roman"/>
          <w:color w:val="000000"/>
          <w:szCs w:val="21"/>
          <w:shd w:val="clear" w:color="auto" w:fill="FFFFFF"/>
        </w:rPr>
        <w:t>, and gradient of electrolyte potential V. T</w:t>
      </w:r>
      <w:r w:rsidRPr="0011302C">
        <w:rPr>
          <w:rFonts w:ascii="Times New Roman" w:hAnsi="Times New Roman" w:cs="Times New Roman"/>
          <w:color w:val="000000"/>
          <w:szCs w:val="21"/>
          <w:shd w:val="clear" w:color="auto" w:fill="FFFFFF"/>
          <w:vertAlign w:val="subscript"/>
        </w:rPr>
        <w:t>ref</w:t>
      </w:r>
      <w:r w:rsidRPr="0011302C">
        <w:rPr>
          <w:rFonts w:ascii="Times New Roman" w:hAnsi="Times New Roman" w:cs="Times New Roman"/>
          <w:color w:val="000000"/>
          <w:szCs w:val="21"/>
          <w:shd w:val="clear" w:color="auto" w:fill="FFFFFF"/>
          <w:vertAlign w:val="superscript"/>
        </w:rPr>
        <w:t xml:space="preserve"> </w:t>
      </w:r>
      <w:r w:rsidRPr="0011302C">
        <w:rPr>
          <w:rFonts w:ascii="Times New Roman" w:hAnsi="Times New Roman" w:cs="Times New Roman"/>
          <w:color w:val="000000"/>
          <w:szCs w:val="21"/>
          <w:shd w:val="clear" w:color="auto" w:fill="FFFFFF"/>
        </w:rPr>
        <w:t>= 298[k], T</w:t>
      </w:r>
      <w:r w:rsidRPr="0011302C">
        <w:rPr>
          <w:rFonts w:ascii="Times New Roman" w:hAnsi="Times New Roman" w:cs="Times New Roman"/>
          <w:color w:val="000000"/>
          <w:szCs w:val="21"/>
          <w:shd w:val="clear" w:color="auto" w:fill="FFFFFF"/>
          <w:vertAlign w:val="subscript"/>
        </w:rPr>
        <w:t>2</w:t>
      </w:r>
      <w:r w:rsidRPr="0011302C">
        <w:rPr>
          <w:rFonts w:ascii="Times New Roman" w:hAnsi="Times New Roman" w:cs="Times New Roman"/>
          <w:color w:val="000000"/>
          <w:szCs w:val="21"/>
          <w:shd w:val="clear" w:color="auto" w:fill="FFFFFF"/>
        </w:rPr>
        <w:t xml:space="preserve"> = min</w:t>
      </w:r>
      <w:r>
        <w:rPr>
          <w:rFonts w:ascii="Times New Roman" w:hAnsi="Times New Roman" w:cs="Times New Roman"/>
          <w:color w:val="000000"/>
          <w:szCs w:val="21"/>
          <w:shd w:val="clear" w:color="auto" w:fill="FFFFFF"/>
        </w:rPr>
        <w:t xml:space="preserve"> </w:t>
      </w:r>
      <w:r w:rsidRPr="0011302C">
        <w:rPr>
          <w:rFonts w:ascii="Times New Roman" w:hAnsi="Times New Roman" w:cs="Times New Roman"/>
          <w:color w:val="000000"/>
          <w:szCs w:val="21"/>
          <w:shd w:val="clear" w:color="auto" w:fill="FFFFFF"/>
        </w:rPr>
        <w:t>(393.15,</w:t>
      </w:r>
      <w:r>
        <w:rPr>
          <w:rFonts w:ascii="Times New Roman" w:hAnsi="Times New Roman" w:cs="Times New Roman"/>
          <w:color w:val="000000"/>
          <w:szCs w:val="21"/>
          <w:shd w:val="clear" w:color="auto" w:fill="FFFFFF"/>
        </w:rPr>
        <w:t xml:space="preserve"> </w:t>
      </w:r>
      <w:r w:rsidRPr="0011302C">
        <w:rPr>
          <w:rFonts w:ascii="Times New Roman" w:hAnsi="Times New Roman" w:cs="Times New Roman"/>
          <w:color w:val="000000"/>
          <w:szCs w:val="21"/>
          <w:shd w:val="clear" w:color="auto" w:fill="FFFFFF"/>
        </w:rPr>
        <w:t>max(T,223.15)). A zero Li flux boundary condition is applied to the void surface inside</w:t>
      </w:r>
      <w:r w:rsidRPr="0011302C">
        <w:rPr>
          <w:rFonts w:ascii="Times New Roman" w:hAnsi="Times New Roman" w:cs="Times New Roman" w:hint="eastAsia"/>
          <w:color w:val="000000"/>
          <w:szCs w:val="21"/>
          <w:shd w:val="clear" w:color="auto" w:fill="FFFFFF"/>
        </w:rPr>
        <w:t xml:space="preserve"> </w:t>
      </w:r>
      <w:r w:rsidRPr="0011302C">
        <w:rPr>
          <w:rFonts w:ascii="Times New Roman" w:hAnsi="Times New Roman" w:cs="Times New Roman"/>
          <w:color w:val="000000"/>
          <w:szCs w:val="21"/>
          <w:shd w:val="clear" w:color="auto" w:fill="FFFFFF"/>
        </w:rPr>
        <w:t>the particle.</w:t>
      </w:r>
    </w:p>
    <w:p w14:paraId="4F8F988B" w14:textId="77777777" w:rsidR="00E804B1" w:rsidRPr="0011302C" w:rsidRDefault="00E804B1" w:rsidP="00E804B1">
      <w:pPr>
        <w:autoSpaceDE w:val="0"/>
        <w:autoSpaceDN w:val="0"/>
        <w:adjustRightInd w:val="0"/>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t>We assume that the cathode particles, binder, and diaphragm are linearly elastic materials in the battery, and that the internal stresses in the particles are mainly caused by the intercalation strain resulting from the lithium-ion de-intercalation process.</w:t>
      </w:r>
    </w:p>
    <w:p w14:paraId="52DBF9F7" w14:textId="77777777" w:rsidR="00E804B1" w:rsidRPr="0011302C" w:rsidRDefault="00E804B1" w:rsidP="00E804B1">
      <w:pPr>
        <w:autoSpaceDE w:val="0"/>
        <w:autoSpaceDN w:val="0"/>
        <w:adjustRightInd w:val="0"/>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t>In a geometrically nonlinear context, the intercalation strain is represented by a deformation gradient,</w:t>
      </w:r>
    </w:p>
    <w:p w14:paraId="5C116107" w14:textId="77777777" w:rsidR="00E804B1" w:rsidRPr="0011302C" w:rsidRDefault="00000000" w:rsidP="00E804B1">
      <w:pPr>
        <w:autoSpaceDE w:val="0"/>
        <w:autoSpaceDN w:val="0"/>
        <w:adjustRightInd w:val="0"/>
        <w:rPr>
          <w:rFonts w:ascii="Times New Roman" w:hAnsi="Times New Roman" w:cs="Times New Roman"/>
          <w:color w:val="000000"/>
          <w:szCs w:val="21"/>
          <w:shd w:val="clear" w:color="auto" w:fill="FFFFFF"/>
        </w:rPr>
      </w:pPr>
      <m:oMathPara>
        <m:oMath>
          <m:sSub>
            <m:sSubPr>
              <m:ctrlPr>
                <w:rPr>
                  <w:rFonts w:ascii="Cambria Math" w:hAnsi="Cambria Math" w:cs="Times New Roman"/>
                  <w:i/>
                  <w:color w:val="000000"/>
                  <w:szCs w:val="21"/>
                  <w:shd w:val="clear" w:color="auto" w:fill="FFFFFF"/>
                </w:rPr>
              </m:ctrlPr>
            </m:sSubPr>
            <m:e>
              <m:r>
                <w:rPr>
                  <w:rFonts w:ascii="Cambria Math" w:hAnsi="Cambria Math" w:cs="Times New Roman" w:hint="eastAsia"/>
                  <w:color w:val="000000"/>
                  <w:szCs w:val="21"/>
                  <w:shd w:val="clear" w:color="auto" w:fill="FFFFFF"/>
                </w:rPr>
                <m:t>F</m:t>
              </m:r>
            </m:e>
            <m:sub>
              <m:r>
                <w:rPr>
                  <w:rFonts w:ascii="Cambria Math" w:hAnsi="Cambria Math" w:cs="Times New Roman"/>
                  <w:color w:val="000000"/>
                  <w:szCs w:val="21"/>
                  <w:shd w:val="clear" w:color="auto" w:fill="FFFFFF"/>
                </w:rPr>
                <m:t>ic</m:t>
              </m:r>
            </m:sub>
          </m:sSub>
          <m:r>
            <w:rPr>
              <w:rFonts w:ascii="Cambria Math" w:hAnsi="Cambria Math" w:cs="Times New Roman"/>
              <w:color w:val="000000"/>
              <w:szCs w:val="21"/>
              <w:shd w:val="clear" w:color="auto" w:fill="FFFFFF"/>
            </w:rPr>
            <m:t>=</m:t>
          </m:r>
          <m:sSup>
            <m:sSupPr>
              <m:ctrlPr>
                <w:rPr>
                  <w:rFonts w:ascii="Cambria Math" w:hAnsi="Cambria Math" w:cs="Times New Roman"/>
                  <w:i/>
                  <w:color w:val="000000"/>
                  <w:szCs w:val="21"/>
                  <w:shd w:val="clear" w:color="auto" w:fill="FFFFFF"/>
                </w:rPr>
              </m:ctrlPr>
            </m:sSupPr>
            <m:e>
              <m:r>
                <w:rPr>
                  <w:rFonts w:ascii="Cambria Math" w:hAnsi="Cambria Math" w:cs="Times New Roman"/>
                  <w:color w:val="000000"/>
                  <w:szCs w:val="21"/>
                  <w:shd w:val="clear" w:color="auto" w:fill="FFFFFF"/>
                </w:rPr>
                <m:t>(1+</m:t>
              </m:r>
              <m:f>
                <m:fPr>
                  <m:ctrlPr>
                    <w:rPr>
                      <w:rFonts w:ascii="Cambria Math" w:hAnsi="Cambria Math" w:cs="Times New Roman"/>
                      <w:i/>
                      <w:color w:val="000000"/>
                      <w:szCs w:val="21"/>
                      <w:shd w:val="clear" w:color="auto" w:fill="FFFFFF"/>
                    </w:rPr>
                  </m:ctrlPr>
                </m:fPr>
                <m:num>
                  <m:r>
                    <w:rPr>
                      <w:rFonts w:ascii="Cambria Math" w:hAnsi="Cambria Math" w:cs="Times New Roman"/>
                      <w:color w:val="000000"/>
                      <w:szCs w:val="21"/>
                      <w:shd w:val="clear" w:color="auto" w:fill="FFFFFF"/>
                    </w:rPr>
                    <m:t>∆V</m:t>
                  </m:r>
                </m:num>
                <m:den>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V</m:t>
                      </m:r>
                    </m:e>
                    <m:sub>
                      <m:r>
                        <w:rPr>
                          <w:rFonts w:ascii="Cambria Math" w:hAnsi="Cambria Math" w:cs="Times New Roman"/>
                          <w:color w:val="000000"/>
                          <w:szCs w:val="21"/>
                          <w:shd w:val="clear" w:color="auto" w:fill="FFFFFF"/>
                        </w:rPr>
                        <m:t>0</m:t>
                      </m:r>
                    </m:sub>
                  </m:sSub>
                </m:den>
              </m:f>
              <m:r>
                <w:rPr>
                  <w:rFonts w:ascii="Cambria Math" w:hAnsi="Cambria Math" w:cs="Times New Roman"/>
                  <w:color w:val="000000"/>
                  <w:szCs w:val="21"/>
                  <w:shd w:val="clear" w:color="auto" w:fill="FFFFFF"/>
                </w:rPr>
                <m:t>)</m:t>
              </m:r>
            </m:e>
            <m:sup>
              <m:r>
                <w:rPr>
                  <w:rFonts w:ascii="Cambria Math" w:hAnsi="Cambria Math" w:cs="Times New Roman"/>
                  <w:color w:val="000000"/>
                  <w:szCs w:val="21"/>
                  <w:shd w:val="clear" w:color="auto" w:fill="FFFFFF"/>
                </w:rPr>
                <m:t>1/3</m:t>
              </m:r>
            </m:sup>
          </m:sSup>
          <m:r>
            <w:rPr>
              <w:rFonts w:ascii="Cambria Math" w:hAnsi="Cambria Math" w:cs="Times New Roman" w:hint="eastAsia"/>
              <w:color w:val="000000"/>
              <w:szCs w:val="21"/>
              <w:shd w:val="clear" w:color="auto" w:fill="FFFFFF"/>
            </w:rPr>
            <m:t>·</m:t>
          </m:r>
          <m:r>
            <w:rPr>
              <w:rFonts w:ascii="Cambria Math" w:hAnsi="Cambria Math" w:cs="Times New Roman" w:hint="eastAsia"/>
              <w:color w:val="000000"/>
              <w:szCs w:val="21"/>
              <w:shd w:val="clear" w:color="auto" w:fill="FFFFFF"/>
            </w:rPr>
            <m:t>I</m:t>
          </m:r>
        </m:oMath>
      </m:oMathPara>
    </w:p>
    <w:p w14:paraId="21C443C1" w14:textId="77777777" w:rsidR="00E804B1" w:rsidRPr="0011302C" w:rsidRDefault="00E804B1" w:rsidP="00E804B1">
      <w:pPr>
        <w:autoSpaceDE w:val="0"/>
        <w:autoSpaceDN w:val="0"/>
        <w:adjustRightInd w:val="0"/>
        <w:spacing w:line="360" w:lineRule="auto"/>
        <w:rPr>
          <w:rFonts w:ascii="Times New Roman" w:hAnsi="Times New Roman" w:cs="Times New Roman"/>
          <w:color w:val="000000"/>
          <w:szCs w:val="21"/>
          <w:shd w:val="clear" w:color="auto" w:fill="FFFFFF"/>
        </w:rPr>
      </w:pPr>
      <w:r w:rsidRPr="0011302C">
        <w:rPr>
          <w:rFonts w:ascii="Times New Roman" w:hAnsi="Times New Roman" w:cs="Times New Roman"/>
          <w:color w:val="000000"/>
          <w:szCs w:val="21"/>
          <w:shd w:val="clear" w:color="auto" w:fill="FFFFFF"/>
        </w:rPr>
        <w:lastRenderedPageBreak/>
        <w:t xml:space="preserve">where </w:t>
      </w:r>
      <w:r w:rsidRPr="0011302C">
        <w:rPr>
          <w:rFonts w:ascii="Times New Roman" w:hAnsi="Times New Roman" w:cs="Times New Roman"/>
          <w:szCs w:val="21"/>
          <w:shd w:val="clear" w:color="auto" w:fill="FFFFFF"/>
        </w:rPr>
        <w:t>Δ</w:t>
      </w:r>
      <w:r w:rsidRPr="0011302C">
        <w:rPr>
          <w:i/>
          <w:iCs/>
          <w:szCs w:val="21"/>
          <w:shd w:val="clear" w:color="auto" w:fill="FFFFFF"/>
        </w:rPr>
        <w:t>V</w:t>
      </w:r>
      <w:r w:rsidRPr="0011302C">
        <w:rPr>
          <w:rFonts w:ascii="Times New Roman" w:hAnsi="Times New Roman" w:cs="Times New Roman"/>
          <w:color w:val="000000"/>
          <w:szCs w:val="21"/>
          <w:shd w:val="clear" w:color="auto" w:fill="FFFFFF"/>
        </w:rPr>
        <w:t xml:space="preserve"> is the change in cell volume due to de-intercalation, and</w:t>
      </w:r>
      <w:r w:rsidRPr="0011302C">
        <w:rPr>
          <w:i/>
          <w:iCs/>
          <w:szCs w:val="21"/>
          <w:shd w:val="clear" w:color="auto" w:fill="FFFFFF"/>
        </w:rPr>
        <w:t xml:space="preserve"> V</w:t>
      </w:r>
      <w:r w:rsidRPr="0011302C">
        <w:rPr>
          <w:szCs w:val="21"/>
          <w:shd w:val="clear" w:color="auto" w:fill="FFFFFF"/>
          <w:vertAlign w:val="subscript"/>
        </w:rPr>
        <w:t>0</w:t>
      </w:r>
      <w:r w:rsidRPr="0011302C">
        <w:rPr>
          <w:rFonts w:ascii="Times New Roman" w:hAnsi="Times New Roman" w:cs="Times New Roman"/>
          <w:color w:val="000000"/>
          <w:szCs w:val="21"/>
          <w:shd w:val="clear" w:color="auto" w:fill="FFFFFF"/>
        </w:rPr>
        <w:t xml:space="preserve"> is the pristine cell volume, I is the identity tensor.</w:t>
      </w:r>
    </w:p>
    <w:p w14:paraId="01680069" w14:textId="77777777" w:rsidR="00E804B1" w:rsidRPr="0011302C" w:rsidRDefault="00E804B1" w:rsidP="00E804B1">
      <w:pPr>
        <w:autoSpaceDE w:val="0"/>
        <w:autoSpaceDN w:val="0"/>
        <w:adjustRightInd w:val="0"/>
        <w:rPr>
          <w:rFonts w:ascii="Times New Roman" w:hAnsi="Times New Roman" w:cs="Times New Roman"/>
          <w:color w:val="000000"/>
          <w:szCs w:val="21"/>
          <w:shd w:val="clear" w:color="auto" w:fill="FFFFFF"/>
        </w:rPr>
      </w:pPr>
      <m:oMathPara>
        <m:oMath>
          <m:r>
            <w:rPr>
              <w:rFonts w:ascii="Cambria Math" w:hAnsi="Cambria Math" w:cs="Times New Roman"/>
              <w:color w:val="000000"/>
              <w:szCs w:val="21"/>
              <w:shd w:val="clear" w:color="auto" w:fill="FFFFFF"/>
            </w:rPr>
            <m:t>V=</m:t>
          </m:r>
          <m:sSup>
            <m:sSupPr>
              <m:ctrlPr>
                <w:rPr>
                  <w:rFonts w:ascii="Cambria Math" w:hAnsi="Cambria Math" w:cs="Times New Roman"/>
                  <w:i/>
                  <w:color w:val="000000"/>
                  <w:szCs w:val="21"/>
                  <w:shd w:val="clear" w:color="auto" w:fill="FFFFFF"/>
                </w:rPr>
              </m:ctrlPr>
            </m:sSupPr>
            <m:e>
              <m:r>
                <w:rPr>
                  <w:rFonts w:ascii="Cambria Math" w:hAnsi="Cambria Math" w:cs="Times New Roman"/>
                  <w:color w:val="000000"/>
                  <w:szCs w:val="21"/>
                  <w:shd w:val="clear" w:color="auto" w:fill="FFFFFF"/>
                </w:rPr>
                <m:t>a</m:t>
              </m:r>
            </m:e>
            <m:sup>
              <m:r>
                <w:rPr>
                  <w:rFonts w:ascii="Cambria Math" w:hAnsi="Cambria Math" w:cs="Times New Roman"/>
                  <w:color w:val="000000"/>
                  <w:szCs w:val="21"/>
                  <w:shd w:val="clear" w:color="auto" w:fill="FFFFFF"/>
                </w:rPr>
                <m:t>2</m:t>
              </m:r>
            </m:sup>
          </m:sSup>
          <m:r>
            <w:rPr>
              <w:rFonts w:ascii="Cambria Math" w:hAnsi="Cambria Math" w:cs="Times New Roman" w:hint="eastAsia"/>
              <w:color w:val="000000"/>
              <w:szCs w:val="21"/>
              <w:shd w:val="clear" w:color="auto" w:fill="FFFFFF"/>
            </w:rPr>
            <m:t>·</m:t>
          </m:r>
          <m:r>
            <w:rPr>
              <w:rFonts w:ascii="Cambria Math" w:hAnsi="Cambria Math" w:cs="Times New Roman" w:hint="eastAsia"/>
              <w:color w:val="000000"/>
              <w:szCs w:val="21"/>
              <w:shd w:val="clear" w:color="auto" w:fill="FFFFFF"/>
            </w:rPr>
            <m:t>b</m:t>
          </m:r>
          <m:r>
            <w:rPr>
              <w:rFonts w:ascii="Cambria Math" w:hAnsi="Cambria Math" w:cs="Times New Roman" w:hint="eastAsia"/>
              <w:color w:val="000000"/>
              <w:szCs w:val="21"/>
              <w:shd w:val="clear" w:color="auto" w:fill="FFFFFF"/>
            </w:rPr>
            <m:t>·</m:t>
          </m:r>
          <m:r>
            <m:rPr>
              <m:sty m:val="p"/>
            </m:rPr>
            <w:rPr>
              <w:rFonts w:ascii="Cambria Math" w:hAnsi="Cambria Math" w:cs="Times New Roman"/>
              <w:color w:val="000000"/>
              <w:szCs w:val="21"/>
              <w:shd w:val="clear" w:color="auto" w:fill="FFFFFF"/>
            </w:rPr>
            <m:t>sin⁡</m:t>
          </m:r>
          <m:r>
            <w:rPr>
              <w:rFonts w:ascii="Cambria Math" w:hAnsi="Cambria Math" w:cs="Times New Roman"/>
              <w:color w:val="000000"/>
              <w:szCs w:val="21"/>
              <w:shd w:val="clear" w:color="auto" w:fill="FFFFFF"/>
            </w:rPr>
            <m:t>(</m:t>
          </m:r>
          <m:f>
            <m:fPr>
              <m:ctrlPr>
                <w:rPr>
                  <w:rFonts w:ascii="Cambria Math" w:hAnsi="Cambria Math" w:cs="Times New Roman"/>
                  <w:i/>
                  <w:color w:val="000000"/>
                  <w:szCs w:val="21"/>
                  <w:shd w:val="clear" w:color="auto" w:fill="FFFFFF"/>
                </w:rPr>
              </m:ctrlPr>
            </m:fPr>
            <m:num>
              <m:r>
                <w:rPr>
                  <w:rFonts w:ascii="Cambria Math" w:hAnsi="Cambria Math" w:cs="Times New Roman"/>
                  <w:color w:val="000000"/>
                  <w:szCs w:val="21"/>
                  <w:shd w:val="clear" w:color="auto" w:fill="FFFFFF"/>
                </w:rPr>
                <m:t>π</m:t>
              </m:r>
            </m:num>
            <m:den>
              <m:r>
                <w:rPr>
                  <w:rFonts w:ascii="Cambria Math" w:hAnsi="Cambria Math" w:cs="Times New Roman"/>
                  <w:color w:val="000000"/>
                  <w:szCs w:val="21"/>
                  <w:shd w:val="clear" w:color="auto" w:fill="FFFFFF"/>
                </w:rPr>
                <m:t>3</m:t>
              </m:r>
            </m:den>
          </m:f>
          <m:r>
            <w:rPr>
              <w:rFonts w:ascii="Cambria Math" w:hAnsi="Cambria Math" w:cs="Times New Roman"/>
              <w:color w:val="000000"/>
              <w:szCs w:val="21"/>
              <w:shd w:val="clear" w:color="auto" w:fill="FFFFFF"/>
            </w:rPr>
            <m:t>)</m:t>
          </m:r>
        </m:oMath>
      </m:oMathPara>
    </w:p>
    <w:p w14:paraId="0DE45F97" w14:textId="77777777" w:rsidR="00E804B1" w:rsidRPr="0011302C" w:rsidRDefault="00E804B1" w:rsidP="00E804B1">
      <w:pPr>
        <w:autoSpaceDE w:val="0"/>
        <w:autoSpaceDN w:val="0"/>
        <w:adjustRightInd w:val="0"/>
        <w:rPr>
          <w:rFonts w:ascii="Times New Roman" w:hAnsi="Times New Roman" w:cs="Times New Roman"/>
          <w:color w:val="000000"/>
          <w:szCs w:val="21"/>
          <w:shd w:val="clear" w:color="auto" w:fill="FFFFFF"/>
        </w:rPr>
      </w:pPr>
      <m:oMathPara>
        <m:oMath>
          <m:r>
            <w:rPr>
              <w:rFonts w:ascii="Cambria Math" w:hAnsi="Cambria Math" w:cs="Times New Roman"/>
              <w:color w:val="000000"/>
              <w:szCs w:val="21"/>
              <w:shd w:val="clear" w:color="auto" w:fill="FFFFFF"/>
            </w:rPr>
            <m:t>∆V=</m:t>
          </m:r>
          <m:sSub>
            <m:sSubPr>
              <m:ctrlPr>
                <w:rPr>
                  <w:rFonts w:ascii="Cambria Math" w:hAnsi="Cambria Math" w:cs="Times New Roman"/>
                  <w:i/>
                  <w:color w:val="000000"/>
                  <w:szCs w:val="21"/>
                  <w:shd w:val="clear" w:color="auto" w:fill="FFFFFF"/>
                </w:rPr>
              </m:ctrlPr>
            </m:sSubPr>
            <m:e>
              <m:r>
                <w:rPr>
                  <w:rFonts w:ascii="Cambria Math" w:hAnsi="Cambria Math" w:cs="Times New Roman"/>
                  <w:color w:val="000000"/>
                  <w:szCs w:val="21"/>
                  <w:shd w:val="clear" w:color="auto" w:fill="FFFFFF"/>
                </w:rPr>
                <m:t>V-V</m:t>
              </m:r>
            </m:e>
            <m:sub>
              <m:r>
                <w:rPr>
                  <w:rFonts w:ascii="Cambria Math" w:hAnsi="Cambria Math" w:cs="Times New Roman"/>
                  <w:color w:val="000000"/>
                  <w:szCs w:val="21"/>
                  <w:shd w:val="clear" w:color="auto" w:fill="FFFFFF"/>
                </w:rPr>
                <m:t>0</m:t>
              </m:r>
            </m:sub>
          </m:sSub>
        </m:oMath>
      </m:oMathPara>
    </w:p>
    <w:p w14:paraId="0D33D41D" w14:textId="77777777" w:rsidR="00E804B1" w:rsidRPr="00F05386" w:rsidRDefault="00E804B1" w:rsidP="00E804B1">
      <w:pPr>
        <w:spacing w:after="10" w:line="360" w:lineRule="auto"/>
        <w:rPr>
          <w:rFonts w:ascii="Times New Roman" w:hAnsi="Times New Roman" w:cs="Times New Roman"/>
          <w:color w:val="000000" w:themeColor="text1"/>
          <w:szCs w:val="21"/>
        </w:rPr>
      </w:pPr>
      <w:r w:rsidRPr="00F05386">
        <w:rPr>
          <w:rFonts w:ascii="Times New Roman" w:hAnsi="Times New Roman" w:cs="Times New Roman"/>
          <w:color w:val="000000" w:themeColor="text1"/>
          <w:szCs w:val="21"/>
        </w:rPr>
        <w:t>The data of ΔV/V</w:t>
      </w:r>
      <w:r w:rsidRPr="00DF6BA8">
        <w:rPr>
          <w:rFonts w:ascii="Times New Roman" w:hAnsi="Times New Roman" w:cs="Times New Roman"/>
          <w:color w:val="000000" w:themeColor="text1"/>
          <w:szCs w:val="21"/>
          <w:vertAlign w:val="subscript"/>
        </w:rPr>
        <w:t>0</w:t>
      </w:r>
      <w:r w:rsidRPr="00F05386">
        <w:rPr>
          <w:rFonts w:ascii="Times New Roman" w:hAnsi="Times New Roman" w:cs="Times New Roman"/>
          <w:color w:val="000000" w:themeColor="text1"/>
          <w:szCs w:val="21"/>
        </w:rPr>
        <w:t xml:space="preserve"> are come from </w:t>
      </w:r>
      <w:r w:rsidRPr="00E000F6">
        <w:rPr>
          <w:rFonts w:ascii="Times New Roman" w:hAnsi="Times New Roman" w:cs="Times New Roman"/>
          <w:i/>
          <w:iCs/>
          <w:color w:val="000000" w:themeColor="text1"/>
          <w:szCs w:val="21"/>
        </w:rPr>
        <w:t>Operando</w:t>
      </w:r>
      <w:r w:rsidRPr="00F05386">
        <w:rPr>
          <w:rFonts w:ascii="Times New Roman" w:hAnsi="Times New Roman" w:cs="Times New Roman"/>
          <w:color w:val="000000" w:themeColor="text1"/>
          <w:szCs w:val="21"/>
        </w:rPr>
        <w:t xml:space="preserve"> Neutron Diffraction by Liu H..</w:t>
      </w:r>
      <w:r>
        <w:rPr>
          <w:rFonts w:ascii="Times New Roman" w:hAnsi="Times New Roman" w:cs="Times New Roman"/>
          <w:color w:val="000000" w:themeColor="text1"/>
          <w:szCs w:val="21"/>
        </w:rPr>
        <w:fldChar w:fldCharType="begin" w:fldLock="1"/>
      </w:r>
      <w:r>
        <w:rPr>
          <w:rFonts w:ascii="Times New Roman" w:hAnsi="Times New Roman" w:cs="Times New Roman"/>
          <w:color w:val="000000" w:themeColor="text1"/>
          <w:szCs w:val="21"/>
        </w:rPr>
        <w:instrText>ADDIN CSL_CITATION {"citationItems":[{"id":"ITEM-1","itemData":{"DOI":"10.1002/aenm.201502143","ISSN":"16146840","abstract":"Neutron diffraction under operando battery cycling is used to study the lithium and oxygen dynamics of high Li-rich Li(Lix/3Ni(3/8-3x/8)Co(1/4-x/4)Mn(3/8+7x/24)O2 (x = 0.6, HLR) and low Li-rich Li(Lix/3Ni(1/3-x/3)Co(1/3-x/3)Mn(1/3+x/3)O2 (x = 0.24, LLR) compounds that exhibit different degrees of oxygen activation at high voltage. The measured lattice parameter changes and oxygen position show largely contrasting changes for the two cathodes where the LLR exhibits larger movement of oxygen and lattice contractions in comparison to the HLR that maintains relatively constant lattice parameters and oxygen position during the high voltage plateau until the end of charge. Density functional theory calculations show the presence of oxygen vacancy during the high voltage plateau; changes in the lattice parameters and oxygen position are consistent with experimental observations. Lithium migration kinetics for the Li-rich material is observed under operando conditions for the first time to reveal the rate of lithium extraction from the lithium layer, and transition metal layer is related to the different charge and discharge characteristics. At the beginning of charging, the lithium extraction predominately occurs within the lithium layer. Once the high voltage plateau is reached, the lithium extraction from the lithium layer slows down and extraction from the transition metal layer evolves at a faster rate.","author":[{"dropping-particle":"","family":"Liu","given":"Haodong","non-dropping-particle":"","parse-names":false,"suffix":""},{"dropping-particle":"","family":"Chen","given":"Yan","non-dropping-particle":"","parse-names":false,"suffix":""},{"dropping-particle":"","family":"Hy","given":"Sunny","non-dropping-particle":"","parse-names":false,"suffix":""},{"dropping-particle":"","family":"An","given":"Ke","non-dropping-particle":"","parse-names":false,"suffix":""},{"dropping-particle":"","family":"Venkatachalam","given":"Subramanian","non-dropping-particle":"","parse-names":false,"suffix":""},{"dropping-particle":"","family":"Qian","given":"Danna","non-dropping-particle":"","parse-names":false,"suffix":""},{"dropping-particle":"","family":"Zhang","given":"Minghao","non-dropping-particle":"","parse-names":false,"suffix":""},{"dropping-particle":"","family":"Meng","given":"Ying Shirley","non-dropping-particle":"","parse-names":false,"suffix":""}],"container-title":"Advanced Energy Materials","id":"ITEM-1","issue":"7","issued":{"date-parts":[["2016"]]},"page":"1502143","title":"Operando Lithium Dynamics in the Li-Rich Layered Oxide Cathode Material via Neutron Diffraction","type":"article-journal","volume":"6"},"uris":["http://www.mendeley.com/documents/?uuid=27900acf-7952-48bf-ba24-ae2f811970ce"]}],"mendeley":{"formattedCitation":"&lt;sup&gt;41&lt;/sup&gt;","plainTextFormattedCitation":"41","previouslyFormattedCitation":"&lt;sup&gt;40&lt;/sup&gt;"},"properties":{"noteIndex":0},"schema":"https://github.com/citation-style-language/schema/raw/master/csl-citation.json"}</w:instrText>
      </w:r>
      <w:r>
        <w:rPr>
          <w:rFonts w:ascii="Times New Roman" w:hAnsi="Times New Roman" w:cs="Times New Roman"/>
          <w:color w:val="000000" w:themeColor="text1"/>
          <w:szCs w:val="21"/>
        </w:rPr>
        <w:fldChar w:fldCharType="separate"/>
      </w:r>
      <w:r w:rsidRPr="000C1B6E">
        <w:rPr>
          <w:rFonts w:ascii="Times New Roman" w:hAnsi="Times New Roman" w:cs="Times New Roman"/>
          <w:noProof/>
          <w:color w:val="000000" w:themeColor="text1"/>
          <w:szCs w:val="21"/>
          <w:vertAlign w:val="superscript"/>
        </w:rPr>
        <w:t>41</w:t>
      </w:r>
      <w:r>
        <w:rPr>
          <w:rFonts w:ascii="Times New Roman" w:hAnsi="Times New Roman" w:cs="Times New Roman"/>
          <w:color w:val="000000" w:themeColor="text1"/>
          <w:szCs w:val="21"/>
        </w:rPr>
        <w:fldChar w:fldCharType="end"/>
      </w:r>
    </w:p>
    <w:p w14:paraId="185D1A9E" w14:textId="77777777" w:rsidR="00E804B1" w:rsidRDefault="00E804B1" w:rsidP="00E804B1">
      <w:pPr>
        <w:spacing w:after="10" w:line="360" w:lineRule="auto"/>
        <w:rPr>
          <w:rFonts w:ascii="Times New Roman" w:hAnsi="Times New Roman" w:cs="Times New Roman"/>
          <w:color w:val="000000" w:themeColor="text1"/>
          <w:szCs w:val="21"/>
        </w:rPr>
      </w:pPr>
      <w:r w:rsidRPr="00F05386">
        <w:rPr>
          <w:rFonts w:ascii="Times New Roman" w:hAnsi="Times New Roman" w:cs="Times New Roman"/>
          <w:color w:val="000000" w:themeColor="text1"/>
          <w:szCs w:val="21"/>
        </w:rPr>
        <w:t>The meanings and values of other parameters in above equations are listed in Table S8. The model is solved by the finite-element method implemented in COMSOL Multiphysics 6.0 assuming the system to be 2D axisymmetric.</w:t>
      </w:r>
    </w:p>
    <w:p w14:paraId="46D2D276" w14:textId="77777777" w:rsidR="00E804B1" w:rsidRDefault="00E804B1" w:rsidP="00E804B1">
      <w:pPr>
        <w:rPr>
          <w:rFonts w:ascii="Times New Roman" w:hAnsi="Times New Roman" w:cs="Times New Roman"/>
          <w:b/>
          <w:bCs/>
          <w:noProof/>
          <w:sz w:val="28"/>
          <w:szCs w:val="32"/>
        </w:rPr>
      </w:pPr>
      <w:r>
        <w:rPr>
          <w:rFonts w:ascii="Times New Roman" w:hAnsi="Times New Roman" w:cs="Times New Roman"/>
          <w:b/>
          <w:bCs/>
          <w:noProof/>
          <w:sz w:val="28"/>
          <w:szCs w:val="32"/>
        </w:rPr>
        <w:drawing>
          <wp:inline distT="0" distB="0" distL="0" distR="0" wp14:anchorId="0DC7CB9A" wp14:editId="44DA92B6">
            <wp:extent cx="5278479" cy="5341545"/>
            <wp:effectExtent l="0" t="0" r="0" b="0"/>
            <wp:docPr id="1195355030" name="Picture 1195355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1193" t="1966" r="780" b="2689"/>
                    <a:stretch/>
                  </pic:blipFill>
                  <pic:spPr bwMode="auto">
                    <a:xfrm>
                      <a:off x="0" y="0"/>
                      <a:ext cx="5290160" cy="5353365"/>
                    </a:xfrm>
                    <a:prstGeom prst="rect">
                      <a:avLst/>
                    </a:prstGeom>
                    <a:noFill/>
                    <a:ln>
                      <a:noFill/>
                    </a:ln>
                    <a:extLst>
                      <a:ext uri="{53640926-AAD7-44D8-BBD7-CCE9431645EC}">
                        <a14:shadowObscured xmlns:a14="http://schemas.microsoft.com/office/drawing/2010/main"/>
                      </a:ext>
                    </a:extLst>
                  </pic:spPr>
                </pic:pic>
              </a:graphicData>
            </a:graphic>
          </wp:inline>
        </w:drawing>
      </w:r>
    </w:p>
    <w:p w14:paraId="20E0DDC3" w14:textId="77777777" w:rsidR="00E804B1" w:rsidRDefault="00E804B1" w:rsidP="00E804B1">
      <w:r w:rsidRPr="00D74AED">
        <w:rPr>
          <w:rFonts w:ascii="Times New Roman" w:hAnsi="Times New Roman" w:cs="Times New Roman"/>
          <w:sz w:val="22"/>
          <w:szCs w:val="24"/>
        </w:rPr>
        <w:t>Fig</w:t>
      </w:r>
      <w:r>
        <w:rPr>
          <w:rFonts w:ascii="Times New Roman" w:hAnsi="Times New Roman" w:cs="Times New Roman"/>
          <w:sz w:val="22"/>
          <w:szCs w:val="24"/>
        </w:rPr>
        <w:t>.</w:t>
      </w:r>
      <w:r w:rsidRPr="00D74AED">
        <w:rPr>
          <w:rFonts w:ascii="Times New Roman" w:hAnsi="Times New Roman" w:cs="Times New Roman"/>
          <w:sz w:val="22"/>
          <w:szCs w:val="24"/>
        </w:rPr>
        <w:t xml:space="preserve"> S</w:t>
      </w:r>
      <w:r>
        <w:rPr>
          <w:rFonts w:ascii="Times New Roman" w:hAnsi="Times New Roman" w:cs="Times New Roman"/>
          <w:sz w:val="22"/>
          <w:szCs w:val="24"/>
        </w:rPr>
        <w:t>1</w:t>
      </w:r>
      <w:r w:rsidRPr="00D74AED">
        <w:rPr>
          <w:rFonts w:ascii="Times New Roman" w:hAnsi="Times New Roman" w:cs="Times New Roman"/>
          <w:sz w:val="22"/>
          <w:szCs w:val="24"/>
        </w:rPr>
        <w:t xml:space="preserve"> Refinement results of</w:t>
      </w:r>
      <w:r>
        <w:rPr>
          <w:rFonts w:ascii="Times New Roman" w:hAnsi="Times New Roman" w:cs="Times New Roman"/>
          <w:sz w:val="22"/>
          <w:szCs w:val="24"/>
        </w:rPr>
        <w:t xml:space="preserve"> the 1</w:t>
      </w:r>
      <w:r w:rsidRPr="00315E14">
        <w:rPr>
          <w:rFonts w:ascii="Times New Roman" w:hAnsi="Times New Roman" w:cs="Times New Roman"/>
          <w:sz w:val="22"/>
          <w:szCs w:val="24"/>
          <w:vertAlign w:val="superscript"/>
        </w:rPr>
        <w:t>st</w:t>
      </w:r>
      <w:r>
        <w:rPr>
          <w:rFonts w:ascii="Times New Roman" w:hAnsi="Times New Roman" w:cs="Times New Roman"/>
          <w:sz w:val="22"/>
          <w:szCs w:val="24"/>
        </w:rPr>
        <w:t xml:space="preserve"> cycle and 20</w:t>
      </w:r>
      <w:r w:rsidRPr="00315E14">
        <w:rPr>
          <w:rFonts w:ascii="Times New Roman" w:hAnsi="Times New Roman" w:cs="Times New Roman"/>
          <w:sz w:val="22"/>
          <w:szCs w:val="24"/>
          <w:vertAlign w:val="superscript"/>
        </w:rPr>
        <w:t>th</w:t>
      </w:r>
      <w:r>
        <w:rPr>
          <w:rFonts w:ascii="Times New Roman" w:hAnsi="Times New Roman" w:cs="Times New Roman"/>
          <w:sz w:val="22"/>
          <w:szCs w:val="24"/>
        </w:rPr>
        <w:t xml:space="preserve"> cycle of</w:t>
      </w:r>
      <w:r w:rsidRPr="00D74AED">
        <w:rPr>
          <w:rFonts w:ascii="Times New Roman" w:hAnsi="Times New Roman" w:cs="Times New Roman"/>
          <w:sz w:val="22"/>
          <w:szCs w:val="24"/>
        </w:rPr>
        <w:t xml:space="preserve"> a</w:t>
      </w:r>
      <w:r>
        <w:rPr>
          <w:rFonts w:ascii="Times New Roman" w:hAnsi="Times New Roman" w:cs="Times New Roman"/>
          <w:sz w:val="22"/>
          <w:szCs w:val="24"/>
        </w:rPr>
        <w:t>,b</w:t>
      </w:r>
      <w:r w:rsidRPr="00D74AED">
        <w:rPr>
          <w:rFonts w:ascii="Times New Roman" w:hAnsi="Times New Roman" w:cs="Times New Roman"/>
          <w:sz w:val="22"/>
          <w:szCs w:val="24"/>
        </w:rPr>
        <w:t xml:space="preserve">) Li occupancy in </w:t>
      </w:r>
      <w:r>
        <w:rPr>
          <w:rFonts w:ascii="Times New Roman" w:hAnsi="Times New Roman" w:cs="Times New Roman"/>
          <w:sz w:val="22"/>
          <w:szCs w:val="24"/>
        </w:rPr>
        <w:t xml:space="preserve">the </w:t>
      </w:r>
      <w:r w:rsidRPr="00D74AED">
        <w:rPr>
          <w:rFonts w:ascii="Times New Roman" w:hAnsi="Times New Roman" w:cs="Times New Roman"/>
          <w:sz w:val="22"/>
          <w:szCs w:val="24"/>
        </w:rPr>
        <w:t xml:space="preserve">Li layer and Li in </w:t>
      </w:r>
      <w:r>
        <w:rPr>
          <w:rFonts w:ascii="Times New Roman" w:hAnsi="Times New Roman" w:cs="Times New Roman"/>
          <w:sz w:val="22"/>
          <w:szCs w:val="24"/>
        </w:rPr>
        <w:t xml:space="preserve">the </w:t>
      </w:r>
      <w:r w:rsidRPr="00D74AED">
        <w:rPr>
          <w:rFonts w:ascii="Times New Roman" w:hAnsi="Times New Roman" w:cs="Times New Roman"/>
          <w:i/>
          <w:iCs/>
          <w:sz w:val="22"/>
          <w:szCs w:val="24"/>
        </w:rPr>
        <w:t>TM</w:t>
      </w:r>
      <w:r w:rsidRPr="00D74AED">
        <w:rPr>
          <w:rFonts w:ascii="Times New Roman" w:hAnsi="Times New Roman" w:cs="Times New Roman"/>
          <w:sz w:val="22"/>
          <w:szCs w:val="24"/>
        </w:rPr>
        <w:t xml:space="preserve">O layer, </w:t>
      </w:r>
      <w:r>
        <w:rPr>
          <w:rFonts w:ascii="Times New Roman" w:hAnsi="Times New Roman" w:cs="Times New Roman"/>
          <w:sz w:val="22"/>
          <w:szCs w:val="24"/>
        </w:rPr>
        <w:t>c,d</w:t>
      </w:r>
      <w:r w:rsidRPr="00D74AED">
        <w:rPr>
          <w:rFonts w:ascii="Times New Roman" w:hAnsi="Times New Roman" w:cs="Times New Roman"/>
          <w:sz w:val="22"/>
          <w:szCs w:val="24"/>
        </w:rPr>
        <w:t xml:space="preserve">) </w:t>
      </w:r>
      <w:r>
        <w:rPr>
          <w:rFonts w:ascii="Times New Roman" w:hAnsi="Times New Roman" w:cs="Times New Roman"/>
          <w:sz w:val="22"/>
          <w:szCs w:val="24"/>
        </w:rPr>
        <w:t>O</w:t>
      </w:r>
      <w:r w:rsidRPr="00D74AED">
        <w:rPr>
          <w:rFonts w:ascii="Times New Roman" w:hAnsi="Times New Roman" w:cs="Times New Roman"/>
          <w:sz w:val="22"/>
          <w:szCs w:val="24"/>
        </w:rPr>
        <w:t xml:space="preserve"> occupancy and O</w:t>
      </w:r>
      <w:r>
        <w:rPr>
          <w:rFonts w:ascii="Times New Roman" w:hAnsi="Times New Roman" w:cs="Times New Roman"/>
          <w:sz w:val="22"/>
          <w:szCs w:val="24"/>
        </w:rPr>
        <w:t xml:space="preserve"> position, and e,f) lattice parameter c</w:t>
      </w:r>
      <w:r w:rsidRPr="00D74AED">
        <w:rPr>
          <w:rFonts w:ascii="Times New Roman" w:hAnsi="Times New Roman" w:cs="Times New Roman"/>
          <w:sz w:val="22"/>
          <w:szCs w:val="24"/>
        </w:rPr>
        <w:t xml:space="preserve"> at different </w:t>
      </w:r>
      <w:r>
        <w:rPr>
          <w:rFonts w:ascii="Times New Roman" w:hAnsi="Times New Roman" w:cs="Times New Roman"/>
          <w:sz w:val="22"/>
          <w:szCs w:val="24"/>
        </w:rPr>
        <w:t xml:space="preserve">operation </w:t>
      </w:r>
      <w:r w:rsidRPr="00D74AED">
        <w:rPr>
          <w:rFonts w:ascii="Times New Roman" w:hAnsi="Times New Roman" w:cs="Times New Roman"/>
          <w:sz w:val="22"/>
          <w:szCs w:val="24"/>
        </w:rPr>
        <w:t>states with current rates of 0.1C and 10C, respectively.</w:t>
      </w:r>
      <w:r w:rsidRPr="00567E34">
        <w:t xml:space="preserve"> </w:t>
      </w:r>
    </w:p>
    <w:p w14:paraId="6DA83863" w14:textId="77777777" w:rsidR="00E804B1" w:rsidRDefault="00E804B1" w:rsidP="00E804B1">
      <w:r>
        <w:rPr>
          <w:noProof/>
        </w:rPr>
        <w:lastRenderedPageBreak/>
        <w:drawing>
          <wp:inline distT="0" distB="0" distL="0" distR="0" wp14:anchorId="103B19B3" wp14:editId="4655A9BD">
            <wp:extent cx="5232236" cy="1972140"/>
            <wp:effectExtent l="0" t="0" r="0" b="0"/>
            <wp:docPr id="1345903035" name="Picture 1345903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6500" cy="1988824"/>
                    </a:xfrm>
                    <a:prstGeom prst="rect">
                      <a:avLst/>
                    </a:prstGeom>
                    <a:noFill/>
                  </pic:spPr>
                </pic:pic>
              </a:graphicData>
            </a:graphic>
          </wp:inline>
        </w:drawing>
      </w:r>
    </w:p>
    <w:p w14:paraId="698810CB"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2</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pristine</w:t>
      </w:r>
      <w:r w:rsidRPr="00567E34">
        <w:rPr>
          <w:rFonts w:ascii="Times New Roman" w:hAnsi="Times New Roman" w:cs="Times New Roman"/>
          <w:sz w:val="22"/>
          <w:szCs w:val="24"/>
        </w:rPr>
        <w:t xml:space="preserve"> state.</w:t>
      </w:r>
    </w:p>
    <w:p w14:paraId="23F92C11"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5F5D9CF6" wp14:editId="255B7963">
            <wp:extent cx="5256737" cy="1957110"/>
            <wp:effectExtent l="0" t="0" r="0" b="0"/>
            <wp:docPr id="1872481191" name="Picture 187248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0155" cy="1973275"/>
                    </a:xfrm>
                    <a:prstGeom prst="rect">
                      <a:avLst/>
                    </a:prstGeom>
                    <a:noFill/>
                  </pic:spPr>
                </pic:pic>
              </a:graphicData>
            </a:graphic>
          </wp:inline>
        </w:drawing>
      </w:r>
    </w:p>
    <w:p w14:paraId="291C465E"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3</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4.4V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0.1C</w:t>
      </w:r>
      <w:r w:rsidRPr="00567E34">
        <w:rPr>
          <w:rFonts w:ascii="Times New Roman" w:hAnsi="Times New Roman" w:cs="Times New Roman"/>
          <w:sz w:val="22"/>
          <w:szCs w:val="24"/>
        </w:rPr>
        <w:t>.</w:t>
      </w:r>
    </w:p>
    <w:p w14:paraId="3CC454D9"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414C93A5" wp14:editId="31C90220">
            <wp:extent cx="5297107" cy="1972140"/>
            <wp:effectExtent l="0" t="0" r="0" b="0"/>
            <wp:docPr id="1597293021" name="Picture 1597293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38357" cy="1987498"/>
                    </a:xfrm>
                    <a:prstGeom prst="rect">
                      <a:avLst/>
                    </a:prstGeom>
                    <a:noFill/>
                  </pic:spPr>
                </pic:pic>
              </a:graphicData>
            </a:graphic>
          </wp:inline>
        </w:drawing>
      </w:r>
    </w:p>
    <w:p w14:paraId="52F7D45C"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4</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4.6V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0.1C</w:t>
      </w:r>
      <w:r w:rsidRPr="00567E34">
        <w:rPr>
          <w:rFonts w:ascii="Times New Roman" w:hAnsi="Times New Roman" w:cs="Times New Roman"/>
          <w:sz w:val="22"/>
          <w:szCs w:val="24"/>
        </w:rPr>
        <w:t>.</w:t>
      </w:r>
    </w:p>
    <w:p w14:paraId="089AAADC"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lastRenderedPageBreak/>
        <w:drawing>
          <wp:inline distT="0" distB="0" distL="0" distR="0" wp14:anchorId="07634FA8" wp14:editId="07F3A532">
            <wp:extent cx="5242840" cy="1984724"/>
            <wp:effectExtent l="0" t="0" r="0" b="0"/>
            <wp:docPr id="136939544" name="Picture 136939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87493" cy="2001628"/>
                    </a:xfrm>
                    <a:prstGeom prst="rect">
                      <a:avLst/>
                    </a:prstGeom>
                    <a:noFill/>
                  </pic:spPr>
                </pic:pic>
              </a:graphicData>
            </a:graphic>
          </wp:inline>
        </w:drawing>
      </w: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5</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4.8V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0.1C</w:t>
      </w:r>
      <w:r w:rsidRPr="00567E34">
        <w:rPr>
          <w:rFonts w:ascii="Times New Roman" w:hAnsi="Times New Roman" w:cs="Times New Roman"/>
          <w:sz w:val="22"/>
          <w:szCs w:val="24"/>
        </w:rPr>
        <w:t>.</w:t>
      </w:r>
    </w:p>
    <w:p w14:paraId="309980CE"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29151561" wp14:editId="28E1F624">
            <wp:extent cx="5285576" cy="1967847"/>
            <wp:effectExtent l="0" t="0" r="0" b="0"/>
            <wp:docPr id="524651687" name="Picture 524651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11805" cy="1977612"/>
                    </a:xfrm>
                    <a:prstGeom prst="rect">
                      <a:avLst/>
                    </a:prstGeom>
                    <a:noFill/>
                  </pic:spPr>
                </pic:pic>
              </a:graphicData>
            </a:graphic>
          </wp:inline>
        </w:drawing>
      </w:r>
    </w:p>
    <w:p w14:paraId="0BEF323C"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6</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2.0V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0.1C</w:t>
      </w:r>
      <w:r w:rsidRPr="00567E34">
        <w:rPr>
          <w:rFonts w:ascii="Times New Roman" w:hAnsi="Times New Roman" w:cs="Times New Roman"/>
          <w:sz w:val="22"/>
          <w:szCs w:val="24"/>
        </w:rPr>
        <w:t>.</w:t>
      </w:r>
    </w:p>
    <w:p w14:paraId="7266E1A4"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7FAC9CFD" wp14:editId="1C0F94EB">
            <wp:extent cx="5297107" cy="1972140"/>
            <wp:effectExtent l="0" t="0" r="0" b="0"/>
            <wp:docPr id="5176126" name="Picture 5176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88108" cy="2006020"/>
                    </a:xfrm>
                    <a:prstGeom prst="rect">
                      <a:avLst/>
                    </a:prstGeom>
                    <a:noFill/>
                  </pic:spPr>
                </pic:pic>
              </a:graphicData>
            </a:graphic>
          </wp:inline>
        </w:drawing>
      </w:r>
    </w:p>
    <w:p w14:paraId="6FEB331B"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7</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4.4V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10C</w:t>
      </w:r>
      <w:r w:rsidRPr="00567E34">
        <w:rPr>
          <w:rFonts w:ascii="Times New Roman" w:hAnsi="Times New Roman" w:cs="Times New Roman"/>
          <w:sz w:val="22"/>
          <w:szCs w:val="24"/>
        </w:rPr>
        <w:t>.</w:t>
      </w:r>
    </w:p>
    <w:p w14:paraId="2D148D9E"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lastRenderedPageBreak/>
        <w:drawing>
          <wp:inline distT="0" distB="0" distL="0" distR="0" wp14:anchorId="1CD0AA5B" wp14:editId="0C241444">
            <wp:extent cx="5308637" cy="1976433"/>
            <wp:effectExtent l="0" t="0" r="0" b="0"/>
            <wp:docPr id="278371929" name="Picture 278371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29295" cy="1984124"/>
                    </a:xfrm>
                    <a:prstGeom prst="rect">
                      <a:avLst/>
                    </a:prstGeom>
                    <a:noFill/>
                  </pic:spPr>
                </pic:pic>
              </a:graphicData>
            </a:graphic>
          </wp:inline>
        </w:drawing>
      </w:r>
    </w:p>
    <w:p w14:paraId="0889B527"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 xml:space="preserve">8 </w:t>
      </w:r>
      <w:r w:rsidRPr="00567E34">
        <w:rPr>
          <w:rFonts w:ascii="Times New Roman" w:hAnsi="Times New Roman" w:cs="Times New Roman"/>
          <w:sz w:val="22"/>
          <w:szCs w:val="24"/>
        </w:rPr>
        <w:t xml:space="preserve">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4.6V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10C</w:t>
      </w:r>
      <w:r w:rsidRPr="00567E34">
        <w:rPr>
          <w:rFonts w:ascii="Times New Roman" w:hAnsi="Times New Roman" w:cs="Times New Roman"/>
          <w:sz w:val="22"/>
          <w:szCs w:val="24"/>
        </w:rPr>
        <w:t>.</w:t>
      </w:r>
    </w:p>
    <w:p w14:paraId="25F748F9"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5F2A38D0" wp14:editId="71D261AB">
            <wp:extent cx="5310064" cy="1989144"/>
            <wp:effectExtent l="0" t="0" r="0" b="0"/>
            <wp:docPr id="1768240395" name="Picture 1768240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34892" cy="1998445"/>
                    </a:xfrm>
                    <a:prstGeom prst="rect">
                      <a:avLst/>
                    </a:prstGeom>
                    <a:noFill/>
                  </pic:spPr>
                </pic:pic>
              </a:graphicData>
            </a:graphic>
          </wp:inline>
        </w:drawing>
      </w:r>
    </w:p>
    <w:p w14:paraId="1AB74DF4"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9</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4.8V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10C</w:t>
      </w:r>
      <w:r w:rsidRPr="00567E34">
        <w:rPr>
          <w:rFonts w:ascii="Times New Roman" w:hAnsi="Times New Roman" w:cs="Times New Roman"/>
          <w:sz w:val="22"/>
          <w:szCs w:val="24"/>
        </w:rPr>
        <w:t>.</w:t>
      </w:r>
    </w:p>
    <w:p w14:paraId="053646C9" w14:textId="77777777" w:rsidR="00E804B1"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2EF9E2B8" wp14:editId="437B8196">
            <wp:extent cx="5318703" cy="1980180"/>
            <wp:effectExtent l="0" t="0" r="0" b="0"/>
            <wp:docPr id="1553009623" name="Picture 1553009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71075" cy="1999678"/>
                    </a:xfrm>
                    <a:prstGeom prst="rect">
                      <a:avLst/>
                    </a:prstGeom>
                    <a:noFill/>
                  </pic:spPr>
                </pic:pic>
              </a:graphicData>
            </a:graphic>
          </wp:inline>
        </w:drawing>
      </w:r>
    </w:p>
    <w:p w14:paraId="0E4648E4"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10</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at </w:t>
      </w:r>
      <w:r>
        <w:rPr>
          <w:rFonts w:ascii="Times New Roman" w:hAnsi="Times New Roman" w:cs="Times New Roman"/>
          <w:sz w:val="22"/>
          <w:szCs w:val="24"/>
        </w:rPr>
        <w:t>2.0V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10C</w:t>
      </w:r>
      <w:r w:rsidRPr="00567E34">
        <w:rPr>
          <w:rFonts w:ascii="Times New Roman" w:hAnsi="Times New Roman" w:cs="Times New Roman"/>
          <w:sz w:val="22"/>
          <w:szCs w:val="24"/>
        </w:rPr>
        <w:t>.</w:t>
      </w:r>
    </w:p>
    <w:p w14:paraId="39670B53" w14:textId="77777777" w:rsidR="00E804B1" w:rsidRPr="004204A3" w:rsidRDefault="00E804B1" w:rsidP="00E804B1">
      <w:pPr>
        <w:rPr>
          <w:rFonts w:ascii="Times New Roman" w:hAnsi="Times New Roman" w:cs="Times New Roman"/>
          <w:sz w:val="22"/>
          <w:szCs w:val="24"/>
        </w:rPr>
      </w:pPr>
      <w:r>
        <w:rPr>
          <w:rFonts w:ascii="Times New Roman" w:hAnsi="Times New Roman" w:cs="Times New Roman"/>
          <w:noProof/>
          <w:sz w:val="22"/>
          <w:szCs w:val="24"/>
        </w:rPr>
        <w:lastRenderedPageBreak/>
        <w:drawing>
          <wp:inline distT="0" distB="0" distL="0" distR="0" wp14:anchorId="7427420A" wp14:editId="211D5EB7">
            <wp:extent cx="5292767" cy="1970525"/>
            <wp:effectExtent l="0" t="0" r="0" b="0"/>
            <wp:docPr id="1431574613" name="Picture 1431574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34018" cy="1985883"/>
                    </a:xfrm>
                    <a:prstGeom prst="rect">
                      <a:avLst/>
                    </a:prstGeom>
                    <a:noFill/>
                  </pic:spPr>
                </pic:pic>
              </a:graphicData>
            </a:graphic>
          </wp:inline>
        </w:drawing>
      </w:r>
    </w:p>
    <w:p w14:paraId="412A4758"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11</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w:t>
      </w:r>
      <w:r>
        <w:rPr>
          <w:rFonts w:ascii="Times New Roman" w:hAnsi="Times New Roman" w:cs="Times New Roman"/>
          <w:sz w:val="22"/>
          <w:szCs w:val="24"/>
        </w:rPr>
        <w:t>for 20</w:t>
      </w:r>
      <w:r w:rsidRPr="004204A3">
        <w:rPr>
          <w:rFonts w:ascii="Times New Roman" w:hAnsi="Times New Roman" w:cs="Times New Roman"/>
          <w:sz w:val="22"/>
          <w:szCs w:val="24"/>
          <w:vertAlign w:val="superscript"/>
        </w:rPr>
        <w:t>th</w:t>
      </w:r>
      <w:r>
        <w:rPr>
          <w:rFonts w:ascii="Times New Roman" w:hAnsi="Times New Roman" w:cs="Times New Roman"/>
          <w:sz w:val="22"/>
          <w:szCs w:val="24"/>
        </w:rPr>
        <w:t xml:space="preserve"> cycle </w:t>
      </w:r>
      <w:r w:rsidRPr="00567E34">
        <w:rPr>
          <w:rFonts w:ascii="Times New Roman" w:hAnsi="Times New Roman" w:cs="Times New Roman"/>
          <w:sz w:val="22"/>
          <w:szCs w:val="24"/>
        </w:rPr>
        <w:t xml:space="preserve">at </w:t>
      </w:r>
      <w:r>
        <w:rPr>
          <w:rFonts w:ascii="Times New Roman" w:hAnsi="Times New Roman" w:cs="Times New Roman"/>
          <w:sz w:val="22"/>
          <w:szCs w:val="24"/>
        </w:rPr>
        <w:t>4.8V</w:t>
      </w:r>
      <w:r w:rsidRPr="00567E34">
        <w:rPr>
          <w:rFonts w:ascii="Times New Roman" w:hAnsi="Times New Roman" w:cs="Times New Roman"/>
          <w:sz w:val="22"/>
          <w:szCs w:val="24"/>
        </w:rPr>
        <w:t xml:space="preserve"> </w:t>
      </w:r>
      <w:r>
        <w:rPr>
          <w:rFonts w:ascii="Times New Roman" w:hAnsi="Times New Roman" w:cs="Times New Roman"/>
          <w:sz w:val="22"/>
          <w:szCs w:val="24"/>
        </w:rPr>
        <w:t>with a the rate of 0.1C</w:t>
      </w:r>
      <w:r w:rsidRPr="00567E34">
        <w:rPr>
          <w:rFonts w:ascii="Times New Roman" w:hAnsi="Times New Roman" w:cs="Times New Roman"/>
          <w:sz w:val="22"/>
          <w:szCs w:val="24"/>
        </w:rPr>
        <w:t>.</w:t>
      </w:r>
    </w:p>
    <w:p w14:paraId="0DFFCCCB" w14:textId="77777777" w:rsidR="00E804B1" w:rsidRPr="004204A3"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7EC7474D" wp14:editId="3E075759">
            <wp:extent cx="5317123" cy="1979592"/>
            <wp:effectExtent l="0" t="0" r="0" b="0"/>
            <wp:docPr id="815382487" name="Picture 815382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68116" cy="1998577"/>
                    </a:xfrm>
                    <a:prstGeom prst="rect">
                      <a:avLst/>
                    </a:prstGeom>
                    <a:noFill/>
                  </pic:spPr>
                </pic:pic>
              </a:graphicData>
            </a:graphic>
          </wp:inline>
        </w:drawing>
      </w:r>
    </w:p>
    <w:p w14:paraId="296048B6"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12</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w:t>
      </w:r>
      <w:r>
        <w:rPr>
          <w:rFonts w:ascii="Times New Roman" w:hAnsi="Times New Roman" w:cs="Times New Roman"/>
          <w:sz w:val="22"/>
          <w:szCs w:val="24"/>
        </w:rPr>
        <w:t>for 20</w:t>
      </w:r>
      <w:r w:rsidRPr="004204A3">
        <w:rPr>
          <w:rFonts w:ascii="Times New Roman" w:hAnsi="Times New Roman" w:cs="Times New Roman"/>
          <w:sz w:val="22"/>
          <w:szCs w:val="24"/>
          <w:vertAlign w:val="superscript"/>
        </w:rPr>
        <w:t>th</w:t>
      </w:r>
      <w:r>
        <w:rPr>
          <w:rFonts w:ascii="Times New Roman" w:hAnsi="Times New Roman" w:cs="Times New Roman"/>
          <w:sz w:val="22"/>
          <w:szCs w:val="24"/>
        </w:rPr>
        <w:t xml:space="preserve"> cycle </w:t>
      </w:r>
      <w:r w:rsidRPr="00567E34">
        <w:rPr>
          <w:rFonts w:ascii="Times New Roman" w:hAnsi="Times New Roman" w:cs="Times New Roman"/>
          <w:sz w:val="22"/>
          <w:szCs w:val="24"/>
        </w:rPr>
        <w:t xml:space="preserve">at </w:t>
      </w:r>
      <w:r>
        <w:rPr>
          <w:rFonts w:ascii="Times New Roman" w:hAnsi="Times New Roman" w:cs="Times New Roman"/>
          <w:sz w:val="22"/>
          <w:szCs w:val="24"/>
        </w:rPr>
        <w:t>2.0V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0.1C</w:t>
      </w:r>
      <w:r w:rsidRPr="00567E34">
        <w:rPr>
          <w:rFonts w:ascii="Times New Roman" w:hAnsi="Times New Roman" w:cs="Times New Roman"/>
          <w:sz w:val="22"/>
          <w:szCs w:val="24"/>
        </w:rPr>
        <w:t>.</w:t>
      </w:r>
    </w:p>
    <w:p w14:paraId="6DD23419" w14:textId="77777777" w:rsidR="00E804B1" w:rsidRPr="004204A3" w:rsidRDefault="00E804B1" w:rsidP="00E804B1">
      <w:pPr>
        <w:rPr>
          <w:rFonts w:ascii="Times New Roman" w:hAnsi="Times New Roman" w:cs="Times New Roman"/>
          <w:sz w:val="22"/>
          <w:szCs w:val="24"/>
        </w:rPr>
      </w:pPr>
      <w:r>
        <w:rPr>
          <w:rFonts w:ascii="Times New Roman" w:hAnsi="Times New Roman" w:cs="Times New Roman"/>
          <w:noProof/>
          <w:sz w:val="22"/>
          <w:szCs w:val="24"/>
        </w:rPr>
        <w:drawing>
          <wp:inline distT="0" distB="0" distL="0" distR="0" wp14:anchorId="3AAECD45" wp14:editId="5F05A509">
            <wp:extent cx="5299010" cy="1972849"/>
            <wp:effectExtent l="0" t="0" r="0" b="0"/>
            <wp:docPr id="1997760979" name="Picture 1997760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332435" cy="1985293"/>
                    </a:xfrm>
                    <a:prstGeom prst="rect">
                      <a:avLst/>
                    </a:prstGeom>
                    <a:noFill/>
                  </pic:spPr>
                </pic:pic>
              </a:graphicData>
            </a:graphic>
          </wp:inline>
        </w:drawing>
      </w:r>
    </w:p>
    <w:p w14:paraId="342595F3" w14:textId="77777777" w:rsidR="00E804B1"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13</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w:t>
      </w:r>
      <w:r>
        <w:rPr>
          <w:rFonts w:ascii="Times New Roman" w:hAnsi="Times New Roman" w:cs="Times New Roman"/>
          <w:sz w:val="22"/>
          <w:szCs w:val="24"/>
        </w:rPr>
        <w:t>for 20</w:t>
      </w:r>
      <w:r w:rsidRPr="004204A3">
        <w:rPr>
          <w:rFonts w:ascii="Times New Roman" w:hAnsi="Times New Roman" w:cs="Times New Roman"/>
          <w:sz w:val="22"/>
          <w:szCs w:val="24"/>
          <w:vertAlign w:val="superscript"/>
        </w:rPr>
        <w:t>th</w:t>
      </w:r>
      <w:r>
        <w:rPr>
          <w:rFonts w:ascii="Times New Roman" w:hAnsi="Times New Roman" w:cs="Times New Roman"/>
          <w:sz w:val="22"/>
          <w:szCs w:val="24"/>
        </w:rPr>
        <w:t xml:space="preserve"> cycle </w:t>
      </w:r>
      <w:r w:rsidRPr="00567E34">
        <w:rPr>
          <w:rFonts w:ascii="Times New Roman" w:hAnsi="Times New Roman" w:cs="Times New Roman"/>
          <w:sz w:val="22"/>
          <w:szCs w:val="24"/>
        </w:rPr>
        <w:t xml:space="preserve">at </w:t>
      </w:r>
      <w:r>
        <w:rPr>
          <w:rFonts w:ascii="Times New Roman" w:hAnsi="Times New Roman" w:cs="Times New Roman"/>
          <w:sz w:val="22"/>
          <w:szCs w:val="24"/>
        </w:rPr>
        <w:t>4.8V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10C</w:t>
      </w:r>
      <w:r w:rsidRPr="00567E34">
        <w:rPr>
          <w:rFonts w:ascii="Times New Roman" w:hAnsi="Times New Roman" w:cs="Times New Roman"/>
          <w:sz w:val="22"/>
          <w:szCs w:val="24"/>
        </w:rPr>
        <w:t>.</w:t>
      </w:r>
    </w:p>
    <w:p w14:paraId="20F6504A" w14:textId="77777777" w:rsidR="00E804B1" w:rsidRPr="004204A3" w:rsidRDefault="00E804B1" w:rsidP="00E804B1">
      <w:pPr>
        <w:rPr>
          <w:rFonts w:ascii="Times New Roman" w:hAnsi="Times New Roman" w:cs="Times New Roman"/>
          <w:sz w:val="22"/>
          <w:szCs w:val="24"/>
        </w:rPr>
      </w:pPr>
      <w:r>
        <w:rPr>
          <w:rFonts w:ascii="Times New Roman" w:hAnsi="Times New Roman" w:cs="Times New Roman"/>
          <w:noProof/>
          <w:sz w:val="22"/>
          <w:szCs w:val="24"/>
        </w:rPr>
        <w:lastRenderedPageBreak/>
        <w:drawing>
          <wp:inline distT="0" distB="0" distL="0" distR="0" wp14:anchorId="7699235B" wp14:editId="6BEE5922">
            <wp:extent cx="5308637" cy="1976433"/>
            <wp:effectExtent l="0" t="0" r="0" b="0"/>
            <wp:docPr id="1654782171" name="Picture 1654782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39576" cy="1987952"/>
                    </a:xfrm>
                    <a:prstGeom prst="rect">
                      <a:avLst/>
                    </a:prstGeom>
                    <a:noFill/>
                  </pic:spPr>
                </pic:pic>
              </a:graphicData>
            </a:graphic>
          </wp:inline>
        </w:drawing>
      </w:r>
    </w:p>
    <w:p w14:paraId="2472E586" w14:textId="77777777" w:rsidR="00E804B1" w:rsidRPr="004204A3" w:rsidRDefault="00E804B1" w:rsidP="00E804B1">
      <w:pPr>
        <w:rPr>
          <w:rFonts w:ascii="Times New Roman" w:hAnsi="Times New Roman" w:cs="Times New Roman"/>
          <w:sz w:val="22"/>
          <w:szCs w:val="24"/>
        </w:rPr>
      </w:pPr>
      <w:r w:rsidRPr="00567E34">
        <w:rPr>
          <w:rFonts w:ascii="Times New Roman" w:hAnsi="Times New Roman" w:cs="Times New Roman"/>
          <w:sz w:val="22"/>
          <w:szCs w:val="24"/>
        </w:rPr>
        <w:t>Fig</w:t>
      </w:r>
      <w:r>
        <w:rPr>
          <w:rFonts w:ascii="Times New Roman" w:hAnsi="Times New Roman" w:cs="Times New Roman"/>
          <w:sz w:val="22"/>
          <w:szCs w:val="24"/>
        </w:rPr>
        <w:t>.</w:t>
      </w:r>
      <w:r w:rsidRPr="00567E34">
        <w:rPr>
          <w:rFonts w:ascii="Times New Roman" w:hAnsi="Times New Roman" w:cs="Times New Roman"/>
          <w:sz w:val="22"/>
          <w:szCs w:val="24"/>
        </w:rPr>
        <w:t xml:space="preserve"> S</w:t>
      </w:r>
      <w:r>
        <w:rPr>
          <w:rFonts w:ascii="Times New Roman" w:hAnsi="Times New Roman" w:cs="Times New Roman"/>
          <w:sz w:val="22"/>
          <w:szCs w:val="24"/>
        </w:rPr>
        <w:t>14</w:t>
      </w:r>
      <w:r w:rsidRPr="00567E34">
        <w:rPr>
          <w:rFonts w:ascii="Times New Roman" w:hAnsi="Times New Roman" w:cs="Times New Roman"/>
          <w:sz w:val="22"/>
          <w:szCs w:val="24"/>
        </w:rPr>
        <w:t xml:space="preserve"> Refined neutron powder diffraction pattern and </w:t>
      </w:r>
      <w:r>
        <w:rPr>
          <w:rFonts w:ascii="Times New Roman" w:hAnsi="Times New Roman" w:cs="Times New Roman"/>
          <w:sz w:val="22"/>
          <w:szCs w:val="24"/>
        </w:rPr>
        <w:t>lattice parameter</w:t>
      </w:r>
      <w:r w:rsidRPr="00567E34">
        <w:rPr>
          <w:rFonts w:ascii="Times New Roman" w:hAnsi="Times New Roman" w:cs="Times New Roman"/>
          <w:sz w:val="22"/>
          <w:szCs w:val="24"/>
        </w:rPr>
        <w:t>s of LR</w:t>
      </w:r>
      <w:r w:rsidRPr="00567E34">
        <w:rPr>
          <w:rFonts w:ascii="Times New Roman" w:hAnsi="Times New Roman" w:cs="Times New Roman"/>
          <w:i/>
          <w:iCs/>
          <w:sz w:val="22"/>
          <w:szCs w:val="24"/>
        </w:rPr>
        <w:t>TM</w:t>
      </w:r>
      <w:r w:rsidRPr="00567E34">
        <w:rPr>
          <w:rFonts w:ascii="Times New Roman" w:hAnsi="Times New Roman" w:cs="Times New Roman"/>
          <w:sz w:val="22"/>
          <w:szCs w:val="24"/>
        </w:rPr>
        <w:t xml:space="preserve">O </w:t>
      </w:r>
      <w:r>
        <w:rPr>
          <w:rFonts w:ascii="Times New Roman" w:hAnsi="Times New Roman" w:cs="Times New Roman"/>
          <w:sz w:val="22"/>
          <w:szCs w:val="24"/>
        </w:rPr>
        <w:t>for 20</w:t>
      </w:r>
      <w:r w:rsidRPr="004204A3">
        <w:rPr>
          <w:rFonts w:ascii="Times New Roman" w:hAnsi="Times New Roman" w:cs="Times New Roman"/>
          <w:sz w:val="22"/>
          <w:szCs w:val="24"/>
          <w:vertAlign w:val="superscript"/>
        </w:rPr>
        <w:t>th</w:t>
      </w:r>
      <w:r>
        <w:rPr>
          <w:rFonts w:ascii="Times New Roman" w:hAnsi="Times New Roman" w:cs="Times New Roman"/>
          <w:sz w:val="22"/>
          <w:szCs w:val="24"/>
        </w:rPr>
        <w:t xml:space="preserve"> cycle </w:t>
      </w:r>
      <w:r w:rsidRPr="00567E34">
        <w:rPr>
          <w:rFonts w:ascii="Times New Roman" w:hAnsi="Times New Roman" w:cs="Times New Roman"/>
          <w:sz w:val="22"/>
          <w:szCs w:val="24"/>
        </w:rPr>
        <w:t xml:space="preserve">at </w:t>
      </w:r>
      <w:r>
        <w:rPr>
          <w:rFonts w:ascii="Times New Roman" w:hAnsi="Times New Roman" w:cs="Times New Roman"/>
          <w:sz w:val="22"/>
          <w:szCs w:val="24"/>
        </w:rPr>
        <w:t>2.0V</w:t>
      </w:r>
      <w:r w:rsidRPr="00567E34">
        <w:rPr>
          <w:rFonts w:ascii="Times New Roman" w:hAnsi="Times New Roman" w:cs="Times New Roman"/>
          <w:sz w:val="22"/>
          <w:szCs w:val="24"/>
        </w:rPr>
        <w:t xml:space="preserve"> </w:t>
      </w:r>
      <w:r>
        <w:rPr>
          <w:rFonts w:ascii="Times New Roman" w:hAnsi="Times New Roman" w:cs="Times New Roman"/>
          <w:sz w:val="22"/>
          <w:szCs w:val="24"/>
        </w:rPr>
        <w:t>with a rate of 10C</w:t>
      </w:r>
      <w:r w:rsidRPr="00567E34">
        <w:rPr>
          <w:rFonts w:ascii="Times New Roman" w:hAnsi="Times New Roman" w:cs="Times New Roman"/>
          <w:sz w:val="22"/>
          <w:szCs w:val="24"/>
        </w:rPr>
        <w:t>.</w:t>
      </w:r>
    </w:p>
    <w:p w14:paraId="66DC19D2" w14:textId="77777777" w:rsidR="00E804B1" w:rsidRDefault="00E804B1" w:rsidP="00E804B1">
      <w:pPr>
        <w:rPr>
          <w:rFonts w:ascii="Times New Roman" w:hAnsi="Times New Roman" w:cs="Times New Roman"/>
          <w:b/>
          <w:bCs/>
          <w:sz w:val="28"/>
          <w:szCs w:val="32"/>
        </w:rPr>
      </w:pPr>
      <w:r>
        <w:rPr>
          <w:rFonts w:ascii="Times New Roman" w:hAnsi="Times New Roman" w:cs="Times New Roman"/>
          <w:noProof/>
          <w:color w:val="222222"/>
          <w:sz w:val="27"/>
          <w:szCs w:val="27"/>
          <w:shd w:val="clear" w:color="auto" w:fill="FFFFFF"/>
        </w:rPr>
        <w:drawing>
          <wp:inline distT="0" distB="0" distL="0" distR="0" wp14:anchorId="31DE6FF4" wp14:editId="3D79AE32">
            <wp:extent cx="5238210" cy="2954216"/>
            <wp:effectExtent l="0" t="0" r="0" b="0"/>
            <wp:docPr id="236520166" name="Picture 23652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4">
                      <a:extLst>
                        <a:ext uri="{28A0092B-C50C-407E-A947-70E740481C1C}">
                          <a14:useLocalDpi xmlns:a14="http://schemas.microsoft.com/office/drawing/2010/main" val="0"/>
                        </a:ext>
                      </a:extLst>
                    </a:blip>
                    <a:srcRect b="2262"/>
                    <a:stretch/>
                  </pic:blipFill>
                  <pic:spPr bwMode="auto">
                    <a:xfrm>
                      <a:off x="0" y="0"/>
                      <a:ext cx="5256880" cy="2964745"/>
                    </a:xfrm>
                    <a:prstGeom prst="rect">
                      <a:avLst/>
                    </a:prstGeom>
                    <a:noFill/>
                    <a:ln>
                      <a:noFill/>
                    </a:ln>
                    <a:extLst>
                      <a:ext uri="{53640926-AAD7-44D8-BBD7-CCE9431645EC}">
                        <a14:shadowObscured xmlns:a14="http://schemas.microsoft.com/office/drawing/2010/main"/>
                      </a:ext>
                    </a:extLst>
                  </pic:spPr>
                </pic:pic>
              </a:graphicData>
            </a:graphic>
          </wp:inline>
        </w:drawing>
      </w:r>
    </w:p>
    <w:p w14:paraId="24D78CD2" w14:textId="77777777" w:rsidR="00E804B1" w:rsidRPr="00417D60" w:rsidRDefault="00E804B1" w:rsidP="00E804B1">
      <w:pPr>
        <w:rPr>
          <w:rFonts w:ascii="Times New Roman" w:hAnsi="Times New Roman" w:cs="Times New Roman"/>
          <w:sz w:val="22"/>
          <w:szCs w:val="24"/>
        </w:rPr>
      </w:pPr>
      <w:r w:rsidRPr="00D74AED">
        <w:rPr>
          <w:rFonts w:ascii="Times New Roman" w:hAnsi="Times New Roman" w:cs="Times New Roman"/>
          <w:sz w:val="22"/>
          <w:szCs w:val="24"/>
        </w:rPr>
        <w:t>Fig. S</w:t>
      </w:r>
      <w:r>
        <w:rPr>
          <w:rFonts w:ascii="Times New Roman" w:hAnsi="Times New Roman" w:cs="Times New Roman"/>
          <w:sz w:val="22"/>
          <w:szCs w:val="24"/>
        </w:rPr>
        <w:t>15</w:t>
      </w:r>
      <w:r w:rsidRPr="00D74AED">
        <w:rPr>
          <w:rFonts w:ascii="Times New Roman" w:hAnsi="Times New Roman" w:cs="Times New Roman"/>
          <w:sz w:val="22"/>
          <w:szCs w:val="24"/>
        </w:rPr>
        <w:t xml:space="preserve"> </w:t>
      </w:r>
      <w:r w:rsidRPr="00D74AED">
        <w:rPr>
          <w:rFonts w:ascii="Times New Roman" w:hAnsi="Times New Roman" w:cs="Times New Roman" w:hint="eastAsia"/>
          <w:sz w:val="22"/>
          <w:szCs w:val="24"/>
        </w:rPr>
        <w:t>T</w:t>
      </w:r>
      <w:r w:rsidRPr="00D74AED">
        <w:rPr>
          <w:rFonts w:ascii="Times New Roman" w:hAnsi="Times New Roman" w:cs="Times New Roman"/>
          <w:sz w:val="22"/>
          <w:szCs w:val="24"/>
        </w:rPr>
        <w:t xml:space="preserve">he </w:t>
      </w:r>
      <w:r w:rsidRPr="00417D60">
        <w:rPr>
          <w:rFonts w:ascii="Times New Roman" w:hAnsi="Times New Roman" w:cs="Times New Roman"/>
          <w:sz w:val="22"/>
          <w:szCs w:val="24"/>
        </w:rPr>
        <w:t>GPA</w:t>
      </w:r>
      <w:r>
        <w:rPr>
          <w:rFonts w:ascii="Times New Roman" w:hAnsi="Times New Roman" w:cs="Times New Roman"/>
          <w:sz w:val="22"/>
          <w:szCs w:val="24"/>
        </w:rPr>
        <w:t xml:space="preserve"> </w:t>
      </w:r>
      <w:r w:rsidRPr="00417D60">
        <w:rPr>
          <w:rFonts w:ascii="Times New Roman" w:hAnsi="Times New Roman" w:cs="Times New Roman"/>
          <w:sz w:val="22"/>
          <w:szCs w:val="24"/>
        </w:rPr>
        <w:t>in the interlayer</w:t>
      </w:r>
      <w:r>
        <w:rPr>
          <w:rFonts w:ascii="Times New Roman" w:hAnsi="Times New Roman" w:cs="Times New Roman"/>
          <w:sz w:val="22"/>
          <w:szCs w:val="24"/>
        </w:rPr>
        <w:t xml:space="preserve"> with</w:t>
      </w:r>
      <w:r w:rsidRPr="00417D60">
        <w:rPr>
          <w:rFonts w:ascii="Times New Roman" w:hAnsi="Times New Roman" w:cs="Times New Roman"/>
          <w:i/>
          <w:iCs/>
          <w:sz w:val="22"/>
          <w:szCs w:val="24"/>
        </w:rPr>
        <w:t xml:space="preserve"> TM</w:t>
      </w:r>
      <w:r>
        <w:rPr>
          <w:rFonts w:ascii="Times New Roman" w:hAnsi="Times New Roman" w:cs="Times New Roman"/>
          <w:sz w:val="22"/>
          <w:szCs w:val="24"/>
        </w:rPr>
        <w:t>s dissolution and lattice displacement</w:t>
      </w:r>
      <w:r w:rsidRPr="00417D60">
        <w:rPr>
          <w:rFonts w:ascii="Times New Roman" w:hAnsi="Times New Roman" w:cs="Times New Roman"/>
          <w:sz w:val="22"/>
          <w:szCs w:val="24"/>
        </w:rPr>
        <w:t xml:space="preserve"> </w:t>
      </w:r>
      <w:r>
        <w:rPr>
          <w:rFonts w:ascii="Times New Roman" w:hAnsi="Times New Roman" w:cs="Times New Roman"/>
          <w:sz w:val="22"/>
          <w:szCs w:val="24"/>
        </w:rPr>
        <w:t>for</w:t>
      </w:r>
      <w:r w:rsidRPr="00417D60">
        <w:rPr>
          <w:rFonts w:ascii="Times New Roman" w:hAnsi="Times New Roman" w:cs="Times New Roman"/>
          <w:sz w:val="22"/>
          <w:szCs w:val="24"/>
        </w:rPr>
        <w:t xml:space="preserve"> </w:t>
      </w:r>
      <w:r w:rsidRPr="00567E34">
        <w:rPr>
          <w:rFonts w:ascii="Times New Roman" w:hAnsi="Times New Roman" w:cs="Times New Roman"/>
          <w:sz w:val="22"/>
          <w:szCs w:val="24"/>
        </w:rPr>
        <w:t>LR</w:t>
      </w:r>
      <w:r w:rsidRPr="00567E34">
        <w:rPr>
          <w:rFonts w:ascii="Times New Roman" w:hAnsi="Times New Roman" w:cs="Times New Roman"/>
          <w:i/>
          <w:iCs/>
          <w:sz w:val="22"/>
          <w:szCs w:val="24"/>
        </w:rPr>
        <w:t>TM</w:t>
      </w:r>
      <w:r w:rsidRPr="00567E34">
        <w:rPr>
          <w:rFonts w:ascii="Times New Roman" w:hAnsi="Times New Roman" w:cs="Times New Roman"/>
          <w:sz w:val="22"/>
          <w:szCs w:val="24"/>
        </w:rPr>
        <w:t>O</w:t>
      </w:r>
      <w:r>
        <w:rPr>
          <w:rFonts w:ascii="Times New Roman" w:hAnsi="Times New Roman" w:cs="Times New Roman"/>
          <w:sz w:val="22"/>
          <w:szCs w:val="24"/>
        </w:rPr>
        <w:t xml:space="preserve"> after 20</w:t>
      </w:r>
      <w:r w:rsidRPr="004204A3">
        <w:rPr>
          <w:rFonts w:ascii="Times New Roman" w:hAnsi="Times New Roman" w:cs="Times New Roman"/>
          <w:sz w:val="22"/>
          <w:szCs w:val="24"/>
          <w:vertAlign w:val="superscript"/>
        </w:rPr>
        <w:t>th</w:t>
      </w:r>
      <w:r>
        <w:rPr>
          <w:rFonts w:ascii="Times New Roman" w:hAnsi="Times New Roman" w:cs="Times New Roman"/>
          <w:sz w:val="22"/>
          <w:szCs w:val="24"/>
        </w:rPr>
        <w:t xml:space="preserve"> cycle with the rate of 10C</w:t>
      </w:r>
      <w:r w:rsidRPr="00417D60">
        <w:rPr>
          <w:rFonts w:ascii="Times New Roman" w:hAnsi="Times New Roman" w:cs="Times New Roman"/>
          <w:sz w:val="22"/>
          <w:szCs w:val="24"/>
        </w:rPr>
        <w:t xml:space="preserve"> </w:t>
      </w:r>
      <w:r>
        <w:rPr>
          <w:rFonts w:ascii="Times New Roman" w:hAnsi="Times New Roman" w:cs="Times New Roman"/>
          <w:sz w:val="22"/>
          <w:szCs w:val="24"/>
        </w:rPr>
        <w:t>shown in Fig.1h.</w:t>
      </w:r>
    </w:p>
    <w:p w14:paraId="7C420D9B" w14:textId="77777777" w:rsidR="00E804B1" w:rsidRPr="00417D60" w:rsidRDefault="00E804B1" w:rsidP="00E804B1">
      <w:pPr>
        <w:rPr>
          <w:rFonts w:ascii="Times New Roman" w:hAnsi="Times New Roman" w:cs="Times New Roman"/>
          <w:sz w:val="22"/>
          <w:szCs w:val="24"/>
        </w:rPr>
      </w:pPr>
    </w:p>
    <w:p w14:paraId="0D10F1CA" w14:textId="77777777" w:rsidR="00E804B1" w:rsidRDefault="00E804B1" w:rsidP="00E804B1">
      <w:pPr>
        <w:rPr>
          <w:rFonts w:ascii="Times New Roman" w:hAnsi="Times New Roman" w:cs="Times New Roman"/>
        </w:rPr>
      </w:pPr>
    </w:p>
    <w:p w14:paraId="5E189D3C" w14:textId="77777777" w:rsidR="00E804B1" w:rsidRDefault="00E804B1" w:rsidP="00E804B1">
      <w:pPr>
        <w:rPr>
          <w:rFonts w:ascii="Times New Roman" w:hAnsi="Times New Roman" w:cs="Times New Roman"/>
        </w:rPr>
      </w:pPr>
      <w:r>
        <w:rPr>
          <w:rFonts w:ascii="Times New Roman" w:hAnsi="Times New Roman" w:cs="Times New Roman"/>
          <w:noProof/>
        </w:rPr>
        <w:lastRenderedPageBreak/>
        <w:drawing>
          <wp:inline distT="0" distB="0" distL="0" distR="0" wp14:anchorId="001C83BE" wp14:editId="60F6BFC0">
            <wp:extent cx="5274310" cy="4568825"/>
            <wp:effectExtent l="0" t="0" r="0" b="0"/>
            <wp:docPr id="50997074" name="Picture 50997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5">
                      <a:extLst>
                        <a:ext uri="{28A0092B-C50C-407E-A947-70E740481C1C}">
                          <a14:useLocalDpi xmlns:a14="http://schemas.microsoft.com/office/drawing/2010/main" val="0"/>
                        </a:ext>
                      </a:extLst>
                    </a:blip>
                    <a:stretch>
                      <a:fillRect/>
                    </a:stretch>
                  </pic:blipFill>
                  <pic:spPr>
                    <a:xfrm>
                      <a:off x="0" y="0"/>
                      <a:ext cx="5274310" cy="4568825"/>
                    </a:xfrm>
                    <a:prstGeom prst="rect">
                      <a:avLst/>
                    </a:prstGeom>
                  </pic:spPr>
                </pic:pic>
              </a:graphicData>
            </a:graphic>
          </wp:inline>
        </w:drawing>
      </w:r>
    </w:p>
    <w:p w14:paraId="7154F23E" w14:textId="77777777" w:rsidR="00E804B1" w:rsidRPr="00D74AED" w:rsidRDefault="00E804B1" w:rsidP="00E804B1">
      <w:pPr>
        <w:rPr>
          <w:rFonts w:ascii="Times New Roman" w:hAnsi="Times New Roman" w:cs="Times New Roman"/>
          <w:sz w:val="22"/>
          <w:szCs w:val="24"/>
        </w:rPr>
      </w:pPr>
      <w:r w:rsidRPr="00D74AED">
        <w:rPr>
          <w:rFonts w:ascii="Times New Roman" w:hAnsi="Times New Roman" w:cs="Times New Roman"/>
          <w:sz w:val="22"/>
          <w:szCs w:val="24"/>
        </w:rPr>
        <w:t>Fig. S</w:t>
      </w:r>
      <w:r>
        <w:rPr>
          <w:rFonts w:ascii="Times New Roman" w:hAnsi="Times New Roman" w:cs="Times New Roman"/>
          <w:sz w:val="22"/>
          <w:szCs w:val="24"/>
        </w:rPr>
        <w:t>16</w:t>
      </w:r>
      <w:r w:rsidRPr="00D74AED">
        <w:rPr>
          <w:rFonts w:ascii="Times New Roman" w:hAnsi="Times New Roman" w:cs="Times New Roman"/>
          <w:sz w:val="22"/>
          <w:szCs w:val="24"/>
        </w:rPr>
        <w:t xml:space="preserve"> </w:t>
      </w:r>
      <w:r>
        <w:rPr>
          <w:rFonts w:ascii="Times New Roman" w:hAnsi="Times New Roman" w:cs="Times New Roman"/>
          <w:sz w:val="22"/>
          <w:szCs w:val="24"/>
        </w:rPr>
        <w:t>R</w:t>
      </w:r>
      <w:r w:rsidRPr="00D74AED">
        <w:rPr>
          <w:rFonts w:ascii="Times New Roman" w:hAnsi="Times New Roman" w:cs="Times New Roman"/>
          <w:sz w:val="22"/>
          <w:szCs w:val="24"/>
        </w:rPr>
        <w:t>eference soft X-ray absorption spectra of Mn, Co</w:t>
      </w:r>
      <w:r w:rsidRPr="00D74AED">
        <w:rPr>
          <w:rFonts w:ascii="Times New Roman" w:hAnsi="Times New Roman" w:cs="Times New Roman"/>
          <w:sz w:val="22"/>
          <w:szCs w:val="24"/>
        </w:rPr>
        <w:fldChar w:fldCharType="begin" w:fldLock="1"/>
      </w:r>
      <w:r>
        <w:rPr>
          <w:rFonts w:ascii="Times New Roman" w:hAnsi="Times New Roman" w:cs="Times New Roman"/>
          <w:sz w:val="22"/>
          <w:szCs w:val="24"/>
        </w:rPr>
        <w:instrText>ADDIN CSL_CITATION {"citationItems":[{"id":"ITEM-1","itemData":{"DOI":"10.1002/anie.202001349","author":[{"dropping-particle":"","family":"Batteries","given":"Lithium-ion","non-dropping-particle":"","parse-names":false,"suffix":""},{"dropping-particle":"","family":"Lee","given":"Gi-hyeok","non-dropping-particle":"","parse-names":false,"suffix":""},{"dropping-particle":"","family":"Wu","given":"Jinpeng","non-dropping-particle":"","parse-names":false,"suffix":""},{"dropping-particle":"","family":"Kim","given":"Duho","non-dropping-particle":"","parse-names":false,"suffix":""},{"dropping-particle":"","family":"Cho","given":"Kyeongjae","non-dropping-particle":"","parse-names":false,"suffix":""},{"dropping-particle":"","family":"Cho","given":"Maenghyo","non-dropping-particle":"","parse-names":false,"suffix":""},{"dropping-particle":"","family":"Yang","given":"Wanli","non-dropping-particle":"","parse-names":false,"suffix":""},{"dropping-particle":"","family":"Kang","given":"Yong-mook","non-dropping-particle":"","parse-names":false,"suffix":""}],"container-title":"Angewandte Chemie","id":"ITEM-1","issued":{"date-parts":[["2020"]]},"page":"8681-8688","title":"Reversible Anionic Redox Activities in Conventional LiNi1/3Co1/3Mn1/3O2Cathodes","type":"article-journal","volume":"59"},"uris":["http://www.mendeley.com/documents/?uuid=3b4332d5-113c-42dd-916e-f283f1899bf1"]}],"mendeley":{"formattedCitation":"&lt;sup&gt;42&lt;/sup&gt;","plainTextFormattedCitation":"42","previouslyFormattedCitation":"&lt;sup&gt;41&lt;/sup&gt;"},"properties":{"noteIndex":0},"schema":"https://github.com/citation-style-language/schema/raw/master/csl-citation.json"}</w:instrText>
      </w:r>
      <w:r w:rsidRPr="00D74AED">
        <w:rPr>
          <w:rFonts w:ascii="Times New Roman" w:hAnsi="Times New Roman" w:cs="Times New Roman"/>
          <w:sz w:val="22"/>
          <w:szCs w:val="24"/>
        </w:rPr>
        <w:fldChar w:fldCharType="separate"/>
      </w:r>
      <w:r w:rsidRPr="000C1B6E">
        <w:rPr>
          <w:rFonts w:ascii="Times New Roman" w:hAnsi="Times New Roman" w:cs="Times New Roman"/>
          <w:noProof/>
          <w:sz w:val="22"/>
          <w:szCs w:val="24"/>
          <w:vertAlign w:val="superscript"/>
        </w:rPr>
        <w:t>42</w:t>
      </w:r>
      <w:r w:rsidRPr="00D74AED">
        <w:rPr>
          <w:rFonts w:ascii="Times New Roman" w:hAnsi="Times New Roman" w:cs="Times New Roman"/>
          <w:sz w:val="22"/>
          <w:szCs w:val="24"/>
        </w:rPr>
        <w:fldChar w:fldCharType="end"/>
      </w:r>
      <w:r w:rsidRPr="00D74AED">
        <w:rPr>
          <w:rFonts w:ascii="Times New Roman" w:hAnsi="Times New Roman" w:cs="Times New Roman"/>
          <w:sz w:val="22"/>
          <w:szCs w:val="24"/>
        </w:rPr>
        <w:t xml:space="preserve">, Ni and sPFY profiles of O extracted from the emission energy window </w:t>
      </w:r>
      <w:r w:rsidRPr="00D74AED">
        <w:rPr>
          <w:rFonts w:ascii="Times New Roman" w:hAnsi="Times New Roman" w:cs="Times New Roman" w:hint="eastAsia"/>
          <w:sz w:val="22"/>
          <w:szCs w:val="24"/>
        </w:rPr>
        <w:t>shown</w:t>
      </w:r>
      <w:r w:rsidRPr="00D74AED">
        <w:rPr>
          <w:rFonts w:ascii="Times New Roman" w:hAnsi="Times New Roman" w:cs="Times New Roman"/>
          <w:sz w:val="22"/>
          <w:szCs w:val="24"/>
        </w:rPr>
        <w:t xml:space="preserve"> </w:t>
      </w:r>
      <w:r w:rsidRPr="00D74AED">
        <w:rPr>
          <w:rFonts w:ascii="Times New Roman" w:hAnsi="Times New Roman" w:cs="Times New Roman" w:hint="eastAsia"/>
          <w:sz w:val="22"/>
          <w:szCs w:val="24"/>
        </w:rPr>
        <w:t>in</w:t>
      </w:r>
      <w:r w:rsidRPr="00D74AED">
        <w:rPr>
          <w:rFonts w:ascii="Times New Roman" w:hAnsi="Times New Roman" w:cs="Times New Roman"/>
          <w:sz w:val="22"/>
          <w:szCs w:val="24"/>
        </w:rPr>
        <w:t xml:space="preserve"> mRIXS </w:t>
      </w:r>
      <w:r w:rsidRPr="00D74AED">
        <w:rPr>
          <w:rFonts w:ascii="Times New Roman" w:hAnsi="Times New Roman" w:cs="Times New Roman" w:hint="eastAsia"/>
          <w:sz w:val="22"/>
          <w:szCs w:val="24"/>
        </w:rPr>
        <w:t>mapping</w:t>
      </w:r>
      <w:r w:rsidRPr="00D74AED">
        <w:rPr>
          <w:rFonts w:ascii="Times New Roman" w:hAnsi="Times New Roman" w:cs="Times New Roman"/>
          <w:sz w:val="22"/>
          <w:szCs w:val="24"/>
          <w:vertAlign w:val="superscript"/>
        </w:rPr>
        <w:t xml:space="preserve"> </w:t>
      </w:r>
      <w:r w:rsidRPr="00D74AED">
        <w:rPr>
          <w:rFonts w:ascii="Times New Roman" w:hAnsi="Times New Roman" w:cs="Times New Roman"/>
          <w:sz w:val="22"/>
          <w:szCs w:val="24"/>
          <w:vertAlign w:val="superscript"/>
        </w:rPr>
        <w:fldChar w:fldCharType="begin" w:fldLock="1"/>
      </w:r>
      <w:r>
        <w:rPr>
          <w:rFonts w:ascii="Times New Roman" w:hAnsi="Times New Roman" w:cs="Times New Roman"/>
          <w:sz w:val="22"/>
          <w:szCs w:val="24"/>
          <w:vertAlign w:val="superscript"/>
        </w:rPr>
        <w:instrText>ADDIN CSL_CITATION {"citationItems":[{"id":"ITEM-1","itemData":{"DOI":"10.1016/j.joule.2018.11.014","ISSN":"2542-4351","author":[{"dropping-particle":"","family":"Dai","given":"Kehua","non-dropping-particle":"","parse-names":false,"suffix":""},{"dropping-particle":"","family":"Wu","given":"Jinpeng","non-dropping-particle":"","parse-names":false,"suffix":""},{"dropping-particle":"","family":"Dai","given":"Kehua","non-dropping-particle":"","parse-names":false,"suffix":""},{"dropping-particle":"","family":"Wu","given":"Jinpeng","non-dropping-particle":"","parse-names":false,"suffix":""},{"dropping-particle":"","family":"Zhuo","given":"Zengqing","non-dropping-particle":"","parse-names":false,"suffix":""},{"dropping-particle":"","family":"Li","given":"Qinghao","non-dropping-particle":"","parse-names":false,"suffix":""},{"dropping-particle":"","family":"Sallis","given":"Shawn","non-dropping-particle":"","parse-names":false,"suffix":""},{"dropping-particle":"","family":"Mao","given":"Jing","non-dropping-particle":"","parse-names":false,"suffix":""},{"dropping-particle":"","family":"Ai","given":"Guo","non-dropping-particle":"","parse-names":false,"suffix":""}],"container-title":"Joule","id":"ITEM-1","issue":"2","issued":{"date-parts":[["2019"]]},"page":"518-541","publisher":"Elsevier Inc.","title":"High Reversibility of Lattice Oxygen Redox Quantified by Direct Bulk Probes of Both Anionic and Cationic Redox Reactions High Reversibility of Lattice Oxygen Redox Quantified by Direct Bulk Probes of Both Anionic and Cationic Redox Reactions","type":"article-journal","volume":"3"},"uris":["http://www.mendeley.com/documents/?uuid=92d66311-9047-45d1-a001-80f2f4631864"]}],"mendeley":{"formattedCitation":"&lt;sup&gt;40&lt;/sup&gt;","plainTextFormattedCitation":"40","previouslyFormattedCitation":"&lt;sup&gt;39&lt;/sup&gt;"},"properties":{"noteIndex":0},"schema":"https://github.com/citation-style-language/schema/raw/master/csl-citation.json"}</w:instrText>
      </w:r>
      <w:r w:rsidRPr="00D74AED">
        <w:rPr>
          <w:rFonts w:ascii="Times New Roman" w:hAnsi="Times New Roman" w:cs="Times New Roman"/>
          <w:sz w:val="22"/>
          <w:szCs w:val="24"/>
          <w:vertAlign w:val="superscript"/>
        </w:rPr>
        <w:fldChar w:fldCharType="separate"/>
      </w:r>
      <w:r w:rsidRPr="000C1B6E">
        <w:rPr>
          <w:rFonts w:ascii="Times New Roman" w:hAnsi="Times New Roman" w:cs="Times New Roman"/>
          <w:noProof/>
          <w:sz w:val="22"/>
          <w:szCs w:val="24"/>
          <w:vertAlign w:val="superscript"/>
        </w:rPr>
        <w:t>40</w:t>
      </w:r>
      <w:r w:rsidRPr="00D74AED">
        <w:rPr>
          <w:rFonts w:ascii="Times New Roman" w:hAnsi="Times New Roman" w:cs="Times New Roman"/>
          <w:sz w:val="22"/>
          <w:szCs w:val="24"/>
          <w:vertAlign w:val="superscript"/>
        </w:rPr>
        <w:fldChar w:fldCharType="end"/>
      </w:r>
      <w:r w:rsidRPr="00D74AED">
        <w:rPr>
          <w:rFonts w:ascii="Times New Roman" w:hAnsi="Times New Roman" w:cs="Times New Roman"/>
          <w:sz w:val="22"/>
          <w:szCs w:val="24"/>
        </w:rPr>
        <w:t>.</w:t>
      </w:r>
    </w:p>
    <w:p w14:paraId="62DE207E" w14:textId="77777777" w:rsidR="00E804B1" w:rsidRDefault="00E804B1" w:rsidP="00E804B1">
      <w:pPr>
        <w:rPr>
          <w:rFonts w:ascii="Times New Roman" w:hAnsi="Times New Roman" w:cs="Times New Roman"/>
        </w:rPr>
      </w:pPr>
      <w:r>
        <w:rPr>
          <w:rFonts w:ascii="Times New Roman" w:hAnsi="Times New Roman" w:cs="Times New Roman" w:hint="eastAsia"/>
          <w:noProof/>
        </w:rPr>
        <w:lastRenderedPageBreak/>
        <w:drawing>
          <wp:inline distT="0" distB="0" distL="0" distR="0" wp14:anchorId="75271DA3" wp14:editId="78A8EC39">
            <wp:extent cx="5040535" cy="5611673"/>
            <wp:effectExtent l="0" t="0" r="0" b="0"/>
            <wp:docPr id="1763392281" name="Picture 1763392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26">
                      <a:extLst>
                        <a:ext uri="{28A0092B-C50C-407E-A947-70E740481C1C}">
                          <a14:useLocalDpi xmlns:a14="http://schemas.microsoft.com/office/drawing/2010/main" val="0"/>
                        </a:ext>
                      </a:extLst>
                    </a:blip>
                    <a:srcRect l="1183" r="1364" b="1274"/>
                    <a:stretch/>
                  </pic:blipFill>
                  <pic:spPr bwMode="auto">
                    <a:xfrm>
                      <a:off x="0" y="0"/>
                      <a:ext cx="5040535" cy="5611673"/>
                    </a:xfrm>
                    <a:prstGeom prst="rect">
                      <a:avLst/>
                    </a:prstGeom>
                    <a:ln>
                      <a:noFill/>
                    </a:ln>
                    <a:extLst>
                      <a:ext uri="{53640926-AAD7-44D8-BBD7-CCE9431645EC}">
                        <a14:shadowObscured xmlns:a14="http://schemas.microsoft.com/office/drawing/2010/main"/>
                      </a:ext>
                    </a:extLst>
                  </pic:spPr>
                </pic:pic>
              </a:graphicData>
            </a:graphic>
          </wp:inline>
        </w:drawing>
      </w:r>
    </w:p>
    <w:p w14:paraId="7E91783B" w14:textId="77777777" w:rsidR="00E804B1" w:rsidRPr="00D74AED" w:rsidRDefault="00E804B1" w:rsidP="00E804B1">
      <w:pPr>
        <w:jc w:val="left"/>
        <w:rPr>
          <w:rFonts w:ascii="Times New Roman" w:hAnsi="Times New Roman" w:cs="Times New Roman"/>
          <w:color w:val="222222"/>
          <w:sz w:val="28"/>
          <w:szCs w:val="28"/>
          <w:shd w:val="clear" w:color="auto" w:fill="FFFFFF"/>
        </w:rPr>
      </w:pPr>
      <w:r w:rsidRPr="00D74AED">
        <w:rPr>
          <w:rFonts w:ascii="Times New Roman" w:hAnsi="Times New Roman" w:cs="Times New Roman"/>
          <w:sz w:val="22"/>
          <w:szCs w:val="24"/>
        </w:rPr>
        <w:t>Fig</w:t>
      </w:r>
      <w:r>
        <w:rPr>
          <w:rFonts w:ascii="Times New Roman" w:hAnsi="Times New Roman" w:cs="Times New Roman"/>
          <w:sz w:val="22"/>
          <w:szCs w:val="24"/>
        </w:rPr>
        <w:t>.</w:t>
      </w:r>
      <w:r w:rsidRPr="00D74AED">
        <w:rPr>
          <w:rFonts w:ascii="Times New Roman" w:hAnsi="Times New Roman" w:cs="Times New Roman"/>
          <w:sz w:val="22"/>
          <w:szCs w:val="24"/>
        </w:rPr>
        <w:t xml:space="preserve"> S</w:t>
      </w:r>
      <w:r>
        <w:rPr>
          <w:rFonts w:ascii="Times New Roman" w:hAnsi="Times New Roman" w:cs="Times New Roman"/>
          <w:sz w:val="22"/>
          <w:szCs w:val="24"/>
        </w:rPr>
        <w:t>17</w:t>
      </w:r>
      <w:r w:rsidRPr="00D74AED">
        <w:rPr>
          <w:rFonts w:ascii="Times New Roman" w:hAnsi="Times New Roman" w:cs="Times New Roman"/>
          <w:sz w:val="22"/>
          <w:szCs w:val="24"/>
        </w:rPr>
        <w:t xml:space="preserve"> </w:t>
      </w:r>
      <w:r>
        <w:rPr>
          <w:rFonts w:ascii="Times New Roman" w:hAnsi="Times New Roman" w:cs="Times New Roman"/>
          <w:sz w:val="22"/>
          <w:szCs w:val="24"/>
        </w:rPr>
        <w:t>F</w:t>
      </w:r>
      <w:r w:rsidRPr="00D74AED">
        <w:rPr>
          <w:rFonts w:ascii="Times New Roman" w:hAnsi="Times New Roman" w:cs="Times New Roman"/>
          <w:sz w:val="22"/>
          <w:szCs w:val="24"/>
        </w:rPr>
        <w:t>ull range mRIXS mapping of LR</w:t>
      </w:r>
      <w:r w:rsidRPr="009576BA">
        <w:rPr>
          <w:rFonts w:ascii="Times New Roman" w:hAnsi="Times New Roman" w:cs="Times New Roman"/>
          <w:i/>
          <w:iCs/>
          <w:sz w:val="22"/>
          <w:szCs w:val="24"/>
        </w:rPr>
        <w:t>TM</w:t>
      </w:r>
      <w:r w:rsidRPr="00D74AED">
        <w:rPr>
          <w:rFonts w:ascii="Times New Roman" w:hAnsi="Times New Roman" w:cs="Times New Roman"/>
          <w:sz w:val="22"/>
          <w:szCs w:val="24"/>
        </w:rPr>
        <w:t>O electrodes at a) 4.8V and b) 2.0V in 20</w:t>
      </w:r>
      <w:r w:rsidRPr="00D74AED">
        <w:rPr>
          <w:rFonts w:ascii="Times New Roman" w:hAnsi="Times New Roman" w:cs="Times New Roman"/>
          <w:sz w:val="22"/>
          <w:szCs w:val="24"/>
          <w:vertAlign w:val="superscript"/>
        </w:rPr>
        <w:t>th</w:t>
      </w:r>
      <w:r w:rsidRPr="00D74AED">
        <w:rPr>
          <w:rFonts w:ascii="Times New Roman" w:hAnsi="Times New Roman" w:cs="Times New Roman"/>
          <w:sz w:val="22"/>
          <w:szCs w:val="24"/>
        </w:rPr>
        <w:t xml:space="preserve"> cycle with 0.1C, and c) 4.8V and d) 2.0V in 20</w:t>
      </w:r>
      <w:r w:rsidRPr="00D74AED">
        <w:rPr>
          <w:rFonts w:ascii="Times New Roman" w:hAnsi="Times New Roman" w:cs="Times New Roman"/>
          <w:sz w:val="22"/>
          <w:szCs w:val="24"/>
          <w:vertAlign w:val="superscript"/>
        </w:rPr>
        <w:t>th</w:t>
      </w:r>
      <w:r w:rsidRPr="00D74AED">
        <w:rPr>
          <w:rFonts w:ascii="Times New Roman" w:hAnsi="Times New Roman" w:cs="Times New Roman"/>
          <w:sz w:val="22"/>
          <w:szCs w:val="24"/>
        </w:rPr>
        <w:t xml:space="preserve"> cycle with 10C.</w:t>
      </w:r>
      <w:r w:rsidRPr="00D74AED">
        <w:rPr>
          <w:rFonts w:ascii="Times New Roman" w:hAnsi="Times New Roman" w:cs="Times New Roman"/>
          <w:color w:val="222222"/>
          <w:sz w:val="28"/>
          <w:szCs w:val="28"/>
          <w:shd w:val="clear" w:color="auto" w:fill="FFFFFF"/>
        </w:rPr>
        <w:t xml:space="preserve"> </w:t>
      </w:r>
    </w:p>
    <w:p w14:paraId="2DBE764E" w14:textId="77777777" w:rsidR="00E804B1" w:rsidRPr="00F46FC6" w:rsidRDefault="00E804B1" w:rsidP="00E804B1">
      <w:pPr>
        <w:rPr>
          <w:rFonts w:ascii="Times New Roman" w:hAnsi="Times New Roman" w:cs="Times New Roman"/>
          <w:sz w:val="22"/>
          <w:szCs w:val="24"/>
        </w:rPr>
      </w:pPr>
    </w:p>
    <w:p w14:paraId="7ECD6660" w14:textId="77777777" w:rsidR="00E804B1" w:rsidRDefault="00E804B1" w:rsidP="00E804B1">
      <w:pPr>
        <w:rPr>
          <w:rFonts w:ascii="Times New Roman" w:hAnsi="Times New Roman" w:cs="Times New Roman"/>
        </w:rPr>
      </w:pPr>
      <w:r>
        <w:rPr>
          <w:rFonts w:ascii="Times New Roman" w:hAnsi="Times New Roman" w:cs="Times New Roman"/>
          <w:noProof/>
        </w:rPr>
        <w:lastRenderedPageBreak/>
        <w:drawing>
          <wp:inline distT="0" distB="0" distL="0" distR="0" wp14:anchorId="037B4A36" wp14:editId="2BDAA4B4">
            <wp:extent cx="5295572" cy="2724200"/>
            <wp:effectExtent l="0" t="0" r="0" b="0"/>
            <wp:docPr id="755770876" name="Picture 755770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7">
                      <a:extLst>
                        <a:ext uri="{28A0092B-C50C-407E-A947-70E740481C1C}">
                          <a14:useLocalDpi xmlns:a14="http://schemas.microsoft.com/office/drawing/2010/main" val="0"/>
                        </a:ext>
                      </a:extLst>
                    </a:blip>
                    <a:srcRect l="1893" t="2913"/>
                    <a:stretch/>
                  </pic:blipFill>
                  <pic:spPr bwMode="auto">
                    <a:xfrm>
                      <a:off x="0" y="0"/>
                      <a:ext cx="5310395" cy="2731825"/>
                    </a:xfrm>
                    <a:prstGeom prst="rect">
                      <a:avLst/>
                    </a:prstGeom>
                    <a:noFill/>
                    <a:ln>
                      <a:noFill/>
                    </a:ln>
                    <a:extLst>
                      <a:ext uri="{53640926-AAD7-44D8-BBD7-CCE9431645EC}">
                        <a14:shadowObscured xmlns:a14="http://schemas.microsoft.com/office/drawing/2010/main"/>
                      </a:ext>
                    </a:extLst>
                  </pic:spPr>
                </pic:pic>
              </a:graphicData>
            </a:graphic>
          </wp:inline>
        </w:drawing>
      </w:r>
    </w:p>
    <w:p w14:paraId="28DD5B20" w14:textId="77777777" w:rsidR="00E804B1" w:rsidRDefault="00E804B1" w:rsidP="00E804B1">
      <w:pPr>
        <w:rPr>
          <w:rFonts w:ascii="Times New Roman" w:hAnsi="Times New Roman" w:cs="Times New Roman"/>
          <w:sz w:val="22"/>
          <w:szCs w:val="24"/>
        </w:rPr>
      </w:pPr>
      <w:r w:rsidRPr="00D74AED">
        <w:rPr>
          <w:rFonts w:ascii="Times New Roman" w:hAnsi="Times New Roman" w:cs="Times New Roman"/>
          <w:sz w:val="22"/>
          <w:szCs w:val="24"/>
        </w:rPr>
        <w:t>Fig</w:t>
      </w:r>
      <w:r>
        <w:rPr>
          <w:rFonts w:ascii="Times New Roman" w:hAnsi="Times New Roman" w:cs="Times New Roman"/>
          <w:sz w:val="22"/>
          <w:szCs w:val="24"/>
        </w:rPr>
        <w:t>.</w:t>
      </w:r>
      <w:r w:rsidRPr="00D74AED">
        <w:rPr>
          <w:rFonts w:ascii="Times New Roman" w:hAnsi="Times New Roman" w:cs="Times New Roman"/>
          <w:sz w:val="22"/>
          <w:szCs w:val="24"/>
        </w:rPr>
        <w:t xml:space="preserve"> S</w:t>
      </w:r>
      <w:r>
        <w:rPr>
          <w:rFonts w:ascii="Times New Roman" w:hAnsi="Times New Roman" w:cs="Times New Roman"/>
          <w:sz w:val="22"/>
          <w:szCs w:val="24"/>
        </w:rPr>
        <w:t>18</w:t>
      </w:r>
      <w:r w:rsidRPr="00D74AED">
        <w:rPr>
          <w:rFonts w:ascii="Times New Roman" w:hAnsi="Times New Roman" w:cs="Times New Roman"/>
          <w:sz w:val="22"/>
          <w:szCs w:val="24"/>
        </w:rPr>
        <w:t xml:space="preserve"> The FIB-SEM secondary electron cross-sectional image and TOF-SIMS maps of the normalized elemental distribution for </w:t>
      </w:r>
      <w:r w:rsidRPr="00D74AED">
        <w:rPr>
          <w:rFonts w:ascii="Times New Roman" w:hAnsi="Times New Roman" w:cs="Times New Roman"/>
          <w:sz w:val="22"/>
          <w:szCs w:val="24"/>
          <w:vertAlign w:val="superscript"/>
        </w:rPr>
        <w:t>7</w:t>
      </w:r>
      <w:r w:rsidRPr="00D74AED">
        <w:rPr>
          <w:rFonts w:ascii="Times New Roman" w:hAnsi="Times New Roman" w:cs="Times New Roman"/>
          <w:sz w:val="22"/>
          <w:szCs w:val="24"/>
        </w:rPr>
        <w:t xml:space="preserve">Li, </w:t>
      </w:r>
      <w:r w:rsidRPr="00D74AED">
        <w:rPr>
          <w:rFonts w:ascii="Times New Roman" w:hAnsi="Times New Roman" w:cs="Times New Roman"/>
          <w:sz w:val="22"/>
          <w:szCs w:val="24"/>
          <w:vertAlign w:val="superscript"/>
        </w:rPr>
        <w:t>55</w:t>
      </w:r>
      <w:r w:rsidRPr="00D74AED">
        <w:rPr>
          <w:rFonts w:ascii="Times New Roman" w:hAnsi="Times New Roman" w:cs="Times New Roman"/>
          <w:sz w:val="22"/>
          <w:szCs w:val="24"/>
        </w:rPr>
        <w:t xml:space="preserve">Mn and </w:t>
      </w:r>
      <w:r w:rsidRPr="00D74AED">
        <w:rPr>
          <w:rFonts w:ascii="Times New Roman" w:hAnsi="Times New Roman" w:cs="Times New Roman"/>
          <w:sz w:val="22"/>
          <w:szCs w:val="24"/>
          <w:vertAlign w:val="superscript"/>
        </w:rPr>
        <w:t>16</w:t>
      </w:r>
      <w:r w:rsidRPr="00D74AED">
        <w:rPr>
          <w:rFonts w:ascii="Times New Roman" w:hAnsi="Times New Roman" w:cs="Times New Roman"/>
          <w:sz w:val="22"/>
          <w:szCs w:val="24"/>
        </w:rPr>
        <w:t>O in charged to 4.8V at 1</w:t>
      </w:r>
      <w:r w:rsidRPr="00D74AED">
        <w:rPr>
          <w:rFonts w:ascii="Times New Roman" w:hAnsi="Times New Roman" w:cs="Times New Roman"/>
          <w:sz w:val="22"/>
          <w:szCs w:val="24"/>
          <w:vertAlign w:val="superscript"/>
        </w:rPr>
        <w:t>st</w:t>
      </w:r>
      <w:r w:rsidRPr="00D74AED">
        <w:rPr>
          <w:rFonts w:ascii="Times New Roman" w:hAnsi="Times New Roman" w:cs="Times New Roman"/>
          <w:sz w:val="22"/>
          <w:szCs w:val="24"/>
        </w:rPr>
        <w:t xml:space="preserve"> cycle with the current of (a) 0.1C and (b) 10C, respectively.</w:t>
      </w:r>
    </w:p>
    <w:p w14:paraId="4D2CB0F2" w14:textId="77777777" w:rsidR="005014FA" w:rsidRDefault="005014FA" w:rsidP="00E804B1">
      <w:pPr>
        <w:rPr>
          <w:rFonts w:ascii="Times New Roman" w:hAnsi="Times New Roman" w:cs="Times New Roman"/>
          <w:sz w:val="22"/>
          <w:szCs w:val="24"/>
        </w:rPr>
      </w:pPr>
    </w:p>
    <w:p w14:paraId="2C21B91D" w14:textId="77777777" w:rsidR="005014FA" w:rsidRDefault="005014FA" w:rsidP="00E804B1">
      <w:pPr>
        <w:rPr>
          <w:rFonts w:ascii="Times New Roman" w:hAnsi="Times New Roman" w:cs="Times New Roman"/>
          <w:sz w:val="22"/>
          <w:szCs w:val="24"/>
        </w:rPr>
      </w:pPr>
    </w:p>
    <w:p w14:paraId="1062A4B9" w14:textId="77777777" w:rsidR="005014FA" w:rsidRDefault="005014FA" w:rsidP="00E804B1">
      <w:pPr>
        <w:rPr>
          <w:rFonts w:ascii="Times New Roman" w:hAnsi="Times New Roman" w:cs="Times New Roman"/>
          <w:sz w:val="22"/>
          <w:szCs w:val="24"/>
        </w:rPr>
      </w:pPr>
    </w:p>
    <w:p w14:paraId="0708B85E" w14:textId="77777777" w:rsidR="005014FA" w:rsidRDefault="005014FA" w:rsidP="00E804B1">
      <w:pPr>
        <w:rPr>
          <w:rFonts w:ascii="Times New Roman" w:hAnsi="Times New Roman" w:cs="Times New Roman"/>
          <w:sz w:val="22"/>
          <w:szCs w:val="24"/>
        </w:rPr>
      </w:pPr>
    </w:p>
    <w:p w14:paraId="2D26B4A0" w14:textId="77777777" w:rsidR="005014FA" w:rsidRDefault="005014FA" w:rsidP="00E804B1">
      <w:pPr>
        <w:rPr>
          <w:rFonts w:ascii="Times New Roman" w:hAnsi="Times New Roman" w:cs="Times New Roman"/>
          <w:sz w:val="22"/>
          <w:szCs w:val="24"/>
        </w:rPr>
      </w:pPr>
    </w:p>
    <w:p w14:paraId="3CC50319" w14:textId="77777777" w:rsidR="005014FA" w:rsidRDefault="005014FA" w:rsidP="00E804B1">
      <w:pPr>
        <w:rPr>
          <w:rFonts w:ascii="Times New Roman" w:hAnsi="Times New Roman" w:cs="Times New Roman"/>
          <w:sz w:val="22"/>
          <w:szCs w:val="24"/>
        </w:rPr>
      </w:pPr>
    </w:p>
    <w:p w14:paraId="4E3D7BF0" w14:textId="77777777" w:rsidR="005014FA" w:rsidRDefault="005014FA" w:rsidP="00E804B1">
      <w:pPr>
        <w:rPr>
          <w:rFonts w:ascii="Times New Roman" w:hAnsi="Times New Roman" w:cs="Times New Roman"/>
          <w:sz w:val="22"/>
          <w:szCs w:val="24"/>
        </w:rPr>
      </w:pPr>
    </w:p>
    <w:p w14:paraId="5570B559" w14:textId="77777777" w:rsidR="005014FA" w:rsidRDefault="005014FA" w:rsidP="00E804B1">
      <w:pPr>
        <w:rPr>
          <w:rFonts w:ascii="Times New Roman" w:hAnsi="Times New Roman" w:cs="Times New Roman"/>
          <w:sz w:val="22"/>
          <w:szCs w:val="24"/>
        </w:rPr>
      </w:pPr>
    </w:p>
    <w:p w14:paraId="2D1533D0" w14:textId="77777777" w:rsidR="005014FA" w:rsidRDefault="005014FA" w:rsidP="00E804B1">
      <w:pPr>
        <w:rPr>
          <w:rFonts w:ascii="Times New Roman" w:hAnsi="Times New Roman" w:cs="Times New Roman"/>
          <w:sz w:val="22"/>
          <w:szCs w:val="24"/>
        </w:rPr>
      </w:pPr>
    </w:p>
    <w:p w14:paraId="19FC35EC" w14:textId="77777777" w:rsidR="005014FA" w:rsidRDefault="005014FA" w:rsidP="00E804B1">
      <w:pPr>
        <w:rPr>
          <w:rFonts w:ascii="Times New Roman" w:hAnsi="Times New Roman" w:cs="Times New Roman"/>
          <w:sz w:val="22"/>
          <w:szCs w:val="24"/>
        </w:rPr>
      </w:pPr>
    </w:p>
    <w:p w14:paraId="46BE4AAE" w14:textId="77777777" w:rsidR="005014FA" w:rsidRDefault="005014FA" w:rsidP="00E804B1">
      <w:pPr>
        <w:rPr>
          <w:rFonts w:ascii="Times New Roman" w:hAnsi="Times New Roman" w:cs="Times New Roman"/>
          <w:sz w:val="22"/>
          <w:szCs w:val="24"/>
        </w:rPr>
      </w:pPr>
    </w:p>
    <w:p w14:paraId="7EE66652" w14:textId="77777777" w:rsidR="005014FA" w:rsidRDefault="005014FA" w:rsidP="00E804B1">
      <w:pPr>
        <w:rPr>
          <w:rFonts w:ascii="Times New Roman" w:hAnsi="Times New Roman" w:cs="Times New Roman"/>
          <w:sz w:val="22"/>
          <w:szCs w:val="24"/>
        </w:rPr>
      </w:pPr>
    </w:p>
    <w:p w14:paraId="0952C9B3" w14:textId="77777777" w:rsidR="005014FA" w:rsidRDefault="005014FA" w:rsidP="00E804B1">
      <w:pPr>
        <w:rPr>
          <w:rFonts w:ascii="Times New Roman" w:hAnsi="Times New Roman" w:cs="Times New Roman"/>
          <w:sz w:val="22"/>
          <w:szCs w:val="24"/>
        </w:rPr>
      </w:pPr>
    </w:p>
    <w:p w14:paraId="3C071995" w14:textId="77777777" w:rsidR="005014FA" w:rsidRDefault="005014FA" w:rsidP="00E804B1">
      <w:pPr>
        <w:rPr>
          <w:rFonts w:ascii="Times New Roman" w:hAnsi="Times New Roman" w:cs="Times New Roman"/>
          <w:sz w:val="22"/>
          <w:szCs w:val="24"/>
        </w:rPr>
      </w:pPr>
    </w:p>
    <w:p w14:paraId="339B2DB1" w14:textId="77777777" w:rsidR="005014FA" w:rsidRDefault="005014FA" w:rsidP="00E804B1">
      <w:pPr>
        <w:rPr>
          <w:rFonts w:ascii="Times New Roman" w:hAnsi="Times New Roman" w:cs="Times New Roman"/>
          <w:sz w:val="22"/>
          <w:szCs w:val="24"/>
        </w:rPr>
      </w:pPr>
    </w:p>
    <w:p w14:paraId="77E634CD" w14:textId="77777777" w:rsidR="005014FA" w:rsidRDefault="005014FA" w:rsidP="00E804B1">
      <w:pPr>
        <w:rPr>
          <w:rFonts w:ascii="Times New Roman" w:hAnsi="Times New Roman" w:cs="Times New Roman"/>
          <w:sz w:val="22"/>
          <w:szCs w:val="24"/>
        </w:rPr>
      </w:pPr>
    </w:p>
    <w:p w14:paraId="58A70B2F" w14:textId="77777777" w:rsidR="005014FA" w:rsidRDefault="005014FA" w:rsidP="00E804B1">
      <w:pPr>
        <w:rPr>
          <w:rFonts w:ascii="Times New Roman" w:hAnsi="Times New Roman" w:cs="Times New Roman"/>
          <w:sz w:val="22"/>
          <w:szCs w:val="24"/>
        </w:rPr>
      </w:pPr>
    </w:p>
    <w:p w14:paraId="09E9E9C7" w14:textId="77777777" w:rsidR="005014FA" w:rsidRDefault="005014FA" w:rsidP="00E804B1">
      <w:pPr>
        <w:rPr>
          <w:rFonts w:ascii="Times New Roman" w:hAnsi="Times New Roman" w:cs="Times New Roman"/>
          <w:sz w:val="22"/>
          <w:szCs w:val="24"/>
        </w:rPr>
      </w:pPr>
    </w:p>
    <w:p w14:paraId="18BD081D" w14:textId="77777777" w:rsidR="005014FA" w:rsidRDefault="005014FA" w:rsidP="00E804B1">
      <w:pPr>
        <w:rPr>
          <w:rFonts w:ascii="Times New Roman" w:hAnsi="Times New Roman" w:cs="Times New Roman"/>
          <w:sz w:val="22"/>
          <w:szCs w:val="24"/>
        </w:rPr>
      </w:pPr>
    </w:p>
    <w:p w14:paraId="6D53D1FF" w14:textId="77777777" w:rsidR="005014FA" w:rsidRDefault="005014FA" w:rsidP="00E804B1">
      <w:pPr>
        <w:rPr>
          <w:rFonts w:ascii="Times New Roman" w:hAnsi="Times New Roman" w:cs="Times New Roman"/>
          <w:sz w:val="22"/>
          <w:szCs w:val="24"/>
        </w:rPr>
      </w:pPr>
    </w:p>
    <w:p w14:paraId="3E607B6C" w14:textId="77777777" w:rsidR="005014FA" w:rsidRDefault="005014FA" w:rsidP="00E804B1">
      <w:pPr>
        <w:rPr>
          <w:rFonts w:ascii="Times New Roman" w:hAnsi="Times New Roman" w:cs="Times New Roman"/>
          <w:sz w:val="22"/>
          <w:szCs w:val="24"/>
        </w:rPr>
      </w:pPr>
    </w:p>
    <w:p w14:paraId="3B8A7935" w14:textId="77777777" w:rsidR="005014FA" w:rsidRDefault="005014FA" w:rsidP="00E804B1">
      <w:pPr>
        <w:rPr>
          <w:rFonts w:ascii="Times New Roman" w:hAnsi="Times New Roman" w:cs="Times New Roman"/>
          <w:sz w:val="22"/>
          <w:szCs w:val="24"/>
        </w:rPr>
      </w:pPr>
    </w:p>
    <w:p w14:paraId="4894D87D" w14:textId="77777777" w:rsidR="005014FA" w:rsidRDefault="005014FA" w:rsidP="00E804B1">
      <w:pPr>
        <w:rPr>
          <w:rFonts w:ascii="Times New Roman" w:hAnsi="Times New Roman" w:cs="Times New Roman"/>
          <w:sz w:val="22"/>
          <w:szCs w:val="24"/>
        </w:rPr>
      </w:pPr>
    </w:p>
    <w:p w14:paraId="2C4595F8" w14:textId="77777777" w:rsidR="005014FA" w:rsidRDefault="005014FA" w:rsidP="00E804B1">
      <w:pPr>
        <w:rPr>
          <w:rFonts w:ascii="Times New Roman" w:hAnsi="Times New Roman" w:cs="Times New Roman"/>
          <w:sz w:val="22"/>
          <w:szCs w:val="24"/>
        </w:rPr>
      </w:pPr>
    </w:p>
    <w:p w14:paraId="335CEE6C" w14:textId="77777777" w:rsidR="005014FA" w:rsidRDefault="005014FA" w:rsidP="00E804B1">
      <w:pPr>
        <w:rPr>
          <w:rFonts w:ascii="Times New Roman" w:hAnsi="Times New Roman" w:cs="Times New Roman"/>
          <w:sz w:val="22"/>
          <w:szCs w:val="24"/>
        </w:rPr>
      </w:pPr>
    </w:p>
    <w:p w14:paraId="44D2B6C2" w14:textId="77777777" w:rsidR="005014FA" w:rsidRDefault="005014FA" w:rsidP="00E804B1">
      <w:pPr>
        <w:rPr>
          <w:rFonts w:ascii="Times New Roman" w:hAnsi="Times New Roman" w:cs="Times New Roman"/>
          <w:sz w:val="22"/>
          <w:szCs w:val="24"/>
        </w:rPr>
      </w:pPr>
    </w:p>
    <w:p w14:paraId="4EFDA3FB" w14:textId="77777777" w:rsidR="00E804B1" w:rsidRDefault="00E804B1" w:rsidP="00E804B1">
      <w:pPr>
        <w:rPr>
          <w:rFonts w:ascii="Times New Roman" w:hAnsi="Times New Roman" w:cs="Times New Roman"/>
          <w:sz w:val="22"/>
          <w:szCs w:val="24"/>
        </w:rPr>
      </w:pPr>
    </w:p>
    <w:p w14:paraId="7845E419" w14:textId="77777777" w:rsidR="00E804B1" w:rsidRPr="00D74AED" w:rsidRDefault="00E804B1" w:rsidP="00E804B1">
      <w:pPr>
        <w:rPr>
          <w:rFonts w:ascii="Times New Roman" w:hAnsi="Times New Roman" w:cs="Times New Roman"/>
          <w:sz w:val="22"/>
          <w:szCs w:val="24"/>
        </w:rPr>
      </w:pPr>
      <w:r w:rsidRPr="00D74AED">
        <w:rPr>
          <w:rFonts w:ascii="Times New Roman" w:hAnsi="Times New Roman" w:cs="Times New Roman"/>
          <w:sz w:val="22"/>
          <w:szCs w:val="24"/>
        </w:rPr>
        <w:lastRenderedPageBreak/>
        <w:t>Table S1. Experimental details for 3D chemical associations of LRMO particles collected at the representative SOCs in the initial cycle using soft X-ray nano-tomography:</w:t>
      </w:r>
    </w:p>
    <w:tbl>
      <w:tblPr>
        <w:tblStyle w:val="TableGrid"/>
        <w:tblW w:w="8276" w:type="dxa"/>
        <w:tblInd w:w="-5" w:type="dxa"/>
        <w:tblLook w:val="04A0" w:firstRow="1" w:lastRow="0" w:firstColumn="1" w:lastColumn="0" w:noHBand="0" w:noVBand="1"/>
      </w:tblPr>
      <w:tblGrid>
        <w:gridCol w:w="619"/>
        <w:gridCol w:w="955"/>
        <w:gridCol w:w="836"/>
        <w:gridCol w:w="839"/>
        <w:gridCol w:w="838"/>
        <w:gridCol w:w="838"/>
        <w:gridCol w:w="836"/>
        <w:gridCol w:w="839"/>
        <w:gridCol w:w="838"/>
        <w:gridCol w:w="838"/>
      </w:tblGrid>
      <w:tr w:rsidR="00E804B1" w14:paraId="4BD949B3" w14:textId="77777777" w:rsidTr="005E01D2">
        <w:trPr>
          <w:trHeight w:val="253"/>
        </w:trPr>
        <w:tc>
          <w:tcPr>
            <w:tcW w:w="1574" w:type="dxa"/>
            <w:gridSpan w:val="2"/>
            <w:vAlign w:val="center"/>
          </w:tcPr>
          <w:p w14:paraId="2C4C7910" w14:textId="77777777" w:rsidR="00E804B1" w:rsidRDefault="00E804B1" w:rsidP="005E01D2">
            <w:pPr>
              <w:jc w:val="center"/>
              <w:rPr>
                <w:rFonts w:ascii="Times New Roman" w:hAnsi="Times New Roman" w:cs="Times New Roman"/>
              </w:rPr>
            </w:pPr>
            <w:r>
              <w:rPr>
                <w:rFonts w:ascii="Times New Roman" w:hAnsi="Times New Roman" w:cs="Times New Roman"/>
              </w:rPr>
              <w:t>Sample</w:t>
            </w:r>
          </w:p>
        </w:tc>
        <w:tc>
          <w:tcPr>
            <w:tcW w:w="1675" w:type="dxa"/>
            <w:gridSpan w:val="2"/>
            <w:vAlign w:val="center"/>
          </w:tcPr>
          <w:p w14:paraId="0CCD1689" w14:textId="77777777" w:rsidR="00E804B1" w:rsidRDefault="00E804B1" w:rsidP="005E01D2">
            <w:pPr>
              <w:jc w:val="center"/>
              <w:rPr>
                <w:rFonts w:ascii="Times New Roman" w:hAnsi="Times New Roman" w:cs="Times New Roman"/>
              </w:rPr>
            </w:pPr>
            <w:r>
              <w:rPr>
                <w:rFonts w:ascii="Times New Roman" w:hAnsi="Times New Roman" w:cs="Times New Roman" w:hint="eastAsia"/>
              </w:rPr>
              <w:t>O</w:t>
            </w:r>
          </w:p>
        </w:tc>
        <w:tc>
          <w:tcPr>
            <w:tcW w:w="1676" w:type="dxa"/>
            <w:gridSpan w:val="2"/>
            <w:vAlign w:val="center"/>
          </w:tcPr>
          <w:p w14:paraId="32E63054" w14:textId="77777777" w:rsidR="00E804B1" w:rsidRDefault="00E804B1" w:rsidP="005E01D2">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n</w:t>
            </w:r>
          </w:p>
        </w:tc>
        <w:tc>
          <w:tcPr>
            <w:tcW w:w="1675" w:type="dxa"/>
            <w:gridSpan w:val="2"/>
            <w:vAlign w:val="center"/>
          </w:tcPr>
          <w:p w14:paraId="43D8E6F3" w14:textId="77777777" w:rsidR="00E804B1" w:rsidRDefault="00E804B1" w:rsidP="005E01D2">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w:t>
            </w:r>
          </w:p>
        </w:tc>
        <w:tc>
          <w:tcPr>
            <w:tcW w:w="1676" w:type="dxa"/>
            <w:gridSpan w:val="2"/>
            <w:vAlign w:val="center"/>
          </w:tcPr>
          <w:p w14:paraId="7320C959" w14:textId="77777777" w:rsidR="00E804B1" w:rsidRDefault="00E804B1" w:rsidP="005E01D2">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i</w:t>
            </w:r>
          </w:p>
        </w:tc>
      </w:tr>
      <w:tr w:rsidR="00E804B1" w14:paraId="4523EE0B" w14:textId="77777777" w:rsidTr="005E01D2">
        <w:trPr>
          <w:trHeight w:val="761"/>
        </w:trPr>
        <w:tc>
          <w:tcPr>
            <w:tcW w:w="1574" w:type="dxa"/>
            <w:gridSpan w:val="2"/>
            <w:vAlign w:val="center"/>
          </w:tcPr>
          <w:p w14:paraId="69ED474B" w14:textId="77777777" w:rsidR="00E804B1" w:rsidRDefault="00E804B1" w:rsidP="005E01D2">
            <w:pPr>
              <w:jc w:val="center"/>
              <w:rPr>
                <w:rFonts w:ascii="Times New Roman" w:hAnsi="Times New Roman" w:cs="Times New Roman"/>
              </w:rPr>
            </w:pPr>
            <w:r>
              <w:rPr>
                <w:rFonts w:ascii="Times New Roman" w:hAnsi="Times New Roman" w:cs="Times New Roman"/>
              </w:rPr>
              <w:t>Pristine</w:t>
            </w:r>
          </w:p>
        </w:tc>
        <w:tc>
          <w:tcPr>
            <w:tcW w:w="836" w:type="dxa"/>
            <w:vAlign w:val="center"/>
          </w:tcPr>
          <w:p w14:paraId="4ED4FE55"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525eV</w:t>
            </w:r>
          </w:p>
        </w:tc>
        <w:tc>
          <w:tcPr>
            <w:tcW w:w="838" w:type="dxa"/>
            <w:vAlign w:val="center"/>
          </w:tcPr>
          <w:p w14:paraId="5C2DE6E8"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555eV</w:t>
            </w:r>
          </w:p>
        </w:tc>
        <w:tc>
          <w:tcPr>
            <w:tcW w:w="838" w:type="dxa"/>
            <w:vAlign w:val="center"/>
          </w:tcPr>
          <w:p w14:paraId="68003EE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635eV</w:t>
            </w:r>
          </w:p>
        </w:tc>
        <w:tc>
          <w:tcPr>
            <w:tcW w:w="838" w:type="dxa"/>
            <w:vAlign w:val="center"/>
          </w:tcPr>
          <w:p w14:paraId="6C7AF278"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665eV</w:t>
            </w:r>
          </w:p>
        </w:tc>
        <w:tc>
          <w:tcPr>
            <w:tcW w:w="836" w:type="dxa"/>
            <w:vAlign w:val="center"/>
          </w:tcPr>
          <w:p w14:paraId="43B4E6C5"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775eV</w:t>
            </w:r>
          </w:p>
        </w:tc>
        <w:tc>
          <w:tcPr>
            <w:tcW w:w="838" w:type="dxa"/>
            <w:vAlign w:val="center"/>
          </w:tcPr>
          <w:p w14:paraId="0E05F31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805eV</w:t>
            </w:r>
          </w:p>
        </w:tc>
        <w:tc>
          <w:tcPr>
            <w:tcW w:w="838" w:type="dxa"/>
            <w:vAlign w:val="center"/>
          </w:tcPr>
          <w:p w14:paraId="154BF6A1"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848eV</w:t>
            </w:r>
          </w:p>
        </w:tc>
        <w:tc>
          <w:tcPr>
            <w:tcW w:w="838" w:type="dxa"/>
            <w:vAlign w:val="center"/>
          </w:tcPr>
          <w:p w14:paraId="1E412B39"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50° to 60° at 880eV</w:t>
            </w:r>
          </w:p>
        </w:tc>
      </w:tr>
      <w:tr w:rsidR="00E804B1" w14:paraId="57BBBD73" w14:textId="77777777" w:rsidTr="005E01D2">
        <w:trPr>
          <w:trHeight w:val="773"/>
        </w:trPr>
        <w:tc>
          <w:tcPr>
            <w:tcW w:w="617" w:type="dxa"/>
            <w:vMerge w:val="restart"/>
            <w:vAlign w:val="center"/>
          </w:tcPr>
          <w:p w14:paraId="0E6FE8A7" w14:textId="77777777" w:rsidR="00E804B1" w:rsidRPr="00FD6A33" w:rsidRDefault="00E804B1" w:rsidP="005E01D2">
            <w:pPr>
              <w:rPr>
                <w:rFonts w:ascii="Times New Roman" w:hAnsi="Times New Roman" w:cs="Times New Roman"/>
              </w:rPr>
            </w:pPr>
            <w:r w:rsidRPr="00FD6A33">
              <w:rPr>
                <w:rFonts w:ascii="Times New Roman" w:hAnsi="Times New Roman" w:cs="Times New Roman"/>
              </w:rPr>
              <w:t>0.1C</w:t>
            </w:r>
          </w:p>
        </w:tc>
        <w:tc>
          <w:tcPr>
            <w:tcW w:w="956" w:type="dxa"/>
            <w:vAlign w:val="center"/>
          </w:tcPr>
          <w:p w14:paraId="763CFB2C" w14:textId="77777777" w:rsidR="00E804B1" w:rsidRDefault="00E804B1" w:rsidP="005E01D2">
            <w:pPr>
              <w:jc w:val="center"/>
              <w:rPr>
                <w:rFonts w:ascii="Times New Roman" w:hAnsi="Times New Roman" w:cs="Times New Roman"/>
              </w:rPr>
            </w:pPr>
            <w:r>
              <w:rPr>
                <w:rFonts w:ascii="Times New Roman" w:hAnsi="Times New Roman" w:cs="Times New Roman"/>
              </w:rPr>
              <w:t>CC</w:t>
            </w:r>
            <w:r w:rsidRPr="00FD6A33">
              <w:rPr>
                <w:rFonts w:ascii="Times New Roman" w:hAnsi="Times New Roman" w:cs="Times New Roman"/>
              </w:rPr>
              <w:t xml:space="preserve"> 4.4V</w:t>
            </w:r>
          </w:p>
        </w:tc>
        <w:tc>
          <w:tcPr>
            <w:tcW w:w="836" w:type="dxa"/>
            <w:vAlign w:val="center"/>
          </w:tcPr>
          <w:p w14:paraId="1C7CC325"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7957152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1CD3EB57"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08F81E7C"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31B61F2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32D656D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63CF367F"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1F6A9AA7"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r w:rsidR="00E804B1" w14:paraId="6756F0E9" w14:textId="77777777" w:rsidTr="005E01D2">
        <w:trPr>
          <w:trHeight w:val="773"/>
        </w:trPr>
        <w:tc>
          <w:tcPr>
            <w:tcW w:w="617" w:type="dxa"/>
            <w:vMerge/>
            <w:vAlign w:val="center"/>
          </w:tcPr>
          <w:p w14:paraId="585FDB3D" w14:textId="77777777" w:rsidR="00E804B1" w:rsidRPr="00FD6A33" w:rsidRDefault="00E804B1" w:rsidP="005E01D2">
            <w:pPr>
              <w:rPr>
                <w:rFonts w:ascii="Times New Roman" w:hAnsi="Times New Roman" w:cs="Times New Roman"/>
              </w:rPr>
            </w:pPr>
          </w:p>
        </w:tc>
        <w:tc>
          <w:tcPr>
            <w:tcW w:w="956" w:type="dxa"/>
            <w:vAlign w:val="center"/>
          </w:tcPr>
          <w:p w14:paraId="706A93AA" w14:textId="77777777" w:rsidR="00E804B1" w:rsidRDefault="00E804B1" w:rsidP="005E01D2">
            <w:pPr>
              <w:jc w:val="center"/>
              <w:rPr>
                <w:rFonts w:ascii="Times New Roman" w:hAnsi="Times New Roman" w:cs="Times New Roman"/>
              </w:rPr>
            </w:pPr>
            <w:r>
              <w:rPr>
                <w:rFonts w:ascii="Times New Roman" w:hAnsi="Times New Roman" w:cs="Times New Roman"/>
              </w:rPr>
              <w:t>CC</w:t>
            </w:r>
            <w:r w:rsidRPr="00FD6A33">
              <w:rPr>
                <w:rFonts w:ascii="Times New Roman" w:hAnsi="Times New Roman" w:cs="Times New Roman"/>
              </w:rPr>
              <w:t xml:space="preserve"> 4.6V</w:t>
            </w:r>
          </w:p>
        </w:tc>
        <w:tc>
          <w:tcPr>
            <w:tcW w:w="836" w:type="dxa"/>
            <w:vAlign w:val="center"/>
          </w:tcPr>
          <w:p w14:paraId="43AFDF29"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4D111238"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22F4BE85"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223DB56E"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346610E2"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4AA2725C"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550A1F78"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00661597"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r w:rsidR="00E804B1" w14:paraId="1E253C03" w14:textId="77777777" w:rsidTr="005E01D2">
        <w:trPr>
          <w:trHeight w:val="773"/>
        </w:trPr>
        <w:tc>
          <w:tcPr>
            <w:tcW w:w="617" w:type="dxa"/>
            <w:vMerge/>
            <w:vAlign w:val="center"/>
          </w:tcPr>
          <w:p w14:paraId="0D64F730" w14:textId="77777777" w:rsidR="00E804B1" w:rsidRPr="00FD6A33" w:rsidRDefault="00E804B1" w:rsidP="005E01D2">
            <w:pPr>
              <w:rPr>
                <w:rFonts w:ascii="Times New Roman" w:hAnsi="Times New Roman" w:cs="Times New Roman"/>
              </w:rPr>
            </w:pPr>
          </w:p>
        </w:tc>
        <w:tc>
          <w:tcPr>
            <w:tcW w:w="956" w:type="dxa"/>
            <w:vAlign w:val="center"/>
          </w:tcPr>
          <w:p w14:paraId="756B9472" w14:textId="77777777" w:rsidR="00E804B1" w:rsidRDefault="00E804B1" w:rsidP="005E01D2">
            <w:pPr>
              <w:jc w:val="center"/>
              <w:rPr>
                <w:rFonts w:ascii="Times New Roman" w:hAnsi="Times New Roman" w:cs="Times New Roman"/>
              </w:rPr>
            </w:pPr>
            <w:r>
              <w:rPr>
                <w:rFonts w:ascii="Times New Roman" w:hAnsi="Times New Roman" w:cs="Times New Roman"/>
              </w:rPr>
              <w:t>CC</w:t>
            </w:r>
            <w:r w:rsidRPr="00FD6A33">
              <w:rPr>
                <w:rFonts w:ascii="Times New Roman" w:hAnsi="Times New Roman" w:cs="Times New Roman"/>
              </w:rPr>
              <w:t xml:space="preserve"> 4.8V</w:t>
            </w:r>
          </w:p>
        </w:tc>
        <w:tc>
          <w:tcPr>
            <w:tcW w:w="836" w:type="dxa"/>
            <w:vAlign w:val="center"/>
          </w:tcPr>
          <w:p w14:paraId="3B2AD978"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75E59467"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037B1C06"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24EEB52C"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74A92C27"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190FC5D6"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0D256B5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6F940F8B"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r w:rsidR="00E804B1" w14:paraId="075A14E3" w14:textId="77777777" w:rsidTr="005E01D2">
        <w:trPr>
          <w:trHeight w:val="784"/>
        </w:trPr>
        <w:tc>
          <w:tcPr>
            <w:tcW w:w="617" w:type="dxa"/>
            <w:vMerge/>
            <w:vAlign w:val="center"/>
          </w:tcPr>
          <w:p w14:paraId="157C03F4" w14:textId="77777777" w:rsidR="00E804B1" w:rsidRPr="00FD6A33" w:rsidRDefault="00E804B1" w:rsidP="005E01D2">
            <w:pPr>
              <w:rPr>
                <w:rFonts w:ascii="Times New Roman" w:hAnsi="Times New Roman" w:cs="Times New Roman"/>
              </w:rPr>
            </w:pPr>
          </w:p>
        </w:tc>
        <w:tc>
          <w:tcPr>
            <w:tcW w:w="956" w:type="dxa"/>
            <w:vAlign w:val="center"/>
          </w:tcPr>
          <w:p w14:paraId="51B05858" w14:textId="77777777" w:rsidR="00E804B1" w:rsidRDefault="00E804B1" w:rsidP="005E01D2">
            <w:pPr>
              <w:jc w:val="center"/>
              <w:rPr>
                <w:rFonts w:ascii="Times New Roman" w:hAnsi="Times New Roman" w:cs="Times New Roman"/>
              </w:rPr>
            </w:pPr>
            <w:r>
              <w:rPr>
                <w:rFonts w:ascii="Times New Roman" w:hAnsi="Times New Roman" w:cs="Times New Roman"/>
              </w:rPr>
              <w:t>CC 4.8V DC</w:t>
            </w:r>
            <w:r w:rsidRPr="00FD6A33">
              <w:rPr>
                <w:rFonts w:ascii="Times New Roman" w:hAnsi="Times New Roman" w:cs="Times New Roman"/>
              </w:rPr>
              <w:t xml:space="preserve"> 2.0V</w:t>
            </w:r>
          </w:p>
        </w:tc>
        <w:tc>
          <w:tcPr>
            <w:tcW w:w="836" w:type="dxa"/>
            <w:vAlign w:val="center"/>
          </w:tcPr>
          <w:p w14:paraId="753A045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4DC5EF79"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3D80DBAF"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1378A38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1626AC3E"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64AA8875"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7D41EAB5"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64D62BC5"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r w:rsidR="00E804B1" w14:paraId="4C0EF2EE" w14:textId="77777777" w:rsidTr="005E01D2">
        <w:trPr>
          <w:trHeight w:val="761"/>
        </w:trPr>
        <w:tc>
          <w:tcPr>
            <w:tcW w:w="617" w:type="dxa"/>
            <w:vMerge w:val="restart"/>
            <w:vAlign w:val="center"/>
          </w:tcPr>
          <w:p w14:paraId="25E006A8" w14:textId="77777777" w:rsidR="00E804B1" w:rsidRDefault="00E804B1" w:rsidP="005E01D2">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0C</w:t>
            </w:r>
          </w:p>
        </w:tc>
        <w:tc>
          <w:tcPr>
            <w:tcW w:w="956" w:type="dxa"/>
            <w:vAlign w:val="center"/>
          </w:tcPr>
          <w:p w14:paraId="1E6C2BBB" w14:textId="77777777" w:rsidR="00E804B1" w:rsidRDefault="00E804B1" w:rsidP="005E01D2">
            <w:pPr>
              <w:jc w:val="center"/>
              <w:rPr>
                <w:rFonts w:ascii="Times New Roman" w:hAnsi="Times New Roman" w:cs="Times New Roman"/>
              </w:rPr>
            </w:pPr>
            <w:r>
              <w:rPr>
                <w:rFonts w:ascii="Times New Roman" w:hAnsi="Times New Roman" w:cs="Times New Roman"/>
              </w:rPr>
              <w:t>CC</w:t>
            </w:r>
            <w:r w:rsidRPr="00FD6A33">
              <w:rPr>
                <w:rFonts w:ascii="Times New Roman" w:hAnsi="Times New Roman" w:cs="Times New Roman"/>
              </w:rPr>
              <w:t xml:space="preserve"> 4.4V</w:t>
            </w:r>
          </w:p>
        </w:tc>
        <w:tc>
          <w:tcPr>
            <w:tcW w:w="836" w:type="dxa"/>
            <w:vAlign w:val="center"/>
          </w:tcPr>
          <w:p w14:paraId="36D67076"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5BA53C4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6D074337"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4AAA8EB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0C32C8F2"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1353AF0E"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0C6F55F9"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2641F98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r w:rsidR="00E804B1" w14:paraId="11B14148" w14:textId="77777777" w:rsidTr="005E01D2">
        <w:trPr>
          <w:trHeight w:val="773"/>
        </w:trPr>
        <w:tc>
          <w:tcPr>
            <w:tcW w:w="617" w:type="dxa"/>
            <w:vMerge/>
            <w:vAlign w:val="center"/>
          </w:tcPr>
          <w:p w14:paraId="748A7F75" w14:textId="77777777" w:rsidR="00E804B1" w:rsidRDefault="00E804B1" w:rsidP="005E01D2">
            <w:pPr>
              <w:rPr>
                <w:rFonts w:ascii="Times New Roman" w:hAnsi="Times New Roman" w:cs="Times New Roman"/>
              </w:rPr>
            </w:pPr>
          </w:p>
        </w:tc>
        <w:tc>
          <w:tcPr>
            <w:tcW w:w="956" w:type="dxa"/>
            <w:vAlign w:val="center"/>
          </w:tcPr>
          <w:p w14:paraId="00489408" w14:textId="77777777" w:rsidR="00E804B1" w:rsidRDefault="00E804B1" w:rsidP="005E01D2">
            <w:pPr>
              <w:jc w:val="center"/>
              <w:rPr>
                <w:rFonts w:ascii="Times New Roman" w:hAnsi="Times New Roman" w:cs="Times New Roman"/>
              </w:rPr>
            </w:pPr>
            <w:r>
              <w:rPr>
                <w:rFonts w:ascii="Times New Roman" w:hAnsi="Times New Roman" w:cs="Times New Roman"/>
              </w:rPr>
              <w:t>CC</w:t>
            </w:r>
            <w:r w:rsidRPr="00FD6A33">
              <w:rPr>
                <w:rFonts w:ascii="Times New Roman" w:hAnsi="Times New Roman" w:cs="Times New Roman"/>
              </w:rPr>
              <w:t xml:space="preserve"> 4.6V</w:t>
            </w:r>
          </w:p>
        </w:tc>
        <w:tc>
          <w:tcPr>
            <w:tcW w:w="836" w:type="dxa"/>
            <w:vAlign w:val="center"/>
          </w:tcPr>
          <w:p w14:paraId="7B63B95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3BCB2969"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7C007656"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38C8AF3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05F78384"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037D15F4"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70BFF18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0EA2AC1B"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r w:rsidR="00E804B1" w14:paraId="70DE696F" w14:textId="77777777" w:rsidTr="005E01D2">
        <w:trPr>
          <w:trHeight w:val="784"/>
        </w:trPr>
        <w:tc>
          <w:tcPr>
            <w:tcW w:w="617" w:type="dxa"/>
            <w:vMerge/>
            <w:vAlign w:val="center"/>
          </w:tcPr>
          <w:p w14:paraId="582226D8" w14:textId="77777777" w:rsidR="00E804B1" w:rsidRDefault="00E804B1" w:rsidP="005E01D2">
            <w:pPr>
              <w:rPr>
                <w:rFonts w:ascii="Times New Roman" w:hAnsi="Times New Roman" w:cs="Times New Roman"/>
              </w:rPr>
            </w:pPr>
          </w:p>
        </w:tc>
        <w:tc>
          <w:tcPr>
            <w:tcW w:w="956" w:type="dxa"/>
            <w:vAlign w:val="center"/>
          </w:tcPr>
          <w:p w14:paraId="31391572" w14:textId="77777777" w:rsidR="00E804B1" w:rsidRDefault="00E804B1" w:rsidP="005E01D2">
            <w:pPr>
              <w:jc w:val="center"/>
              <w:rPr>
                <w:rFonts w:ascii="Times New Roman" w:hAnsi="Times New Roman" w:cs="Times New Roman"/>
              </w:rPr>
            </w:pPr>
            <w:r>
              <w:rPr>
                <w:rFonts w:ascii="Times New Roman" w:hAnsi="Times New Roman" w:cs="Times New Roman"/>
              </w:rPr>
              <w:t>CC</w:t>
            </w:r>
            <w:r w:rsidRPr="00FD6A33">
              <w:rPr>
                <w:rFonts w:ascii="Times New Roman" w:hAnsi="Times New Roman" w:cs="Times New Roman"/>
              </w:rPr>
              <w:t xml:space="preserve"> 4.8V</w:t>
            </w:r>
          </w:p>
        </w:tc>
        <w:tc>
          <w:tcPr>
            <w:tcW w:w="836" w:type="dxa"/>
            <w:vAlign w:val="center"/>
          </w:tcPr>
          <w:p w14:paraId="75F87C3F"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58C361D0"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5A8C5C2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55B90E9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37720522"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2C3BC55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0C0F5CB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4464FA2D"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r w:rsidR="00E804B1" w14:paraId="3AABCF45" w14:textId="77777777" w:rsidTr="005E01D2">
        <w:trPr>
          <w:trHeight w:val="773"/>
        </w:trPr>
        <w:tc>
          <w:tcPr>
            <w:tcW w:w="617" w:type="dxa"/>
            <w:vMerge/>
            <w:vAlign w:val="center"/>
          </w:tcPr>
          <w:p w14:paraId="1F7FC668" w14:textId="77777777" w:rsidR="00E804B1" w:rsidRDefault="00E804B1" w:rsidP="005E01D2">
            <w:pPr>
              <w:rPr>
                <w:rFonts w:ascii="Times New Roman" w:hAnsi="Times New Roman" w:cs="Times New Roman"/>
              </w:rPr>
            </w:pPr>
          </w:p>
        </w:tc>
        <w:tc>
          <w:tcPr>
            <w:tcW w:w="956" w:type="dxa"/>
            <w:vAlign w:val="center"/>
          </w:tcPr>
          <w:p w14:paraId="03EB39A9" w14:textId="77777777" w:rsidR="00E804B1" w:rsidRDefault="00E804B1" w:rsidP="005E01D2">
            <w:pPr>
              <w:jc w:val="center"/>
              <w:rPr>
                <w:rFonts w:ascii="Times New Roman" w:hAnsi="Times New Roman" w:cs="Times New Roman"/>
              </w:rPr>
            </w:pPr>
            <w:r>
              <w:rPr>
                <w:rFonts w:ascii="Times New Roman" w:hAnsi="Times New Roman" w:cs="Times New Roman"/>
              </w:rPr>
              <w:t>CC 4.8V DC</w:t>
            </w:r>
            <w:r w:rsidRPr="00FD6A33">
              <w:rPr>
                <w:rFonts w:ascii="Times New Roman" w:hAnsi="Times New Roman" w:cs="Times New Roman"/>
              </w:rPr>
              <w:t xml:space="preserve"> 2.0V</w:t>
            </w:r>
          </w:p>
        </w:tc>
        <w:tc>
          <w:tcPr>
            <w:tcW w:w="836" w:type="dxa"/>
            <w:vAlign w:val="center"/>
          </w:tcPr>
          <w:p w14:paraId="720FAC82"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525eV</w:t>
            </w:r>
          </w:p>
        </w:tc>
        <w:tc>
          <w:tcPr>
            <w:tcW w:w="838" w:type="dxa"/>
            <w:vAlign w:val="center"/>
          </w:tcPr>
          <w:p w14:paraId="5E59E632"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555eV</w:t>
            </w:r>
          </w:p>
        </w:tc>
        <w:tc>
          <w:tcPr>
            <w:tcW w:w="838" w:type="dxa"/>
            <w:vAlign w:val="center"/>
          </w:tcPr>
          <w:p w14:paraId="39E0E674"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635eV</w:t>
            </w:r>
          </w:p>
        </w:tc>
        <w:tc>
          <w:tcPr>
            <w:tcW w:w="838" w:type="dxa"/>
            <w:vAlign w:val="center"/>
          </w:tcPr>
          <w:p w14:paraId="03F5C543"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665eV</w:t>
            </w:r>
          </w:p>
        </w:tc>
        <w:tc>
          <w:tcPr>
            <w:tcW w:w="836" w:type="dxa"/>
            <w:vAlign w:val="center"/>
          </w:tcPr>
          <w:p w14:paraId="069D5C02"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775eV</w:t>
            </w:r>
          </w:p>
        </w:tc>
        <w:tc>
          <w:tcPr>
            <w:tcW w:w="838" w:type="dxa"/>
            <w:vAlign w:val="center"/>
          </w:tcPr>
          <w:p w14:paraId="5DDF62D6"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805eV</w:t>
            </w:r>
          </w:p>
        </w:tc>
        <w:tc>
          <w:tcPr>
            <w:tcW w:w="838" w:type="dxa"/>
            <w:vAlign w:val="center"/>
          </w:tcPr>
          <w:p w14:paraId="5DDF88BA"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848eV</w:t>
            </w:r>
          </w:p>
        </w:tc>
        <w:tc>
          <w:tcPr>
            <w:tcW w:w="838" w:type="dxa"/>
            <w:vAlign w:val="center"/>
          </w:tcPr>
          <w:p w14:paraId="638D315E" w14:textId="77777777" w:rsidR="00E804B1" w:rsidRDefault="00E804B1" w:rsidP="005E01D2">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65° to 65° at 880eV</w:t>
            </w:r>
          </w:p>
        </w:tc>
      </w:tr>
    </w:tbl>
    <w:p w14:paraId="6C3B6806" w14:textId="77777777" w:rsidR="00E804B1" w:rsidRDefault="00E804B1" w:rsidP="00E804B1">
      <w:pPr>
        <w:rPr>
          <w:rFonts w:ascii="Times New Roman" w:hAnsi="Times New Roman" w:cs="Times New Roman"/>
        </w:rPr>
      </w:pPr>
    </w:p>
    <w:p w14:paraId="3E12A5D7" w14:textId="77777777" w:rsidR="00E804B1" w:rsidRDefault="00E804B1" w:rsidP="00E804B1">
      <w:pPr>
        <w:rPr>
          <w:rFonts w:ascii="Times New Roman" w:hAnsi="Times New Roman" w:cs="Times New Roman"/>
          <w:sz w:val="22"/>
          <w:szCs w:val="24"/>
        </w:rPr>
      </w:pPr>
    </w:p>
    <w:p w14:paraId="6C710617" w14:textId="77777777" w:rsidR="00E804B1" w:rsidRDefault="00E804B1" w:rsidP="00E804B1">
      <w:pPr>
        <w:rPr>
          <w:rFonts w:ascii="Times New Roman" w:hAnsi="Times New Roman" w:cs="Times New Roman"/>
          <w:sz w:val="22"/>
          <w:szCs w:val="24"/>
        </w:rPr>
      </w:pPr>
    </w:p>
    <w:p w14:paraId="47038A27" w14:textId="77777777" w:rsidR="00E804B1" w:rsidRDefault="00E804B1" w:rsidP="00E804B1">
      <w:pPr>
        <w:rPr>
          <w:rFonts w:ascii="Times New Roman" w:hAnsi="Times New Roman" w:cs="Times New Roman"/>
          <w:sz w:val="22"/>
          <w:szCs w:val="24"/>
        </w:rPr>
      </w:pPr>
    </w:p>
    <w:p w14:paraId="6DD7E649" w14:textId="77777777" w:rsidR="00E804B1" w:rsidRDefault="00E804B1" w:rsidP="00E804B1">
      <w:pPr>
        <w:rPr>
          <w:rFonts w:ascii="Times New Roman" w:hAnsi="Times New Roman" w:cs="Times New Roman"/>
          <w:sz w:val="22"/>
          <w:szCs w:val="24"/>
        </w:rPr>
      </w:pPr>
    </w:p>
    <w:p w14:paraId="0EAA82D9" w14:textId="77777777" w:rsidR="00E804B1" w:rsidRDefault="00E804B1" w:rsidP="00E804B1">
      <w:pPr>
        <w:rPr>
          <w:rFonts w:ascii="Times New Roman" w:hAnsi="Times New Roman" w:cs="Times New Roman"/>
          <w:sz w:val="22"/>
          <w:szCs w:val="24"/>
        </w:rPr>
      </w:pPr>
    </w:p>
    <w:p w14:paraId="3E6A69EB" w14:textId="77777777" w:rsidR="00E804B1" w:rsidRDefault="00E804B1" w:rsidP="00E804B1">
      <w:pPr>
        <w:rPr>
          <w:rFonts w:ascii="Times New Roman" w:hAnsi="Times New Roman" w:cs="Times New Roman"/>
          <w:sz w:val="22"/>
          <w:szCs w:val="24"/>
        </w:rPr>
      </w:pPr>
    </w:p>
    <w:p w14:paraId="136E20DC" w14:textId="77777777" w:rsidR="00E804B1" w:rsidRDefault="00E804B1" w:rsidP="00E804B1">
      <w:pPr>
        <w:rPr>
          <w:rFonts w:ascii="Times New Roman" w:hAnsi="Times New Roman" w:cs="Times New Roman"/>
          <w:sz w:val="22"/>
          <w:szCs w:val="24"/>
        </w:rPr>
      </w:pPr>
    </w:p>
    <w:p w14:paraId="02EF4C27" w14:textId="77777777" w:rsidR="00E804B1" w:rsidRDefault="00E804B1" w:rsidP="00E804B1">
      <w:pPr>
        <w:rPr>
          <w:rFonts w:ascii="Times New Roman" w:hAnsi="Times New Roman" w:cs="Times New Roman"/>
          <w:sz w:val="22"/>
          <w:szCs w:val="24"/>
        </w:rPr>
      </w:pPr>
    </w:p>
    <w:p w14:paraId="3149186F" w14:textId="77777777" w:rsidR="00E804B1" w:rsidRDefault="00E804B1" w:rsidP="00E804B1">
      <w:pPr>
        <w:rPr>
          <w:rFonts w:ascii="Times New Roman" w:hAnsi="Times New Roman" w:cs="Times New Roman"/>
          <w:sz w:val="22"/>
          <w:szCs w:val="24"/>
        </w:rPr>
      </w:pPr>
    </w:p>
    <w:p w14:paraId="5C3B30DE" w14:textId="77777777" w:rsidR="00E804B1" w:rsidRDefault="00E804B1" w:rsidP="00E804B1">
      <w:pPr>
        <w:rPr>
          <w:rFonts w:ascii="Times New Roman" w:hAnsi="Times New Roman" w:cs="Times New Roman"/>
          <w:sz w:val="22"/>
          <w:szCs w:val="24"/>
        </w:rPr>
      </w:pPr>
    </w:p>
    <w:p w14:paraId="65CE9D9F" w14:textId="77777777" w:rsidR="00E804B1" w:rsidRDefault="00E804B1" w:rsidP="00E804B1">
      <w:pPr>
        <w:rPr>
          <w:rFonts w:ascii="Times New Roman" w:hAnsi="Times New Roman" w:cs="Times New Roman"/>
          <w:sz w:val="22"/>
          <w:szCs w:val="24"/>
        </w:rPr>
      </w:pPr>
    </w:p>
    <w:p w14:paraId="4281C8F5" w14:textId="77777777" w:rsidR="00E804B1" w:rsidRPr="00D74AED" w:rsidRDefault="00E804B1" w:rsidP="00E804B1">
      <w:pPr>
        <w:rPr>
          <w:rFonts w:ascii="Times New Roman" w:hAnsi="Times New Roman" w:cs="Times New Roman"/>
          <w:sz w:val="22"/>
          <w:szCs w:val="24"/>
        </w:rPr>
      </w:pPr>
      <w:r w:rsidRPr="00D74AED">
        <w:rPr>
          <w:rFonts w:ascii="Times New Roman" w:hAnsi="Times New Roman" w:cs="Times New Roman"/>
          <w:sz w:val="22"/>
          <w:szCs w:val="24"/>
        </w:rPr>
        <w:lastRenderedPageBreak/>
        <w:t>Table S2. Experimental details for the oxidation states mapping</w:t>
      </w:r>
      <w:r w:rsidRPr="00D74AED">
        <w:rPr>
          <w:rFonts w:ascii="Times New Roman" w:hAnsi="Times New Roman" w:cs="Times New Roman" w:hint="eastAsia"/>
          <w:sz w:val="22"/>
          <w:szCs w:val="24"/>
        </w:rPr>
        <w:t xml:space="preserve"> </w:t>
      </w:r>
      <w:r w:rsidRPr="00D74AED">
        <w:rPr>
          <w:rFonts w:ascii="Times New Roman" w:hAnsi="Times New Roman" w:cs="Times New Roman"/>
          <w:sz w:val="22"/>
          <w:szCs w:val="24"/>
        </w:rPr>
        <w:t xml:space="preserve">of </w:t>
      </w:r>
      <w:r w:rsidRPr="00D74AED">
        <w:rPr>
          <w:rFonts w:ascii="Times New Roman" w:hAnsi="Times New Roman" w:cs="Times New Roman" w:hint="eastAsia"/>
          <w:sz w:val="22"/>
          <w:szCs w:val="24"/>
        </w:rPr>
        <w:t>LRMO</w:t>
      </w:r>
      <w:r w:rsidRPr="00D74AED">
        <w:rPr>
          <w:rFonts w:ascii="Times New Roman" w:hAnsi="Times New Roman" w:cs="Times New Roman"/>
          <w:sz w:val="22"/>
          <w:szCs w:val="24"/>
        </w:rPr>
        <w:t xml:space="preserve"> particles collected at the representative SOCs in the initial cycle using soft X-ray nano-tomography:</w:t>
      </w:r>
    </w:p>
    <w:tbl>
      <w:tblPr>
        <w:tblStyle w:val="TableGrid"/>
        <w:tblW w:w="8307" w:type="dxa"/>
        <w:tblLayout w:type="fixed"/>
        <w:tblLook w:val="04A0" w:firstRow="1" w:lastRow="0" w:firstColumn="1" w:lastColumn="0" w:noHBand="0" w:noVBand="1"/>
      </w:tblPr>
      <w:tblGrid>
        <w:gridCol w:w="846"/>
        <w:gridCol w:w="1222"/>
        <w:gridCol w:w="904"/>
        <w:gridCol w:w="1167"/>
        <w:gridCol w:w="959"/>
        <w:gridCol w:w="1138"/>
        <w:gridCol w:w="847"/>
        <w:gridCol w:w="1224"/>
      </w:tblGrid>
      <w:tr w:rsidR="00E804B1" w14:paraId="321521A7" w14:textId="77777777" w:rsidTr="005E01D2">
        <w:trPr>
          <w:trHeight w:val="335"/>
        </w:trPr>
        <w:tc>
          <w:tcPr>
            <w:tcW w:w="2068" w:type="dxa"/>
            <w:gridSpan w:val="2"/>
            <w:vAlign w:val="center"/>
          </w:tcPr>
          <w:p w14:paraId="080743F0" w14:textId="77777777" w:rsidR="00E804B1" w:rsidRDefault="00E804B1" w:rsidP="005E01D2">
            <w:pPr>
              <w:jc w:val="center"/>
              <w:rPr>
                <w:rFonts w:ascii="Times New Roman" w:hAnsi="Times New Roman" w:cs="Times New Roman"/>
              </w:rPr>
            </w:pPr>
            <w:r>
              <w:rPr>
                <w:rFonts w:ascii="Times New Roman" w:hAnsi="Times New Roman" w:cs="Times New Roman" w:hint="eastAsia"/>
              </w:rPr>
              <w:t>O</w:t>
            </w:r>
          </w:p>
        </w:tc>
        <w:tc>
          <w:tcPr>
            <w:tcW w:w="2071" w:type="dxa"/>
            <w:gridSpan w:val="2"/>
            <w:vAlign w:val="center"/>
          </w:tcPr>
          <w:p w14:paraId="19C5F501" w14:textId="77777777" w:rsidR="00E804B1" w:rsidRDefault="00E804B1" w:rsidP="005E01D2">
            <w:pPr>
              <w:jc w:val="cente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n</w:t>
            </w:r>
          </w:p>
        </w:tc>
        <w:tc>
          <w:tcPr>
            <w:tcW w:w="2097" w:type="dxa"/>
            <w:gridSpan w:val="2"/>
            <w:vAlign w:val="center"/>
          </w:tcPr>
          <w:p w14:paraId="5A54DE49" w14:textId="77777777" w:rsidR="00E804B1" w:rsidRDefault="00E804B1" w:rsidP="005E01D2">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w:t>
            </w:r>
          </w:p>
        </w:tc>
        <w:tc>
          <w:tcPr>
            <w:tcW w:w="2071" w:type="dxa"/>
            <w:gridSpan w:val="2"/>
            <w:vAlign w:val="center"/>
          </w:tcPr>
          <w:p w14:paraId="04E075D5" w14:textId="77777777" w:rsidR="00E804B1" w:rsidRDefault="00E804B1" w:rsidP="005E01D2">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i</w:t>
            </w:r>
          </w:p>
        </w:tc>
      </w:tr>
      <w:tr w:rsidR="00E804B1" w14:paraId="0AB1D62D" w14:textId="77777777" w:rsidTr="005E01D2">
        <w:trPr>
          <w:trHeight w:val="751"/>
        </w:trPr>
        <w:tc>
          <w:tcPr>
            <w:tcW w:w="846" w:type="dxa"/>
            <w:vAlign w:val="center"/>
          </w:tcPr>
          <w:p w14:paraId="6FB8E320" w14:textId="77777777" w:rsidR="00E804B1" w:rsidRDefault="00E804B1" w:rsidP="005E01D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nergy range</w:t>
            </w:r>
          </w:p>
        </w:tc>
        <w:tc>
          <w:tcPr>
            <w:tcW w:w="1222" w:type="dxa"/>
            <w:vAlign w:val="center"/>
          </w:tcPr>
          <w:p w14:paraId="22EE2C33" w14:textId="77777777" w:rsidR="00E804B1" w:rsidRDefault="00E804B1" w:rsidP="005E01D2">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ncreasing rate</w:t>
            </w:r>
          </w:p>
        </w:tc>
        <w:tc>
          <w:tcPr>
            <w:tcW w:w="904" w:type="dxa"/>
            <w:vAlign w:val="center"/>
          </w:tcPr>
          <w:p w14:paraId="262277D2" w14:textId="77777777" w:rsidR="00E804B1" w:rsidRDefault="00E804B1" w:rsidP="005E01D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nergy range</w:t>
            </w:r>
          </w:p>
        </w:tc>
        <w:tc>
          <w:tcPr>
            <w:tcW w:w="1167" w:type="dxa"/>
            <w:vAlign w:val="center"/>
          </w:tcPr>
          <w:p w14:paraId="135B7E38" w14:textId="77777777" w:rsidR="00E804B1" w:rsidRDefault="00E804B1" w:rsidP="005E01D2">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ncreasing rate</w:t>
            </w:r>
          </w:p>
        </w:tc>
        <w:tc>
          <w:tcPr>
            <w:tcW w:w="959" w:type="dxa"/>
            <w:vAlign w:val="center"/>
          </w:tcPr>
          <w:p w14:paraId="3805F666" w14:textId="77777777" w:rsidR="00E804B1" w:rsidRDefault="00E804B1" w:rsidP="005E01D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nergy range</w:t>
            </w:r>
          </w:p>
        </w:tc>
        <w:tc>
          <w:tcPr>
            <w:tcW w:w="1138" w:type="dxa"/>
            <w:vAlign w:val="center"/>
          </w:tcPr>
          <w:p w14:paraId="57CA688A" w14:textId="77777777" w:rsidR="00E804B1" w:rsidRDefault="00E804B1" w:rsidP="005E01D2">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ncreasing rate</w:t>
            </w:r>
          </w:p>
        </w:tc>
        <w:tc>
          <w:tcPr>
            <w:tcW w:w="847" w:type="dxa"/>
            <w:vAlign w:val="center"/>
          </w:tcPr>
          <w:p w14:paraId="0B196CE6" w14:textId="77777777" w:rsidR="00E804B1" w:rsidRDefault="00E804B1" w:rsidP="005E01D2">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nergy range</w:t>
            </w:r>
          </w:p>
        </w:tc>
        <w:tc>
          <w:tcPr>
            <w:tcW w:w="1223" w:type="dxa"/>
            <w:vAlign w:val="center"/>
          </w:tcPr>
          <w:p w14:paraId="69736335" w14:textId="77777777" w:rsidR="00E804B1" w:rsidRDefault="00E804B1" w:rsidP="005E01D2">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ncreasing rate</w:t>
            </w:r>
          </w:p>
        </w:tc>
      </w:tr>
      <w:tr w:rsidR="00E804B1" w14:paraId="43EE211F" w14:textId="77777777" w:rsidTr="005E01D2">
        <w:trPr>
          <w:trHeight w:val="343"/>
        </w:trPr>
        <w:tc>
          <w:tcPr>
            <w:tcW w:w="846" w:type="dxa"/>
            <w:vAlign w:val="center"/>
          </w:tcPr>
          <w:p w14:paraId="637241BB" w14:textId="77777777" w:rsidR="00E804B1" w:rsidRDefault="00E804B1" w:rsidP="005E01D2">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25-540eV</w:t>
            </w:r>
          </w:p>
        </w:tc>
        <w:tc>
          <w:tcPr>
            <w:tcW w:w="1222" w:type="dxa"/>
            <w:vAlign w:val="center"/>
          </w:tcPr>
          <w:p w14:paraId="3150846B"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.1eV</w:t>
            </w:r>
          </w:p>
        </w:tc>
        <w:tc>
          <w:tcPr>
            <w:tcW w:w="904" w:type="dxa"/>
            <w:vAlign w:val="center"/>
          </w:tcPr>
          <w:p w14:paraId="78F4BC68" w14:textId="77777777" w:rsidR="00E804B1" w:rsidRDefault="00E804B1" w:rsidP="005E01D2">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35-648eV</w:t>
            </w:r>
          </w:p>
        </w:tc>
        <w:tc>
          <w:tcPr>
            <w:tcW w:w="1167" w:type="dxa"/>
            <w:vAlign w:val="center"/>
          </w:tcPr>
          <w:p w14:paraId="5FECE32E"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.1eV</w:t>
            </w:r>
          </w:p>
        </w:tc>
        <w:tc>
          <w:tcPr>
            <w:tcW w:w="959" w:type="dxa"/>
            <w:vAlign w:val="center"/>
          </w:tcPr>
          <w:p w14:paraId="1DD4503A" w14:textId="77777777" w:rsidR="00E804B1" w:rsidRDefault="00E804B1" w:rsidP="005E01D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75-788eV</w:t>
            </w:r>
          </w:p>
        </w:tc>
        <w:tc>
          <w:tcPr>
            <w:tcW w:w="1138" w:type="dxa"/>
            <w:vAlign w:val="center"/>
          </w:tcPr>
          <w:p w14:paraId="751685DA"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.1eV</w:t>
            </w:r>
          </w:p>
        </w:tc>
        <w:tc>
          <w:tcPr>
            <w:tcW w:w="847" w:type="dxa"/>
            <w:vAlign w:val="center"/>
          </w:tcPr>
          <w:p w14:paraId="7C19F2A7" w14:textId="77777777" w:rsidR="00E804B1" w:rsidRDefault="00E804B1" w:rsidP="005E01D2">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48-851eV</w:t>
            </w:r>
          </w:p>
        </w:tc>
        <w:tc>
          <w:tcPr>
            <w:tcW w:w="1223" w:type="dxa"/>
            <w:vAlign w:val="center"/>
          </w:tcPr>
          <w:p w14:paraId="0A7EF79E"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.5eV</w:t>
            </w:r>
          </w:p>
        </w:tc>
      </w:tr>
      <w:tr w:rsidR="00E804B1" w14:paraId="02A8DA55" w14:textId="77777777" w:rsidTr="005E01D2">
        <w:trPr>
          <w:trHeight w:val="332"/>
        </w:trPr>
        <w:tc>
          <w:tcPr>
            <w:tcW w:w="846" w:type="dxa"/>
            <w:vAlign w:val="center"/>
          </w:tcPr>
          <w:p w14:paraId="217968FF" w14:textId="77777777" w:rsidR="00E804B1" w:rsidRDefault="00E804B1" w:rsidP="005E01D2">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40-555eV</w:t>
            </w:r>
          </w:p>
        </w:tc>
        <w:tc>
          <w:tcPr>
            <w:tcW w:w="1222" w:type="dxa"/>
            <w:vAlign w:val="center"/>
          </w:tcPr>
          <w:p w14:paraId="49BDC418"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.2eV</w:t>
            </w:r>
          </w:p>
        </w:tc>
        <w:tc>
          <w:tcPr>
            <w:tcW w:w="904" w:type="dxa"/>
            <w:vAlign w:val="center"/>
          </w:tcPr>
          <w:p w14:paraId="1018B52C" w14:textId="77777777" w:rsidR="00E804B1" w:rsidRDefault="00E804B1" w:rsidP="005E01D2">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48-665eV</w:t>
            </w:r>
          </w:p>
        </w:tc>
        <w:tc>
          <w:tcPr>
            <w:tcW w:w="1167" w:type="dxa"/>
            <w:vAlign w:val="center"/>
          </w:tcPr>
          <w:p w14:paraId="1EEB1468"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.2eV</w:t>
            </w:r>
          </w:p>
        </w:tc>
        <w:tc>
          <w:tcPr>
            <w:tcW w:w="959" w:type="dxa"/>
            <w:vAlign w:val="center"/>
          </w:tcPr>
          <w:p w14:paraId="3B7A8ED5" w14:textId="77777777" w:rsidR="00E804B1" w:rsidRDefault="00E804B1" w:rsidP="005E01D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88-794eV</w:t>
            </w:r>
          </w:p>
        </w:tc>
        <w:tc>
          <w:tcPr>
            <w:tcW w:w="1138" w:type="dxa"/>
            <w:vAlign w:val="center"/>
          </w:tcPr>
          <w:p w14:paraId="67C64BEE"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.5eV</w:t>
            </w:r>
          </w:p>
        </w:tc>
        <w:tc>
          <w:tcPr>
            <w:tcW w:w="847" w:type="dxa"/>
            <w:vAlign w:val="center"/>
          </w:tcPr>
          <w:p w14:paraId="3D5BDF66" w14:textId="77777777" w:rsidR="00E804B1" w:rsidRDefault="00E804B1" w:rsidP="005E01D2">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51-860eV</w:t>
            </w:r>
          </w:p>
        </w:tc>
        <w:tc>
          <w:tcPr>
            <w:tcW w:w="1223" w:type="dxa"/>
            <w:vAlign w:val="center"/>
          </w:tcPr>
          <w:p w14:paraId="08962227"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.2eV</w:t>
            </w:r>
          </w:p>
        </w:tc>
      </w:tr>
      <w:tr w:rsidR="00E804B1" w14:paraId="0D0441E1" w14:textId="77777777" w:rsidTr="005E01D2">
        <w:trPr>
          <w:trHeight w:val="335"/>
        </w:trPr>
        <w:tc>
          <w:tcPr>
            <w:tcW w:w="846" w:type="dxa"/>
            <w:vAlign w:val="center"/>
          </w:tcPr>
          <w:p w14:paraId="22CCB025" w14:textId="77777777" w:rsidR="00E804B1" w:rsidRDefault="00E804B1" w:rsidP="005E01D2">
            <w:pPr>
              <w:jc w:val="center"/>
              <w:rPr>
                <w:rFonts w:ascii="Times New Roman" w:hAnsi="Times New Roman" w:cs="Times New Roman"/>
              </w:rPr>
            </w:pPr>
          </w:p>
        </w:tc>
        <w:tc>
          <w:tcPr>
            <w:tcW w:w="1222" w:type="dxa"/>
            <w:vAlign w:val="center"/>
          </w:tcPr>
          <w:p w14:paraId="218E36F0" w14:textId="77777777" w:rsidR="00E804B1" w:rsidRDefault="00E804B1" w:rsidP="005E01D2">
            <w:pPr>
              <w:jc w:val="center"/>
              <w:rPr>
                <w:rFonts w:ascii="Times New Roman" w:hAnsi="Times New Roman" w:cs="Times New Roman"/>
              </w:rPr>
            </w:pPr>
          </w:p>
        </w:tc>
        <w:tc>
          <w:tcPr>
            <w:tcW w:w="904" w:type="dxa"/>
            <w:vAlign w:val="center"/>
          </w:tcPr>
          <w:p w14:paraId="67DE6835" w14:textId="77777777" w:rsidR="00E804B1" w:rsidRDefault="00E804B1" w:rsidP="005E01D2">
            <w:pPr>
              <w:jc w:val="center"/>
              <w:rPr>
                <w:rFonts w:ascii="Times New Roman" w:hAnsi="Times New Roman" w:cs="Times New Roman"/>
              </w:rPr>
            </w:pPr>
          </w:p>
        </w:tc>
        <w:tc>
          <w:tcPr>
            <w:tcW w:w="1167" w:type="dxa"/>
            <w:vAlign w:val="center"/>
          </w:tcPr>
          <w:p w14:paraId="5A509CFB" w14:textId="77777777" w:rsidR="00E804B1" w:rsidRDefault="00E804B1" w:rsidP="005E01D2">
            <w:pPr>
              <w:jc w:val="center"/>
              <w:rPr>
                <w:rFonts w:ascii="Times New Roman" w:hAnsi="Times New Roman" w:cs="Times New Roman"/>
              </w:rPr>
            </w:pPr>
          </w:p>
        </w:tc>
        <w:tc>
          <w:tcPr>
            <w:tcW w:w="959" w:type="dxa"/>
            <w:vAlign w:val="center"/>
          </w:tcPr>
          <w:p w14:paraId="61A34051" w14:textId="77777777" w:rsidR="00E804B1" w:rsidRDefault="00E804B1" w:rsidP="005E01D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94-805eV</w:t>
            </w:r>
          </w:p>
        </w:tc>
        <w:tc>
          <w:tcPr>
            <w:tcW w:w="1138" w:type="dxa"/>
            <w:vAlign w:val="center"/>
          </w:tcPr>
          <w:p w14:paraId="4EE75C49"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.2eV</w:t>
            </w:r>
          </w:p>
        </w:tc>
        <w:tc>
          <w:tcPr>
            <w:tcW w:w="847" w:type="dxa"/>
            <w:vAlign w:val="center"/>
          </w:tcPr>
          <w:p w14:paraId="1CCC35D6" w14:textId="77777777" w:rsidR="00E804B1" w:rsidRDefault="00E804B1" w:rsidP="005E01D2">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60-870eV</w:t>
            </w:r>
          </w:p>
        </w:tc>
        <w:tc>
          <w:tcPr>
            <w:tcW w:w="1223" w:type="dxa"/>
            <w:vAlign w:val="center"/>
          </w:tcPr>
          <w:p w14:paraId="613A19FF"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.5eV</w:t>
            </w:r>
          </w:p>
        </w:tc>
      </w:tr>
      <w:tr w:rsidR="00E804B1" w14:paraId="778AC96C" w14:textId="77777777" w:rsidTr="005E01D2">
        <w:trPr>
          <w:trHeight w:val="325"/>
        </w:trPr>
        <w:tc>
          <w:tcPr>
            <w:tcW w:w="846" w:type="dxa"/>
            <w:vAlign w:val="center"/>
          </w:tcPr>
          <w:p w14:paraId="775FF9F9" w14:textId="77777777" w:rsidR="00E804B1" w:rsidRDefault="00E804B1" w:rsidP="005E01D2">
            <w:pPr>
              <w:jc w:val="center"/>
              <w:rPr>
                <w:rFonts w:ascii="Times New Roman" w:hAnsi="Times New Roman" w:cs="Times New Roman"/>
              </w:rPr>
            </w:pPr>
          </w:p>
        </w:tc>
        <w:tc>
          <w:tcPr>
            <w:tcW w:w="1222" w:type="dxa"/>
            <w:vAlign w:val="center"/>
          </w:tcPr>
          <w:p w14:paraId="3805D03A" w14:textId="77777777" w:rsidR="00E804B1" w:rsidRDefault="00E804B1" w:rsidP="005E01D2">
            <w:pPr>
              <w:jc w:val="center"/>
              <w:rPr>
                <w:rFonts w:ascii="Times New Roman" w:hAnsi="Times New Roman" w:cs="Times New Roman"/>
              </w:rPr>
            </w:pPr>
          </w:p>
        </w:tc>
        <w:tc>
          <w:tcPr>
            <w:tcW w:w="904" w:type="dxa"/>
            <w:vAlign w:val="center"/>
          </w:tcPr>
          <w:p w14:paraId="521203D5" w14:textId="77777777" w:rsidR="00E804B1" w:rsidRDefault="00E804B1" w:rsidP="005E01D2">
            <w:pPr>
              <w:jc w:val="center"/>
              <w:rPr>
                <w:rFonts w:ascii="Times New Roman" w:hAnsi="Times New Roman" w:cs="Times New Roman"/>
              </w:rPr>
            </w:pPr>
          </w:p>
        </w:tc>
        <w:tc>
          <w:tcPr>
            <w:tcW w:w="1167" w:type="dxa"/>
            <w:vAlign w:val="center"/>
          </w:tcPr>
          <w:p w14:paraId="1829D627" w14:textId="77777777" w:rsidR="00E804B1" w:rsidRDefault="00E804B1" w:rsidP="005E01D2">
            <w:pPr>
              <w:jc w:val="center"/>
              <w:rPr>
                <w:rFonts w:ascii="Times New Roman" w:hAnsi="Times New Roman" w:cs="Times New Roman"/>
              </w:rPr>
            </w:pPr>
          </w:p>
        </w:tc>
        <w:tc>
          <w:tcPr>
            <w:tcW w:w="959" w:type="dxa"/>
            <w:vAlign w:val="center"/>
          </w:tcPr>
          <w:p w14:paraId="18094C7E" w14:textId="77777777" w:rsidR="00E804B1" w:rsidRDefault="00E804B1" w:rsidP="005E01D2">
            <w:pPr>
              <w:jc w:val="center"/>
              <w:rPr>
                <w:rFonts w:ascii="Times New Roman" w:hAnsi="Times New Roman" w:cs="Times New Roman"/>
              </w:rPr>
            </w:pPr>
          </w:p>
        </w:tc>
        <w:tc>
          <w:tcPr>
            <w:tcW w:w="1138" w:type="dxa"/>
            <w:vAlign w:val="center"/>
          </w:tcPr>
          <w:p w14:paraId="37C84BB3" w14:textId="77777777" w:rsidR="00E804B1" w:rsidRDefault="00E804B1" w:rsidP="005E01D2">
            <w:pPr>
              <w:jc w:val="center"/>
              <w:rPr>
                <w:rFonts w:ascii="Times New Roman" w:hAnsi="Times New Roman" w:cs="Times New Roman"/>
              </w:rPr>
            </w:pPr>
          </w:p>
        </w:tc>
        <w:tc>
          <w:tcPr>
            <w:tcW w:w="847" w:type="dxa"/>
            <w:vAlign w:val="center"/>
          </w:tcPr>
          <w:p w14:paraId="1A0CE846" w14:textId="77777777" w:rsidR="00E804B1" w:rsidRDefault="00E804B1" w:rsidP="005E01D2">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70-875eV</w:t>
            </w:r>
          </w:p>
        </w:tc>
        <w:tc>
          <w:tcPr>
            <w:tcW w:w="1223" w:type="dxa"/>
            <w:vAlign w:val="center"/>
          </w:tcPr>
          <w:p w14:paraId="7C377B86"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.3eV</w:t>
            </w:r>
          </w:p>
        </w:tc>
      </w:tr>
      <w:tr w:rsidR="00E804B1" w14:paraId="2FA6E83A" w14:textId="77777777" w:rsidTr="005E01D2">
        <w:trPr>
          <w:trHeight w:val="328"/>
        </w:trPr>
        <w:tc>
          <w:tcPr>
            <w:tcW w:w="846" w:type="dxa"/>
            <w:vAlign w:val="center"/>
          </w:tcPr>
          <w:p w14:paraId="225E3D48" w14:textId="77777777" w:rsidR="00E804B1" w:rsidRDefault="00E804B1" w:rsidP="005E01D2">
            <w:pPr>
              <w:jc w:val="center"/>
              <w:rPr>
                <w:rFonts w:ascii="Times New Roman" w:hAnsi="Times New Roman" w:cs="Times New Roman"/>
              </w:rPr>
            </w:pPr>
          </w:p>
        </w:tc>
        <w:tc>
          <w:tcPr>
            <w:tcW w:w="1222" w:type="dxa"/>
            <w:vAlign w:val="center"/>
          </w:tcPr>
          <w:p w14:paraId="1461AF2D" w14:textId="77777777" w:rsidR="00E804B1" w:rsidRDefault="00E804B1" w:rsidP="005E01D2">
            <w:pPr>
              <w:jc w:val="center"/>
              <w:rPr>
                <w:rFonts w:ascii="Times New Roman" w:hAnsi="Times New Roman" w:cs="Times New Roman"/>
              </w:rPr>
            </w:pPr>
          </w:p>
        </w:tc>
        <w:tc>
          <w:tcPr>
            <w:tcW w:w="904" w:type="dxa"/>
            <w:vAlign w:val="center"/>
          </w:tcPr>
          <w:p w14:paraId="028A17C9" w14:textId="77777777" w:rsidR="00E804B1" w:rsidRDefault="00E804B1" w:rsidP="005E01D2">
            <w:pPr>
              <w:jc w:val="center"/>
              <w:rPr>
                <w:rFonts w:ascii="Times New Roman" w:hAnsi="Times New Roman" w:cs="Times New Roman"/>
              </w:rPr>
            </w:pPr>
          </w:p>
        </w:tc>
        <w:tc>
          <w:tcPr>
            <w:tcW w:w="1167" w:type="dxa"/>
            <w:vAlign w:val="center"/>
          </w:tcPr>
          <w:p w14:paraId="06BF239C" w14:textId="77777777" w:rsidR="00E804B1" w:rsidRDefault="00E804B1" w:rsidP="005E01D2">
            <w:pPr>
              <w:jc w:val="center"/>
              <w:rPr>
                <w:rFonts w:ascii="Times New Roman" w:hAnsi="Times New Roman" w:cs="Times New Roman"/>
              </w:rPr>
            </w:pPr>
          </w:p>
        </w:tc>
        <w:tc>
          <w:tcPr>
            <w:tcW w:w="959" w:type="dxa"/>
            <w:vAlign w:val="center"/>
          </w:tcPr>
          <w:p w14:paraId="6DC5C3E1" w14:textId="77777777" w:rsidR="00E804B1" w:rsidRDefault="00E804B1" w:rsidP="005E01D2">
            <w:pPr>
              <w:jc w:val="center"/>
              <w:rPr>
                <w:rFonts w:ascii="Times New Roman" w:hAnsi="Times New Roman" w:cs="Times New Roman"/>
              </w:rPr>
            </w:pPr>
          </w:p>
        </w:tc>
        <w:tc>
          <w:tcPr>
            <w:tcW w:w="1138" w:type="dxa"/>
            <w:vAlign w:val="center"/>
          </w:tcPr>
          <w:p w14:paraId="56F88604" w14:textId="77777777" w:rsidR="00E804B1" w:rsidRDefault="00E804B1" w:rsidP="005E01D2">
            <w:pPr>
              <w:jc w:val="center"/>
              <w:rPr>
                <w:rFonts w:ascii="Times New Roman" w:hAnsi="Times New Roman" w:cs="Times New Roman"/>
              </w:rPr>
            </w:pPr>
          </w:p>
        </w:tc>
        <w:tc>
          <w:tcPr>
            <w:tcW w:w="847" w:type="dxa"/>
            <w:vAlign w:val="center"/>
          </w:tcPr>
          <w:p w14:paraId="173A18C1" w14:textId="77777777" w:rsidR="00E804B1" w:rsidRDefault="00E804B1" w:rsidP="005E01D2">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75-880eV</w:t>
            </w:r>
          </w:p>
        </w:tc>
        <w:tc>
          <w:tcPr>
            <w:tcW w:w="1223" w:type="dxa"/>
            <w:vAlign w:val="center"/>
          </w:tcPr>
          <w:p w14:paraId="2AD45AAA" w14:textId="77777777" w:rsidR="00E804B1" w:rsidRDefault="00E804B1" w:rsidP="005E01D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.5eV</w:t>
            </w:r>
          </w:p>
        </w:tc>
      </w:tr>
    </w:tbl>
    <w:p w14:paraId="3127C2F3" w14:textId="77777777" w:rsidR="00E804B1" w:rsidRDefault="00E804B1" w:rsidP="00E804B1">
      <w:pPr>
        <w:rPr>
          <w:rFonts w:ascii="Times New Roman" w:hAnsi="Times New Roman" w:cs="Times New Roman"/>
          <w:color w:val="000000" w:themeColor="text1"/>
          <w:sz w:val="22"/>
          <w:shd w:val="clear" w:color="auto" w:fill="FFFFFF"/>
        </w:rPr>
      </w:pPr>
    </w:p>
    <w:tbl>
      <w:tblPr>
        <w:tblStyle w:val="TableGrid"/>
        <w:tblpPr w:leftFromText="180" w:rightFromText="180" w:vertAnchor="page" w:horzAnchor="margin" w:tblpXSpec="center" w:tblpY="2478"/>
        <w:tblW w:w="0" w:type="auto"/>
        <w:tblLook w:val="04A0" w:firstRow="1" w:lastRow="0" w:firstColumn="1" w:lastColumn="0" w:noHBand="0" w:noVBand="1"/>
      </w:tblPr>
      <w:tblGrid>
        <w:gridCol w:w="2916"/>
        <w:gridCol w:w="1224"/>
        <w:gridCol w:w="1842"/>
        <w:gridCol w:w="1814"/>
      </w:tblGrid>
      <w:tr w:rsidR="00E804B1" w:rsidRPr="00413FD5" w14:paraId="64688795" w14:textId="77777777" w:rsidTr="005E01D2">
        <w:trPr>
          <w:trHeight w:val="276"/>
        </w:trPr>
        <w:tc>
          <w:tcPr>
            <w:tcW w:w="2916" w:type="dxa"/>
            <w:noWrap/>
            <w:hideMark/>
          </w:tcPr>
          <w:p w14:paraId="5D6EC1DC"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lastRenderedPageBreak/>
              <w:t>Parameter</w:t>
            </w:r>
          </w:p>
        </w:tc>
        <w:tc>
          <w:tcPr>
            <w:tcW w:w="1224" w:type="dxa"/>
            <w:noWrap/>
            <w:hideMark/>
          </w:tcPr>
          <w:p w14:paraId="7D10101A"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Symble</w:t>
            </w:r>
          </w:p>
        </w:tc>
        <w:tc>
          <w:tcPr>
            <w:tcW w:w="1842" w:type="dxa"/>
            <w:noWrap/>
            <w:hideMark/>
          </w:tcPr>
          <w:p w14:paraId="6C46A6F6"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Value</w:t>
            </w:r>
          </w:p>
        </w:tc>
        <w:tc>
          <w:tcPr>
            <w:tcW w:w="1814" w:type="dxa"/>
            <w:noWrap/>
            <w:hideMark/>
          </w:tcPr>
          <w:p w14:paraId="6D800C66"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Reference</w:t>
            </w:r>
          </w:p>
        </w:tc>
      </w:tr>
      <w:tr w:rsidR="00E804B1" w:rsidRPr="00413FD5" w14:paraId="48E9A365" w14:textId="77777777" w:rsidTr="005E01D2">
        <w:trPr>
          <w:trHeight w:val="276"/>
        </w:trPr>
        <w:tc>
          <w:tcPr>
            <w:tcW w:w="2916" w:type="dxa"/>
            <w:noWrap/>
            <w:hideMark/>
          </w:tcPr>
          <w:p w14:paraId="192659F0"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Maximum Li</w:t>
            </w:r>
            <w:r w:rsidRPr="009576BA">
              <w:rPr>
                <w:rFonts w:ascii="Times New Roman" w:hAnsi="Times New Roman" w:cs="Times New Roman"/>
                <w:color w:val="222222"/>
                <w:sz w:val="22"/>
                <w:shd w:val="clear" w:color="auto" w:fill="FFFFFF"/>
              </w:rPr>
              <w:t>-ions</w:t>
            </w:r>
            <w:r w:rsidRPr="009576BA">
              <w:rPr>
                <w:rFonts w:ascii="Times New Roman" w:hAnsi="Times New Roman" w:cs="Times New Roman" w:hint="eastAsia"/>
                <w:color w:val="222222"/>
                <w:sz w:val="22"/>
                <w:shd w:val="clear" w:color="auto" w:fill="FFFFFF"/>
              </w:rPr>
              <w:t xml:space="preserve"> concentration in Li-rich</w:t>
            </w:r>
          </w:p>
        </w:tc>
        <w:tc>
          <w:tcPr>
            <w:tcW w:w="1224" w:type="dxa"/>
            <w:noWrap/>
            <w:hideMark/>
          </w:tcPr>
          <w:p w14:paraId="6F551ADC"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C</w:t>
            </w:r>
            <w:r w:rsidRPr="009576BA">
              <w:rPr>
                <w:rFonts w:ascii="Times New Roman" w:hAnsi="Times New Roman" w:cs="Times New Roman" w:hint="eastAsia"/>
                <w:color w:val="222222"/>
                <w:sz w:val="22"/>
                <w:shd w:val="clear" w:color="auto" w:fill="FFFFFF"/>
                <w:vertAlign w:val="subscript"/>
              </w:rPr>
              <w:t>max</w:t>
            </w:r>
          </w:p>
        </w:tc>
        <w:tc>
          <w:tcPr>
            <w:tcW w:w="1842" w:type="dxa"/>
            <w:noWrap/>
            <w:hideMark/>
          </w:tcPr>
          <w:p w14:paraId="2EF45F7C"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49000 mol</w:t>
            </w:r>
            <w:r w:rsidRPr="009576BA">
              <w:rPr>
                <w:rFonts w:ascii="Times New Roman" w:hAnsi="Times New Roman" w:cs="Times New Roman"/>
                <w:color w:val="222222"/>
                <w:sz w:val="22"/>
                <w:shd w:val="clear" w:color="auto" w:fill="FFFFFF"/>
              </w:rPr>
              <w:t xml:space="preserve"> </w:t>
            </w:r>
            <w:r w:rsidRPr="009576BA">
              <w:rPr>
                <w:rFonts w:ascii="Times New Roman" w:hAnsi="Times New Roman" w:cs="Times New Roman" w:hint="eastAsia"/>
                <w:color w:val="222222"/>
                <w:sz w:val="22"/>
                <w:shd w:val="clear" w:color="auto" w:fill="FFFFFF"/>
              </w:rPr>
              <w:t>m</w:t>
            </w:r>
            <w:r w:rsidRPr="009576BA">
              <w:rPr>
                <w:rFonts w:ascii="Times New Roman" w:hAnsi="Times New Roman" w:cs="Times New Roman"/>
                <w:color w:val="222222"/>
                <w:sz w:val="22"/>
                <w:shd w:val="clear" w:color="auto" w:fill="FFFFFF"/>
                <w:vertAlign w:val="superscript"/>
              </w:rPr>
              <w:t>-</w:t>
            </w:r>
            <w:r w:rsidRPr="009576BA">
              <w:rPr>
                <w:rFonts w:ascii="Times New Roman" w:hAnsi="Times New Roman" w:cs="Times New Roman" w:hint="eastAsia"/>
                <w:color w:val="222222"/>
                <w:sz w:val="22"/>
                <w:shd w:val="clear" w:color="auto" w:fill="FFFFFF"/>
                <w:vertAlign w:val="superscript"/>
              </w:rPr>
              <w:t>3</w:t>
            </w:r>
          </w:p>
        </w:tc>
        <w:tc>
          <w:tcPr>
            <w:tcW w:w="1814" w:type="dxa"/>
            <w:noWrap/>
            <w:hideMark/>
          </w:tcPr>
          <w:p w14:paraId="6FFFF1BC" w14:textId="77777777" w:rsidR="00E804B1" w:rsidRPr="009576BA" w:rsidRDefault="00E804B1" w:rsidP="005E01D2">
            <w:pPr>
              <w:jc w:val="left"/>
              <w:rPr>
                <w:rFonts w:ascii="Times New Roman" w:hAnsi="Times New Roman" w:cs="Times New Roman"/>
                <w:color w:val="222222"/>
                <w:sz w:val="22"/>
                <w:shd w:val="clear" w:color="auto" w:fill="FFFFFF"/>
              </w:rPr>
            </w:pPr>
          </w:p>
        </w:tc>
      </w:tr>
      <w:tr w:rsidR="00E804B1" w:rsidRPr="00413FD5" w14:paraId="2922770D" w14:textId="77777777" w:rsidTr="005E01D2">
        <w:trPr>
          <w:trHeight w:val="276"/>
        </w:trPr>
        <w:tc>
          <w:tcPr>
            <w:tcW w:w="2916" w:type="dxa"/>
            <w:noWrap/>
            <w:hideMark/>
          </w:tcPr>
          <w:p w14:paraId="462E3B53"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Maximum particle lithiation level</w:t>
            </w:r>
          </w:p>
        </w:tc>
        <w:tc>
          <w:tcPr>
            <w:tcW w:w="1224" w:type="dxa"/>
            <w:noWrap/>
            <w:hideMark/>
          </w:tcPr>
          <w:p w14:paraId="76A6ACA0"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SOC</w:t>
            </w:r>
            <w:r w:rsidRPr="009576BA">
              <w:rPr>
                <w:rFonts w:ascii="Times New Roman" w:hAnsi="Times New Roman" w:cs="Times New Roman" w:hint="eastAsia"/>
                <w:color w:val="222222"/>
                <w:sz w:val="22"/>
                <w:shd w:val="clear" w:color="auto" w:fill="FFFFFF"/>
                <w:vertAlign w:val="subscript"/>
              </w:rPr>
              <w:t>max</w:t>
            </w:r>
          </w:p>
        </w:tc>
        <w:tc>
          <w:tcPr>
            <w:tcW w:w="1842" w:type="dxa"/>
            <w:noWrap/>
            <w:hideMark/>
          </w:tcPr>
          <w:p w14:paraId="73396F48"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0.942</w:t>
            </w:r>
          </w:p>
        </w:tc>
        <w:tc>
          <w:tcPr>
            <w:tcW w:w="1814" w:type="dxa"/>
            <w:noWrap/>
            <w:hideMark/>
          </w:tcPr>
          <w:p w14:paraId="7D6F126A"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t>NPD refinement</w:t>
            </w:r>
            <w:r w:rsidRPr="009576BA">
              <w:rPr>
                <w:rFonts w:ascii="Times New Roman" w:hAnsi="Times New Roman" w:cs="Times New Roman" w:hint="eastAsia"/>
                <w:color w:val="222222"/>
                <w:sz w:val="22"/>
                <w:shd w:val="clear" w:color="auto" w:fill="FFFFFF"/>
              </w:rPr>
              <w:t xml:space="preserve"> in this work</w:t>
            </w:r>
          </w:p>
        </w:tc>
      </w:tr>
      <w:tr w:rsidR="00E804B1" w:rsidRPr="00413FD5" w14:paraId="618529F4" w14:textId="77777777" w:rsidTr="005E01D2">
        <w:trPr>
          <w:trHeight w:val="276"/>
        </w:trPr>
        <w:tc>
          <w:tcPr>
            <w:tcW w:w="2916" w:type="dxa"/>
            <w:noWrap/>
            <w:hideMark/>
          </w:tcPr>
          <w:p w14:paraId="2A3E0205"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Minimum particle lithiation level</w:t>
            </w:r>
          </w:p>
        </w:tc>
        <w:tc>
          <w:tcPr>
            <w:tcW w:w="1224" w:type="dxa"/>
            <w:noWrap/>
            <w:hideMark/>
          </w:tcPr>
          <w:p w14:paraId="27E03A8E"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SOC</w:t>
            </w:r>
            <w:r w:rsidRPr="009576BA">
              <w:rPr>
                <w:rFonts w:ascii="Times New Roman" w:hAnsi="Times New Roman" w:cs="Times New Roman" w:hint="eastAsia"/>
                <w:color w:val="222222"/>
                <w:sz w:val="22"/>
                <w:shd w:val="clear" w:color="auto" w:fill="FFFFFF"/>
                <w:vertAlign w:val="subscript"/>
              </w:rPr>
              <w:t>min</w:t>
            </w:r>
          </w:p>
        </w:tc>
        <w:tc>
          <w:tcPr>
            <w:tcW w:w="1842" w:type="dxa"/>
            <w:noWrap/>
            <w:hideMark/>
          </w:tcPr>
          <w:p w14:paraId="60333107"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0.228</w:t>
            </w:r>
          </w:p>
        </w:tc>
        <w:tc>
          <w:tcPr>
            <w:tcW w:w="1814" w:type="dxa"/>
            <w:noWrap/>
            <w:hideMark/>
          </w:tcPr>
          <w:p w14:paraId="26ECB269"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t>NPD refinement</w:t>
            </w:r>
            <w:r w:rsidRPr="009576BA">
              <w:rPr>
                <w:rFonts w:ascii="Times New Roman" w:hAnsi="Times New Roman" w:cs="Times New Roman" w:hint="eastAsia"/>
                <w:color w:val="222222"/>
                <w:sz w:val="22"/>
                <w:shd w:val="clear" w:color="auto" w:fill="FFFFFF"/>
              </w:rPr>
              <w:t xml:space="preserve"> in this work</w:t>
            </w:r>
          </w:p>
        </w:tc>
      </w:tr>
      <w:tr w:rsidR="00E804B1" w:rsidRPr="00413FD5" w14:paraId="548C6ACF" w14:textId="77777777" w:rsidTr="005E01D2">
        <w:trPr>
          <w:trHeight w:val="276"/>
        </w:trPr>
        <w:tc>
          <w:tcPr>
            <w:tcW w:w="2916" w:type="dxa"/>
            <w:noWrap/>
            <w:hideMark/>
          </w:tcPr>
          <w:p w14:paraId="4CA75E3D"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Li</w:t>
            </w:r>
            <w:r w:rsidRPr="009576BA">
              <w:rPr>
                <w:rFonts w:ascii="Times New Roman" w:hAnsi="Times New Roman" w:cs="Times New Roman"/>
                <w:color w:val="222222"/>
                <w:sz w:val="22"/>
                <w:shd w:val="clear" w:color="auto" w:fill="FFFFFF"/>
              </w:rPr>
              <w:t>-ions</w:t>
            </w:r>
            <w:r w:rsidRPr="009576BA">
              <w:rPr>
                <w:rFonts w:ascii="Times New Roman" w:hAnsi="Times New Roman" w:cs="Times New Roman" w:hint="eastAsia"/>
                <w:color w:val="222222"/>
                <w:sz w:val="22"/>
                <w:shd w:val="clear" w:color="auto" w:fill="FFFFFF"/>
              </w:rPr>
              <w:t xml:space="preserve"> concentration in electrolyte</w:t>
            </w:r>
          </w:p>
        </w:tc>
        <w:tc>
          <w:tcPr>
            <w:tcW w:w="1224" w:type="dxa"/>
            <w:noWrap/>
            <w:hideMark/>
          </w:tcPr>
          <w:p w14:paraId="4BD739E1"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C</w:t>
            </w:r>
            <w:r w:rsidRPr="009576BA">
              <w:rPr>
                <w:rFonts w:ascii="Times New Roman" w:hAnsi="Times New Roman" w:cs="Times New Roman" w:hint="eastAsia"/>
                <w:color w:val="222222"/>
                <w:sz w:val="22"/>
                <w:shd w:val="clear" w:color="auto" w:fill="FFFFFF"/>
                <w:vertAlign w:val="subscript"/>
              </w:rPr>
              <w:t>l</w:t>
            </w:r>
          </w:p>
        </w:tc>
        <w:tc>
          <w:tcPr>
            <w:tcW w:w="1842" w:type="dxa"/>
            <w:noWrap/>
            <w:hideMark/>
          </w:tcPr>
          <w:p w14:paraId="1AD43FE9"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1000 mol</w:t>
            </w:r>
            <w:r w:rsidRPr="009576BA">
              <w:rPr>
                <w:rFonts w:ascii="Times New Roman" w:hAnsi="Times New Roman" w:cs="Times New Roman"/>
                <w:color w:val="222222"/>
                <w:sz w:val="22"/>
                <w:shd w:val="clear" w:color="auto" w:fill="FFFFFF"/>
              </w:rPr>
              <w:t xml:space="preserve"> </w:t>
            </w:r>
            <w:r w:rsidRPr="009576BA">
              <w:rPr>
                <w:rFonts w:ascii="Times New Roman" w:hAnsi="Times New Roman" w:cs="Times New Roman" w:hint="eastAsia"/>
                <w:color w:val="222222"/>
                <w:sz w:val="22"/>
                <w:shd w:val="clear" w:color="auto" w:fill="FFFFFF"/>
              </w:rPr>
              <w:t>m</w:t>
            </w:r>
            <w:r w:rsidRPr="009576BA">
              <w:rPr>
                <w:rFonts w:ascii="Times New Roman" w:hAnsi="Times New Roman" w:cs="Times New Roman"/>
                <w:color w:val="222222"/>
                <w:sz w:val="22"/>
                <w:shd w:val="clear" w:color="auto" w:fill="FFFFFF"/>
                <w:vertAlign w:val="superscript"/>
              </w:rPr>
              <w:t>-</w:t>
            </w:r>
            <w:r w:rsidRPr="009576BA">
              <w:rPr>
                <w:rFonts w:ascii="Times New Roman" w:hAnsi="Times New Roman" w:cs="Times New Roman" w:hint="eastAsia"/>
                <w:color w:val="222222"/>
                <w:sz w:val="22"/>
                <w:shd w:val="clear" w:color="auto" w:fill="FFFFFF"/>
                <w:vertAlign w:val="superscript"/>
              </w:rPr>
              <w:t>3</w:t>
            </w:r>
          </w:p>
        </w:tc>
        <w:tc>
          <w:tcPr>
            <w:tcW w:w="1814" w:type="dxa"/>
            <w:noWrap/>
            <w:hideMark/>
          </w:tcPr>
          <w:p w14:paraId="5BA498F2"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E</w:t>
            </w:r>
            <w:r w:rsidRPr="009576BA">
              <w:rPr>
                <w:rFonts w:ascii="Times New Roman" w:hAnsi="Times New Roman" w:cs="Times New Roman"/>
                <w:color w:val="222222"/>
                <w:sz w:val="22"/>
                <w:shd w:val="clear" w:color="auto" w:fill="FFFFFF"/>
              </w:rPr>
              <w:t>lectrolyte used in this work</w:t>
            </w:r>
          </w:p>
        </w:tc>
      </w:tr>
      <w:tr w:rsidR="00E804B1" w:rsidRPr="00413FD5" w14:paraId="74AE8563" w14:textId="77777777" w:rsidTr="005E01D2">
        <w:trPr>
          <w:trHeight w:val="276"/>
        </w:trPr>
        <w:tc>
          <w:tcPr>
            <w:tcW w:w="2916" w:type="dxa"/>
            <w:noWrap/>
            <w:hideMark/>
          </w:tcPr>
          <w:p w14:paraId="29EA5A72"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Young's modulus</w:t>
            </w:r>
          </w:p>
        </w:tc>
        <w:tc>
          <w:tcPr>
            <w:tcW w:w="1224" w:type="dxa"/>
            <w:noWrap/>
            <w:hideMark/>
          </w:tcPr>
          <w:p w14:paraId="1E9C99B0"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E</w:t>
            </w:r>
          </w:p>
        </w:tc>
        <w:tc>
          <w:tcPr>
            <w:tcW w:w="1842" w:type="dxa"/>
            <w:noWrap/>
            <w:hideMark/>
          </w:tcPr>
          <w:p w14:paraId="78C0B958"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t>169.08</w:t>
            </w:r>
            <w:r w:rsidRPr="009576BA">
              <w:rPr>
                <w:rFonts w:ascii="Times New Roman" w:hAnsi="Times New Roman" w:cs="Times New Roman" w:hint="eastAsia"/>
                <w:color w:val="222222"/>
                <w:sz w:val="22"/>
                <w:shd w:val="clear" w:color="auto" w:fill="FFFFFF"/>
              </w:rPr>
              <w:t xml:space="preserve"> GPa</w:t>
            </w:r>
          </w:p>
        </w:tc>
        <w:tc>
          <w:tcPr>
            <w:tcW w:w="1814" w:type="dxa"/>
            <w:noWrap/>
            <w:hideMark/>
          </w:tcPr>
          <w:p w14:paraId="14935EF4"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fldChar w:fldCharType="begin" w:fldLock="1"/>
            </w:r>
            <w:r>
              <w:rPr>
                <w:rFonts w:ascii="Times New Roman" w:hAnsi="Times New Roman" w:cs="Times New Roman"/>
                <w:color w:val="222222"/>
                <w:sz w:val="22"/>
                <w:shd w:val="clear" w:color="auto" w:fill="FFFFFF"/>
              </w:rPr>
              <w:instrText>ADDIN CSL_CITATION {"citationItems":[{"id":"ITEM-1","itemData":{"DOI":"10.1002/adma.202001358","ISSN":"15214095","PMID":"33251601","abstract":"Lithium-rich layered oxides (LLOs) are prospective cathode materials for next-generation lithium-ion batteries (LIBs), but severe voltage decay and energy attenuation with cycling still hinder their practical applications. Herein, a series of full concentration gradient-tailored agglomerated-sphere LLOs are designed with linearly decreasing Mn and linearly increasing Ni and Co from the particle center to the surface. The gradient-tailored LLOs exhibit noticeably reduced voltage decay, enhanced rate performance, improved cycle stability, and thermal stability. Without any material modifications or electrolyte optimizations, the gradient-tailored LLO with medium-slope shows the best electrochemical performance, with a very low average voltage decay of 0.8 mV per cycle as well as a capacity retention of 88.4% within 200 cycles at 200 mA g−1. These excellent findings are due to spinel structure suppression, electrochemical stress optimization, and Jahn-Teller effect inhibition. Further investigation shows that the gradient-tailored LLO reduces the thermal release percentage by as much as about 41% when the battery is charged to 4.4 V. This study provides an effective method to suppress the voltage decay of LLOs for further practical utilization in LIBs and also puts forward a bulk-structure design strategy to prepare better electrode materials for different rechargeable batteries.","author":[{"dropping-particle":"","family":"Wu","given":"Tianhao","non-dropping-particle":"","parse-names":false,"suffix":""},{"dropping-particle":"","family":"Liu","given":"Xiang","non-dropping-particle":"","parse-names":false,"suffix":""},{"dropping-particle":"","family":"Zhang","given":"Xu","non-dropping-particle":"","parse-names":false,"suffix":""},{"dropping-particle":"","family":"Lu","given":"Yue","non-dropping-particle":"","parse-names":false,"suffix":""},{"dropping-particle":"","family":"Wang","given":"Boya","non-dropping-particle":"","parse-names":false,"suffix":""},{"dropping-particle":"","family":"Deng","given":"Qingsong","non-dropping-particle":"","parse-names":false,"suffix":""},{"dropping-particle":"","family":"Yang","given":"Yubo","non-dropping-particle":"","parse-names":false,"suffix":""},{"dropping-particle":"","family":"Wang","given":"Errui","non-dropping-particle":"","parse-names":false,"suffix":""},{"dropping-particle":"","family":"Lyu","given":"Zhongtian","non-dropping-particle":"","parse-names":false,"suffix":""},{"dropping-particle":"","family":"Li","given":"Yaoqian","non-dropping-particle":"","parse-names":false,"suffix":""},{"dropping-particle":"","family":"Wang","given":"Yongtao","non-dropping-particle":"","parse-names":false,"suffix":""},{"dropping-particle":"","family":"Lyu","given":"Yan","non-dropping-particle":"","parse-names":false,"suffix":""},{"dropping-particle":"","family":"He","given":"Cunfu","non-dropping-particle":"","parse-names":false,"suffix":""},{"dropping-particle":"","family":"Ren","given":"Yang","non-dropping-particle":"","parse-names":false,"suffix":""},{"dropping-particle":"","family":"Xu","given":"Guiliang","non-dropping-particle":"","parse-names":false,"suffix":""},{"dropping-particle":"","family":"Sun","given":"Xueliang","non-dropping-particle":"","parse-names":false,"suffix":""},{"dropping-particle":"","family":"Amine","given":"Khalil","non-dropping-particle":"","parse-names":false,"suffix":""},{"dropping-particle":"","family":"Yu","given":"Haijun","non-dropping-particle":"","parse-names":false,"suffix":""}],"container-title":"Advanced Materials","id":"ITEM-1","issue":"2","issued":{"date-parts":[["2021"]]},"page":"1-10","title":"Full Concentration Gradient-Tailored Li-Rich Layered Oxides for High-Energy Lithium-Ion Batteries","type":"article-journal","volume":"33"},"uris":["http://www.mendeley.com/documents/?uuid=312c2827-da32-4dbe-9440-23c48f702bd4"]}],"mendeley":{"formattedCitation":"&lt;sup&gt;43&lt;/sup&gt;","plainTextFormattedCitation":"43","previouslyFormattedCitation":"&lt;sup&gt;42&lt;/sup&gt;"},"properties":{"noteIndex":0},"schema":"https://github.com/citation-style-language/schema/raw/master/csl-citation.json"}</w:instrText>
            </w:r>
            <w:r w:rsidRPr="009576BA">
              <w:rPr>
                <w:rFonts w:ascii="Times New Roman" w:hAnsi="Times New Roman" w:cs="Times New Roman"/>
                <w:color w:val="222222"/>
                <w:sz w:val="22"/>
                <w:shd w:val="clear" w:color="auto" w:fill="FFFFFF"/>
              </w:rPr>
              <w:fldChar w:fldCharType="separate"/>
            </w:r>
            <w:r w:rsidRPr="000C1B6E">
              <w:rPr>
                <w:rFonts w:ascii="Times New Roman" w:hAnsi="Times New Roman" w:cs="Times New Roman"/>
                <w:noProof/>
                <w:color w:val="222222"/>
                <w:sz w:val="22"/>
                <w:shd w:val="clear" w:color="auto" w:fill="FFFFFF"/>
                <w:vertAlign w:val="superscript"/>
              </w:rPr>
              <w:t>43</w:t>
            </w:r>
            <w:r w:rsidRPr="009576BA">
              <w:rPr>
                <w:rFonts w:ascii="Times New Roman" w:hAnsi="Times New Roman" w:cs="Times New Roman"/>
                <w:color w:val="222222"/>
                <w:sz w:val="22"/>
                <w:shd w:val="clear" w:color="auto" w:fill="FFFFFF"/>
              </w:rPr>
              <w:fldChar w:fldCharType="end"/>
            </w:r>
          </w:p>
        </w:tc>
      </w:tr>
      <w:tr w:rsidR="00E804B1" w:rsidRPr="00413FD5" w14:paraId="2F25FD34" w14:textId="77777777" w:rsidTr="005E01D2">
        <w:trPr>
          <w:trHeight w:val="276"/>
        </w:trPr>
        <w:tc>
          <w:tcPr>
            <w:tcW w:w="2916" w:type="dxa"/>
            <w:noWrap/>
            <w:hideMark/>
          </w:tcPr>
          <w:p w14:paraId="6640237E"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t>Poisson</w:t>
            </w:r>
            <w:r w:rsidRPr="009576BA">
              <w:rPr>
                <w:rFonts w:ascii="Times New Roman" w:hAnsi="Times New Roman" w:cs="Times New Roman" w:hint="eastAsia"/>
                <w:color w:val="222222"/>
                <w:sz w:val="22"/>
                <w:shd w:val="clear" w:color="auto" w:fill="FFFFFF"/>
              </w:rPr>
              <w:t xml:space="preserve"> ratio</w:t>
            </w:r>
          </w:p>
        </w:tc>
        <w:tc>
          <w:tcPr>
            <w:tcW w:w="1224" w:type="dxa"/>
            <w:noWrap/>
            <w:hideMark/>
          </w:tcPr>
          <w:p w14:paraId="459E94C8"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ν</w:t>
            </w:r>
          </w:p>
        </w:tc>
        <w:tc>
          <w:tcPr>
            <w:tcW w:w="1842" w:type="dxa"/>
            <w:noWrap/>
            <w:hideMark/>
          </w:tcPr>
          <w:p w14:paraId="6FBE87BB"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0.</w:t>
            </w:r>
            <w:r w:rsidRPr="009576BA">
              <w:rPr>
                <w:rFonts w:ascii="Times New Roman" w:hAnsi="Times New Roman" w:cs="Times New Roman"/>
                <w:color w:val="222222"/>
                <w:sz w:val="22"/>
                <w:shd w:val="clear" w:color="auto" w:fill="FFFFFF"/>
              </w:rPr>
              <w:t>29</w:t>
            </w:r>
          </w:p>
        </w:tc>
        <w:tc>
          <w:tcPr>
            <w:tcW w:w="1814" w:type="dxa"/>
            <w:noWrap/>
            <w:hideMark/>
          </w:tcPr>
          <w:p w14:paraId="7B6A1148"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fldChar w:fldCharType="begin" w:fldLock="1"/>
            </w:r>
            <w:r>
              <w:rPr>
                <w:rFonts w:ascii="Times New Roman" w:hAnsi="Times New Roman" w:cs="Times New Roman"/>
                <w:color w:val="222222"/>
                <w:sz w:val="22"/>
                <w:shd w:val="clear" w:color="auto" w:fill="FFFFFF"/>
              </w:rPr>
              <w:instrText>ADDIN CSL_CITATION {"citationItems":[{"id":"ITEM-1","itemData":{"DOI":"10.1002/adma.202001358","ISSN":"15214095","PMID":"33251601","abstract":"Lithium-rich layered oxides (LLOs) are prospective cathode materials for next-generation lithium-ion batteries (LIBs), but severe voltage decay and energy attenuation with cycling still hinder their practical applications. Herein, a series of full concentration gradient-tailored agglomerated-sphere LLOs are designed with linearly decreasing Mn and linearly increasing Ni and Co from the particle center to the surface. The gradient-tailored LLOs exhibit noticeably reduced voltage decay, enhanced rate performance, improved cycle stability, and thermal stability. Without any material modifications or electrolyte optimizations, the gradient-tailored LLO with medium-slope shows the best electrochemical performance, with a very low average voltage decay of 0.8 mV per cycle as well as a capacity retention of 88.4% within 200 cycles at 200 mA g−1. These excellent findings are due to spinel structure suppression, electrochemical stress optimization, and Jahn-Teller effect inhibition. Further investigation shows that the gradient-tailored LLO reduces the thermal release percentage by as much as about 41% when the battery is charged to 4.4 V. This study provides an effective method to suppress the voltage decay of LLOs for further practical utilization in LIBs and also puts forward a bulk-structure design strategy to prepare better electrode materials for different rechargeable batteries.","author":[{"dropping-particle":"","family":"Wu","given":"Tianhao","non-dropping-particle":"","parse-names":false,"suffix":""},{"dropping-particle":"","family":"Liu","given":"Xiang","non-dropping-particle":"","parse-names":false,"suffix":""},{"dropping-particle":"","family":"Zhang","given":"Xu","non-dropping-particle":"","parse-names":false,"suffix":""},{"dropping-particle":"","family":"Lu","given":"Yue","non-dropping-particle":"","parse-names":false,"suffix":""},{"dropping-particle":"","family":"Wang","given":"Boya","non-dropping-particle":"","parse-names":false,"suffix":""},{"dropping-particle":"","family":"Deng","given":"Qingsong","non-dropping-particle":"","parse-names":false,"suffix":""},{"dropping-particle":"","family":"Yang","given":"Yubo","non-dropping-particle":"","parse-names":false,"suffix":""},{"dropping-particle":"","family":"Wang","given":"Errui","non-dropping-particle":"","parse-names":false,"suffix":""},{"dropping-particle":"","family":"Lyu","given":"Zhongtian","non-dropping-particle":"","parse-names":false,"suffix":""},{"dropping-particle":"","family":"Li","given":"Yaoqian","non-dropping-particle":"","parse-names":false,"suffix":""},{"dropping-particle":"","family":"Wang","given":"Yongtao","non-dropping-particle":"","parse-names":false,"suffix":""},{"dropping-particle":"","family":"Lyu","given":"Yan","non-dropping-particle":"","parse-names":false,"suffix":""},{"dropping-particle":"","family":"He","given":"Cunfu","non-dropping-particle":"","parse-names":false,"suffix":""},{"dropping-particle":"","family":"Ren","given":"Yang","non-dropping-particle":"","parse-names":false,"suffix":""},{"dropping-particle":"","family":"Xu","given":"Guiliang","non-dropping-particle":"","parse-names":false,"suffix":""},{"dropping-particle":"","family":"Sun","given":"Xueliang","non-dropping-particle":"","parse-names":false,"suffix":""},{"dropping-particle":"","family":"Amine","given":"Khalil","non-dropping-particle":"","parse-names":false,"suffix":""},{"dropping-particle":"","family":"Yu","given":"Haijun","non-dropping-particle":"","parse-names":false,"suffix":""}],"container-title":"Advanced Materials","id":"ITEM-1","issue":"2","issued":{"date-parts":[["2021"]]},"page":"1-10","title":"Full Concentration Gradient-Tailored Li-Rich Layered Oxides for High-Energy Lithium-Ion Batteries","type":"article-journal","volume":"33"},"uris":["http://www.mendeley.com/documents/?uuid=312c2827-da32-4dbe-9440-23c48f702bd4"]}],"mendeley":{"formattedCitation":"&lt;sup&gt;43&lt;/sup&gt;","plainTextFormattedCitation":"43","previouslyFormattedCitation":"&lt;sup&gt;42&lt;/sup&gt;"},"properties":{"noteIndex":0},"schema":"https://github.com/citation-style-language/schema/raw/master/csl-citation.json"}</w:instrText>
            </w:r>
            <w:r w:rsidRPr="009576BA">
              <w:rPr>
                <w:rFonts w:ascii="Times New Roman" w:hAnsi="Times New Roman" w:cs="Times New Roman"/>
                <w:color w:val="222222"/>
                <w:sz w:val="22"/>
                <w:shd w:val="clear" w:color="auto" w:fill="FFFFFF"/>
              </w:rPr>
              <w:fldChar w:fldCharType="separate"/>
            </w:r>
            <w:r w:rsidRPr="000C1B6E">
              <w:rPr>
                <w:rFonts w:ascii="Times New Roman" w:hAnsi="Times New Roman" w:cs="Times New Roman"/>
                <w:noProof/>
                <w:color w:val="222222"/>
                <w:sz w:val="22"/>
                <w:shd w:val="clear" w:color="auto" w:fill="FFFFFF"/>
                <w:vertAlign w:val="superscript"/>
              </w:rPr>
              <w:t>43</w:t>
            </w:r>
            <w:r w:rsidRPr="009576BA">
              <w:rPr>
                <w:rFonts w:ascii="Times New Roman" w:hAnsi="Times New Roman" w:cs="Times New Roman"/>
                <w:color w:val="222222"/>
                <w:sz w:val="22"/>
                <w:shd w:val="clear" w:color="auto" w:fill="FFFFFF"/>
              </w:rPr>
              <w:fldChar w:fldCharType="end"/>
            </w:r>
          </w:p>
        </w:tc>
      </w:tr>
      <w:tr w:rsidR="00E804B1" w:rsidRPr="00413FD5" w14:paraId="777ABF3F" w14:textId="77777777" w:rsidTr="005E01D2">
        <w:trPr>
          <w:trHeight w:val="324"/>
        </w:trPr>
        <w:tc>
          <w:tcPr>
            <w:tcW w:w="2916" w:type="dxa"/>
            <w:noWrap/>
            <w:hideMark/>
          </w:tcPr>
          <w:p w14:paraId="5F6F8C14"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 xml:space="preserve">Reference exchange current density for </w:t>
            </w:r>
            <w:r w:rsidRPr="009576BA">
              <w:rPr>
                <w:rFonts w:ascii="Times New Roman" w:hAnsi="Times New Roman" w:cs="Times New Roman"/>
                <w:color w:val="222222"/>
                <w:sz w:val="22"/>
                <w:shd w:val="clear" w:color="auto" w:fill="FFFFFF"/>
              </w:rPr>
              <w:t>Li-ions</w:t>
            </w:r>
            <w:r w:rsidRPr="009576BA">
              <w:rPr>
                <w:rFonts w:ascii="Times New Roman" w:hAnsi="Times New Roman" w:cs="Times New Roman" w:hint="eastAsia"/>
                <w:color w:val="222222"/>
                <w:sz w:val="22"/>
                <w:shd w:val="clear" w:color="auto" w:fill="FFFFFF"/>
              </w:rPr>
              <w:t xml:space="preserve"> intercalation into Li-rich</w:t>
            </w:r>
          </w:p>
        </w:tc>
        <w:tc>
          <w:tcPr>
            <w:tcW w:w="1224" w:type="dxa"/>
            <w:noWrap/>
            <w:hideMark/>
          </w:tcPr>
          <w:p w14:paraId="555DD373"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i</w:t>
            </w:r>
            <w:r w:rsidRPr="009576BA">
              <w:rPr>
                <w:rFonts w:ascii="Times New Roman" w:hAnsi="Times New Roman" w:cs="Times New Roman" w:hint="eastAsia"/>
                <w:color w:val="222222"/>
                <w:sz w:val="22"/>
                <w:shd w:val="clear" w:color="auto" w:fill="FFFFFF"/>
                <w:vertAlign w:val="subscript"/>
              </w:rPr>
              <w:t>0,ref_Li-rich</w:t>
            </w:r>
          </w:p>
        </w:tc>
        <w:tc>
          <w:tcPr>
            <w:tcW w:w="1842" w:type="dxa"/>
            <w:noWrap/>
            <w:hideMark/>
          </w:tcPr>
          <w:p w14:paraId="0B85CA1B"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10 A</w:t>
            </w:r>
            <w:r w:rsidRPr="009576BA">
              <w:rPr>
                <w:rFonts w:ascii="Times New Roman" w:hAnsi="Times New Roman" w:cs="Times New Roman"/>
                <w:color w:val="222222"/>
                <w:sz w:val="22"/>
                <w:shd w:val="clear" w:color="auto" w:fill="FFFFFF"/>
              </w:rPr>
              <w:t xml:space="preserve"> </w:t>
            </w:r>
            <w:r w:rsidRPr="009576BA">
              <w:rPr>
                <w:rFonts w:ascii="Times New Roman" w:hAnsi="Times New Roman" w:cs="Times New Roman" w:hint="eastAsia"/>
                <w:color w:val="222222"/>
                <w:sz w:val="22"/>
                <w:shd w:val="clear" w:color="auto" w:fill="FFFFFF"/>
              </w:rPr>
              <w:t>m</w:t>
            </w:r>
            <w:r w:rsidRPr="009576BA">
              <w:rPr>
                <w:rFonts w:ascii="Times New Roman" w:hAnsi="Times New Roman" w:cs="Times New Roman"/>
                <w:color w:val="222222"/>
                <w:sz w:val="22"/>
                <w:shd w:val="clear" w:color="auto" w:fill="FFFFFF"/>
                <w:vertAlign w:val="superscript"/>
              </w:rPr>
              <w:t>-</w:t>
            </w:r>
            <w:r w:rsidRPr="009576BA">
              <w:rPr>
                <w:rFonts w:ascii="Times New Roman" w:hAnsi="Times New Roman" w:cs="Times New Roman" w:hint="eastAsia"/>
                <w:color w:val="222222"/>
                <w:sz w:val="22"/>
                <w:shd w:val="clear" w:color="auto" w:fill="FFFFFF"/>
                <w:vertAlign w:val="superscript"/>
              </w:rPr>
              <w:t>2</w:t>
            </w:r>
          </w:p>
        </w:tc>
        <w:tc>
          <w:tcPr>
            <w:tcW w:w="1814" w:type="dxa"/>
            <w:noWrap/>
            <w:hideMark/>
          </w:tcPr>
          <w:p w14:paraId="26A733CB" w14:textId="77777777" w:rsidR="00E804B1" w:rsidRPr="009576BA" w:rsidRDefault="00E804B1" w:rsidP="005E01D2">
            <w:pPr>
              <w:jc w:val="left"/>
              <w:rPr>
                <w:rFonts w:ascii="Times New Roman" w:hAnsi="Times New Roman" w:cs="Times New Roman"/>
                <w:color w:val="222222"/>
                <w:sz w:val="22"/>
                <w:shd w:val="clear" w:color="auto" w:fill="FFFFFF"/>
              </w:rPr>
            </w:pPr>
          </w:p>
        </w:tc>
      </w:tr>
      <w:tr w:rsidR="00E804B1" w:rsidRPr="00413FD5" w14:paraId="7522FE99" w14:textId="77777777" w:rsidTr="005E01D2">
        <w:trPr>
          <w:trHeight w:val="324"/>
        </w:trPr>
        <w:tc>
          <w:tcPr>
            <w:tcW w:w="2916" w:type="dxa"/>
            <w:noWrap/>
            <w:hideMark/>
          </w:tcPr>
          <w:p w14:paraId="3B07BF2F"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 xml:space="preserve">Reference exchange current density for </w:t>
            </w:r>
            <w:r w:rsidRPr="009576BA">
              <w:rPr>
                <w:rFonts w:ascii="Times New Roman" w:hAnsi="Times New Roman" w:cs="Times New Roman"/>
                <w:color w:val="222222"/>
                <w:sz w:val="22"/>
                <w:shd w:val="clear" w:color="auto" w:fill="FFFFFF"/>
              </w:rPr>
              <w:t>Lithium</w:t>
            </w:r>
            <w:r w:rsidRPr="009576BA">
              <w:rPr>
                <w:rFonts w:ascii="Times New Roman" w:hAnsi="Times New Roman" w:cs="Times New Roman" w:hint="eastAsia"/>
                <w:color w:val="222222"/>
                <w:sz w:val="22"/>
                <w:shd w:val="clear" w:color="auto" w:fill="FFFFFF"/>
              </w:rPr>
              <w:t xml:space="preserve"> deposition/dissolution </w:t>
            </w:r>
          </w:p>
        </w:tc>
        <w:tc>
          <w:tcPr>
            <w:tcW w:w="1224" w:type="dxa"/>
            <w:noWrap/>
            <w:hideMark/>
          </w:tcPr>
          <w:p w14:paraId="333E4C1C"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i</w:t>
            </w:r>
            <w:r w:rsidRPr="009576BA">
              <w:rPr>
                <w:rFonts w:ascii="Times New Roman" w:hAnsi="Times New Roman" w:cs="Times New Roman" w:hint="eastAsia"/>
                <w:color w:val="222222"/>
                <w:sz w:val="22"/>
                <w:shd w:val="clear" w:color="auto" w:fill="FFFFFF"/>
                <w:vertAlign w:val="subscript"/>
              </w:rPr>
              <w:t>0,ref_Li-metal</w:t>
            </w:r>
          </w:p>
        </w:tc>
        <w:tc>
          <w:tcPr>
            <w:tcW w:w="1842" w:type="dxa"/>
            <w:noWrap/>
            <w:hideMark/>
          </w:tcPr>
          <w:p w14:paraId="77FAA66F"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100 A</w:t>
            </w:r>
            <w:r w:rsidRPr="009576BA">
              <w:rPr>
                <w:rFonts w:ascii="Times New Roman" w:hAnsi="Times New Roman" w:cs="Times New Roman"/>
                <w:color w:val="222222"/>
                <w:sz w:val="22"/>
                <w:shd w:val="clear" w:color="auto" w:fill="FFFFFF"/>
              </w:rPr>
              <w:t xml:space="preserve"> </w:t>
            </w:r>
            <w:r w:rsidRPr="009576BA">
              <w:rPr>
                <w:rFonts w:ascii="Times New Roman" w:hAnsi="Times New Roman" w:cs="Times New Roman" w:hint="eastAsia"/>
                <w:color w:val="222222"/>
                <w:sz w:val="22"/>
                <w:shd w:val="clear" w:color="auto" w:fill="FFFFFF"/>
              </w:rPr>
              <w:t>m</w:t>
            </w:r>
            <w:r w:rsidRPr="009576BA">
              <w:rPr>
                <w:rFonts w:ascii="Times New Roman" w:hAnsi="Times New Roman" w:cs="Times New Roman"/>
                <w:color w:val="222222"/>
                <w:sz w:val="22"/>
                <w:shd w:val="clear" w:color="auto" w:fill="FFFFFF"/>
                <w:vertAlign w:val="superscript"/>
              </w:rPr>
              <w:t>-</w:t>
            </w:r>
            <w:r w:rsidRPr="009576BA">
              <w:rPr>
                <w:rFonts w:ascii="Times New Roman" w:hAnsi="Times New Roman" w:cs="Times New Roman" w:hint="eastAsia"/>
                <w:color w:val="222222"/>
                <w:sz w:val="22"/>
                <w:shd w:val="clear" w:color="auto" w:fill="FFFFFF"/>
                <w:vertAlign w:val="superscript"/>
              </w:rPr>
              <w:t>2</w:t>
            </w:r>
          </w:p>
        </w:tc>
        <w:tc>
          <w:tcPr>
            <w:tcW w:w="1814" w:type="dxa"/>
            <w:noWrap/>
            <w:hideMark/>
          </w:tcPr>
          <w:p w14:paraId="65CFEF7A" w14:textId="77777777" w:rsidR="00E804B1" w:rsidRPr="009576BA" w:rsidRDefault="00E804B1" w:rsidP="005E01D2">
            <w:pPr>
              <w:jc w:val="left"/>
              <w:rPr>
                <w:rFonts w:ascii="Times New Roman" w:hAnsi="Times New Roman" w:cs="Times New Roman"/>
                <w:color w:val="222222"/>
                <w:sz w:val="22"/>
                <w:shd w:val="clear" w:color="auto" w:fill="FFFFFF"/>
              </w:rPr>
            </w:pPr>
          </w:p>
        </w:tc>
      </w:tr>
      <w:tr w:rsidR="00E804B1" w:rsidRPr="00413FD5" w14:paraId="27F5F62D" w14:textId="77777777" w:rsidTr="005E01D2">
        <w:trPr>
          <w:trHeight w:val="276"/>
        </w:trPr>
        <w:tc>
          <w:tcPr>
            <w:tcW w:w="2916" w:type="dxa"/>
            <w:noWrap/>
            <w:hideMark/>
          </w:tcPr>
          <w:p w14:paraId="5A8E2745"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Charge transfer coefficient</w:t>
            </w:r>
          </w:p>
        </w:tc>
        <w:tc>
          <w:tcPr>
            <w:tcW w:w="1224" w:type="dxa"/>
            <w:noWrap/>
            <w:hideMark/>
          </w:tcPr>
          <w:p w14:paraId="1A856D4B"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α</w:t>
            </w:r>
          </w:p>
        </w:tc>
        <w:tc>
          <w:tcPr>
            <w:tcW w:w="1842" w:type="dxa"/>
            <w:noWrap/>
            <w:hideMark/>
          </w:tcPr>
          <w:p w14:paraId="0BBE86F4"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0.5</w:t>
            </w:r>
          </w:p>
        </w:tc>
        <w:tc>
          <w:tcPr>
            <w:tcW w:w="1814" w:type="dxa"/>
            <w:noWrap/>
            <w:hideMark/>
          </w:tcPr>
          <w:p w14:paraId="274BF4AA"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assumed</w:t>
            </w:r>
          </w:p>
        </w:tc>
      </w:tr>
      <w:tr w:rsidR="00E804B1" w:rsidRPr="00413FD5" w14:paraId="414D926D" w14:textId="77777777" w:rsidTr="005E01D2">
        <w:trPr>
          <w:trHeight w:val="276"/>
        </w:trPr>
        <w:tc>
          <w:tcPr>
            <w:tcW w:w="2916" w:type="dxa"/>
            <w:noWrap/>
            <w:hideMark/>
          </w:tcPr>
          <w:p w14:paraId="21F1DCB7"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Gas constant</w:t>
            </w:r>
          </w:p>
        </w:tc>
        <w:tc>
          <w:tcPr>
            <w:tcW w:w="1224" w:type="dxa"/>
            <w:noWrap/>
            <w:hideMark/>
          </w:tcPr>
          <w:p w14:paraId="56AD0D14"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R</w:t>
            </w:r>
          </w:p>
        </w:tc>
        <w:tc>
          <w:tcPr>
            <w:tcW w:w="1842" w:type="dxa"/>
            <w:noWrap/>
            <w:hideMark/>
          </w:tcPr>
          <w:p w14:paraId="47DBA5BC"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8.314 J</w:t>
            </w:r>
            <w:r w:rsidRPr="009576BA">
              <w:rPr>
                <w:rFonts w:ascii="Times New Roman" w:hAnsi="Times New Roman" w:cs="Times New Roman"/>
                <w:color w:val="222222"/>
                <w:sz w:val="22"/>
                <w:shd w:val="clear" w:color="auto" w:fill="FFFFFF"/>
              </w:rPr>
              <w:t xml:space="preserve"> </w:t>
            </w:r>
            <w:r w:rsidRPr="009576BA">
              <w:rPr>
                <w:rFonts w:ascii="Times New Roman" w:hAnsi="Times New Roman" w:cs="Times New Roman" w:hint="eastAsia"/>
                <w:color w:val="222222"/>
                <w:sz w:val="22"/>
                <w:shd w:val="clear" w:color="auto" w:fill="FFFFFF"/>
              </w:rPr>
              <w:t>mol</w:t>
            </w:r>
            <w:r w:rsidRPr="009576BA">
              <w:rPr>
                <w:rFonts w:ascii="Times New Roman" w:hAnsi="Times New Roman" w:cs="Times New Roman"/>
                <w:color w:val="222222"/>
                <w:sz w:val="22"/>
                <w:shd w:val="clear" w:color="auto" w:fill="FFFFFF"/>
                <w:vertAlign w:val="superscript"/>
              </w:rPr>
              <w:t>-1</w:t>
            </w:r>
          </w:p>
        </w:tc>
        <w:tc>
          <w:tcPr>
            <w:tcW w:w="1814" w:type="dxa"/>
            <w:noWrap/>
            <w:hideMark/>
          </w:tcPr>
          <w:p w14:paraId="50720599" w14:textId="77777777" w:rsidR="00E804B1" w:rsidRPr="009576BA" w:rsidRDefault="00E804B1" w:rsidP="005E01D2">
            <w:pPr>
              <w:jc w:val="left"/>
              <w:rPr>
                <w:rFonts w:ascii="Times New Roman" w:hAnsi="Times New Roman" w:cs="Times New Roman"/>
                <w:color w:val="222222"/>
                <w:sz w:val="22"/>
                <w:shd w:val="clear" w:color="auto" w:fill="FFFFFF"/>
              </w:rPr>
            </w:pPr>
          </w:p>
        </w:tc>
      </w:tr>
      <w:tr w:rsidR="00E804B1" w:rsidRPr="00413FD5" w14:paraId="3394787A" w14:textId="77777777" w:rsidTr="005E01D2">
        <w:trPr>
          <w:trHeight w:val="276"/>
        </w:trPr>
        <w:tc>
          <w:tcPr>
            <w:tcW w:w="2916" w:type="dxa"/>
            <w:noWrap/>
            <w:hideMark/>
          </w:tcPr>
          <w:p w14:paraId="57F74340"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Faraday constant</w:t>
            </w:r>
          </w:p>
        </w:tc>
        <w:tc>
          <w:tcPr>
            <w:tcW w:w="1224" w:type="dxa"/>
            <w:noWrap/>
            <w:hideMark/>
          </w:tcPr>
          <w:p w14:paraId="43DBDE6B"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F</w:t>
            </w:r>
          </w:p>
        </w:tc>
        <w:tc>
          <w:tcPr>
            <w:tcW w:w="1842" w:type="dxa"/>
            <w:noWrap/>
            <w:hideMark/>
          </w:tcPr>
          <w:p w14:paraId="64F0857C"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96485 C</w:t>
            </w:r>
            <w:r w:rsidRPr="009576BA">
              <w:rPr>
                <w:rFonts w:ascii="Times New Roman" w:hAnsi="Times New Roman" w:cs="Times New Roman"/>
                <w:color w:val="222222"/>
                <w:sz w:val="22"/>
                <w:shd w:val="clear" w:color="auto" w:fill="FFFFFF"/>
              </w:rPr>
              <w:t xml:space="preserve"> </w:t>
            </w:r>
            <w:r w:rsidRPr="009576BA">
              <w:rPr>
                <w:rFonts w:ascii="Times New Roman" w:hAnsi="Times New Roman" w:cs="Times New Roman" w:hint="eastAsia"/>
                <w:color w:val="222222"/>
                <w:sz w:val="22"/>
                <w:shd w:val="clear" w:color="auto" w:fill="FFFFFF"/>
              </w:rPr>
              <w:t>mol</w:t>
            </w:r>
            <w:r w:rsidRPr="009576BA">
              <w:rPr>
                <w:rFonts w:ascii="Times New Roman" w:hAnsi="Times New Roman" w:cs="Times New Roman"/>
                <w:color w:val="222222"/>
                <w:sz w:val="22"/>
                <w:shd w:val="clear" w:color="auto" w:fill="FFFFFF"/>
                <w:vertAlign w:val="superscript"/>
              </w:rPr>
              <w:t>-1</w:t>
            </w:r>
          </w:p>
        </w:tc>
        <w:tc>
          <w:tcPr>
            <w:tcW w:w="1814" w:type="dxa"/>
            <w:noWrap/>
            <w:hideMark/>
          </w:tcPr>
          <w:p w14:paraId="7A3DE559" w14:textId="77777777" w:rsidR="00E804B1" w:rsidRPr="009576BA" w:rsidRDefault="00E804B1" w:rsidP="005E01D2">
            <w:pPr>
              <w:jc w:val="left"/>
              <w:rPr>
                <w:rFonts w:ascii="Times New Roman" w:hAnsi="Times New Roman" w:cs="Times New Roman"/>
                <w:color w:val="222222"/>
                <w:sz w:val="22"/>
                <w:shd w:val="clear" w:color="auto" w:fill="FFFFFF"/>
              </w:rPr>
            </w:pPr>
          </w:p>
        </w:tc>
      </w:tr>
      <w:tr w:rsidR="00E804B1" w:rsidRPr="00413FD5" w14:paraId="4E7B3161" w14:textId="77777777" w:rsidTr="005E01D2">
        <w:trPr>
          <w:trHeight w:val="324"/>
        </w:trPr>
        <w:tc>
          <w:tcPr>
            <w:tcW w:w="2916" w:type="dxa"/>
            <w:noWrap/>
            <w:hideMark/>
          </w:tcPr>
          <w:p w14:paraId="61DE9E96"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Li-rich particle radius</w:t>
            </w:r>
          </w:p>
        </w:tc>
        <w:tc>
          <w:tcPr>
            <w:tcW w:w="1224" w:type="dxa"/>
            <w:noWrap/>
            <w:hideMark/>
          </w:tcPr>
          <w:p w14:paraId="3476B829"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r</w:t>
            </w:r>
            <w:r w:rsidRPr="009576BA">
              <w:rPr>
                <w:rFonts w:ascii="Times New Roman" w:hAnsi="Times New Roman" w:cs="Times New Roman" w:hint="eastAsia"/>
                <w:color w:val="222222"/>
                <w:sz w:val="22"/>
                <w:shd w:val="clear" w:color="auto" w:fill="FFFFFF"/>
                <w:vertAlign w:val="subscript"/>
              </w:rPr>
              <w:t>p_pos</w:t>
            </w:r>
          </w:p>
        </w:tc>
        <w:tc>
          <w:tcPr>
            <w:tcW w:w="1842" w:type="dxa"/>
            <w:noWrap/>
            <w:hideMark/>
          </w:tcPr>
          <w:p w14:paraId="4983C44D"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8*</w:t>
            </w:r>
            <w:r w:rsidRPr="009576BA">
              <w:rPr>
                <w:rFonts w:ascii="Times New Roman" w:hAnsi="Times New Roman" w:cs="Times New Roman"/>
                <w:color w:val="222222"/>
                <w:sz w:val="22"/>
                <w:shd w:val="clear" w:color="auto" w:fill="FFFFFF"/>
              </w:rPr>
              <w:t>10</w:t>
            </w:r>
            <w:r w:rsidRPr="009576BA">
              <w:rPr>
                <w:rFonts w:ascii="Times New Roman" w:hAnsi="Times New Roman" w:cs="Times New Roman"/>
                <w:color w:val="222222"/>
                <w:sz w:val="22"/>
                <w:shd w:val="clear" w:color="auto" w:fill="FFFFFF"/>
                <w:vertAlign w:val="superscript"/>
              </w:rPr>
              <w:t>-6</w:t>
            </w:r>
            <w:r w:rsidRPr="009576BA">
              <w:rPr>
                <w:rFonts w:ascii="Times New Roman" w:hAnsi="Times New Roman" w:cs="Times New Roman" w:hint="eastAsia"/>
                <w:color w:val="222222"/>
                <w:sz w:val="22"/>
                <w:shd w:val="clear" w:color="auto" w:fill="FFFFFF"/>
              </w:rPr>
              <w:t xml:space="preserve"> m</w:t>
            </w:r>
          </w:p>
        </w:tc>
        <w:tc>
          <w:tcPr>
            <w:tcW w:w="1814" w:type="dxa"/>
            <w:noWrap/>
            <w:hideMark/>
          </w:tcPr>
          <w:p w14:paraId="5F0E9BC8"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S</w:t>
            </w:r>
            <w:r w:rsidRPr="009576BA">
              <w:rPr>
                <w:rFonts w:ascii="Times New Roman" w:hAnsi="Times New Roman" w:cs="Times New Roman"/>
                <w:color w:val="222222"/>
                <w:sz w:val="22"/>
                <w:shd w:val="clear" w:color="auto" w:fill="FFFFFF"/>
              </w:rPr>
              <w:t>EM image in this work</w:t>
            </w:r>
          </w:p>
        </w:tc>
      </w:tr>
      <w:tr w:rsidR="00E804B1" w:rsidRPr="00413FD5" w14:paraId="69F4A3BE" w14:textId="77777777" w:rsidTr="005E01D2">
        <w:trPr>
          <w:trHeight w:val="324"/>
        </w:trPr>
        <w:tc>
          <w:tcPr>
            <w:tcW w:w="2916" w:type="dxa"/>
            <w:noWrap/>
            <w:hideMark/>
          </w:tcPr>
          <w:p w14:paraId="67223B64"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Central void radius</w:t>
            </w:r>
          </w:p>
        </w:tc>
        <w:tc>
          <w:tcPr>
            <w:tcW w:w="1224" w:type="dxa"/>
            <w:noWrap/>
            <w:hideMark/>
          </w:tcPr>
          <w:p w14:paraId="274D4D69"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r</w:t>
            </w:r>
            <w:r w:rsidRPr="009576BA">
              <w:rPr>
                <w:rFonts w:ascii="Times New Roman" w:hAnsi="Times New Roman" w:cs="Times New Roman" w:hint="eastAsia"/>
                <w:color w:val="222222"/>
                <w:sz w:val="22"/>
                <w:shd w:val="clear" w:color="auto" w:fill="FFFFFF"/>
                <w:vertAlign w:val="subscript"/>
              </w:rPr>
              <w:t>c_void</w:t>
            </w:r>
          </w:p>
        </w:tc>
        <w:tc>
          <w:tcPr>
            <w:tcW w:w="1842" w:type="dxa"/>
            <w:noWrap/>
            <w:hideMark/>
          </w:tcPr>
          <w:p w14:paraId="5B9F8611"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t>6</w:t>
            </w:r>
            <w:r w:rsidRPr="009576BA">
              <w:rPr>
                <w:rFonts w:ascii="Times New Roman" w:hAnsi="Times New Roman" w:cs="Times New Roman" w:hint="eastAsia"/>
                <w:color w:val="222222"/>
                <w:sz w:val="22"/>
                <w:shd w:val="clear" w:color="auto" w:fill="FFFFFF"/>
              </w:rPr>
              <w:t>*</w:t>
            </w:r>
            <w:r w:rsidRPr="009576BA">
              <w:rPr>
                <w:rFonts w:ascii="Times New Roman" w:hAnsi="Times New Roman" w:cs="Times New Roman"/>
                <w:color w:val="222222"/>
                <w:sz w:val="22"/>
                <w:shd w:val="clear" w:color="auto" w:fill="FFFFFF"/>
              </w:rPr>
              <w:t>10</w:t>
            </w:r>
            <w:r w:rsidRPr="009576BA">
              <w:rPr>
                <w:rFonts w:ascii="Times New Roman" w:hAnsi="Times New Roman" w:cs="Times New Roman"/>
                <w:color w:val="222222"/>
                <w:sz w:val="22"/>
                <w:shd w:val="clear" w:color="auto" w:fill="FFFFFF"/>
                <w:vertAlign w:val="superscript"/>
              </w:rPr>
              <w:t>-7</w:t>
            </w:r>
            <w:r w:rsidRPr="009576BA">
              <w:rPr>
                <w:rFonts w:ascii="Times New Roman" w:hAnsi="Times New Roman" w:cs="Times New Roman" w:hint="eastAsia"/>
                <w:color w:val="222222"/>
                <w:sz w:val="22"/>
                <w:shd w:val="clear" w:color="auto" w:fill="FFFFFF"/>
              </w:rPr>
              <w:t xml:space="preserve"> m</w:t>
            </w:r>
          </w:p>
        </w:tc>
        <w:tc>
          <w:tcPr>
            <w:tcW w:w="1814" w:type="dxa"/>
            <w:noWrap/>
            <w:hideMark/>
          </w:tcPr>
          <w:p w14:paraId="11E71A9D"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X</w:t>
            </w:r>
            <w:r w:rsidRPr="009576BA">
              <w:rPr>
                <w:rFonts w:ascii="Times New Roman" w:hAnsi="Times New Roman" w:cs="Times New Roman"/>
                <w:color w:val="222222"/>
                <w:sz w:val="22"/>
                <w:shd w:val="clear" w:color="auto" w:fill="FFFFFF"/>
              </w:rPr>
              <w:t>-ray tomography in this work</w:t>
            </w:r>
          </w:p>
        </w:tc>
      </w:tr>
      <w:tr w:rsidR="00E804B1" w:rsidRPr="00413FD5" w14:paraId="10DD4A3B" w14:textId="77777777" w:rsidTr="005E01D2">
        <w:trPr>
          <w:trHeight w:val="324"/>
        </w:trPr>
        <w:tc>
          <w:tcPr>
            <w:tcW w:w="2916" w:type="dxa"/>
            <w:noWrap/>
            <w:hideMark/>
          </w:tcPr>
          <w:p w14:paraId="693A9E64"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Outer void radius</w:t>
            </w:r>
          </w:p>
        </w:tc>
        <w:tc>
          <w:tcPr>
            <w:tcW w:w="1224" w:type="dxa"/>
            <w:noWrap/>
            <w:hideMark/>
          </w:tcPr>
          <w:p w14:paraId="08DB5187"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r</w:t>
            </w:r>
            <w:r w:rsidRPr="009576BA">
              <w:rPr>
                <w:rFonts w:ascii="Times New Roman" w:hAnsi="Times New Roman" w:cs="Times New Roman" w:hint="eastAsia"/>
                <w:color w:val="222222"/>
                <w:sz w:val="22"/>
                <w:shd w:val="clear" w:color="auto" w:fill="FFFFFF"/>
                <w:vertAlign w:val="subscript"/>
              </w:rPr>
              <w:t>o_void</w:t>
            </w:r>
          </w:p>
        </w:tc>
        <w:tc>
          <w:tcPr>
            <w:tcW w:w="1842" w:type="dxa"/>
            <w:noWrap/>
            <w:hideMark/>
          </w:tcPr>
          <w:p w14:paraId="60D34A6F"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color w:val="222222"/>
                <w:sz w:val="22"/>
                <w:shd w:val="clear" w:color="auto" w:fill="FFFFFF"/>
              </w:rPr>
              <w:t>2</w:t>
            </w:r>
            <w:r w:rsidRPr="009576BA">
              <w:rPr>
                <w:rFonts w:ascii="Times New Roman" w:hAnsi="Times New Roman" w:cs="Times New Roman" w:hint="eastAsia"/>
                <w:color w:val="222222"/>
                <w:sz w:val="22"/>
                <w:shd w:val="clear" w:color="auto" w:fill="FFFFFF"/>
              </w:rPr>
              <w:t>*</w:t>
            </w:r>
            <w:r w:rsidRPr="009576BA">
              <w:rPr>
                <w:rFonts w:ascii="Times New Roman" w:hAnsi="Times New Roman" w:cs="Times New Roman"/>
                <w:color w:val="222222"/>
                <w:sz w:val="22"/>
                <w:shd w:val="clear" w:color="auto" w:fill="FFFFFF"/>
              </w:rPr>
              <w:t>10</w:t>
            </w:r>
            <w:r w:rsidRPr="009576BA">
              <w:rPr>
                <w:rFonts w:ascii="Times New Roman" w:hAnsi="Times New Roman" w:cs="Times New Roman"/>
                <w:color w:val="222222"/>
                <w:sz w:val="22"/>
                <w:shd w:val="clear" w:color="auto" w:fill="FFFFFF"/>
                <w:vertAlign w:val="superscript"/>
              </w:rPr>
              <w:t>-7</w:t>
            </w:r>
            <w:r w:rsidRPr="009576BA">
              <w:rPr>
                <w:rFonts w:ascii="Times New Roman" w:hAnsi="Times New Roman" w:cs="Times New Roman" w:hint="eastAsia"/>
                <w:color w:val="222222"/>
                <w:sz w:val="22"/>
                <w:shd w:val="clear" w:color="auto" w:fill="FFFFFF"/>
              </w:rPr>
              <w:t xml:space="preserve"> m</w:t>
            </w:r>
          </w:p>
        </w:tc>
        <w:tc>
          <w:tcPr>
            <w:tcW w:w="1814" w:type="dxa"/>
            <w:noWrap/>
            <w:hideMark/>
          </w:tcPr>
          <w:p w14:paraId="24DB6C7A" w14:textId="77777777" w:rsidR="00E804B1" w:rsidRPr="009576BA" w:rsidRDefault="00E804B1" w:rsidP="005E01D2">
            <w:pPr>
              <w:jc w:val="left"/>
              <w:rPr>
                <w:rFonts w:ascii="Times New Roman" w:hAnsi="Times New Roman" w:cs="Times New Roman"/>
                <w:color w:val="222222"/>
                <w:sz w:val="22"/>
                <w:shd w:val="clear" w:color="auto" w:fill="FFFFFF"/>
              </w:rPr>
            </w:pPr>
            <w:r w:rsidRPr="009576BA">
              <w:rPr>
                <w:rFonts w:ascii="Times New Roman" w:hAnsi="Times New Roman" w:cs="Times New Roman" w:hint="eastAsia"/>
                <w:color w:val="222222"/>
                <w:sz w:val="22"/>
                <w:shd w:val="clear" w:color="auto" w:fill="FFFFFF"/>
              </w:rPr>
              <w:t>X</w:t>
            </w:r>
            <w:r w:rsidRPr="009576BA">
              <w:rPr>
                <w:rFonts w:ascii="Times New Roman" w:hAnsi="Times New Roman" w:cs="Times New Roman"/>
                <w:color w:val="222222"/>
                <w:sz w:val="22"/>
                <w:shd w:val="clear" w:color="auto" w:fill="FFFFFF"/>
              </w:rPr>
              <w:t>-ray tomography in this work</w:t>
            </w:r>
          </w:p>
        </w:tc>
      </w:tr>
    </w:tbl>
    <w:p w14:paraId="14757EF8" w14:textId="77777777" w:rsidR="00E804B1" w:rsidRDefault="00E804B1" w:rsidP="00E804B1">
      <w:pPr>
        <w:rPr>
          <w:rFonts w:ascii="Times New Roman" w:hAnsi="Times New Roman" w:cs="Times New Roman"/>
          <w:color w:val="000000" w:themeColor="text1"/>
          <w:sz w:val="22"/>
          <w:shd w:val="clear" w:color="auto" w:fill="FFFFFF"/>
        </w:rPr>
      </w:pPr>
      <w:r w:rsidRPr="00D74AED">
        <w:rPr>
          <w:rFonts w:ascii="Times New Roman" w:hAnsi="Times New Roman" w:cs="Times New Roman"/>
          <w:color w:val="222222"/>
          <w:sz w:val="22"/>
          <w:shd w:val="clear" w:color="auto" w:fill="FFFFFF"/>
        </w:rPr>
        <w:t xml:space="preserve">Table </w:t>
      </w:r>
      <w:r w:rsidRPr="00480231">
        <w:rPr>
          <w:rFonts w:ascii="Times New Roman" w:hAnsi="Times New Roman" w:cs="Times New Roman"/>
          <w:color w:val="000000" w:themeColor="text1"/>
          <w:sz w:val="22"/>
          <w:shd w:val="clear" w:color="auto" w:fill="FFFFFF"/>
        </w:rPr>
        <w:t>S3</w:t>
      </w:r>
      <w:r w:rsidRPr="00480231">
        <w:rPr>
          <w:color w:val="000000" w:themeColor="text1"/>
        </w:rPr>
        <w:t xml:space="preserve"> </w:t>
      </w:r>
      <w:r w:rsidRPr="00480231">
        <w:rPr>
          <w:rFonts w:ascii="Times New Roman" w:hAnsi="Times New Roman" w:cs="Times New Roman"/>
          <w:color w:val="000000" w:themeColor="text1"/>
          <w:sz w:val="22"/>
          <w:shd w:val="clear" w:color="auto" w:fill="FFFFFF"/>
        </w:rPr>
        <w:t>The simulation parameters of single LR</w:t>
      </w:r>
      <w:r w:rsidRPr="009576BA">
        <w:rPr>
          <w:rFonts w:ascii="Times New Roman" w:hAnsi="Times New Roman" w:cs="Times New Roman"/>
          <w:i/>
          <w:iCs/>
          <w:color w:val="000000" w:themeColor="text1"/>
          <w:sz w:val="22"/>
          <w:shd w:val="clear" w:color="auto" w:fill="FFFFFF"/>
        </w:rPr>
        <w:t>TM</w:t>
      </w:r>
      <w:r w:rsidRPr="00480231">
        <w:rPr>
          <w:rFonts w:ascii="Times New Roman" w:hAnsi="Times New Roman" w:cs="Times New Roman"/>
          <w:color w:val="000000" w:themeColor="text1"/>
          <w:sz w:val="22"/>
          <w:shd w:val="clear" w:color="auto" w:fill="FFFFFF"/>
        </w:rPr>
        <w:t>O particle</w:t>
      </w:r>
      <w:r>
        <w:rPr>
          <w:rFonts w:ascii="Times New Roman" w:hAnsi="Times New Roman" w:cs="Times New Roman"/>
          <w:color w:val="000000" w:themeColor="text1"/>
          <w:sz w:val="22"/>
          <w:shd w:val="clear" w:color="auto" w:fill="FFFFFF"/>
        </w:rPr>
        <w:t xml:space="preserve">, </w:t>
      </w:r>
      <w:r w:rsidRPr="00480231">
        <w:rPr>
          <w:rFonts w:ascii="Times New Roman" w:hAnsi="Times New Roman" w:cs="Times New Roman"/>
          <w:color w:val="000000" w:themeColor="text1"/>
          <w:sz w:val="22"/>
          <w:shd w:val="clear" w:color="auto" w:fill="FFFFFF"/>
        </w:rPr>
        <w:t>which couples the Li-ions diffusion with solid mechanics to predict the stress evolution with the particle during the de-lithiation process.</w:t>
      </w:r>
    </w:p>
    <w:p w14:paraId="7A94B925" w14:textId="77777777" w:rsidR="00E804B1" w:rsidRDefault="00E804B1" w:rsidP="00E804B1">
      <w:pPr>
        <w:rPr>
          <w:rFonts w:ascii="Times New Roman" w:hAnsi="Times New Roman" w:cs="Times New Roman"/>
        </w:rPr>
      </w:pPr>
      <w:r>
        <w:rPr>
          <w:rFonts w:ascii="Times New Roman" w:hAnsi="Times New Roman" w:cs="Times New Roman"/>
        </w:rPr>
        <w:t xml:space="preserve"> </w:t>
      </w:r>
    </w:p>
    <w:p w14:paraId="368FC477" w14:textId="77777777" w:rsidR="00E804B1" w:rsidRDefault="00E804B1" w:rsidP="00E804B1">
      <w:pPr>
        <w:rPr>
          <w:rFonts w:ascii="Times New Roman" w:hAnsi="Times New Roman" w:cs="Times New Roman"/>
          <w:sz w:val="22"/>
          <w:szCs w:val="24"/>
        </w:rPr>
      </w:pPr>
    </w:p>
    <w:p w14:paraId="4470E52B" w14:textId="77777777" w:rsidR="00E804B1" w:rsidRDefault="00E804B1" w:rsidP="00E804B1">
      <w:pPr>
        <w:rPr>
          <w:rFonts w:ascii="Times New Roman" w:hAnsi="Times New Roman" w:cs="Times New Roman"/>
          <w:sz w:val="22"/>
          <w:szCs w:val="24"/>
        </w:rPr>
      </w:pPr>
    </w:p>
    <w:p w14:paraId="3A147797" w14:textId="77777777" w:rsidR="00E804B1" w:rsidRDefault="00E804B1" w:rsidP="00E804B1">
      <w:pPr>
        <w:rPr>
          <w:rFonts w:ascii="Times New Roman" w:hAnsi="Times New Roman" w:cs="Times New Roman"/>
          <w:sz w:val="22"/>
          <w:szCs w:val="24"/>
        </w:rPr>
      </w:pPr>
    </w:p>
    <w:p w14:paraId="3E3CB4F2" w14:textId="77777777" w:rsidR="00E804B1" w:rsidRDefault="00E804B1" w:rsidP="00E804B1">
      <w:pPr>
        <w:rPr>
          <w:rFonts w:ascii="Times New Roman" w:hAnsi="Times New Roman" w:cs="Times New Roman"/>
          <w:sz w:val="22"/>
          <w:szCs w:val="24"/>
        </w:rPr>
      </w:pPr>
    </w:p>
    <w:p w14:paraId="39F680A1" w14:textId="77777777" w:rsidR="00E804B1" w:rsidRDefault="00E804B1" w:rsidP="00E804B1">
      <w:pPr>
        <w:rPr>
          <w:rFonts w:ascii="Times New Roman" w:hAnsi="Times New Roman" w:cs="Times New Roman"/>
          <w:sz w:val="22"/>
          <w:szCs w:val="24"/>
        </w:rPr>
      </w:pPr>
    </w:p>
    <w:p w14:paraId="40B17CBA" w14:textId="77777777" w:rsidR="00E804B1" w:rsidRDefault="00E804B1" w:rsidP="00E804B1">
      <w:pPr>
        <w:rPr>
          <w:rFonts w:ascii="Times New Roman" w:hAnsi="Times New Roman" w:cs="Times New Roman"/>
          <w:sz w:val="22"/>
          <w:szCs w:val="24"/>
        </w:rPr>
      </w:pPr>
    </w:p>
    <w:p w14:paraId="740AB60C" w14:textId="77777777" w:rsidR="00E804B1" w:rsidRDefault="00E804B1" w:rsidP="00E804B1">
      <w:pPr>
        <w:rPr>
          <w:rFonts w:ascii="Times New Roman" w:hAnsi="Times New Roman" w:cs="Times New Roman"/>
          <w:sz w:val="22"/>
          <w:szCs w:val="24"/>
        </w:rPr>
      </w:pPr>
    </w:p>
    <w:p w14:paraId="59F6D954" w14:textId="77777777" w:rsidR="00E804B1" w:rsidRDefault="00E804B1" w:rsidP="00E804B1">
      <w:pPr>
        <w:rPr>
          <w:rFonts w:ascii="Times New Roman" w:hAnsi="Times New Roman" w:cs="Times New Roman"/>
          <w:sz w:val="22"/>
          <w:szCs w:val="24"/>
        </w:rPr>
      </w:pPr>
    </w:p>
    <w:p w14:paraId="6DFC45CD" w14:textId="77777777" w:rsidR="00E804B1" w:rsidRDefault="00E804B1" w:rsidP="00E804B1">
      <w:pPr>
        <w:rPr>
          <w:rFonts w:ascii="Times New Roman" w:hAnsi="Times New Roman" w:cs="Times New Roman"/>
          <w:sz w:val="22"/>
          <w:szCs w:val="24"/>
        </w:rPr>
      </w:pPr>
    </w:p>
    <w:p w14:paraId="020EC4F5" w14:textId="77777777" w:rsidR="00E804B1" w:rsidRDefault="00E804B1" w:rsidP="00E804B1">
      <w:pPr>
        <w:rPr>
          <w:rFonts w:ascii="Times New Roman" w:hAnsi="Times New Roman" w:cs="Times New Roman"/>
          <w:sz w:val="22"/>
          <w:szCs w:val="24"/>
        </w:rPr>
      </w:pPr>
    </w:p>
    <w:p w14:paraId="0BA6ABAC" w14:textId="77777777" w:rsidR="00E804B1" w:rsidRDefault="00E804B1" w:rsidP="00E804B1">
      <w:pPr>
        <w:rPr>
          <w:rFonts w:ascii="Times New Roman" w:hAnsi="Times New Roman" w:cs="Times New Roman"/>
          <w:sz w:val="22"/>
          <w:szCs w:val="24"/>
        </w:rPr>
      </w:pPr>
    </w:p>
    <w:p w14:paraId="14148F99" w14:textId="2C5ABC62" w:rsidR="00E804B1" w:rsidRDefault="005014FA" w:rsidP="00E804B1">
      <w:pPr>
        <w:rPr>
          <w:rFonts w:ascii="Times New Roman" w:hAnsi="Times New Roman" w:cs="Times New Roman"/>
          <w:sz w:val="22"/>
          <w:szCs w:val="24"/>
        </w:rPr>
      </w:pPr>
      <w:r>
        <w:rPr>
          <w:rFonts w:ascii="Times New Roman" w:hAnsi="Times New Roman" w:cs="Times New Roman"/>
          <w:noProof/>
          <w:sz w:val="22"/>
          <w:szCs w:val="24"/>
        </w:rPr>
        <w:lastRenderedPageBreak/>
        <w:drawing>
          <wp:inline distT="0" distB="0" distL="0" distR="0" wp14:anchorId="428B402A" wp14:editId="2A016901">
            <wp:extent cx="5320257" cy="6035040"/>
            <wp:effectExtent l="0" t="0" r="0" b="3810"/>
            <wp:docPr id="1381654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39988" cy="6057422"/>
                    </a:xfrm>
                    <a:prstGeom prst="rect">
                      <a:avLst/>
                    </a:prstGeom>
                    <a:noFill/>
                  </pic:spPr>
                </pic:pic>
              </a:graphicData>
            </a:graphic>
          </wp:inline>
        </w:drawing>
      </w:r>
    </w:p>
    <w:p w14:paraId="73D5AE32" w14:textId="1EC3F703" w:rsidR="00E804B1" w:rsidRDefault="00E804B1" w:rsidP="00E804B1">
      <w:pPr>
        <w:rPr>
          <w:rFonts w:ascii="Times New Roman" w:hAnsi="Times New Roman" w:cs="Times New Roman"/>
          <w:sz w:val="22"/>
          <w:szCs w:val="24"/>
        </w:rPr>
      </w:pPr>
      <w:r w:rsidRPr="00C27232">
        <w:rPr>
          <w:rFonts w:ascii="Times New Roman" w:hAnsi="Times New Roman" w:cs="Times New Roman"/>
          <w:sz w:val="22"/>
          <w:szCs w:val="24"/>
        </w:rPr>
        <w:t>Fig. S</w:t>
      </w:r>
      <w:r w:rsidR="005014FA">
        <w:rPr>
          <w:rFonts w:ascii="Times New Roman" w:hAnsi="Times New Roman" w:cs="Times New Roman"/>
          <w:sz w:val="22"/>
          <w:szCs w:val="24"/>
        </w:rPr>
        <w:t>19</w:t>
      </w:r>
      <w:r w:rsidRPr="00C27232">
        <w:rPr>
          <w:rFonts w:ascii="Times New Roman" w:hAnsi="Times New Roman" w:cs="Times New Roman"/>
          <w:sz w:val="22"/>
          <w:szCs w:val="24"/>
        </w:rPr>
        <w:t xml:space="preserve"> </w:t>
      </w:r>
      <w:r w:rsidRPr="00C27232">
        <w:rPr>
          <w:rFonts w:ascii="Times New Roman" w:hAnsi="Times New Roman" w:cs="Times New Roman" w:hint="eastAsia"/>
          <w:sz w:val="22"/>
          <w:szCs w:val="24"/>
        </w:rPr>
        <w:t>T</w:t>
      </w:r>
      <w:r w:rsidRPr="00C27232">
        <w:rPr>
          <w:rFonts w:ascii="Times New Roman" w:hAnsi="Times New Roman" w:cs="Times New Roman"/>
          <w:sz w:val="22"/>
          <w:szCs w:val="24"/>
        </w:rPr>
        <w:t>he</w:t>
      </w:r>
      <w:r w:rsidRPr="00C27232">
        <w:rPr>
          <w:sz w:val="20"/>
          <w:szCs w:val="21"/>
        </w:rPr>
        <w:t xml:space="preserve"> </w:t>
      </w:r>
      <w:r w:rsidRPr="00C27232">
        <w:rPr>
          <w:rFonts w:ascii="Times New Roman" w:hAnsi="Times New Roman" w:cs="Times New Roman"/>
          <w:sz w:val="22"/>
          <w:szCs w:val="24"/>
        </w:rPr>
        <w:t>simulation of single LMRO particle (r= 8 μm) with simplified central spherical void (r= 0.5μm) and outer pores (r= 0.2μm) in the Li-ions flux streamlines.</w:t>
      </w:r>
    </w:p>
    <w:p w14:paraId="397C6CEB" w14:textId="77777777" w:rsidR="005014FA" w:rsidRDefault="005014FA" w:rsidP="00E804B1">
      <w:pPr>
        <w:rPr>
          <w:rFonts w:ascii="Times New Roman" w:hAnsi="Times New Roman" w:cs="Times New Roman"/>
          <w:sz w:val="22"/>
          <w:szCs w:val="24"/>
        </w:rPr>
      </w:pPr>
    </w:p>
    <w:p w14:paraId="2D5626A2" w14:textId="77777777" w:rsidR="005014FA" w:rsidRDefault="005014FA" w:rsidP="00E804B1">
      <w:pPr>
        <w:rPr>
          <w:rFonts w:ascii="Times New Roman" w:hAnsi="Times New Roman" w:cs="Times New Roman"/>
          <w:sz w:val="22"/>
          <w:szCs w:val="24"/>
        </w:rPr>
      </w:pPr>
    </w:p>
    <w:p w14:paraId="0258C48D" w14:textId="77777777" w:rsidR="005014FA" w:rsidRDefault="005014FA" w:rsidP="00E804B1">
      <w:pPr>
        <w:rPr>
          <w:rFonts w:ascii="Times New Roman" w:hAnsi="Times New Roman" w:cs="Times New Roman"/>
          <w:sz w:val="22"/>
          <w:szCs w:val="24"/>
        </w:rPr>
      </w:pPr>
    </w:p>
    <w:p w14:paraId="1A26F77F" w14:textId="77777777" w:rsidR="005014FA" w:rsidRDefault="005014FA" w:rsidP="00E804B1">
      <w:pPr>
        <w:rPr>
          <w:rFonts w:ascii="Times New Roman" w:hAnsi="Times New Roman" w:cs="Times New Roman"/>
          <w:sz w:val="22"/>
          <w:szCs w:val="24"/>
        </w:rPr>
      </w:pPr>
    </w:p>
    <w:p w14:paraId="413518A6" w14:textId="77777777" w:rsidR="005014FA" w:rsidRPr="00C27232" w:rsidRDefault="005014FA" w:rsidP="00E804B1">
      <w:pPr>
        <w:rPr>
          <w:rFonts w:ascii="Times New Roman" w:hAnsi="Times New Roman" w:cs="Times New Roman"/>
          <w:sz w:val="22"/>
          <w:szCs w:val="24"/>
        </w:rPr>
      </w:pPr>
    </w:p>
    <w:p w14:paraId="6788AC03" w14:textId="734BC055" w:rsidR="00E804B1" w:rsidRPr="00D74AED" w:rsidRDefault="005014FA" w:rsidP="00E804B1">
      <w:pPr>
        <w:jc w:val="left"/>
        <w:rPr>
          <w:rFonts w:ascii="Times New Roman" w:hAnsi="Times New Roman" w:cs="Times New Roman"/>
        </w:rPr>
      </w:pPr>
      <w:r>
        <w:rPr>
          <w:rFonts w:ascii="Times New Roman" w:hAnsi="Times New Roman" w:cs="Times New Roman"/>
          <w:noProof/>
          <w:sz w:val="22"/>
          <w:szCs w:val="24"/>
        </w:rPr>
        <w:lastRenderedPageBreak/>
        <w:drawing>
          <wp:inline distT="0" distB="0" distL="0" distR="0" wp14:anchorId="3C1E67F4" wp14:editId="7586C4D8">
            <wp:extent cx="5011420" cy="1365250"/>
            <wp:effectExtent l="0" t="0" r="0" b="6350"/>
            <wp:docPr id="276603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9">
                      <a:extLst>
                        <a:ext uri="{28A0092B-C50C-407E-A947-70E740481C1C}">
                          <a14:useLocalDpi xmlns:a14="http://schemas.microsoft.com/office/drawing/2010/main" val="0"/>
                        </a:ext>
                      </a:extLst>
                    </a:blip>
                    <a:srcRect b="81150"/>
                    <a:stretch/>
                  </pic:blipFill>
                  <pic:spPr bwMode="auto">
                    <a:xfrm>
                      <a:off x="0" y="0"/>
                      <a:ext cx="5011420" cy="1365250"/>
                    </a:xfrm>
                    <a:prstGeom prst="rect">
                      <a:avLst/>
                    </a:prstGeom>
                    <a:noFill/>
                    <a:ln>
                      <a:noFill/>
                    </a:ln>
                    <a:extLst>
                      <a:ext uri="{53640926-AAD7-44D8-BBD7-CCE9431645EC}">
                        <a14:shadowObscured xmlns:a14="http://schemas.microsoft.com/office/drawing/2010/main"/>
                      </a:ext>
                    </a:extLst>
                  </pic:spPr>
                </pic:pic>
              </a:graphicData>
            </a:graphic>
          </wp:inline>
        </w:drawing>
      </w:r>
    </w:p>
    <w:p w14:paraId="013BCA48" w14:textId="77777777" w:rsidR="00E804B1" w:rsidRDefault="00E804B1" w:rsidP="00E804B1">
      <w:pPr>
        <w:jc w:val="left"/>
        <w:rPr>
          <w:rFonts w:ascii="Times New Roman" w:hAnsi="Times New Roman" w:cs="Times New Roman"/>
          <w:noProof/>
        </w:rPr>
      </w:pPr>
      <w:r>
        <w:rPr>
          <w:rFonts w:ascii="Times New Roman" w:hAnsi="Times New Roman" w:cs="Times New Roman" w:hint="eastAsia"/>
          <w:noProof/>
        </w:rPr>
        <w:drawing>
          <wp:inline distT="0" distB="0" distL="0" distR="0" wp14:anchorId="0DC4F899" wp14:editId="5881AE91">
            <wp:extent cx="5012044" cy="5885815"/>
            <wp:effectExtent l="0" t="0" r="0" b="635"/>
            <wp:docPr id="1228173130" name="Picture 1228173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30">
                      <a:extLst>
                        <a:ext uri="{28A0092B-C50C-407E-A947-70E740481C1C}">
                          <a14:useLocalDpi xmlns:a14="http://schemas.microsoft.com/office/drawing/2010/main" val="0"/>
                        </a:ext>
                      </a:extLst>
                    </a:blip>
                    <a:srcRect t="18757"/>
                    <a:stretch/>
                  </pic:blipFill>
                  <pic:spPr bwMode="auto">
                    <a:xfrm>
                      <a:off x="0" y="0"/>
                      <a:ext cx="5014935" cy="5889210"/>
                    </a:xfrm>
                    <a:prstGeom prst="rect">
                      <a:avLst/>
                    </a:prstGeom>
                    <a:ln>
                      <a:noFill/>
                    </a:ln>
                    <a:extLst>
                      <a:ext uri="{53640926-AAD7-44D8-BBD7-CCE9431645EC}">
                        <a14:shadowObscured xmlns:a14="http://schemas.microsoft.com/office/drawing/2010/main"/>
                      </a:ext>
                    </a:extLst>
                  </pic:spPr>
                </pic:pic>
              </a:graphicData>
            </a:graphic>
          </wp:inline>
        </w:drawing>
      </w:r>
    </w:p>
    <w:p w14:paraId="6DCBE1CD" w14:textId="05379623" w:rsidR="00E804B1" w:rsidRPr="00C27232" w:rsidRDefault="00E804B1" w:rsidP="00E804B1">
      <w:pPr>
        <w:rPr>
          <w:rFonts w:ascii="Times New Roman" w:hAnsi="Times New Roman" w:cs="Times New Roman"/>
          <w:noProof/>
          <w:sz w:val="22"/>
          <w:szCs w:val="24"/>
        </w:rPr>
      </w:pPr>
      <w:r w:rsidRPr="00C27232">
        <w:rPr>
          <w:rFonts w:ascii="Times New Roman" w:hAnsi="Times New Roman" w:cs="Times New Roman" w:hint="eastAsia"/>
          <w:noProof/>
          <w:sz w:val="22"/>
          <w:szCs w:val="24"/>
        </w:rPr>
        <w:t>F</w:t>
      </w:r>
      <w:r w:rsidRPr="00C27232">
        <w:rPr>
          <w:rFonts w:ascii="Times New Roman" w:hAnsi="Times New Roman" w:cs="Times New Roman"/>
          <w:noProof/>
          <w:sz w:val="22"/>
          <w:szCs w:val="24"/>
        </w:rPr>
        <w:t>ig. S</w:t>
      </w:r>
      <w:r>
        <w:rPr>
          <w:rFonts w:ascii="Times New Roman" w:hAnsi="Times New Roman" w:cs="Times New Roman"/>
          <w:noProof/>
          <w:sz w:val="22"/>
          <w:szCs w:val="24"/>
        </w:rPr>
        <w:t>2</w:t>
      </w:r>
      <w:r w:rsidR="005014FA">
        <w:rPr>
          <w:rFonts w:ascii="Times New Roman" w:hAnsi="Times New Roman" w:cs="Times New Roman"/>
          <w:noProof/>
          <w:sz w:val="22"/>
          <w:szCs w:val="24"/>
        </w:rPr>
        <w:t>0</w:t>
      </w:r>
      <w:r w:rsidRPr="00C27232">
        <w:rPr>
          <w:rFonts w:ascii="Times New Roman" w:hAnsi="Times New Roman" w:cs="Times New Roman"/>
          <w:noProof/>
          <w:sz w:val="22"/>
          <w:szCs w:val="24"/>
        </w:rPr>
        <w:t xml:space="preserve"> The distribution of Li-ions concentration and von-</w:t>
      </w:r>
      <w:r>
        <w:rPr>
          <w:rFonts w:ascii="Times New Roman" w:hAnsi="Times New Roman" w:cs="Times New Roman"/>
          <w:noProof/>
          <w:sz w:val="22"/>
          <w:szCs w:val="24"/>
        </w:rPr>
        <w:t>M</w:t>
      </w:r>
      <w:r w:rsidRPr="00C27232">
        <w:rPr>
          <w:rFonts w:ascii="Times New Roman" w:hAnsi="Times New Roman" w:cs="Times New Roman"/>
          <w:noProof/>
          <w:sz w:val="22"/>
          <w:szCs w:val="24"/>
        </w:rPr>
        <w:t>ises stress within  LMRO particle simulated at representative stages.</w:t>
      </w:r>
    </w:p>
    <w:p w14:paraId="41A277C6" w14:textId="77777777" w:rsidR="00E804B1" w:rsidRDefault="00E804B1" w:rsidP="00E804B1">
      <w:pPr>
        <w:jc w:val="left"/>
        <w:rPr>
          <w:rFonts w:ascii="Times New Roman" w:hAnsi="Times New Roman" w:cs="Times New Roman"/>
          <w:noProof/>
        </w:rPr>
      </w:pPr>
      <w:r>
        <w:rPr>
          <w:rFonts w:ascii="Times New Roman" w:hAnsi="Times New Roman" w:cs="Times New Roman" w:hint="eastAsia"/>
          <w:noProof/>
        </w:rPr>
        <w:lastRenderedPageBreak/>
        <w:drawing>
          <wp:inline distT="0" distB="0" distL="0" distR="0" wp14:anchorId="0212D83B" wp14:editId="27FE03F6">
            <wp:extent cx="5274310" cy="4235450"/>
            <wp:effectExtent l="0" t="0" r="2540" b="0"/>
            <wp:docPr id="1421120932" name="Picture 1421120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31">
                      <a:extLst>
                        <a:ext uri="{28A0092B-C50C-407E-A947-70E740481C1C}">
                          <a14:useLocalDpi xmlns:a14="http://schemas.microsoft.com/office/drawing/2010/main" val="0"/>
                        </a:ext>
                      </a:extLst>
                    </a:blip>
                    <a:stretch>
                      <a:fillRect/>
                    </a:stretch>
                  </pic:blipFill>
                  <pic:spPr>
                    <a:xfrm>
                      <a:off x="0" y="0"/>
                      <a:ext cx="5274310" cy="4235450"/>
                    </a:xfrm>
                    <a:prstGeom prst="rect">
                      <a:avLst/>
                    </a:prstGeom>
                  </pic:spPr>
                </pic:pic>
              </a:graphicData>
            </a:graphic>
          </wp:inline>
        </w:drawing>
      </w:r>
    </w:p>
    <w:p w14:paraId="10D9C784" w14:textId="297CFBBB" w:rsidR="00E804B1" w:rsidRPr="00C27232" w:rsidRDefault="00E804B1" w:rsidP="00E804B1">
      <w:pPr>
        <w:jc w:val="left"/>
        <w:rPr>
          <w:rFonts w:ascii="Times New Roman" w:hAnsi="Times New Roman" w:cs="Times New Roman"/>
          <w:noProof/>
          <w:sz w:val="22"/>
          <w:szCs w:val="24"/>
        </w:rPr>
      </w:pPr>
      <w:r w:rsidRPr="00C27232">
        <w:rPr>
          <w:rFonts w:ascii="Times New Roman" w:hAnsi="Times New Roman" w:cs="Times New Roman" w:hint="eastAsia"/>
          <w:noProof/>
          <w:sz w:val="22"/>
          <w:szCs w:val="24"/>
        </w:rPr>
        <w:t>F</w:t>
      </w:r>
      <w:r w:rsidRPr="00C27232">
        <w:rPr>
          <w:rFonts w:ascii="Times New Roman" w:hAnsi="Times New Roman" w:cs="Times New Roman"/>
          <w:noProof/>
          <w:sz w:val="22"/>
          <w:szCs w:val="24"/>
        </w:rPr>
        <w:t>ig. S</w:t>
      </w:r>
      <w:r>
        <w:rPr>
          <w:rFonts w:ascii="Times New Roman" w:hAnsi="Times New Roman" w:cs="Times New Roman"/>
          <w:noProof/>
          <w:sz w:val="22"/>
          <w:szCs w:val="24"/>
        </w:rPr>
        <w:t>2</w:t>
      </w:r>
      <w:r w:rsidR="005014FA">
        <w:rPr>
          <w:rFonts w:ascii="Times New Roman" w:hAnsi="Times New Roman" w:cs="Times New Roman"/>
          <w:noProof/>
          <w:sz w:val="22"/>
          <w:szCs w:val="24"/>
        </w:rPr>
        <w:t>1</w:t>
      </w:r>
      <w:r>
        <w:rPr>
          <w:rFonts w:ascii="Times New Roman" w:hAnsi="Times New Roman" w:cs="Times New Roman"/>
          <w:noProof/>
          <w:sz w:val="22"/>
          <w:szCs w:val="24"/>
        </w:rPr>
        <w:t xml:space="preserve"> </w:t>
      </w:r>
      <w:r w:rsidRPr="00C27232">
        <w:rPr>
          <w:rFonts w:ascii="Times New Roman" w:hAnsi="Times New Roman" w:cs="Times New Roman"/>
          <w:noProof/>
          <w:sz w:val="22"/>
          <w:szCs w:val="24"/>
        </w:rPr>
        <w:t>The evolution of hoop stress at the bridge edge between central void and neighbor pore during discharge process at different rates.</w:t>
      </w:r>
    </w:p>
    <w:sectPr w:rsidR="00E804B1" w:rsidRPr="00C272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7611A1"/>
    <w:multiLevelType w:val="hybridMultilevel"/>
    <w:tmpl w:val="EE109FB6"/>
    <w:lvl w:ilvl="0" w:tplc="3D7077A2">
      <w:start w:val="1"/>
      <w:numFmt w:val="low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76440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4B1"/>
    <w:rsid w:val="001C7CB5"/>
    <w:rsid w:val="00467A71"/>
    <w:rsid w:val="005014FA"/>
    <w:rsid w:val="00631791"/>
    <w:rsid w:val="00650568"/>
    <w:rsid w:val="00A269A5"/>
    <w:rsid w:val="00A76A72"/>
    <w:rsid w:val="00CE2A27"/>
    <w:rsid w:val="00E80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BBC4B"/>
  <w15:chartTrackingRefBased/>
  <w15:docId w15:val="{AB7C808C-62AC-439B-AECE-2B5D6D214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4B1"/>
    <w:pPr>
      <w:widowControl w:val="0"/>
      <w:jc w:val="both"/>
    </w:pPr>
  </w:style>
  <w:style w:type="paragraph" w:styleId="Heading3">
    <w:name w:val="heading 3"/>
    <w:basedOn w:val="Normal"/>
    <w:link w:val="Heading3Char"/>
    <w:uiPriority w:val="9"/>
    <w:qFormat/>
    <w:rsid w:val="00E804B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804B1"/>
    <w:rPr>
      <w:rFonts w:ascii="宋体" w:eastAsia="宋体" w:hAnsi="宋体" w:cs="宋体"/>
      <w:b/>
      <w:bCs/>
      <w:kern w:val="0"/>
      <w:sz w:val="27"/>
      <w:szCs w:val="27"/>
    </w:rPr>
  </w:style>
  <w:style w:type="paragraph" w:styleId="ListParagraph">
    <w:name w:val="List Paragraph"/>
    <w:basedOn w:val="Normal"/>
    <w:uiPriority w:val="34"/>
    <w:qFormat/>
    <w:rsid w:val="00E804B1"/>
    <w:pPr>
      <w:ind w:left="720"/>
      <w:contextualSpacing/>
    </w:pPr>
  </w:style>
  <w:style w:type="paragraph" w:styleId="NormalWeb">
    <w:name w:val="Normal (Web)"/>
    <w:basedOn w:val="Normal"/>
    <w:uiPriority w:val="99"/>
    <w:semiHidden/>
    <w:unhideWhenUsed/>
    <w:rsid w:val="00E804B1"/>
    <w:pPr>
      <w:widowControl/>
      <w:spacing w:before="100" w:beforeAutospacing="1" w:after="100" w:afterAutospacing="1"/>
      <w:jc w:val="left"/>
    </w:pPr>
    <w:rPr>
      <w:rFonts w:ascii="宋体" w:eastAsia="宋体" w:hAnsi="宋体" w:cs="宋体"/>
      <w:kern w:val="0"/>
      <w:sz w:val="24"/>
      <w:szCs w:val="24"/>
    </w:rPr>
  </w:style>
  <w:style w:type="character" w:styleId="CommentReference">
    <w:name w:val="annotation reference"/>
    <w:basedOn w:val="DefaultParagraphFont"/>
    <w:uiPriority w:val="99"/>
    <w:semiHidden/>
    <w:unhideWhenUsed/>
    <w:rsid w:val="00E804B1"/>
    <w:rPr>
      <w:sz w:val="21"/>
      <w:szCs w:val="21"/>
    </w:rPr>
  </w:style>
  <w:style w:type="paragraph" w:styleId="CommentText">
    <w:name w:val="annotation text"/>
    <w:basedOn w:val="Normal"/>
    <w:link w:val="CommentTextChar"/>
    <w:uiPriority w:val="99"/>
    <w:unhideWhenUsed/>
    <w:rsid w:val="00E804B1"/>
    <w:pPr>
      <w:jc w:val="left"/>
    </w:pPr>
  </w:style>
  <w:style w:type="character" w:customStyle="1" w:styleId="CommentTextChar">
    <w:name w:val="Comment Text Char"/>
    <w:basedOn w:val="DefaultParagraphFont"/>
    <w:link w:val="CommentText"/>
    <w:uiPriority w:val="99"/>
    <w:rsid w:val="00E804B1"/>
  </w:style>
  <w:style w:type="paragraph" w:styleId="CommentSubject">
    <w:name w:val="annotation subject"/>
    <w:basedOn w:val="CommentText"/>
    <w:next w:val="CommentText"/>
    <w:link w:val="CommentSubjectChar"/>
    <w:uiPriority w:val="99"/>
    <w:semiHidden/>
    <w:unhideWhenUsed/>
    <w:rsid w:val="00E804B1"/>
    <w:rPr>
      <w:b/>
      <w:bCs/>
    </w:rPr>
  </w:style>
  <w:style w:type="character" w:customStyle="1" w:styleId="CommentSubjectChar">
    <w:name w:val="Comment Subject Char"/>
    <w:basedOn w:val="CommentTextChar"/>
    <w:link w:val="CommentSubject"/>
    <w:uiPriority w:val="99"/>
    <w:semiHidden/>
    <w:rsid w:val="00E804B1"/>
    <w:rPr>
      <w:b/>
      <w:bCs/>
    </w:rPr>
  </w:style>
  <w:style w:type="table" w:styleId="TableGrid">
    <w:name w:val="Table Grid"/>
    <w:basedOn w:val="TableNormal"/>
    <w:uiPriority w:val="39"/>
    <w:rsid w:val="00E804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04B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E804B1"/>
    <w:rPr>
      <w:sz w:val="18"/>
      <w:szCs w:val="18"/>
    </w:rPr>
  </w:style>
  <w:style w:type="paragraph" w:styleId="Footer">
    <w:name w:val="footer"/>
    <w:basedOn w:val="Normal"/>
    <w:link w:val="FooterChar"/>
    <w:uiPriority w:val="99"/>
    <w:unhideWhenUsed/>
    <w:rsid w:val="00E804B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E804B1"/>
    <w:rPr>
      <w:sz w:val="18"/>
      <w:szCs w:val="18"/>
    </w:rPr>
  </w:style>
  <w:style w:type="paragraph" w:styleId="Revision">
    <w:name w:val="Revision"/>
    <w:hidden/>
    <w:uiPriority w:val="99"/>
    <w:semiHidden/>
    <w:rsid w:val="00E804B1"/>
  </w:style>
  <w:style w:type="character" w:styleId="Hyperlink">
    <w:name w:val="Hyperlink"/>
    <w:basedOn w:val="DefaultParagraphFont"/>
    <w:uiPriority w:val="99"/>
    <w:unhideWhenUsed/>
    <w:rsid w:val="001C7CB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tif"/><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hyperlink" Target="mailto:junzoelu@zju.edu.cn"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ti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hyperlink" Target="mailto:jie1.li@polimi.it" TargetMode="Externa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tif"/><Relationship Id="rId4" Type="http://schemas.openxmlformats.org/officeDocument/2006/relationships/settings" Target="settings.xml"/><Relationship Id="rId9" Type="http://schemas.openxmlformats.org/officeDocument/2006/relationships/hyperlink" Target="mailto:xinhe@scu.edu.cn"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tif"/><Relationship Id="rId8" Type="http://schemas.openxmlformats.org/officeDocument/2006/relationships/hyperlink" Target="mailto:linyj2020@sustech.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5700C-1E13-47E1-ABD4-7BAE08296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6091</Words>
  <Characters>34723</Characters>
  <Application>Microsoft Office Word</Application>
  <DocSecurity>0</DocSecurity>
  <Lines>289</Lines>
  <Paragraphs>81</Paragraphs>
  <ScaleCrop>false</ScaleCrop>
  <Company/>
  <LinksUpToDate>false</LinksUpToDate>
  <CharactersWithSpaces>40733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dc:creator>
  <cp:keywords/>
  <dc:description/>
  <cp:lastModifiedBy>Xin</cp:lastModifiedBy>
  <cp:revision>6</cp:revision>
  <dcterms:created xsi:type="dcterms:W3CDTF">2023-07-06T09:19:00Z</dcterms:created>
  <dcterms:modified xsi:type="dcterms:W3CDTF">2023-07-22T06:13:00Z</dcterms:modified>
</cp:coreProperties>
</file>