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BA1AA0" w14:textId="77777777" w:rsidR="0076071C" w:rsidRPr="0076071C" w:rsidRDefault="0076071C" w:rsidP="0076071C">
      <w:pPr>
        <w:pStyle w:val="PargrafodaLista"/>
        <w:numPr>
          <w:ilvl w:val="0"/>
          <w:numId w:val="1"/>
        </w:numPr>
        <w:rPr>
          <w:lang w:val="en-US"/>
        </w:rPr>
      </w:pPr>
      <w:r w:rsidRPr="0076071C">
        <w:rPr>
          <w:lang w:val="en-US"/>
        </w:rPr>
        <w:t>Astyanax altiparanae in Alagados Reservoir contaminated with pesticides.</w:t>
      </w:r>
    </w:p>
    <w:p w14:paraId="229C6476" w14:textId="77777777" w:rsidR="0076071C" w:rsidRPr="0076071C" w:rsidRDefault="0076071C" w:rsidP="0076071C">
      <w:pPr>
        <w:pStyle w:val="PargrafodaLista"/>
        <w:numPr>
          <w:ilvl w:val="0"/>
          <w:numId w:val="1"/>
        </w:numPr>
        <w:rPr>
          <w:lang w:val="en-US"/>
        </w:rPr>
      </w:pPr>
      <w:r w:rsidRPr="0076071C">
        <w:rPr>
          <w:lang w:val="en-US"/>
        </w:rPr>
        <w:t>OCP contamination concentrated in viscera and roe of Astyanax altiparanae.</w:t>
      </w:r>
    </w:p>
    <w:p w14:paraId="64C6D1EA" w14:textId="77777777" w:rsidR="0076071C" w:rsidRPr="0076071C" w:rsidRDefault="0076071C" w:rsidP="0076071C">
      <w:pPr>
        <w:pStyle w:val="PargrafodaLista"/>
        <w:numPr>
          <w:ilvl w:val="0"/>
          <w:numId w:val="1"/>
        </w:numPr>
        <w:rPr>
          <w:lang w:val="en-US"/>
        </w:rPr>
      </w:pPr>
      <w:r w:rsidRPr="0076071C">
        <w:rPr>
          <w:lang w:val="en-US"/>
        </w:rPr>
        <w:t>Aldrin and Dieldrin levels pose health risks to consumers.</w:t>
      </w:r>
    </w:p>
    <w:p w14:paraId="1D6EA6B1" w14:textId="3A6FF00D" w:rsidR="0071359E" w:rsidRPr="0076071C" w:rsidRDefault="0076071C" w:rsidP="0076071C">
      <w:pPr>
        <w:pStyle w:val="PargrafodaLista"/>
        <w:numPr>
          <w:ilvl w:val="0"/>
          <w:numId w:val="1"/>
        </w:numPr>
        <w:rPr>
          <w:lang w:val="en-US"/>
        </w:rPr>
      </w:pPr>
      <w:r w:rsidRPr="0076071C">
        <w:rPr>
          <w:lang w:val="en-US"/>
        </w:rPr>
        <w:t>Adverse effects from consuming contaminated Astyanax altiparanae.</w:t>
      </w:r>
    </w:p>
    <w:sectPr w:rsidR="0071359E" w:rsidRPr="0076071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6112E4"/>
    <w:multiLevelType w:val="hybridMultilevel"/>
    <w:tmpl w:val="AD6A2C9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01886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71C"/>
    <w:rsid w:val="0071359E"/>
    <w:rsid w:val="0076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0F71CF"/>
  <w15:chartTrackingRefBased/>
  <w15:docId w15:val="{E04C9353-E5C8-4A28-B2C8-5612797C8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607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231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Familia</dc:creator>
  <cp:keywords/>
  <dc:description/>
  <cp:lastModifiedBy>Familia</cp:lastModifiedBy>
  <cp:revision>1</cp:revision>
  <dcterms:created xsi:type="dcterms:W3CDTF">2023-07-09T17:56:00Z</dcterms:created>
  <dcterms:modified xsi:type="dcterms:W3CDTF">2023-07-09T17:57:00Z</dcterms:modified>
</cp:coreProperties>
</file>