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1A45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Table 1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 situ measurements and geochemical data of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Takelsa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shallow groundwaters</w:t>
      </w:r>
    </w:p>
    <w:tbl>
      <w:tblPr>
        <w:tblStyle w:val="Tableausimple2"/>
        <w:tblW w:w="9747" w:type="dxa"/>
        <w:jc w:val="center"/>
        <w:tblInd w:w="0" w:type="dxa"/>
        <w:tblLook w:val="04A0" w:firstRow="1" w:lastRow="0" w:firstColumn="1" w:lastColumn="0" w:noHBand="0" w:noVBand="1"/>
      </w:tblPr>
      <w:tblGrid>
        <w:gridCol w:w="9747"/>
      </w:tblGrid>
      <w:tr w:rsidR="003542C8" w:rsidRPr="003542C8" w14:paraId="4BE8052F" w14:textId="77777777" w:rsidTr="00354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105AA010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No.     pH         T°C      TDS          EC           Ca        Mg      Na          K         NO3           Cl           SO4             HCO3</w:t>
            </w:r>
          </w:p>
          <w:p w14:paraId="7FBB34DD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          (g/l)    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µS/cm)                                           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meq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</w:tr>
      <w:tr w:rsidR="003542C8" w:rsidRPr="003542C8" w14:paraId="3B5035D9" w14:textId="77777777" w:rsidTr="00354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tcBorders>
              <w:left w:val="nil"/>
              <w:right w:val="nil"/>
            </w:tcBorders>
          </w:tcPr>
          <w:p w14:paraId="1F1BC281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7,27        22,1      1,578         1932          3          3,18     8,08       0,11       3,23         14,75             0,98             7,37</w:t>
            </w:r>
          </w:p>
          <w:p w14:paraId="07018DF5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  <w:p w14:paraId="61AFA13B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P2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6,4           21        2,398         2600          7          7,25     9,06       0,16       4,14         30,93            1,41              6,55</w:t>
            </w:r>
          </w:p>
          <w:p w14:paraId="29C93B3D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7F24EBB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7,03        22,5       1,546        1597           4         4,44     7,84        0,23      3,23          16,7             1,008            4,91</w:t>
            </w:r>
          </w:p>
          <w:p w14:paraId="15C31EEC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986060B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P4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7,38        23,3       2,486         2940          8         7,4       11,5        0,19       3,46         26,32            2,83             8,19</w:t>
            </w:r>
          </w:p>
          <w:p w14:paraId="25A2CAAF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466A9F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P5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7,56       20,3        2,476          3330         6,4       6,96     14,55       0,14      4,49         29,75          5,92             8,19</w:t>
            </w:r>
          </w:p>
          <w:p w14:paraId="357547CE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506EFE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P6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7,57         20,6        1,596        2100         4,4       4,81      8,8         0,19       2,93         17,38          1,27             7,37</w:t>
            </w:r>
          </w:p>
          <w:p w14:paraId="7BBEF936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  <w:p w14:paraId="686B7F08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P7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6,9           20          1,556         2500         4,6        4,44      9,31       0,17      3,07         16,2            1,3               3,44</w:t>
            </w:r>
          </w:p>
          <w:p w14:paraId="7EF53DD4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  <w:p w14:paraId="2151EBBF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7,6            22          1,924         2350         4,1         4,73     10,14      0,19      4,22      21,66            1,51             4,91</w:t>
            </w:r>
          </w:p>
          <w:p w14:paraId="5ECDD06F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  <w:p w14:paraId="18C20832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P9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7,62         21,3      2,192          2550          5          5,33      10,65       0,15      6,17      21,8             2,003            5,08</w:t>
            </w:r>
          </w:p>
          <w:p w14:paraId="66C11FC8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  <w:p w14:paraId="19ED2FA6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7,17        22,5       1,682         1801          4,3       4,81        5,25       0,13     3,66       14,65           0,22              4,91</w:t>
            </w:r>
          </w:p>
          <w:p w14:paraId="3B49ADAD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</w:p>
          <w:p w14:paraId="14988C6F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P11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7,54        21,8        1,492         1734            4         4,44       5,9         0,12     3,82       13,48            0,37             5,08</w:t>
            </w:r>
          </w:p>
        </w:tc>
      </w:tr>
    </w:tbl>
    <w:p w14:paraId="0F2E902A" w14:textId="77777777" w:rsidR="003542C8" w:rsidRDefault="003542C8" w:rsidP="003542C8">
      <w:pPr>
        <w:spacing w:after="160" w:line="25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br w:type="page"/>
      </w:r>
    </w:p>
    <w:p w14:paraId="085D55EE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2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Saturation Index (SI) of the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Takelsa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shallow groundwater</w:t>
      </w:r>
    </w:p>
    <w:tbl>
      <w:tblPr>
        <w:tblStyle w:val="Tableausimple2"/>
        <w:tblW w:w="0" w:type="auto"/>
        <w:tblInd w:w="0" w:type="dxa"/>
        <w:tblLook w:val="04A0" w:firstRow="1" w:lastRow="0" w:firstColumn="1" w:lastColumn="0" w:noHBand="0" w:noVBand="1"/>
      </w:tblPr>
      <w:tblGrid>
        <w:gridCol w:w="7938"/>
      </w:tblGrid>
      <w:tr w:rsidR="003542C8" w14:paraId="5714B8D0" w14:textId="77777777" w:rsidTr="00354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FB6478D" w14:textId="77777777" w:rsidR="003542C8" w:rsidRDefault="003542C8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 w:type="page"/>
            </w:r>
            <w:r>
              <w:rPr>
                <w:rFonts w:ascii="Times New Roman" w:eastAsia="STIX-Regular" w:hAnsi="Times New Roman" w:cs="Times New Roman"/>
                <w:sz w:val="20"/>
                <w:szCs w:val="20"/>
              </w:rPr>
              <w:t>Saturation Indices (SI)</w:t>
            </w:r>
          </w:p>
          <w:p w14:paraId="0EE3DFFD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No.        Calcite        Dolomite        Aragonite     Anhydrite         Halite              Gypsum</w:t>
            </w:r>
          </w:p>
        </w:tc>
      </w:tr>
      <w:tr w:rsidR="003542C8" w14:paraId="0542285F" w14:textId="77777777" w:rsidTr="00354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tcBorders>
              <w:left w:val="nil"/>
              <w:right w:val="nil"/>
            </w:tcBorders>
            <w:hideMark/>
          </w:tcPr>
          <w:p w14:paraId="5102DD7A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           -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0,16             -0,15                -0,3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-2,39                 -5,64                  -2,17</w:t>
            </w:r>
          </w:p>
          <w:p w14:paraId="75F769F5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2 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0,09              0,33                -0,05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-2,02                 -5,29                  -1,8</w:t>
            </w:r>
          </w:p>
          <w:p w14:paraId="2FA8D7A3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3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-0,21             -0,24               -0,36               -2,28                 -5,6                   -2,06</w:t>
            </w:r>
          </w:p>
          <w:p w14:paraId="7B6556F6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4 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0,23              0,55                 0,08               -1,69                -5,26                  -1,47</w:t>
            </w:r>
          </w:p>
          <w:p w14:paraId="79C617E5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5 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0,1                0,37                -0,04              -1,48                 -5,11                 -1,26</w:t>
            </w:r>
          </w:p>
          <w:p w14:paraId="3F8FA833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6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-0,02             0,15                 -0,16              -2,17                -5,54                  -1,95</w:t>
            </w:r>
          </w:p>
          <w:p w14:paraId="053477AF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7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-0,31            -0,49                 -0,45             -2,12                -5,54                    -1,9</w:t>
            </w:r>
          </w:p>
          <w:p w14:paraId="48E02F2B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-0,23             -0,25                 -0,37             -2,13                -5,38                  -1,91</w:t>
            </w:r>
          </w:p>
          <w:p w14:paraId="5B7E601B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9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-0,14            -0,12                 -0,29             -1,96                -5,36                   -1,74</w:t>
            </w:r>
          </w:p>
          <w:p w14:paraId="1A39E3B2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  -0,16             -0,14                 -0,31               -2,9                -5,82                  -2,68</w:t>
            </w:r>
          </w:p>
          <w:p w14:paraId="39E0EF1E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   -0,18             -0,17                 -0,32              -2,69               -5,81                  -2,47</w:t>
            </w:r>
          </w:p>
        </w:tc>
      </w:tr>
    </w:tbl>
    <w:p w14:paraId="56136927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br w:type="page"/>
      </w:r>
    </w:p>
    <w:p w14:paraId="41B5D030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3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Water Quality Indices (WQI) of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Takelsa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groundwaters samples</w:t>
      </w:r>
    </w:p>
    <w:tbl>
      <w:tblPr>
        <w:tblStyle w:val="Tableausimple2"/>
        <w:tblpPr w:leftFromText="141" w:rightFromText="141" w:vertAnchor="text" w:horzAnchor="margin" w:tblpY="-1"/>
        <w:tblW w:w="0" w:type="auto"/>
        <w:tblInd w:w="0" w:type="dxa"/>
        <w:tblLook w:val="04A0" w:firstRow="1" w:lastRow="0" w:firstColumn="1" w:lastColumn="0" w:noHBand="0" w:noVBand="1"/>
      </w:tblPr>
      <w:tblGrid>
        <w:gridCol w:w="5103"/>
      </w:tblGrid>
      <w:tr w:rsidR="003542C8" w14:paraId="51397C56" w14:textId="77777777" w:rsidTr="00354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700A52A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QWI</w:t>
            </w:r>
          </w:p>
          <w:p w14:paraId="6ECD3364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Wells                          %Na                 SAR</w:t>
            </w:r>
          </w:p>
        </w:tc>
      </w:tr>
      <w:tr w:rsidR="003542C8" w14:paraId="1072AEE4" w14:textId="77777777" w:rsidTr="00354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left w:val="nil"/>
              <w:right w:val="nil"/>
            </w:tcBorders>
            <w:hideMark/>
          </w:tcPr>
          <w:p w14:paraId="2563D692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 58                   4,8</w:t>
            </w:r>
          </w:p>
          <w:p w14:paraId="022B6507" w14:textId="77777777" w:rsidR="003542C8" w:rsidRDefault="003542C8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P2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39,8                 3,7</w:t>
            </w:r>
          </w:p>
          <w:p w14:paraId="55CF63AE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49,5                 4,9</w:t>
            </w:r>
          </w:p>
          <w:p w14:paraId="102FF584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P4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43                   4</w:t>
            </w:r>
          </w:p>
          <w:p w14:paraId="1AEA7144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P5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52,66               5,9</w:t>
            </w:r>
          </w:p>
          <w:p w14:paraId="2F080CE7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49,98               4</w:t>
            </w:r>
          </w:p>
          <w:p w14:paraId="62E3D388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P7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51,25               4,3</w:t>
            </w:r>
          </w:p>
          <w:p w14:paraId="5936EB89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54,34               5</w:t>
            </w:r>
          </w:p>
          <w:p w14:paraId="2AF6CC86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P9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51,20               4,8</w:t>
            </w:r>
          </w:p>
          <w:p w14:paraId="5910FDC8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38,62               2,3</w:t>
            </w:r>
          </w:p>
          <w:p w14:paraId="7BE4B7F8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P11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41,98               2,9</w:t>
            </w:r>
          </w:p>
        </w:tc>
      </w:tr>
    </w:tbl>
    <w:p w14:paraId="1AAC15CE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6CD436C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A059EF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1A6D52D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4D17C2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095436C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4846D2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4D1D629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119DA3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D95FA4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D36DFDC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D36C720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81E60C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76348E2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56EFB681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4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Classification of groundwater based on EC classes</w:t>
      </w:r>
    </w:p>
    <w:tbl>
      <w:tblPr>
        <w:tblStyle w:val="Grilledutableau"/>
        <w:tblpPr w:leftFromText="141" w:rightFromText="141" w:vertAnchor="text" w:horzAnchor="margin" w:tblpY="194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083"/>
      </w:tblGrid>
      <w:tr w:rsidR="003542C8" w:rsidRPr="003542C8" w14:paraId="4434908F" w14:textId="77777777" w:rsidTr="003542C8">
        <w:trPr>
          <w:trHeight w:val="235"/>
        </w:trPr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3959BD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rameter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EC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μ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S/cm)                                 Type of water</w:t>
            </w:r>
          </w:p>
        </w:tc>
      </w:tr>
      <w:tr w:rsidR="003542C8" w14:paraId="68F68CCA" w14:textId="77777777" w:rsidTr="003542C8">
        <w:trPr>
          <w:trHeight w:val="2149"/>
        </w:trPr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9AA32E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 &lt;800    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Excellent water</w:t>
            </w:r>
          </w:p>
          <w:p w14:paraId="5A72DE65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800-1500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Good water</w:t>
            </w:r>
          </w:p>
          <w:p w14:paraId="03CABBDC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1500-2000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Permissible water</w:t>
            </w:r>
          </w:p>
          <w:p w14:paraId="1395A15E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2000-3000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Doubtful water</w:t>
            </w:r>
          </w:p>
          <w:p w14:paraId="6E5C60B2" w14:textId="77777777" w:rsidR="003542C8" w:rsidRDefault="003542C8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  &gt;3000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Unsuitable water</w:t>
            </w:r>
          </w:p>
        </w:tc>
      </w:tr>
    </w:tbl>
    <w:p w14:paraId="55841299" w14:textId="77777777" w:rsidR="003542C8" w:rsidRDefault="003542C8" w:rsidP="003542C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2F2603D" w14:textId="77777777" w:rsidR="00D92D6B" w:rsidRDefault="00D92D6B"/>
    <w:sectPr w:rsidR="00D92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C8"/>
    <w:rsid w:val="003542C8"/>
    <w:rsid w:val="00D9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1B6C"/>
  <w15:chartTrackingRefBased/>
  <w15:docId w15:val="{8860F087-4AD9-4FCB-8578-1531BCBC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2C8"/>
    <w:pPr>
      <w:spacing w:after="200" w:line="276" w:lineRule="auto"/>
    </w:pPr>
    <w:rPr>
      <w:kern w:val="0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42C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3542C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auto"/>
        <w:bottom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OVIC</dc:creator>
  <cp:keywords/>
  <dc:description/>
  <cp:lastModifiedBy>OVIC</cp:lastModifiedBy>
  <cp:revision>1</cp:revision>
  <dcterms:created xsi:type="dcterms:W3CDTF">2023-06-22T21:50:00Z</dcterms:created>
  <dcterms:modified xsi:type="dcterms:W3CDTF">2023-06-22T21:50:00Z</dcterms:modified>
</cp:coreProperties>
</file>