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7177" w14:textId="77777777" w:rsidR="008D68A7" w:rsidRDefault="008D68A7" w:rsidP="008D68A7">
      <w:pPr>
        <w:keepNext/>
        <w:numPr>
          <w:ilvl w:val="1"/>
          <w:numId w:val="0"/>
        </w:numPr>
        <w:spacing w:after="120"/>
        <w:ind w:left="576" w:hanging="576"/>
        <w:jc w:val="center"/>
        <w:outlineLvl w:val="1"/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</w:pPr>
      <w:bookmarkStart w:id="0" w:name="OLE_LINK68"/>
      <w:r w:rsidRPr="00FF6C32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Research Article</w:t>
      </w:r>
    </w:p>
    <w:p w14:paraId="1B35E489" w14:textId="77777777" w:rsidR="008D68A7" w:rsidRDefault="008D68A7" w:rsidP="008D68A7">
      <w:pPr>
        <w:keepNext/>
        <w:numPr>
          <w:ilvl w:val="1"/>
          <w:numId w:val="0"/>
        </w:numPr>
        <w:spacing w:after="120"/>
        <w:ind w:left="576" w:hanging="576"/>
        <w:jc w:val="center"/>
        <w:outlineLvl w:val="1"/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</w:pP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Chronotropic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I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ncompetence and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A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bnormal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H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eart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R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ate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R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ecovery in COPD: Relationship with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P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ulmonary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V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ascular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V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olume and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V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 xml:space="preserve">entilatory </w:t>
      </w:r>
      <w:r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E</w:t>
      </w:r>
      <w:r w:rsidRPr="00B37D95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fficiency</w:t>
      </w:r>
    </w:p>
    <w:p w14:paraId="2580DE72" w14:textId="62F000E5" w:rsidR="008D68A7" w:rsidRPr="008D68A7" w:rsidRDefault="008D68A7" w:rsidP="008D68A7">
      <w:pPr>
        <w:keepNext/>
        <w:numPr>
          <w:ilvl w:val="1"/>
          <w:numId w:val="0"/>
        </w:numPr>
        <w:spacing w:after="120"/>
        <w:ind w:left="576" w:hanging="576"/>
        <w:jc w:val="center"/>
        <w:outlineLvl w:val="1"/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</w:pPr>
      <w:r w:rsidRPr="008D68A7">
        <w:rPr>
          <w:rFonts w:ascii="Cambria" w:eastAsia="Times New Roman" w:hAnsi="Cambria"/>
          <w:b/>
          <w:bCs/>
          <w:i/>
          <w:iCs/>
          <w:sz w:val="28"/>
          <w:szCs w:val="28"/>
          <w:lang w:eastAsia="de-CH"/>
        </w:rPr>
        <w:t>ONLINE SUPPLEMENT</w:t>
      </w:r>
    </w:p>
    <w:p w14:paraId="5BE28465" w14:textId="77777777" w:rsidR="008D68A7" w:rsidRPr="000D3823" w:rsidRDefault="008D68A7" w:rsidP="008D68A7">
      <w:pPr>
        <w:spacing w:after="120" w:line="360" w:lineRule="auto"/>
        <w:jc w:val="center"/>
        <w:rPr>
          <w:lang w:eastAsia="de-CH"/>
        </w:rPr>
      </w:pPr>
      <w:proofErr w:type="spellStart"/>
      <w:r w:rsidRPr="000D3823">
        <w:rPr>
          <w:rFonts w:asciiTheme="minorHAnsi" w:hAnsiTheme="minorHAnsi" w:cstheme="minorHAnsi"/>
        </w:rPr>
        <w:t>Minghui</w:t>
      </w:r>
      <w:proofErr w:type="spellEnd"/>
      <w:r w:rsidRPr="000D3823">
        <w:rPr>
          <w:rFonts w:asciiTheme="minorHAnsi" w:hAnsiTheme="minorHAnsi" w:cstheme="minorHAnsi"/>
        </w:rPr>
        <w:t xml:space="preserve"> </w:t>
      </w:r>
      <w:proofErr w:type="spellStart"/>
      <w:r w:rsidRPr="000D3823">
        <w:rPr>
          <w:rFonts w:asciiTheme="minorHAnsi" w:hAnsiTheme="minorHAnsi" w:cstheme="minorHAnsi"/>
        </w:rPr>
        <w:t>Shi</w:t>
      </w:r>
      <w:r w:rsidRPr="00AB3D81">
        <w:rPr>
          <w:vertAlign w:val="superscript"/>
          <w:lang w:eastAsia="de-CH"/>
        </w:rPr>
        <w:t>a</w:t>
      </w:r>
      <w:r>
        <w:rPr>
          <w:vertAlign w:val="superscript"/>
          <w:lang w:eastAsia="de-CH"/>
        </w:rPr>
        <w:t>,b</w:t>
      </w:r>
      <w:proofErr w:type="spellEnd"/>
      <w:r w:rsidRPr="00AB3D81">
        <w:rPr>
          <w:lang w:eastAsia="de-CH"/>
        </w:rPr>
        <w:t xml:space="preserve">, </w:t>
      </w:r>
      <w:proofErr w:type="spellStart"/>
      <w:r>
        <w:rPr>
          <w:lang w:eastAsia="de-CH"/>
        </w:rPr>
        <w:t>Y</w:t>
      </w:r>
      <w:r>
        <w:rPr>
          <w:rFonts w:hint="eastAsia"/>
        </w:rPr>
        <w:t>ao</w:t>
      </w:r>
      <w:r>
        <w:t>die</w:t>
      </w:r>
      <w:proofErr w:type="spellEnd"/>
      <w:r>
        <w:t xml:space="preserve"> </w:t>
      </w:r>
      <w:proofErr w:type="spellStart"/>
      <w:r>
        <w:t>Peng</w:t>
      </w:r>
      <w:r w:rsidRPr="00AB3D81">
        <w:rPr>
          <w:vertAlign w:val="superscript"/>
          <w:lang w:eastAsia="de-CH"/>
        </w:rPr>
        <w:t>a</w:t>
      </w:r>
      <w:r>
        <w:rPr>
          <w:vertAlign w:val="superscript"/>
          <w:lang w:eastAsia="de-CH"/>
        </w:rPr>
        <w:t>,c</w:t>
      </w:r>
      <w:proofErr w:type="spellEnd"/>
      <w:r w:rsidRPr="00AB3D81">
        <w:rPr>
          <w:lang w:eastAsia="de-CH"/>
        </w:rPr>
        <w:t xml:space="preserve">, </w:t>
      </w:r>
      <w:r>
        <w:rPr>
          <w:lang w:eastAsia="de-CH"/>
        </w:rPr>
        <w:t xml:space="preserve">Lulu </w:t>
      </w:r>
      <w:proofErr w:type="spellStart"/>
      <w:r>
        <w:rPr>
          <w:lang w:eastAsia="de-CH"/>
        </w:rPr>
        <w:t>Y</w:t>
      </w:r>
      <w:r>
        <w:rPr>
          <w:rFonts w:hint="eastAsia"/>
        </w:rPr>
        <w:t>ang</w:t>
      </w:r>
      <w:r w:rsidRPr="000D3823">
        <w:rPr>
          <w:vertAlign w:val="superscript"/>
        </w:rPr>
        <w:t>f</w:t>
      </w:r>
      <w:proofErr w:type="spellEnd"/>
      <w:r w:rsidRPr="00AB3D81">
        <w:rPr>
          <w:lang w:eastAsia="de-CH"/>
        </w:rPr>
        <w:t xml:space="preserve">, </w:t>
      </w:r>
      <w:proofErr w:type="spellStart"/>
      <w:r>
        <w:rPr>
          <w:lang w:eastAsia="de-CH"/>
        </w:rPr>
        <w:t>Shiwei</w:t>
      </w:r>
      <w:proofErr w:type="spellEnd"/>
      <w:r>
        <w:rPr>
          <w:lang w:eastAsia="de-CH"/>
        </w:rPr>
        <w:t xml:space="preserve"> </w:t>
      </w:r>
      <w:proofErr w:type="spellStart"/>
      <w:r>
        <w:rPr>
          <w:lang w:eastAsia="de-CH"/>
        </w:rPr>
        <w:t>Qumu</w:t>
      </w:r>
      <w:r>
        <w:rPr>
          <w:vertAlign w:val="superscript"/>
          <w:lang w:eastAsia="de-CH"/>
        </w:rPr>
        <w:t>a</w:t>
      </w:r>
      <w:proofErr w:type="spellEnd"/>
      <w:r w:rsidRPr="00AB3D81">
        <w:rPr>
          <w:lang w:eastAsia="de-CH"/>
        </w:rPr>
        <w:t xml:space="preserve">, </w:t>
      </w:r>
      <w:proofErr w:type="spellStart"/>
      <w:r>
        <w:rPr>
          <w:lang w:eastAsia="de-CH"/>
        </w:rPr>
        <w:t>Ke</w:t>
      </w:r>
      <w:proofErr w:type="spellEnd"/>
      <w:r>
        <w:rPr>
          <w:lang w:eastAsia="de-CH"/>
        </w:rPr>
        <w:t xml:space="preserve"> </w:t>
      </w:r>
      <w:proofErr w:type="spellStart"/>
      <w:r>
        <w:rPr>
          <w:lang w:eastAsia="de-CH"/>
        </w:rPr>
        <w:t>Huang</w:t>
      </w:r>
      <w:r w:rsidRPr="00AB3D81">
        <w:rPr>
          <w:vertAlign w:val="superscript"/>
          <w:lang w:eastAsia="de-CH"/>
        </w:rPr>
        <w:t>a</w:t>
      </w:r>
      <w:proofErr w:type="spellEnd"/>
      <w:r>
        <w:rPr>
          <w:lang w:eastAsia="de-CH"/>
        </w:rPr>
        <w:t xml:space="preserve">, </w:t>
      </w:r>
      <w:proofErr w:type="spellStart"/>
      <w:r>
        <w:rPr>
          <w:lang w:eastAsia="de-CH"/>
        </w:rPr>
        <w:t>R</w:t>
      </w:r>
      <w:r>
        <w:rPr>
          <w:rFonts w:hint="eastAsia"/>
        </w:rPr>
        <w:t>uox</w:t>
      </w:r>
      <w:r>
        <w:t>i</w:t>
      </w:r>
      <w:proofErr w:type="spellEnd"/>
      <w:r>
        <w:rPr>
          <w:lang w:eastAsia="de-CH"/>
        </w:rPr>
        <w:t xml:space="preserve"> </w:t>
      </w:r>
      <w:proofErr w:type="spellStart"/>
      <w:r>
        <w:rPr>
          <w:lang w:eastAsia="de-CH"/>
        </w:rPr>
        <w:t>He</w:t>
      </w:r>
      <w:r w:rsidRPr="00AB3D81">
        <w:rPr>
          <w:vertAlign w:val="superscript"/>
          <w:lang w:eastAsia="de-CH"/>
        </w:rPr>
        <w:t>a</w:t>
      </w:r>
      <w:proofErr w:type="spellEnd"/>
      <w:r>
        <w:rPr>
          <w:lang w:eastAsia="de-CH"/>
        </w:rPr>
        <w:t xml:space="preserve">, Feng </w:t>
      </w:r>
      <w:proofErr w:type="spellStart"/>
      <w:r>
        <w:rPr>
          <w:lang w:eastAsia="de-CH"/>
        </w:rPr>
        <w:t>Dong</w:t>
      </w:r>
      <w:r w:rsidRPr="000D3823">
        <w:rPr>
          <w:vertAlign w:val="superscript"/>
          <w:lang w:eastAsia="de-CH"/>
        </w:rPr>
        <w:t>d</w:t>
      </w:r>
      <w:proofErr w:type="spellEnd"/>
      <w:r>
        <w:rPr>
          <w:lang w:eastAsia="de-CH"/>
        </w:rPr>
        <w:t xml:space="preserve">, </w:t>
      </w:r>
      <w:proofErr w:type="spellStart"/>
      <w:r>
        <w:rPr>
          <w:lang w:eastAsia="de-CH"/>
        </w:rPr>
        <w:t>Hongtao</w:t>
      </w:r>
      <w:proofErr w:type="spellEnd"/>
      <w:r>
        <w:rPr>
          <w:lang w:eastAsia="de-CH"/>
        </w:rPr>
        <w:t xml:space="preserve"> </w:t>
      </w:r>
      <w:proofErr w:type="spellStart"/>
      <w:r>
        <w:rPr>
          <w:lang w:eastAsia="de-CH"/>
        </w:rPr>
        <w:t>Niu</w:t>
      </w:r>
      <w:r w:rsidRPr="00AB3D81">
        <w:rPr>
          <w:vertAlign w:val="superscript"/>
          <w:lang w:eastAsia="de-CH"/>
        </w:rPr>
        <w:t>a</w:t>
      </w:r>
      <w:proofErr w:type="spellEnd"/>
      <w:r>
        <w:rPr>
          <w:lang w:eastAsia="de-CH"/>
        </w:rPr>
        <w:t xml:space="preserve">, </w:t>
      </w:r>
      <w:proofErr w:type="spellStart"/>
      <w:r>
        <w:rPr>
          <w:lang w:eastAsia="de-CH"/>
        </w:rPr>
        <w:t>Siyuan</w:t>
      </w:r>
      <w:proofErr w:type="spellEnd"/>
      <w:r>
        <w:rPr>
          <w:lang w:eastAsia="de-CH"/>
        </w:rPr>
        <w:t xml:space="preserve"> </w:t>
      </w:r>
      <w:proofErr w:type="spellStart"/>
      <w:r>
        <w:rPr>
          <w:lang w:eastAsia="de-CH"/>
        </w:rPr>
        <w:t>Wang</w:t>
      </w:r>
      <w:r>
        <w:rPr>
          <w:vertAlign w:val="superscript"/>
          <w:lang w:eastAsia="de-CH"/>
        </w:rPr>
        <w:t>e</w:t>
      </w:r>
      <w:proofErr w:type="spellEnd"/>
      <w:r>
        <w:rPr>
          <w:lang w:eastAsia="de-CH"/>
        </w:rPr>
        <w:t>, T</w:t>
      </w:r>
      <w:r>
        <w:rPr>
          <w:rFonts w:hint="eastAsia"/>
        </w:rPr>
        <w:t>ing</w:t>
      </w:r>
      <w:r>
        <w:rPr>
          <w:lang w:eastAsia="de-CH"/>
        </w:rPr>
        <w:t xml:space="preserve"> Y</w:t>
      </w:r>
      <w:r>
        <w:rPr>
          <w:rFonts w:hint="eastAsia"/>
        </w:rPr>
        <w:t>ang</w:t>
      </w:r>
      <w:r w:rsidRPr="00AB3D81">
        <w:rPr>
          <w:vertAlign w:val="superscript"/>
          <w:lang w:eastAsia="de-CH"/>
        </w:rPr>
        <w:t>a</w:t>
      </w:r>
      <w:r>
        <w:rPr>
          <w:vertAlign w:val="superscript"/>
          <w:lang w:eastAsia="de-CH"/>
        </w:rPr>
        <w:t>*</w:t>
      </w:r>
    </w:p>
    <w:p w14:paraId="1BFDED63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</w:p>
    <w:p w14:paraId="7788A882" w14:textId="77777777" w:rsidR="008D68A7" w:rsidRPr="000D3823" w:rsidRDefault="008D68A7" w:rsidP="008D68A7">
      <w:pPr>
        <w:spacing w:after="120" w:line="360" w:lineRule="auto"/>
        <w:rPr>
          <w:lang w:eastAsia="de-CH"/>
        </w:rPr>
      </w:pPr>
      <w:r w:rsidRPr="00AB3D81">
        <w:rPr>
          <w:vertAlign w:val="superscript"/>
          <w:lang w:eastAsia="de-CH"/>
        </w:rPr>
        <w:t>a</w:t>
      </w:r>
      <w:r>
        <w:rPr>
          <w:vertAlign w:val="superscript"/>
          <w:lang w:eastAsia="de-CH"/>
        </w:rPr>
        <w:t xml:space="preserve"> </w:t>
      </w:r>
      <w:r w:rsidRPr="000D3823">
        <w:rPr>
          <w:lang w:eastAsia="de-CH"/>
        </w:rPr>
        <w:t>Department of Pulmonary and Critical Care Medicine, Center of Respiratory Medicine, China-Japan Friendship Hospital; National Center for Respiratory Medicine; National Clinical Research Center for Respiratory Diseases; Institute of Respiratory Medicine, Chinese Academy of Medical Sciences, Beijing, P. R. China.</w:t>
      </w:r>
    </w:p>
    <w:p w14:paraId="50B5703F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  <w:r w:rsidRPr="00AB3D81">
        <w:rPr>
          <w:vertAlign w:val="superscript"/>
          <w:lang w:eastAsia="de-CH"/>
        </w:rPr>
        <w:t>b</w:t>
      </w:r>
      <w:r w:rsidRPr="00AB3D81">
        <w:rPr>
          <w:lang w:eastAsia="de-CH"/>
        </w:rPr>
        <w:t xml:space="preserve"> </w:t>
      </w:r>
      <w:r w:rsidRPr="000D3823">
        <w:rPr>
          <w:lang w:eastAsia="de-CH"/>
        </w:rPr>
        <w:t>Capital Medical University, Beijing, P. R. China.</w:t>
      </w:r>
    </w:p>
    <w:p w14:paraId="5BA005D0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  <w:r w:rsidRPr="00AB3D81">
        <w:rPr>
          <w:vertAlign w:val="superscript"/>
          <w:lang w:eastAsia="de-CH"/>
        </w:rPr>
        <w:t xml:space="preserve">c </w:t>
      </w:r>
      <w:r>
        <w:rPr>
          <w:lang w:eastAsia="de-CH"/>
        </w:rPr>
        <w:t>P</w:t>
      </w:r>
      <w:r>
        <w:rPr>
          <w:rFonts w:hint="eastAsia"/>
        </w:rPr>
        <w:t>eking</w:t>
      </w:r>
      <w:r>
        <w:t xml:space="preserve"> University Health Science Center, </w:t>
      </w:r>
      <w:r w:rsidRPr="000D3823">
        <w:rPr>
          <w:lang w:eastAsia="de-CH"/>
        </w:rPr>
        <w:t>Beijing, P. R. China.</w:t>
      </w:r>
    </w:p>
    <w:p w14:paraId="250BF01B" w14:textId="77777777" w:rsidR="008D68A7" w:rsidRPr="000D3823" w:rsidRDefault="008D68A7" w:rsidP="008D68A7">
      <w:pPr>
        <w:spacing w:after="120" w:line="360" w:lineRule="auto"/>
        <w:rPr>
          <w:lang w:eastAsia="de-CH"/>
        </w:rPr>
      </w:pPr>
      <w:r>
        <w:rPr>
          <w:vertAlign w:val="superscript"/>
          <w:lang w:eastAsia="de-CH"/>
        </w:rPr>
        <w:t>d</w:t>
      </w:r>
      <w:r w:rsidRPr="00AB3D81">
        <w:rPr>
          <w:vertAlign w:val="superscript"/>
          <w:lang w:eastAsia="de-CH"/>
        </w:rPr>
        <w:t xml:space="preserve"> </w:t>
      </w:r>
      <w:r w:rsidRPr="000D3823">
        <w:rPr>
          <w:lang w:eastAsia="de-CH"/>
        </w:rPr>
        <w:t>Department of Clinical Research and Data Management, Center of Respiratory Medicine, China–Japan Friendship Hospital, Beijing, P. R. China.</w:t>
      </w:r>
    </w:p>
    <w:p w14:paraId="5606F2BB" w14:textId="77777777" w:rsidR="008D68A7" w:rsidRDefault="008D68A7" w:rsidP="008D68A7">
      <w:pPr>
        <w:spacing w:after="120" w:line="360" w:lineRule="auto"/>
        <w:rPr>
          <w:lang w:eastAsia="de-CH"/>
        </w:rPr>
      </w:pPr>
      <w:bookmarkStart w:id="1" w:name="OLE_LINK39"/>
      <w:r>
        <w:rPr>
          <w:vertAlign w:val="superscript"/>
          <w:lang w:eastAsia="de-CH"/>
        </w:rPr>
        <w:t>e</w:t>
      </w:r>
      <w:r w:rsidRPr="000D3823">
        <w:t xml:space="preserve"> </w:t>
      </w:r>
      <w:bookmarkEnd w:id="1"/>
      <w:r w:rsidRPr="000D3823">
        <w:rPr>
          <w:lang w:eastAsia="de-CH"/>
        </w:rPr>
        <w:t>Department of Rehabilitation Medicine, China-Japan Friendship Hospital, Beijing, P. R. China.</w:t>
      </w:r>
    </w:p>
    <w:p w14:paraId="639ACF3E" w14:textId="77777777" w:rsidR="008D68A7" w:rsidRPr="000D3823" w:rsidRDefault="008D68A7" w:rsidP="008D68A7">
      <w:pPr>
        <w:spacing w:after="120" w:line="360" w:lineRule="auto"/>
        <w:rPr>
          <w:lang w:eastAsia="de-CH"/>
        </w:rPr>
      </w:pPr>
      <w:r>
        <w:rPr>
          <w:vertAlign w:val="superscript"/>
          <w:lang w:eastAsia="de-CH"/>
        </w:rPr>
        <w:t>f</w:t>
      </w:r>
      <w:r w:rsidRPr="000D3823">
        <w:t xml:space="preserve"> </w:t>
      </w:r>
      <w:proofErr w:type="spellStart"/>
      <w:r w:rsidRPr="000D3823">
        <w:rPr>
          <w:lang w:eastAsia="de-CH"/>
        </w:rPr>
        <w:t>Fangzhuang</w:t>
      </w:r>
      <w:proofErr w:type="spellEnd"/>
      <w:r w:rsidRPr="000D3823">
        <w:rPr>
          <w:lang w:eastAsia="de-CH"/>
        </w:rPr>
        <w:t xml:space="preserve"> Community Health Service Center, Capital Medical University, Beijing, P. R. China.</w:t>
      </w:r>
    </w:p>
    <w:p w14:paraId="450D5929" w14:textId="77777777" w:rsidR="008D68A7" w:rsidRPr="000D3823" w:rsidRDefault="008D68A7" w:rsidP="008D68A7">
      <w:pPr>
        <w:spacing w:after="120"/>
        <w:rPr>
          <w:lang w:eastAsia="de-CH"/>
        </w:rPr>
      </w:pPr>
    </w:p>
    <w:p w14:paraId="2C22595B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  <w:r w:rsidRPr="00AB3D81">
        <w:rPr>
          <w:lang w:eastAsia="de-CH"/>
        </w:rPr>
        <w:t xml:space="preserve">Short Title: </w:t>
      </w:r>
      <w:r>
        <w:rPr>
          <w:lang w:eastAsia="de-CH"/>
        </w:rPr>
        <w:t>CI and abnormal HRR in COPD</w:t>
      </w:r>
    </w:p>
    <w:p w14:paraId="3CCABB45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</w:p>
    <w:p w14:paraId="487F1D48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  <w:r>
        <w:rPr>
          <w:lang w:eastAsia="de-CH"/>
        </w:rPr>
        <w:t>*</w:t>
      </w:r>
      <w:r w:rsidRPr="00AB3D81">
        <w:rPr>
          <w:lang w:eastAsia="de-CH"/>
        </w:rPr>
        <w:t>Corresponding Author:</w:t>
      </w:r>
    </w:p>
    <w:p w14:paraId="4F933D7B" w14:textId="77777777" w:rsidR="008D68A7" w:rsidRDefault="008D68A7" w:rsidP="008D68A7">
      <w:pPr>
        <w:spacing w:after="120" w:line="360" w:lineRule="auto"/>
        <w:rPr>
          <w:lang w:eastAsia="de-CH"/>
        </w:rPr>
      </w:pPr>
      <w:r>
        <w:rPr>
          <w:lang w:eastAsia="de-CH"/>
        </w:rPr>
        <w:t>Prof. Ting Yang</w:t>
      </w:r>
    </w:p>
    <w:p w14:paraId="5EAA67DB" w14:textId="77777777" w:rsidR="008D68A7" w:rsidRDefault="008D68A7" w:rsidP="008D68A7">
      <w:pPr>
        <w:spacing w:after="120" w:line="360" w:lineRule="auto"/>
        <w:rPr>
          <w:lang w:eastAsia="de-CH"/>
        </w:rPr>
      </w:pPr>
      <w:r>
        <w:rPr>
          <w:lang w:eastAsia="de-CH"/>
        </w:rPr>
        <w:t>Affiliate: Department of Pulmonary and Critical Care Medicine, Center of Respiratory Medicine, China-Japan Friendship Hospital</w:t>
      </w:r>
    </w:p>
    <w:p w14:paraId="4A5F2409" w14:textId="77777777" w:rsidR="008D68A7" w:rsidRDefault="008D68A7" w:rsidP="008D68A7">
      <w:pPr>
        <w:spacing w:after="120" w:line="360" w:lineRule="auto"/>
        <w:rPr>
          <w:lang w:eastAsia="de-CH"/>
        </w:rPr>
      </w:pPr>
      <w:r>
        <w:rPr>
          <w:lang w:eastAsia="de-CH"/>
        </w:rPr>
        <w:t xml:space="preserve">Address: No. 2 East </w:t>
      </w:r>
      <w:proofErr w:type="spellStart"/>
      <w:r>
        <w:rPr>
          <w:lang w:eastAsia="de-CH"/>
        </w:rPr>
        <w:t>Yinghua</w:t>
      </w:r>
      <w:proofErr w:type="spellEnd"/>
      <w:r>
        <w:rPr>
          <w:lang w:eastAsia="de-CH"/>
        </w:rPr>
        <w:t xml:space="preserve"> Road, Chaoyang District, 100029 Beijing, P. R. China</w:t>
      </w:r>
    </w:p>
    <w:p w14:paraId="3EF64131" w14:textId="77777777" w:rsidR="008D68A7" w:rsidRDefault="008D68A7" w:rsidP="008D68A7">
      <w:pPr>
        <w:spacing w:after="120" w:line="360" w:lineRule="auto"/>
        <w:rPr>
          <w:lang w:eastAsia="de-CH"/>
        </w:rPr>
      </w:pPr>
      <w:r>
        <w:rPr>
          <w:lang w:eastAsia="de-CH"/>
        </w:rPr>
        <w:t>Tel: +0086 010-84206273</w:t>
      </w:r>
    </w:p>
    <w:p w14:paraId="082FB910" w14:textId="77777777" w:rsidR="008D68A7" w:rsidRPr="00AB3D81" w:rsidRDefault="008D68A7" w:rsidP="008D68A7">
      <w:pPr>
        <w:spacing w:after="120" w:line="360" w:lineRule="auto"/>
        <w:rPr>
          <w:lang w:eastAsia="de-CH"/>
        </w:rPr>
      </w:pPr>
      <w:r>
        <w:rPr>
          <w:lang w:eastAsia="de-CH"/>
        </w:rPr>
        <w:t>Email: zryyyangting@163.com</w:t>
      </w:r>
    </w:p>
    <w:p w14:paraId="16675FC6" w14:textId="77777777" w:rsidR="008D68A7" w:rsidRDefault="008D68A7" w:rsidP="008D68A7">
      <w:pPr>
        <w:rPr>
          <w:rFonts w:ascii="Cambria" w:eastAsia="Times New Roman" w:hAnsi="Cambria"/>
          <w:b/>
          <w:bCs/>
          <w:sz w:val="24"/>
          <w:szCs w:val="28"/>
          <w:lang w:eastAsia="de-CH"/>
        </w:rPr>
      </w:pPr>
    </w:p>
    <w:p w14:paraId="220AA777" w14:textId="44012320" w:rsidR="009F70E9" w:rsidRPr="008D68A7" w:rsidRDefault="009F70E9" w:rsidP="008D68A7">
      <w:pPr>
        <w:keepNext/>
        <w:spacing w:after="120" w:line="360" w:lineRule="auto"/>
        <w:outlineLvl w:val="3"/>
        <w:rPr>
          <w:rFonts w:ascii="Cambria" w:eastAsia="Times New Roman" w:hAnsi="Cambria"/>
          <w:b/>
          <w:bCs/>
          <w:sz w:val="24"/>
          <w:szCs w:val="28"/>
          <w:lang w:eastAsia="de-CH"/>
        </w:rPr>
      </w:pPr>
      <w:r w:rsidRPr="008D68A7">
        <w:rPr>
          <w:rFonts w:ascii="Cambria" w:eastAsia="Times New Roman" w:hAnsi="Cambria"/>
          <w:b/>
          <w:bCs/>
          <w:sz w:val="24"/>
          <w:szCs w:val="28"/>
          <w:lang w:eastAsia="de-CH"/>
        </w:rPr>
        <w:lastRenderedPageBreak/>
        <w:t>Materials and Methods</w:t>
      </w:r>
      <w:bookmarkEnd w:id="0"/>
    </w:p>
    <w:p w14:paraId="521D0B52" w14:textId="77777777" w:rsidR="009F70E9" w:rsidRPr="009F70E9" w:rsidRDefault="009F70E9" w:rsidP="009F70E9">
      <w:pPr>
        <w:widowControl/>
        <w:jc w:val="left"/>
        <w:rPr>
          <w:rFonts w:cs="Calibri"/>
          <w:b/>
          <w:bCs/>
          <w:kern w:val="0"/>
          <w:sz w:val="22"/>
          <w:szCs w:val="22"/>
        </w:rPr>
      </w:pPr>
      <w:r w:rsidRPr="009F70E9">
        <w:rPr>
          <w:rFonts w:cs="Calibri"/>
          <w:b/>
          <w:bCs/>
          <w:color w:val="000000"/>
          <w:kern w:val="0"/>
          <w:sz w:val="22"/>
          <w:szCs w:val="22"/>
        </w:rPr>
        <w:t xml:space="preserve">Statistical analysis covariates </w:t>
      </w:r>
    </w:p>
    <w:p w14:paraId="5831DF34" w14:textId="5F7EF53E" w:rsidR="00820CA3" w:rsidRPr="00820CA3" w:rsidRDefault="009F70E9" w:rsidP="00820CA3">
      <w:pPr>
        <w:spacing w:line="360" w:lineRule="auto"/>
        <w:rPr>
          <w:rFonts w:cs="Calibri"/>
          <w:color w:val="000000"/>
          <w:kern w:val="0"/>
          <w:sz w:val="20"/>
          <w:szCs w:val="20"/>
        </w:rPr>
      </w:pPr>
      <w:r w:rsidRPr="00820CA3">
        <w:rPr>
          <w:rFonts w:cs="Calibri"/>
          <w:color w:val="000000"/>
          <w:kern w:val="0"/>
          <w:sz w:val="20"/>
          <w:szCs w:val="20"/>
        </w:rPr>
        <w:t xml:space="preserve">When performing the multivariate logistic regression, we considered potential variables that were significantly related to chronotropic incompetence(CI) in univariate analysis such as </w:t>
      </w:r>
      <w:r w:rsidRPr="00820CA3">
        <w:rPr>
          <w:rFonts w:cs="Calibri"/>
          <w:sz w:val="20"/>
          <w:szCs w:val="20"/>
        </w:rPr>
        <w:t>diffusing capacity of the lung for carbon monoxide</w:t>
      </w:r>
      <w:r w:rsidRPr="00820CA3">
        <w:rPr>
          <w:rFonts w:cs="Calibri"/>
          <w:color w:val="000000"/>
          <w:kern w:val="0"/>
          <w:sz w:val="20"/>
          <w:szCs w:val="20"/>
        </w:rPr>
        <w:t>(D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LCO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), vascular volume(VV), </w:t>
      </w:r>
      <w:r w:rsidRPr="00820CA3">
        <w:rPr>
          <w:rFonts w:cs="Calibri"/>
          <w:sz w:val="20"/>
          <w:szCs w:val="20"/>
        </w:rPr>
        <w:t>low-attenuation areas of the lung below -950 Hounsfield units</w:t>
      </w:r>
      <w:r w:rsidRPr="00820CA3">
        <w:rPr>
          <w:rFonts w:cs="Calibri"/>
          <w:color w:val="000000"/>
          <w:kern w:val="0"/>
          <w:sz w:val="20"/>
          <w:szCs w:val="20"/>
        </w:rPr>
        <w:t>(LAA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950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), nadir </w:t>
      </w:r>
      <w:bookmarkStart w:id="2" w:name="OLE_LINK70"/>
      <w:r w:rsidRPr="00820CA3">
        <w:rPr>
          <w:rFonts w:eastAsia="Times New Roman" w:cs="Calibri"/>
          <w:color w:val="000000"/>
          <w:sz w:val="20"/>
          <w:szCs w:val="20"/>
        </w:rPr>
        <w:t>ventilatory equivalent for carbon dioxide</w:t>
      </w:r>
      <w:bookmarkEnd w:id="2"/>
      <w:r w:rsidRPr="00820CA3">
        <w:rPr>
          <w:rFonts w:cs="Calibri"/>
          <w:color w:val="000000"/>
          <w:kern w:val="0"/>
          <w:sz w:val="20"/>
          <w:szCs w:val="20"/>
        </w:rPr>
        <w:t>(V</w:t>
      </w:r>
      <w:bookmarkStart w:id="3" w:name="OLE_LINK69"/>
      <w:r w:rsidRPr="00820CA3">
        <w:rPr>
          <w:rFonts w:cs="Calibri"/>
          <w:color w:val="000000"/>
          <w:kern w:val="0"/>
          <w:sz w:val="20"/>
          <w:szCs w:val="20"/>
        </w:rPr>
        <w:t>E/VCO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2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) and </w:t>
      </w:r>
      <w:r w:rsidRPr="00820CA3">
        <w:rPr>
          <w:rFonts w:eastAsia="Times New Roman" w:cs="Calibri"/>
          <w:color w:val="000000"/>
          <w:sz w:val="20"/>
          <w:szCs w:val="20"/>
        </w:rPr>
        <w:t>partial pressure of end-tidal carbon dioxide</w:t>
      </w:r>
      <w:r w:rsidRPr="00820CA3">
        <w:rPr>
          <w:rFonts w:cs="Calibri"/>
          <w:color w:val="000000"/>
          <w:kern w:val="0"/>
          <w:sz w:val="20"/>
          <w:szCs w:val="20"/>
        </w:rPr>
        <w:t>(P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ET</w:t>
      </w:r>
      <w:r w:rsidRPr="00820CA3">
        <w:rPr>
          <w:rFonts w:cs="Calibri"/>
          <w:color w:val="000000"/>
          <w:kern w:val="0"/>
          <w:sz w:val="20"/>
          <w:szCs w:val="20"/>
        </w:rPr>
        <w:t>CO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2</w:t>
      </w:r>
      <w:bookmarkEnd w:id="3"/>
      <w:r w:rsidRPr="00820CA3">
        <w:rPr>
          <w:rFonts w:cs="Calibri"/>
          <w:color w:val="000000"/>
          <w:kern w:val="0"/>
          <w:sz w:val="20"/>
          <w:szCs w:val="20"/>
        </w:rPr>
        <w:t>). We also considered variables being confirmed consistently related to cardiac automatic function in previous literature such as age, smoking history, diseases increasing cardiovascular risk, severity of airflow limitation[</w:t>
      </w:r>
      <w:r w:rsidR="001C27A6" w:rsidRPr="000A7D76">
        <w:rPr>
          <w:rFonts w:eastAsia="Times New Roman" w:cs="Calibri"/>
          <w:lang w:val="en-GB" w:eastAsia="en-GB"/>
        </w:rPr>
        <w:t>forced expiratory volume in 1 second</w:t>
      </w:r>
      <w:r w:rsidRPr="00820CA3">
        <w:rPr>
          <w:rFonts w:cs="Calibri"/>
          <w:color w:val="000000"/>
          <w:kern w:val="0"/>
          <w:sz w:val="20"/>
          <w:szCs w:val="20"/>
        </w:rPr>
        <w:t>(</w:t>
      </w:r>
      <w:r w:rsidR="008D68A7" w:rsidRPr="00820CA3">
        <w:rPr>
          <w:rFonts w:cs="Calibri"/>
          <w:sz w:val="20"/>
          <w:szCs w:val="20"/>
        </w:rPr>
        <w:t>FEV</w:t>
      </w:r>
      <w:r w:rsidR="008D68A7" w:rsidRPr="00820CA3">
        <w:rPr>
          <w:rFonts w:cs="Calibri"/>
          <w:sz w:val="20"/>
          <w:szCs w:val="20"/>
          <w:vertAlign w:val="subscript"/>
        </w:rPr>
        <w:t>1</w:t>
      </w:r>
      <w:r w:rsidR="008D68A7" w:rsidRPr="008D68A7">
        <w:rPr>
          <w:rFonts w:cs="Calibri"/>
          <w:sz w:val="20"/>
          <w:szCs w:val="20"/>
        </w:rPr>
        <w:t>)</w:t>
      </w:r>
      <w:r w:rsidRPr="00820CA3">
        <w:rPr>
          <w:rFonts w:cs="Calibri"/>
          <w:color w:val="000000"/>
          <w:kern w:val="0"/>
          <w:sz w:val="20"/>
          <w:szCs w:val="20"/>
        </w:rPr>
        <w:t>] and lung hyperinflation[</w:t>
      </w:r>
      <w:r w:rsidRPr="00820CA3">
        <w:rPr>
          <w:rFonts w:eastAsia="Times New Roman" w:cs="Calibri"/>
          <w:sz w:val="20"/>
          <w:szCs w:val="20"/>
          <w:lang w:val="en-GB" w:eastAsia="en-GB"/>
        </w:rPr>
        <w:t>residual volume relative to total lung capacity</w:t>
      </w:r>
      <w:r w:rsidRPr="00820CA3">
        <w:rPr>
          <w:rFonts w:cs="Calibri"/>
          <w:color w:val="000000"/>
          <w:kern w:val="0"/>
          <w:sz w:val="20"/>
          <w:szCs w:val="20"/>
        </w:rPr>
        <w:t>(RV%TLC)]</w:t>
      </w:r>
      <w:r w:rsidR="008D68A7">
        <w:rPr>
          <w:rFonts w:cs="Calibri"/>
          <w:color w:val="000000"/>
          <w:kern w:val="0"/>
          <w:sz w:val="20"/>
          <w:szCs w:val="20"/>
        </w:rPr>
        <w:t xml:space="preserve"> </w:t>
      </w:r>
      <w:r w:rsidR="008D68A7" w:rsidRPr="00B37D95">
        <w:fldChar w:fldCharType="begin">
          <w:fldData xml:space="preserve">PEVuZE5vdGU+PENpdGU+PEF1dGhvcj5DaGVybmV2YTwvQXV0aG9yPjxZZWFyPjIwMjI8L1llYXI+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</w:fldData>
        </w:fldChar>
      </w:r>
      <w:r w:rsidR="008D68A7" w:rsidRPr="00B37D95">
        <w:instrText xml:space="preserve"> ADDIN EN.CITE </w:instrText>
      </w:r>
      <w:r w:rsidR="008D68A7" w:rsidRPr="00B37D95">
        <w:fldChar w:fldCharType="begin">
          <w:fldData xml:space="preserve">PEVuZE5vdGU+PENpdGU+PEF1dGhvcj5DaGVybmV2YTwvQXV0aG9yPjxZZWFyPjIwMjI8L1llYXI+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</w:fldData>
        </w:fldChar>
      </w:r>
      <w:r w:rsidR="008D68A7" w:rsidRPr="00B37D95">
        <w:instrText xml:space="preserve"> ADDIN EN.CITE.DATA </w:instrText>
      </w:r>
      <w:r w:rsidR="008D68A7">
        <w:fldChar w:fldCharType="separate"/>
      </w:r>
      <w:r w:rsidR="008D68A7" w:rsidRPr="00B37D95">
        <w:fldChar w:fldCharType="end"/>
      </w:r>
      <w:r w:rsidR="008D68A7" w:rsidRPr="00B37D95">
        <w:fldChar w:fldCharType="separate"/>
      </w:r>
      <w:r w:rsidR="008D68A7" w:rsidRPr="00B37D95">
        <w:t>[1</w:t>
      </w:r>
      <w:r w:rsidR="008D68A7">
        <w:t>-6</w:t>
      </w:r>
      <w:r w:rsidR="008D68A7" w:rsidRPr="00B37D95">
        <w:t>]</w:t>
      </w:r>
      <w:r w:rsidR="008D68A7" w:rsidRPr="00B37D95">
        <w:fldChar w:fldCharType="end"/>
      </w:r>
      <w:r w:rsidRPr="00820CA3">
        <w:rPr>
          <w:rFonts w:cs="Calibri"/>
          <w:color w:val="000000"/>
          <w:kern w:val="0"/>
          <w:sz w:val="20"/>
          <w:szCs w:val="20"/>
        </w:rPr>
        <w:t>. And we built two logistic regression models including VE/VCO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2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 and P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ET</w:t>
      </w:r>
      <w:r w:rsidRPr="00820CA3">
        <w:rPr>
          <w:rFonts w:cs="Calibri"/>
          <w:color w:val="000000"/>
          <w:kern w:val="0"/>
          <w:sz w:val="20"/>
          <w:szCs w:val="20"/>
        </w:rPr>
        <w:t>CO</w:t>
      </w:r>
      <w:r w:rsidRPr="00820CA3">
        <w:rPr>
          <w:rFonts w:cs="Calibri"/>
          <w:color w:val="000000"/>
          <w:kern w:val="0"/>
          <w:sz w:val="20"/>
          <w:szCs w:val="20"/>
          <w:vertAlign w:val="subscript"/>
        </w:rPr>
        <w:t>2</w:t>
      </w:r>
      <w:r w:rsidR="00820CA3" w:rsidRPr="00820CA3">
        <w:rPr>
          <w:rFonts w:cs="Calibri"/>
          <w:color w:val="000000"/>
          <w:kern w:val="0"/>
          <w:sz w:val="20"/>
          <w:szCs w:val="20"/>
        </w:rPr>
        <w:t xml:space="preserve"> 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respectively, because they have a uniform clinical implication and correlated with each other significantly. Thus, for CI, the final model 1 included </w:t>
      </w:r>
      <w:r w:rsidR="00820CA3" w:rsidRPr="00820CA3">
        <w:rPr>
          <w:rFonts w:cs="Calibri"/>
          <w:sz w:val="20"/>
          <w:szCs w:val="20"/>
        </w:rPr>
        <w:t>age, smoking history, heart disease, systemic hypertension, diabetes, FEV</w:t>
      </w:r>
      <w:r w:rsidR="00820CA3" w:rsidRPr="00820CA3">
        <w:rPr>
          <w:rFonts w:cs="Calibri"/>
          <w:sz w:val="20"/>
          <w:szCs w:val="20"/>
          <w:vertAlign w:val="subscript"/>
        </w:rPr>
        <w:t>1</w:t>
      </w:r>
      <w:r w:rsidR="00820CA3" w:rsidRPr="00820CA3">
        <w:rPr>
          <w:rFonts w:cs="Calibri"/>
          <w:sz w:val="20"/>
          <w:szCs w:val="20"/>
        </w:rPr>
        <w:t xml:space="preserve">, </w:t>
      </w:r>
      <w:r w:rsidR="00820CA3" w:rsidRPr="00820CA3">
        <w:rPr>
          <w:rFonts w:cs="Calibri"/>
          <w:color w:val="231F20"/>
          <w:sz w:val="20"/>
          <w:szCs w:val="20"/>
        </w:rPr>
        <w:t>D</w:t>
      </w:r>
      <w:r w:rsidR="00820CA3" w:rsidRPr="00820CA3">
        <w:rPr>
          <w:rFonts w:cs="Calibri"/>
          <w:color w:val="231F20"/>
          <w:sz w:val="20"/>
          <w:szCs w:val="20"/>
          <w:vertAlign w:val="subscript"/>
        </w:rPr>
        <w:t>LCO</w:t>
      </w:r>
      <w:r w:rsidR="00820CA3" w:rsidRPr="00820CA3">
        <w:rPr>
          <w:rFonts w:cs="Calibri"/>
          <w:sz w:val="20"/>
          <w:szCs w:val="20"/>
        </w:rPr>
        <w:t xml:space="preserve"> , RV%TLC, VV, LAA</w:t>
      </w:r>
      <w:r w:rsidR="00820CA3" w:rsidRPr="00820CA3">
        <w:rPr>
          <w:rFonts w:cs="Calibri"/>
          <w:sz w:val="20"/>
          <w:szCs w:val="20"/>
          <w:vertAlign w:val="subscript"/>
        </w:rPr>
        <w:t>950</w:t>
      </w:r>
      <w:r w:rsidR="00820CA3" w:rsidRPr="00820CA3">
        <w:rPr>
          <w:rFonts w:cs="Calibri"/>
          <w:sz w:val="20"/>
          <w:szCs w:val="20"/>
        </w:rPr>
        <w:t xml:space="preserve"> and nadir VE/VCO</w:t>
      </w:r>
      <w:r w:rsidR="00820CA3" w:rsidRPr="00820CA3">
        <w:rPr>
          <w:rFonts w:cs="Calibri"/>
          <w:sz w:val="20"/>
          <w:szCs w:val="20"/>
          <w:vertAlign w:val="subscript"/>
        </w:rPr>
        <w:t>2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, while the model 2 included </w:t>
      </w:r>
      <w:bookmarkStart w:id="4" w:name="OLE_LINK72"/>
      <w:r w:rsidR="00820CA3" w:rsidRPr="00820CA3">
        <w:rPr>
          <w:rFonts w:cs="Calibri"/>
          <w:sz w:val="20"/>
          <w:szCs w:val="20"/>
        </w:rPr>
        <w:t>age, smoking history, heart disease, systemic hypertension, diabetes, FEV</w:t>
      </w:r>
      <w:r w:rsidR="00820CA3" w:rsidRPr="00820CA3">
        <w:rPr>
          <w:rFonts w:cs="Calibri"/>
          <w:sz w:val="20"/>
          <w:szCs w:val="20"/>
          <w:vertAlign w:val="subscript"/>
        </w:rPr>
        <w:t>1</w:t>
      </w:r>
      <w:r w:rsidR="00820CA3" w:rsidRPr="00820CA3">
        <w:rPr>
          <w:rFonts w:cs="Calibri"/>
          <w:sz w:val="20"/>
          <w:szCs w:val="20"/>
        </w:rPr>
        <w:t xml:space="preserve">, </w:t>
      </w:r>
      <w:r w:rsidR="00820CA3" w:rsidRPr="00820CA3">
        <w:rPr>
          <w:rFonts w:cs="Calibri"/>
          <w:color w:val="231F20"/>
          <w:sz w:val="20"/>
          <w:szCs w:val="20"/>
        </w:rPr>
        <w:t>D</w:t>
      </w:r>
      <w:r w:rsidR="00820CA3" w:rsidRPr="00820CA3">
        <w:rPr>
          <w:rFonts w:cs="Calibri"/>
          <w:color w:val="231F20"/>
          <w:sz w:val="20"/>
          <w:szCs w:val="20"/>
          <w:vertAlign w:val="subscript"/>
        </w:rPr>
        <w:t>LCO</w:t>
      </w:r>
      <w:r w:rsidR="00820CA3" w:rsidRPr="00820CA3">
        <w:rPr>
          <w:rFonts w:cs="Calibri"/>
          <w:sz w:val="20"/>
          <w:szCs w:val="20"/>
        </w:rPr>
        <w:t xml:space="preserve"> , RV%TLC, VV, LAA</w:t>
      </w:r>
      <w:r w:rsidR="00820CA3" w:rsidRPr="00820CA3">
        <w:rPr>
          <w:rFonts w:cs="Calibri"/>
          <w:sz w:val="20"/>
          <w:szCs w:val="20"/>
          <w:vertAlign w:val="subscript"/>
        </w:rPr>
        <w:t>950</w:t>
      </w:r>
      <w:r w:rsidR="00820CA3" w:rsidRPr="00820CA3">
        <w:rPr>
          <w:rFonts w:cs="Calibri"/>
          <w:sz w:val="20"/>
          <w:szCs w:val="20"/>
        </w:rPr>
        <w:t xml:space="preserve"> and </w:t>
      </w:r>
      <w:r w:rsidR="00820CA3" w:rsidRPr="00820CA3">
        <w:rPr>
          <w:rFonts w:cs="Calibri"/>
          <w:color w:val="231F20"/>
          <w:sz w:val="20"/>
          <w:szCs w:val="20"/>
        </w:rPr>
        <w:t>P</w:t>
      </w:r>
      <w:r w:rsidR="00820CA3" w:rsidRPr="00820CA3">
        <w:rPr>
          <w:rFonts w:cs="Calibri"/>
          <w:color w:val="231F20"/>
          <w:sz w:val="20"/>
          <w:szCs w:val="20"/>
          <w:vertAlign w:val="subscript"/>
        </w:rPr>
        <w:t>ET</w:t>
      </w:r>
      <w:r w:rsidR="00820CA3" w:rsidRPr="00820CA3">
        <w:rPr>
          <w:rFonts w:cs="Calibri"/>
          <w:color w:val="231F20"/>
          <w:sz w:val="20"/>
          <w:szCs w:val="20"/>
        </w:rPr>
        <w:t>CO2 at RCP</w:t>
      </w:r>
      <w:bookmarkEnd w:id="4"/>
      <w:r w:rsidR="00820CA3" w:rsidRPr="00820CA3">
        <w:rPr>
          <w:rFonts w:cs="Calibri"/>
          <w:color w:val="000000"/>
          <w:kern w:val="0"/>
          <w:sz w:val="20"/>
          <w:szCs w:val="20"/>
        </w:rPr>
        <w:t>.</w:t>
      </w:r>
    </w:p>
    <w:p w14:paraId="0B7FE089" w14:textId="35C634F1" w:rsidR="009F70E9" w:rsidRPr="00820CA3" w:rsidRDefault="009F70E9" w:rsidP="00820CA3">
      <w:pPr>
        <w:spacing w:line="360" w:lineRule="auto"/>
        <w:rPr>
          <w:rFonts w:cs="Calibri"/>
          <w:color w:val="000000"/>
          <w:kern w:val="0"/>
          <w:sz w:val="20"/>
          <w:szCs w:val="20"/>
        </w:rPr>
      </w:pPr>
      <w:r w:rsidRPr="00820CA3">
        <w:rPr>
          <w:rFonts w:cs="Calibri"/>
          <w:color w:val="000000"/>
          <w:kern w:val="0"/>
          <w:sz w:val="20"/>
          <w:szCs w:val="20"/>
        </w:rPr>
        <w:t xml:space="preserve">Similar procedures were followed when performing the multivariate regression analysis for abnormal </w:t>
      </w:r>
      <w:r w:rsidR="00820CA3" w:rsidRPr="00820CA3">
        <w:rPr>
          <w:rFonts w:cs="Calibri"/>
          <w:color w:val="000000"/>
          <w:kern w:val="0"/>
          <w:sz w:val="20"/>
          <w:szCs w:val="20"/>
        </w:rPr>
        <w:t>heart rate recovery(</w:t>
      </w:r>
      <w:r w:rsidRPr="00820CA3">
        <w:rPr>
          <w:rFonts w:cs="Calibri"/>
          <w:color w:val="000000"/>
          <w:kern w:val="0"/>
          <w:sz w:val="20"/>
          <w:szCs w:val="20"/>
        </w:rPr>
        <w:t>HRR</w:t>
      </w:r>
      <w:r w:rsidR="00820CA3" w:rsidRPr="00820CA3">
        <w:rPr>
          <w:rFonts w:cs="Calibri"/>
          <w:color w:val="000000"/>
          <w:kern w:val="0"/>
          <w:sz w:val="20"/>
          <w:szCs w:val="20"/>
        </w:rPr>
        <w:t>)</w:t>
      </w:r>
      <w:r w:rsidRPr="00820CA3">
        <w:rPr>
          <w:rFonts w:cs="Calibri"/>
          <w:color w:val="000000"/>
          <w:kern w:val="0"/>
          <w:sz w:val="20"/>
          <w:szCs w:val="20"/>
        </w:rPr>
        <w:t>. For HRR, the final model 1 included a</w:t>
      </w:r>
      <w:r w:rsidR="00820CA3" w:rsidRPr="00820CA3">
        <w:rPr>
          <w:rFonts w:cs="Calibri"/>
          <w:sz w:val="20"/>
          <w:szCs w:val="20"/>
        </w:rPr>
        <w:t xml:space="preserve"> age, BMI, smoking history, heart disease, systemic hypertension, diabetes, FEV1, FEF</w:t>
      </w:r>
      <w:r w:rsidR="008D68A7" w:rsidRPr="00820CA3">
        <w:rPr>
          <w:rFonts w:cs="Calibri"/>
          <w:sz w:val="20"/>
          <w:szCs w:val="20"/>
          <w:vertAlign w:val="subscript"/>
        </w:rPr>
        <w:t>25–75%</w:t>
      </w:r>
      <w:r w:rsidR="00820CA3" w:rsidRPr="00820CA3">
        <w:rPr>
          <w:rFonts w:cs="Calibri"/>
          <w:sz w:val="20"/>
          <w:szCs w:val="20"/>
        </w:rPr>
        <w:t xml:space="preserve">, </w:t>
      </w:r>
      <w:r w:rsidR="00820CA3" w:rsidRPr="00820CA3">
        <w:rPr>
          <w:rFonts w:cs="Calibri"/>
          <w:color w:val="231F20"/>
          <w:sz w:val="20"/>
          <w:szCs w:val="20"/>
        </w:rPr>
        <w:t>D</w:t>
      </w:r>
      <w:r w:rsidR="00820CA3" w:rsidRPr="00820CA3">
        <w:rPr>
          <w:rFonts w:cs="Calibri"/>
          <w:color w:val="231F20"/>
          <w:sz w:val="20"/>
          <w:szCs w:val="20"/>
          <w:vertAlign w:val="subscript"/>
        </w:rPr>
        <w:t>LCO</w:t>
      </w:r>
      <w:r w:rsidR="00820CA3" w:rsidRPr="00820CA3">
        <w:rPr>
          <w:rFonts w:cs="Calibri"/>
          <w:sz w:val="20"/>
          <w:szCs w:val="20"/>
        </w:rPr>
        <w:t xml:space="preserve"> , RV%TLC, VV, LAA</w:t>
      </w:r>
      <w:r w:rsidR="00820CA3" w:rsidRPr="00820CA3">
        <w:rPr>
          <w:rFonts w:cs="Calibri"/>
          <w:sz w:val="20"/>
          <w:szCs w:val="20"/>
          <w:vertAlign w:val="subscript"/>
        </w:rPr>
        <w:t>950</w:t>
      </w:r>
      <w:r w:rsidR="00820CA3" w:rsidRPr="00820CA3">
        <w:rPr>
          <w:rFonts w:cs="Calibri"/>
          <w:sz w:val="20"/>
          <w:szCs w:val="20"/>
        </w:rPr>
        <w:t>, VE/MVV and nadir VE/VCO</w:t>
      </w:r>
      <w:r w:rsidR="00820CA3" w:rsidRPr="00820CA3">
        <w:rPr>
          <w:rFonts w:cs="Calibri"/>
          <w:sz w:val="20"/>
          <w:szCs w:val="20"/>
          <w:vertAlign w:val="subscript"/>
        </w:rPr>
        <w:t>2</w:t>
      </w:r>
      <w:r w:rsidRPr="00820CA3">
        <w:rPr>
          <w:rFonts w:cs="Calibri"/>
          <w:color w:val="000000"/>
          <w:kern w:val="0"/>
          <w:sz w:val="20"/>
          <w:szCs w:val="20"/>
        </w:rPr>
        <w:t xml:space="preserve">, while the model 2 included </w:t>
      </w:r>
      <w:r w:rsidR="00820CA3" w:rsidRPr="00820CA3">
        <w:rPr>
          <w:rFonts w:cs="Calibri"/>
          <w:sz w:val="20"/>
          <w:szCs w:val="20"/>
        </w:rPr>
        <w:t>age, BMI, smoking history, heart disease, systemic hypertension, diabetes, FEV1, FEF</w:t>
      </w:r>
      <w:bookmarkStart w:id="5" w:name="OLE_LINK75"/>
      <w:r w:rsidR="00820CA3" w:rsidRPr="00820CA3">
        <w:rPr>
          <w:rFonts w:cs="Calibri"/>
          <w:sz w:val="20"/>
          <w:szCs w:val="20"/>
          <w:vertAlign w:val="subscript"/>
        </w:rPr>
        <w:t>25–75%</w:t>
      </w:r>
      <w:bookmarkEnd w:id="5"/>
      <w:r w:rsidR="00820CA3" w:rsidRPr="00820CA3">
        <w:rPr>
          <w:rFonts w:cs="Calibri"/>
          <w:sz w:val="20"/>
          <w:szCs w:val="20"/>
        </w:rPr>
        <w:t xml:space="preserve">, </w:t>
      </w:r>
      <w:r w:rsidR="00820CA3" w:rsidRPr="00820CA3">
        <w:rPr>
          <w:rFonts w:cs="Calibri"/>
          <w:color w:val="231F20"/>
          <w:sz w:val="20"/>
          <w:szCs w:val="20"/>
        </w:rPr>
        <w:t>D</w:t>
      </w:r>
      <w:r w:rsidR="00820CA3" w:rsidRPr="00820CA3">
        <w:rPr>
          <w:rFonts w:cs="Calibri"/>
          <w:color w:val="231F20"/>
          <w:sz w:val="20"/>
          <w:szCs w:val="20"/>
          <w:vertAlign w:val="subscript"/>
        </w:rPr>
        <w:t>LCO</w:t>
      </w:r>
      <w:r w:rsidR="00820CA3" w:rsidRPr="00820CA3">
        <w:rPr>
          <w:rFonts w:cs="Calibri"/>
          <w:sz w:val="20"/>
          <w:szCs w:val="20"/>
        </w:rPr>
        <w:t xml:space="preserve"> , RV%TLC, VV, LAA</w:t>
      </w:r>
      <w:r w:rsidR="00820CA3" w:rsidRPr="00820CA3">
        <w:rPr>
          <w:rFonts w:cs="Calibri"/>
          <w:sz w:val="20"/>
          <w:szCs w:val="20"/>
          <w:vertAlign w:val="subscript"/>
        </w:rPr>
        <w:t>950</w:t>
      </w:r>
      <w:r w:rsidR="00820CA3" w:rsidRPr="00820CA3">
        <w:rPr>
          <w:rFonts w:cs="Calibri"/>
          <w:sz w:val="20"/>
          <w:szCs w:val="20"/>
        </w:rPr>
        <w:t xml:space="preserve">, VE/MVV and </w:t>
      </w:r>
      <w:r w:rsidR="00820CA3" w:rsidRPr="00820CA3">
        <w:rPr>
          <w:rFonts w:cs="Calibri"/>
          <w:color w:val="231F20"/>
          <w:sz w:val="20"/>
          <w:szCs w:val="20"/>
        </w:rPr>
        <w:t>P</w:t>
      </w:r>
      <w:r w:rsidR="00820CA3" w:rsidRPr="00820CA3">
        <w:rPr>
          <w:rFonts w:cs="Calibri"/>
          <w:color w:val="231F20"/>
          <w:sz w:val="20"/>
          <w:szCs w:val="20"/>
          <w:vertAlign w:val="subscript"/>
        </w:rPr>
        <w:t>ET</w:t>
      </w:r>
      <w:r w:rsidR="00820CA3" w:rsidRPr="00820CA3">
        <w:rPr>
          <w:rFonts w:cs="Calibri"/>
          <w:color w:val="231F20"/>
          <w:sz w:val="20"/>
          <w:szCs w:val="20"/>
        </w:rPr>
        <w:t>CO2 at RCP.</w:t>
      </w:r>
    </w:p>
    <w:p w14:paraId="75D1049F" w14:textId="77777777" w:rsidR="009F70E9" w:rsidRPr="009F70E9" w:rsidRDefault="009F70E9">
      <w:pPr>
        <w:rPr>
          <w:rFonts w:cs="Calibri"/>
          <w:color w:val="000000"/>
          <w:kern w:val="0"/>
          <w:sz w:val="22"/>
          <w:szCs w:val="22"/>
        </w:rPr>
      </w:pPr>
    </w:p>
    <w:p w14:paraId="3D5ED02F" w14:textId="77777777" w:rsidR="009F70E9" w:rsidRPr="009F70E9" w:rsidRDefault="009F70E9">
      <w:pPr>
        <w:rPr>
          <w:rFonts w:cs="Calibri"/>
          <w:color w:val="000000"/>
          <w:kern w:val="0"/>
          <w:sz w:val="22"/>
          <w:szCs w:val="22"/>
        </w:rPr>
      </w:pPr>
    </w:p>
    <w:p w14:paraId="422C5EB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7EB0E74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8E46D0B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3F356E8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3EECA8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93BE23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34FF23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DA0F1D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F1306C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AA361C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FB83253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49CA1A5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F6318FB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29DC7CD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9729D9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891734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702EB34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2BB0CB9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E707B60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872F66F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AFF34E5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3EED0BA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8D2478E" w14:textId="77777777" w:rsidR="008D68A7" w:rsidRDefault="008D68A7" w:rsidP="008D68A7">
      <w:pPr>
        <w:suppressLineNumbers/>
        <w:spacing w:after="120" w:line="360" w:lineRule="auto"/>
      </w:pPr>
      <w:r w:rsidRPr="00AB3D81">
        <w:rPr>
          <w:rFonts w:ascii="Cambria" w:eastAsia="Times New Roman" w:hAnsi="Cambria"/>
          <w:b/>
          <w:bCs/>
          <w:sz w:val="26"/>
          <w:szCs w:val="26"/>
          <w:lang w:eastAsia="de-CH"/>
        </w:rPr>
        <w:lastRenderedPageBreak/>
        <w:t xml:space="preserve">References </w:t>
      </w:r>
    </w:p>
    <w:p w14:paraId="6D893096" w14:textId="77777777" w:rsidR="008D68A7" w:rsidRPr="008D68A7" w:rsidRDefault="008D68A7" w:rsidP="008D68A7">
      <w:pPr>
        <w:spacing w:after="120" w:line="360" w:lineRule="auto"/>
      </w:pPr>
      <w:r w:rsidRPr="008D68A7">
        <w:t>1</w:t>
      </w:r>
      <w:r w:rsidRPr="008D68A7">
        <w:t>.</w:t>
      </w:r>
      <w:r w:rsidRPr="008D68A7">
        <w:tab/>
        <w:t xml:space="preserve">Lauer MS, </w:t>
      </w:r>
      <w:proofErr w:type="spellStart"/>
      <w:r w:rsidRPr="008D68A7">
        <w:t>Pashkow</w:t>
      </w:r>
      <w:proofErr w:type="spellEnd"/>
      <w:r w:rsidRPr="008D68A7">
        <w:t xml:space="preserve"> FJ, Larson MG, Levy D: Association of cigarette smoking with chronotropic incompetence and prognosis in the Framingham Heart Study. Circulation</w:t>
      </w:r>
      <w:r w:rsidRPr="008D68A7">
        <w:rPr>
          <w:i/>
        </w:rPr>
        <w:t xml:space="preserve"> </w:t>
      </w:r>
      <w:r w:rsidRPr="008D68A7">
        <w:t>1997, 96(3):897-903.</w:t>
      </w:r>
      <w:bookmarkStart w:id="6" w:name="OLE_LINK77"/>
    </w:p>
    <w:p w14:paraId="2CDC7155" w14:textId="3F776DC1" w:rsidR="008D68A7" w:rsidRPr="008D68A7" w:rsidRDefault="008D68A7" w:rsidP="008D68A7">
      <w:pPr>
        <w:spacing w:after="120" w:line="360" w:lineRule="auto"/>
        <w:rPr>
          <w:rFonts w:hint="eastAsia"/>
        </w:rPr>
      </w:pPr>
      <w:r w:rsidRPr="008D68A7">
        <w:t>2</w:t>
      </w:r>
      <w:r w:rsidRPr="008D68A7">
        <w:t>.</w:t>
      </w:r>
      <w:r w:rsidRPr="008D68A7">
        <w:tab/>
        <w:t>Moh</w:t>
      </w:r>
      <w:bookmarkEnd w:id="6"/>
      <w:r w:rsidRPr="008D68A7">
        <w:t xml:space="preserve">ammed J, </w:t>
      </w:r>
      <w:proofErr w:type="spellStart"/>
      <w:r w:rsidRPr="008D68A7">
        <w:t>Meeus</w:t>
      </w:r>
      <w:proofErr w:type="spellEnd"/>
      <w:r w:rsidRPr="008D68A7">
        <w:t xml:space="preserve"> M, </w:t>
      </w:r>
      <w:proofErr w:type="spellStart"/>
      <w:r w:rsidRPr="008D68A7">
        <w:t>Derom</w:t>
      </w:r>
      <w:proofErr w:type="spellEnd"/>
      <w:r w:rsidRPr="008D68A7">
        <w:t xml:space="preserve"> E, Da Silva H, </w:t>
      </w:r>
      <w:proofErr w:type="spellStart"/>
      <w:r w:rsidRPr="008D68A7">
        <w:t>Calders</w:t>
      </w:r>
      <w:proofErr w:type="spellEnd"/>
      <w:r w:rsidRPr="008D68A7">
        <w:t xml:space="preserve"> P: Evidence for Autonomic Function and Its Influencing Factors in Subjects With COPD: A Systematic Review. Respir Care</w:t>
      </w:r>
      <w:r w:rsidRPr="008D68A7">
        <w:rPr>
          <w:i/>
        </w:rPr>
        <w:t xml:space="preserve"> </w:t>
      </w:r>
      <w:r w:rsidRPr="008D68A7">
        <w:t>2015, 60(12):1841-1851.</w:t>
      </w:r>
    </w:p>
    <w:p w14:paraId="58453080" w14:textId="5F01C2D3" w:rsidR="008D68A7" w:rsidRPr="008D68A7" w:rsidRDefault="008D68A7" w:rsidP="008D68A7">
      <w:pPr>
        <w:spacing w:after="120" w:line="360" w:lineRule="auto"/>
      </w:pPr>
      <w:r w:rsidRPr="008D68A7">
        <w:t>3.</w:t>
      </w:r>
      <w:r w:rsidRPr="008D68A7">
        <w:tab/>
        <w:t>Andreas S, Anker SD, Scanlon PD, Somers VK: Neurohumoral activation as a link to systemic manifestations of chronic lung disease. Chest</w:t>
      </w:r>
      <w:r w:rsidRPr="008D68A7">
        <w:rPr>
          <w:i/>
        </w:rPr>
        <w:t xml:space="preserve"> </w:t>
      </w:r>
      <w:r w:rsidRPr="008D68A7">
        <w:t>2005, 128(5):3618-3624.</w:t>
      </w:r>
    </w:p>
    <w:p w14:paraId="5EF8AF69" w14:textId="0EE970CF" w:rsidR="008D68A7" w:rsidRPr="008D68A7" w:rsidRDefault="008D68A7" w:rsidP="008D68A7">
      <w:pPr>
        <w:spacing w:after="120" w:line="360" w:lineRule="auto"/>
      </w:pPr>
      <w:r w:rsidRPr="008D68A7">
        <w:t>4</w:t>
      </w:r>
      <w:r w:rsidRPr="008D68A7">
        <w:t>.</w:t>
      </w:r>
      <w:r w:rsidRPr="008D68A7">
        <w:tab/>
        <w:t xml:space="preserve">Mayr AK, </w:t>
      </w:r>
      <w:proofErr w:type="spellStart"/>
      <w:r w:rsidRPr="008D68A7">
        <w:t>Wieser</w:t>
      </w:r>
      <w:proofErr w:type="spellEnd"/>
      <w:r w:rsidRPr="008D68A7">
        <w:t xml:space="preserve"> V, Funk GC, </w:t>
      </w:r>
      <w:proofErr w:type="spellStart"/>
      <w:r w:rsidRPr="008D68A7">
        <w:t>Asadi</w:t>
      </w:r>
      <w:proofErr w:type="spellEnd"/>
      <w:r w:rsidRPr="008D68A7">
        <w:t xml:space="preserve"> S, </w:t>
      </w:r>
      <w:proofErr w:type="spellStart"/>
      <w:r w:rsidRPr="008D68A7">
        <w:t>Sperk</w:t>
      </w:r>
      <w:proofErr w:type="spellEnd"/>
      <w:r w:rsidRPr="008D68A7">
        <w:t xml:space="preserve"> I, Urban MH, </w:t>
      </w:r>
      <w:proofErr w:type="spellStart"/>
      <w:r w:rsidRPr="008D68A7">
        <w:t>Valipour</w:t>
      </w:r>
      <w:proofErr w:type="spellEnd"/>
      <w:r w:rsidRPr="008D68A7">
        <w:t xml:space="preserve"> A: Impaired Spontaneous Baroreceptor Reflex Sensitivity in Patients With COPD Compared to Healthy Controls: The Role of Lung Hyperinflation. Front Med (Lausanne)</w:t>
      </w:r>
      <w:r w:rsidRPr="008D68A7">
        <w:rPr>
          <w:i/>
        </w:rPr>
        <w:t xml:space="preserve"> </w:t>
      </w:r>
      <w:r w:rsidRPr="008D68A7">
        <w:t>2021, 8:791410.</w:t>
      </w:r>
    </w:p>
    <w:p w14:paraId="78D9AA05" w14:textId="2A04B5AB" w:rsidR="008D68A7" w:rsidRPr="008D68A7" w:rsidRDefault="008D68A7" w:rsidP="008D68A7">
      <w:pPr>
        <w:spacing w:after="120" w:line="360" w:lineRule="auto"/>
      </w:pPr>
      <w:r w:rsidRPr="008D68A7">
        <w:t>5</w:t>
      </w:r>
      <w:r w:rsidRPr="008D68A7">
        <w:t>.</w:t>
      </w:r>
      <w:r w:rsidRPr="008D68A7">
        <w:tab/>
      </w:r>
      <w:proofErr w:type="spellStart"/>
      <w:r w:rsidRPr="008D68A7">
        <w:t>Cherneva</w:t>
      </w:r>
      <w:proofErr w:type="spellEnd"/>
      <w:r w:rsidRPr="008D68A7">
        <w:t xml:space="preserve"> RV, </w:t>
      </w:r>
      <w:proofErr w:type="spellStart"/>
      <w:r w:rsidRPr="008D68A7">
        <w:t>Youroukova</w:t>
      </w:r>
      <w:proofErr w:type="spellEnd"/>
      <w:r w:rsidRPr="008D68A7">
        <w:t xml:space="preserve"> VM, </w:t>
      </w:r>
      <w:proofErr w:type="spellStart"/>
      <w:r w:rsidRPr="008D68A7">
        <w:t>Cherneva</w:t>
      </w:r>
      <w:proofErr w:type="spellEnd"/>
      <w:r w:rsidRPr="008D68A7">
        <w:t xml:space="preserve"> ZV: Dynamic hyperinflation, chronotropic intolerance and abnormal heart rate recovery in non-severe chronic obstructive pulmonary disease patients-reflections in the mirror. Pulmonology</w:t>
      </w:r>
      <w:r w:rsidRPr="008D68A7">
        <w:rPr>
          <w:i/>
        </w:rPr>
        <w:t xml:space="preserve"> </w:t>
      </w:r>
      <w:r w:rsidRPr="008D68A7">
        <w:t>2022, 28(6):440-448.</w:t>
      </w:r>
    </w:p>
    <w:p w14:paraId="326AD758" w14:textId="75E48937" w:rsidR="008D68A7" w:rsidRPr="008D68A7" w:rsidRDefault="008D68A7" w:rsidP="008D68A7">
      <w:pPr>
        <w:spacing w:line="360" w:lineRule="auto"/>
      </w:pPr>
      <w:bookmarkStart w:id="7" w:name="OLE_LINK76"/>
      <w:r w:rsidRPr="008D68A7">
        <w:t>6</w:t>
      </w:r>
      <w:r w:rsidRPr="008D68A7">
        <w:t>.</w:t>
      </w:r>
      <w:r w:rsidRPr="008D68A7">
        <w:tab/>
      </w:r>
      <w:bookmarkEnd w:id="7"/>
      <w:proofErr w:type="spellStart"/>
      <w:r w:rsidRPr="008D68A7">
        <w:t>Zweerink</w:t>
      </w:r>
      <w:proofErr w:type="spellEnd"/>
      <w:r w:rsidRPr="008D68A7">
        <w:t xml:space="preserve"> A, van der </w:t>
      </w:r>
      <w:proofErr w:type="spellStart"/>
      <w:r w:rsidRPr="008D68A7">
        <w:t>Lingen</w:t>
      </w:r>
      <w:proofErr w:type="spellEnd"/>
      <w:r w:rsidRPr="008D68A7">
        <w:t xml:space="preserve"> ACJ, </w:t>
      </w:r>
      <w:proofErr w:type="spellStart"/>
      <w:r w:rsidRPr="008D68A7">
        <w:t>Handoko</w:t>
      </w:r>
      <w:proofErr w:type="spellEnd"/>
      <w:r w:rsidRPr="008D68A7">
        <w:t xml:space="preserve"> ML, van Rossum AC, </w:t>
      </w:r>
      <w:proofErr w:type="spellStart"/>
      <w:r w:rsidRPr="008D68A7">
        <w:t>Allaart</w:t>
      </w:r>
      <w:proofErr w:type="spellEnd"/>
      <w:r w:rsidRPr="008D68A7">
        <w:t xml:space="preserve"> CP: Chronotropic Incompetence in Chronic Heart Failure. Circ Heart Fail</w:t>
      </w:r>
      <w:r w:rsidRPr="008D68A7">
        <w:rPr>
          <w:i/>
        </w:rPr>
        <w:t xml:space="preserve"> </w:t>
      </w:r>
      <w:r w:rsidRPr="008D68A7">
        <w:t>2018, 11(8):e004969.</w:t>
      </w:r>
    </w:p>
    <w:p w14:paraId="416B7953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F00FE3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2FB03B0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CD9DA3F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2FF8B79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11284EE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033BDC9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D908F52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AE8C592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5A41100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78E33B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DC6BE5F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6A618F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5538B96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A332C4C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808B4F1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E6037B0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4997863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5EBF1BC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7B6C41F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CA0217F" w14:textId="77777777" w:rsidR="001C27A6" w:rsidRDefault="001C27A6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2201D178" w14:textId="77777777" w:rsidR="001C27A6" w:rsidRDefault="001C27A6">
      <w:pPr>
        <w:rPr>
          <w:rFonts w:ascii="Times New Roman" w:hAnsi="Times New Roman" w:hint="eastAsia"/>
          <w:color w:val="000000"/>
          <w:kern w:val="0"/>
          <w:sz w:val="22"/>
          <w:szCs w:val="22"/>
        </w:rPr>
      </w:pPr>
    </w:p>
    <w:p w14:paraId="0A4B65DB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4B738D9" w14:textId="77777777" w:rsidR="009F70E9" w:rsidRDefault="009F70E9">
      <w:pPr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7F0C8D6" w14:textId="0EB4EA92" w:rsidR="009F70E9" w:rsidRDefault="001C27A6">
      <w:pPr>
        <w:rPr>
          <w:rFonts w:cs="Calibri"/>
          <w:b/>
          <w:bCs/>
          <w:color w:val="000000"/>
          <w:kern w:val="0"/>
          <w:sz w:val="22"/>
          <w:szCs w:val="22"/>
        </w:rPr>
      </w:pPr>
      <w:r w:rsidRPr="001C27A6">
        <w:rPr>
          <w:rFonts w:cs="Calibri"/>
          <w:b/>
          <w:bCs/>
          <w:color w:val="000000"/>
          <w:kern w:val="0"/>
          <w:sz w:val="22"/>
          <w:szCs w:val="22"/>
        </w:rPr>
        <w:lastRenderedPageBreak/>
        <w:t>Supplement Tables and Figures</w:t>
      </w:r>
    </w:p>
    <w:p w14:paraId="3B7C1393" w14:textId="77777777" w:rsidR="001C27A6" w:rsidRPr="001C27A6" w:rsidRDefault="001C27A6">
      <w:pPr>
        <w:rPr>
          <w:rFonts w:cs="Calibri"/>
          <w:b/>
          <w:bCs/>
          <w:color w:val="000000"/>
          <w:kern w:val="0"/>
          <w:sz w:val="22"/>
          <w:szCs w:val="22"/>
        </w:rPr>
      </w:pPr>
    </w:p>
    <w:p w14:paraId="6C9D3B52" w14:textId="140CBE64" w:rsidR="00DD3EE3" w:rsidRPr="001C27A6" w:rsidRDefault="005653EA">
      <w:pPr>
        <w:rPr>
          <w:rFonts w:cs="Calibri"/>
          <w:sz w:val="20"/>
          <w:szCs w:val="20"/>
        </w:rPr>
      </w:pPr>
      <w:r w:rsidRPr="001C27A6">
        <w:rPr>
          <w:rFonts w:cs="Calibri"/>
          <w:color w:val="000000"/>
          <w:kern w:val="0"/>
          <w:sz w:val="20"/>
          <w:szCs w:val="20"/>
        </w:rPr>
        <w:t>Table E1. Demographic, imaging and resting pulmonary function measurements in participants with or without CI.</w:t>
      </w:r>
    </w:p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2493"/>
        <w:gridCol w:w="2610"/>
        <w:gridCol w:w="2102"/>
      </w:tblGrid>
      <w:tr w:rsidR="005653EA" w:rsidRPr="001C27A6" w14:paraId="2DD80812" w14:textId="1192C40D" w:rsidTr="000B2759">
        <w:trPr>
          <w:trHeight w:val="397"/>
        </w:trPr>
        <w:tc>
          <w:tcPr>
            <w:tcW w:w="36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F55DA0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bookmarkStart w:id="8" w:name="OLE_LINK55"/>
            <w:bookmarkStart w:id="9" w:name="OLE_LINK56"/>
          </w:p>
        </w:tc>
        <w:tc>
          <w:tcPr>
            <w:tcW w:w="2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158690" w14:textId="34323B78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No CI</w:t>
            </w:r>
            <w:bookmarkStart w:id="10" w:name="OLE_LINK65"/>
            <w:r w:rsidRPr="001C27A6">
              <w:rPr>
                <w:rFonts w:cs="Calibri"/>
                <w:b/>
                <w:bCs/>
                <w:color w:val="231F20"/>
                <w:szCs w:val="20"/>
              </w:rPr>
              <w:t xml:space="preserve"> (n=19)</w:t>
            </w:r>
            <w:bookmarkEnd w:id="10"/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EBA5FF" w14:textId="1DC88FC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CI (n=27)</w:t>
            </w:r>
          </w:p>
        </w:tc>
        <w:tc>
          <w:tcPr>
            <w:tcW w:w="21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677D374" w14:textId="6DC8A7A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P-value</w:t>
            </w:r>
          </w:p>
        </w:tc>
      </w:tr>
      <w:tr w:rsidR="005653EA" w:rsidRPr="001C27A6" w14:paraId="25A54A06" w14:textId="7DF7F3D6" w:rsidTr="000B2759">
        <w:trPr>
          <w:trHeight w:val="397"/>
        </w:trPr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BA7880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 xml:space="preserve">Demographics 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D97CC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46BAB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24BC2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</w:tr>
      <w:tr w:rsidR="005653EA" w:rsidRPr="001C27A6" w14:paraId="17574EAA" w14:textId="6C31246B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584A5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Sex, female, n(%)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E9E2F" w14:textId="4AEEED63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 (31.6)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E3B86E9" w14:textId="6A33B7AF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 (11.1)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344F1FFF" w14:textId="158FA8E5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0.133</w:t>
            </w:r>
          </w:p>
        </w:tc>
      </w:tr>
      <w:tr w:rsidR="005653EA" w:rsidRPr="001C27A6" w14:paraId="592E2C4F" w14:textId="5A8B4EAE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17E38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Age, years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3CF23" w14:textId="08A68389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64</w:t>
            </w:r>
            <w:bookmarkStart w:id="11" w:name="OLE_LINK66"/>
            <w:r w:rsidRPr="001C27A6">
              <w:rPr>
                <w:rFonts w:cs="Calibri"/>
                <w:color w:val="231F20"/>
                <w:szCs w:val="20"/>
              </w:rPr>
              <w:t xml:space="preserve"> ±</w:t>
            </w:r>
            <w:bookmarkEnd w:id="11"/>
            <w:r w:rsidRPr="001C27A6">
              <w:rPr>
                <w:rFonts w:cs="Calibri"/>
                <w:color w:val="231F20"/>
                <w:szCs w:val="20"/>
              </w:rPr>
              <w:t xml:space="preserve"> 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A8C789B" w14:textId="18A0665B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62 ± 8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D564945" w14:textId="3B91BB06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0.369</w:t>
            </w:r>
          </w:p>
        </w:tc>
      </w:tr>
      <w:tr w:rsidR="005653EA" w:rsidRPr="001C27A6" w14:paraId="4DD700D2" w14:textId="6245B0A9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6AE2F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BMI, kg/m</w:t>
            </w:r>
            <w:r w:rsidRPr="001C27A6">
              <w:rPr>
                <w:rFonts w:cs="Calibri"/>
                <w:color w:val="231F20"/>
                <w:szCs w:val="20"/>
                <w:vertAlign w:val="superscript"/>
              </w:rPr>
              <w:t>2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0D3538F7" w14:textId="219A6BDC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</w:t>
            </w:r>
            <w:r w:rsidR="00BA15C2" w:rsidRPr="001C27A6">
              <w:rPr>
                <w:rFonts w:cs="Calibri"/>
                <w:color w:val="231F20"/>
                <w:szCs w:val="20"/>
              </w:rPr>
              <w:t>4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5</w:t>
            </w:r>
            <w:r w:rsidRPr="001C27A6">
              <w:rPr>
                <w:rFonts w:cs="Calibri"/>
                <w:color w:val="231F20"/>
                <w:szCs w:val="20"/>
              </w:rPr>
              <w:t xml:space="preserve"> ± 4.0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A243BA7" w14:textId="30C0D109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23.5 ± 4.1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6972002" w14:textId="29501B5E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0.414</w:t>
            </w:r>
          </w:p>
        </w:tc>
      </w:tr>
      <w:tr w:rsidR="005653EA" w:rsidRPr="001C27A6" w14:paraId="6AB4C8B4" w14:textId="0EB3B3B0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74EC2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bookmarkStart w:id="12" w:name="OLE_LINK54"/>
            <w:r w:rsidRPr="001C27A6">
              <w:rPr>
                <w:rFonts w:cs="Calibri"/>
                <w:color w:val="231F20"/>
                <w:szCs w:val="20"/>
              </w:rPr>
              <w:t>History of smoking</w:t>
            </w:r>
            <w:bookmarkEnd w:id="12"/>
            <w:r w:rsidRPr="001C27A6">
              <w:rPr>
                <w:rFonts w:cs="Calibri"/>
                <w:color w:val="231F20"/>
                <w:szCs w:val="20"/>
              </w:rPr>
              <w:t>, n(%)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66A5337A" w14:textId="3711FA5A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10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 (</w:t>
            </w:r>
            <w:r w:rsidRPr="001C27A6">
              <w:rPr>
                <w:rFonts w:cs="Calibri"/>
                <w:color w:val="231F20"/>
                <w:szCs w:val="20"/>
              </w:rPr>
              <w:t>52.6</w:t>
            </w:r>
            <w:r w:rsidR="005653EA"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37A1083" w14:textId="2B994924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19 (70.4)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F011AF1" w14:textId="2ED51F72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0.22</w:t>
            </w:r>
          </w:p>
        </w:tc>
      </w:tr>
      <w:tr w:rsidR="005653EA" w:rsidRPr="001C27A6" w14:paraId="552776C4" w14:textId="08734547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4851F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History of HDHTDM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5AF3C708" w14:textId="1C4E3C30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7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 (3</w:t>
            </w:r>
            <w:r w:rsidRPr="001C27A6">
              <w:rPr>
                <w:rFonts w:cs="Calibri"/>
                <w:color w:val="231F20"/>
                <w:szCs w:val="20"/>
              </w:rPr>
              <w:t>6</w:t>
            </w:r>
            <w:r w:rsidR="005653EA" w:rsidRPr="001C27A6">
              <w:rPr>
                <w:rFonts w:cs="Calibri"/>
                <w:color w:val="231F20"/>
                <w:szCs w:val="20"/>
              </w:rPr>
              <w:t>.</w:t>
            </w:r>
            <w:r w:rsidRPr="001C27A6">
              <w:rPr>
                <w:rFonts w:cs="Calibri"/>
                <w:color w:val="231F20"/>
                <w:szCs w:val="20"/>
              </w:rPr>
              <w:t>8</w:t>
            </w:r>
            <w:r w:rsidR="005653EA"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C40A146" w14:textId="13FA4359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7 (25.9)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9357156" w14:textId="0B28410D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0.428</w:t>
            </w:r>
          </w:p>
        </w:tc>
      </w:tr>
      <w:tr w:rsidR="005653EA" w:rsidRPr="001C27A6" w14:paraId="5855DE46" w14:textId="2249C118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041684" w14:textId="7777777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Prebronchodilator pulmonary function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45E0B393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6AE0218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28168D3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</w:tr>
      <w:tr w:rsidR="005653EA" w:rsidRPr="001C27A6" w14:paraId="49BF89D8" w14:textId="399F157C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D1565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FEV1, L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4F6AA818" w14:textId="3D707B76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</w:t>
            </w:r>
            <w:r w:rsidR="00BA15C2" w:rsidRPr="001C27A6">
              <w:rPr>
                <w:rFonts w:cs="Calibri"/>
                <w:color w:val="231F20"/>
                <w:szCs w:val="20"/>
              </w:rPr>
              <w:t>1</w:t>
            </w:r>
            <w:r w:rsidRPr="001C27A6">
              <w:rPr>
                <w:rFonts w:cs="Calibri"/>
                <w:color w:val="231F20"/>
                <w:szCs w:val="20"/>
              </w:rPr>
              <w:t xml:space="preserve"> ± 0.7 (7</w:t>
            </w:r>
            <w:r w:rsidR="00BA15C2" w:rsidRPr="001C27A6">
              <w:rPr>
                <w:rFonts w:cs="Calibri"/>
                <w:color w:val="231F20"/>
                <w:szCs w:val="20"/>
              </w:rPr>
              <w:t>6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7</w:t>
            </w:r>
            <w:r w:rsidRPr="001C27A6">
              <w:rPr>
                <w:rFonts w:cs="Calibri"/>
                <w:color w:val="231F20"/>
                <w:szCs w:val="20"/>
              </w:rPr>
              <w:t xml:space="preserve"> ± </w:t>
            </w:r>
            <w:r w:rsidR="00BA15C2" w:rsidRPr="001C27A6">
              <w:rPr>
                <w:rFonts w:cs="Calibri"/>
                <w:color w:val="231F20"/>
                <w:szCs w:val="20"/>
              </w:rPr>
              <w:t>14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9</w:t>
            </w:r>
            <w:r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47A831F" w14:textId="2018C1B3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2.0 ± 0.8 (69.1 ± 24.5)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707FDAF" w14:textId="09F67D7C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0.861 (0.196)</w:t>
            </w:r>
          </w:p>
        </w:tc>
      </w:tr>
      <w:tr w:rsidR="005653EA" w:rsidRPr="001C27A6" w14:paraId="375741C2" w14:textId="789BDF90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7F73D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FEV1/FVC, %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3674BBD9" w14:textId="503BCC0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</w:t>
            </w:r>
            <w:r w:rsidR="00BA15C2" w:rsidRPr="001C27A6">
              <w:rPr>
                <w:rFonts w:cs="Calibri"/>
                <w:color w:val="231F20"/>
                <w:szCs w:val="20"/>
              </w:rPr>
              <w:t>2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3</w:t>
            </w:r>
            <w:r w:rsidRPr="001C27A6">
              <w:rPr>
                <w:rFonts w:cs="Calibri"/>
                <w:color w:val="231F20"/>
                <w:szCs w:val="20"/>
              </w:rPr>
              <w:t xml:space="preserve">, </w:t>
            </w:r>
            <w:r w:rsidR="00BA15C2" w:rsidRPr="001C27A6">
              <w:rPr>
                <w:rFonts w:cs="Calibri"/>
                <w:color w:val="231F20"/>
                <w:szCs w:val="20"/>
              </w:rPr>
              <w:t>6.2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E6FA6A3" w14:textId="0912C0F2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58.7, 18.9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EDC91F9" w14:textId="43D50EEA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0.092</w:t>
            </w:r>
          </w:p>
        </w:tc>
      </w:tr>
      <w:tr w:rsidR="005653EA" w:rsidRPr="001C27A6" w14:paraId="27EE4FB9" w14:textId="3ED8BE45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8285B9" w14:textId="2207BC68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FEF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25–75</w:t>
            </w:r>
            <w:r w:rsidR="001C27A6" w:rsidRPr="001C27A6">
              <w:rPr>
                <w:rFonts w:cs="Calibri"/>
                <w:color w:val="231F20"/>
                <w:szCs w:val="20"/>
                <w:vertAlign w:val="subscript"/>
              </w:rPr>
              <w:t>%</w:t>
            </w:r>
            <w:r w:rsidRPr="001C27A6">
              <w:rPr>
                <w:rFonts w:cs="Calibri"/>
                <w:color w:val="231F20"/>
                <w:szCs w:val="20"/>
              </w:rPr>
              <w:t>, %pred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0F50C04F" w14:textId="24E4BA9F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</w:t>
            </w:r>
            <w:r w:rsidR="00BA15C2" w:rsidRPr="001C27A6">
              <w:rPr>
                <w:rFonts w:cs="Calibri"/>
                <w:color w:val="231F20"/>
                <w:szCs w:val="20"/>
              </w:rPr>
              <w:t>8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5</w:t>
            </w:r>
            <w:r w:rsidRPr="001C27A6">
              <w:rPr>
                <w:rFonts w:cs="Calibri"/>
                <w:color w:val="231F20"/>
                <w:szCs w:val="20"/>
              </w:rPr>
              <w:t xml:space="preserve"> ± 1</w:t>
            </w:r>
            <w:r w:rsidR="00BA15C2" w:rsidRPr="001C27A6">
              <w:rPr>
                <w:rFonts w:cs="Calibri"/>
                <w:color w:val="231F20"/>
                <w:szCs w:val="20"/>
              </w:rPr>
              <w:t>0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75C10D2" w14:textId="51EAEF40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26.6 ± 14.4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C083B7B" w14:textId="5081FE17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0.628</w:t>
            </w:r>
          </w:p>
        </w:tc>
      </w:tr>
      <w:tr w:rsidR="005653EA" w:rsidRPr="001C27A6" w14:paraId="7AEE058E" w14:textId="02DE8C11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52872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IC, L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359D9F1E" w14:textId="5BA52A41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</w:t>
            </w:r>
            <w:r w:rsidR="00BA15C2" w:rsidRPr="001C27A6">
              <w:rPr>
                <w:rFonts w:cs="Calibri"/>
                <w:color w:val="231F20"/>
                <w:szCs w:val="20"/>
              </w:rPr>
              <w:t>5</w:t>
            </w:r>
            <w:r w:rsidRPr="001C27A6">
              <w:rPr>
                <w:rFonts w:cs="Calibri"/>
                <w:color w:val="231F20"/>
                <w:szCs w:val="20"/>
              </w:rPr>
              <w:t xml:space="preserve"> ± 0.6 (</w:t>
            </w:r>
            <w:r w:rsidR="00BA15C2" w:rsidRPr="001C27A6">
              <w:rPr>
                <w:rFonts w:cs="Calibri"/>
                <w:color w:val="231F20"/>
                <w:szCs w:val="20"/>
              </w:rPr>
              <w:t>100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6</w:t>
            </w:r>
            <w:r w:rsidRPr="001C27A6">
              <w:rPr>
                <w:rFonts w:cs="Calibri"/>
                <w:color w:val="231F20"/>
                <w:szCs w:val="20"/>
              </w:rPr>
              <w:t xml:space="preserve"> ± 1</w:t>
            </w:r>
            <w:r w:rsidR="00BA15C2" w:rsidRPr="001C27A6">
              <w:rPr>
                <w:rFonts w:cs="Calibri"/>
                <w:color w:val="231F20"/>
                <w:szCs w:val="20"/>
              </w:rPr>
              <w:t>4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0</w:t>
            </w:r>
            <w:r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9B5C898" w14:textId="2D8CC132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2.6 ± 0.6 (95.2 ± 20.7)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2EB02C5D" w14:textId="3F9AD37C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0.619</w:t>
            </w:r>
          </w:p>
        </w:tc>
      </w:tr>
      <w:tr w:rsidR="005653EA" w:rsidRPr="001C27A6" w14:paraId="2B0F7204" w14:textId="37A2AA81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8199D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RV, L(%TLC)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06DB6DC9" w14:textId="766CC441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2.3, 0.6 (43.</w:t>
            </w:r>
            <w:r w:rsidR="00BA15C2" w:rsidRPr="001C27A6">
              <w:rPr>
                <w:rFonts w:cs="Calibri"/>
                <w:color w:val="231F20"/>
                <w:szCs w:val="20"/>
              </w:rPr>
              <w:t>9</w:t>
            </w:r>
            <w:r w:rsidRPr="001C27A6">
              <w:rPr>
                <w:rFonts w:cs="Calibri"/>
                <w:color w:val="231F20"/>
                <w:szCs w:val="20"/>
              </w:rPr>
              <w:t xml:space="preserve">, </w:t>
            </w:r>
            <w:r w:rsidR="00BA15C2" w:rsidRPr="001C27A6">
              <w:rPr>
                <w:rFonts w:cs="Calibri"/>
                <w:color w:val="231F20"/>
                <w:szCs w:val="20"/>
              </w:rPr>
              <w:t>8.3</w:t>
            </w:r>
            <w:r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108AAEE" w14:textId="57AF439D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2.3 ± 0.9 (43.2 ± 7.8)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7673E29D" w14:textId="4C36AAFF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0.858 (0.569)</w:t>
            </w:r>
          </w:p>
        </w:tc>
      </w:tr>
      <w:tr w:rsidR="005653EA" w:rsidRPr="001C27A6" w14:paraId="6611CEB8" w14:textId="56C99360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5CD90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D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LCO</w:t>
            </w:r>
            <w:r w:rsidRPr="001C27A6">
              <w:rPr>
                <w:rFonts w:cs="Calibri"/>
                <w:color w:val="231F20"/>
                <w:szCs w:val="20"/>
              </w:rPr>
              <w:t>, ml/min/mm Hg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2FFBB314" w14:textId="763375D5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7.1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 ± </w:t>
            </w:r>
            <w:r w:rsidRPr="001C27A6">
              <w:rPr>
                <w:rFonts w:cs="Calibri"/>
                <w:color w:val="231F20"/>
                <w:szCs w:val="20"/>
              </w:rPr>
              <w:t>1.9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 (</w:t>
            </w:r>
            <w:r w:rsidRPr="001C27A6">
              <w:rPr>
                <w:rFonts w:cs="Calibri"/>
                <w:color w:val="231F20"/>
                <w:szCs w:val="20"/>
              </w:rPr>
              <w:t>86</w:t>
            </w:r>
            <w:r w:rsidR="005653EA" w:rsidRPr="001C27A6">
              <w:rPr>
                <w:rFonts w:cs="Calibri"/>
                <w:color w:val="231F20"/>
                <w:szCs w:val="20"/>
              </w:rPr>
              <w:t>.</w:t>
            </w:r>
            <w:r w:rsidRPr="001C27A6">
              <w:rPr>
                <w:rFonts w:cs="Calibri"/>
                <w:color w:val="231F20"/>
                <w:szCs w:val="20"/>
              </w:rPr>
              <w:t>7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 ± </w:t>
            </w:r>
            <w:r w:rsidRPr="001C27A6">
              <w:rPr>
                <w:rFonts w:cs="Calibri"/>
                <w:color w:val="231F20"/>
                <w:szCs w:val="20"/>
              </w:rPr>
              <w:t>16</w:t>
            </w:r>
            <w:r w:rsidR="005653EA" w:rsidRPr="001C27A6">
              <w:rPr>
                <w:rFonts w:cs="Calibri"/>
                <w:color w:val="231F20"/>
                <w:szCs w:val="20"/>
              </w:rPr>
              <w:t>.9)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581049E" w14:textId="3E6F8567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6.2 ± 2.3 (72.5 ± 24.9)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0E27AAE9" w14:textId="7EA7A37A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0.219 (&lt;0.05)</w:t>
            </w:r>
          </w:p>
        </w:tc>
      </w:tr>
      <w:tr w:rsidR="005653EA" w:rsidRPr="001C27A6" w14:paraId="48B40516" w14:textId="22D468BD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345B7C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D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L</w:t>
            </w:r>
            <w:r w:rsidRPr="001C27A6">
              <w:rPr>
                <w:rFonts w:cs="Calibri"/>
                <w:color w:val="231F20"/>
                <w:szCs w:val="20"/>
              </w:rPr>
              <w:t>/VA, ml/min/mm Hg/L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77A67A70" w14:textId="587548B8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1.3 ± 0.3 (9</w:t>
            </w:r>
            <w:r w:rsidR="00BA15C2" w:rsidRPr="001C27A6">
              <w:rPr>
                <w:rFonts w:cs="Calibri"/>
                <w:color w:val="231F20"/>
                <w:szCs w:val="20"/>
              </w:rPr>
              <w:t>8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5</w:t>
            </w:r>
            <w:r w:rsidRPr="001C27A6">
              <w:rPr>
                <w:rFonts w:cs="Calibri"/>
                <w:color w:val="231F20"/>
                <w:szCs w:val="20"/>
              </w:rPr>
              <w:t xml:space="preserve"> ± </w:t>
            </w:r>
            <w:r w:rsidR="00BA15C2" w:rsidRPr="001C27A6">
              <w:rPr>
                <w:rFonts w:cs="Calibri"/>
                <w:color w:val="231F20"/>
                <w:szCs w:val="20"/>
              </w:rPr>
              <w:t>19.4</w:t>
            </w:r>
            <w:r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17CE6A5" w14:textId="2D76BAAE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1.2 ± 0.4 (86.3 ± 24.2)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9C2E810" w14:textId="5228A052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0.183 (0.075)</w:t>
            </w:r>
          </w:p>
        </w:tc>
      </w:tr>
      <w:tr w:rsidR="005653EA" w:rsidRPr="001C27A6" w14:paraId="10E0B70D" w14:textId="554D79A4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3F422" w14:textId="7777777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 xml:space="preserve">Imaging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0D299FB6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39668F4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18405B87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</w:tr>
      <w:tr w:rsidR="005653EA" w:rsidRPr="001C27A6" w14:paraId="5B207B90" w14:textId="78040070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B2E77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LAA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950</w:t>
            </w:r>
            <w:r w:rsidRPr="001C27A6">
              <w:rPr>
                <w:rFonts w:cs="Calibri"/>
                <w:color w:val="231F20"/>
                <w:szCs w:val="20"/>
              </w:rPr>
              <w:t>, ml (% the whole lung)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4E923C4F" w14:textId="021D4C4C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376</w:t>
            </w:r>
            <w:r w:rsidR="005653EA" w:rsidRPr="001C27A6">
              <w:rPr>
                <w:rFonts w:cs="Calibri"/>
                <w:color w:val="231F20"/>
                <w:szCs w:val="20"/>
              </w:rPr>
              <w:t>.</w:t>
            </w:r>
            <w:r w:rsidRPr="001C27A6">
              <w:rPr>
                <w:rFonts w:cs="Calibri"/>
                <w:color w:val="231F20"/>
                <w:szCs w:val="20"/>
              </w:rPr>
              <w:t>5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, </w:t>
            </w:r>
            <w:r w:rsidRPr="001C27A6">
              <w:rPr>
                <w:rFonts w:cs="Calibri"/>
                <w:color w:val="231F20"/>
                <w:szCs w:val="20"/>
              </w:rPr>
              <w:t>527</w:t>
            </w:r>
            <w:r w:rsidR="005653EA" w:rsidRPr="001C27A6">
              <w:rPr>
                <w:rFonts w:cs="Calibri"/>
                <w:color w:val="231F20"/>
                <w:szCs w:val="20"/>
              </w:rPr>
              <w:t>.</w:t>
            </w:r>
            <w:r w:rsidRPr="001C27A6">
              <w:rPr>
                <w:rFonts w:cs="Calibri"/>
                <w:color w:val="231F20"/>
                <w:szCs w:val="20"/>
              </w:rPr>
              <w:t>8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 (</w:t>
            </w:r>
            <w:r w:rsidRPr="001C27A6">
              <w:rPr>
                <w:rFonts w:cs="Calibri"/>
                <w:color w:val="231F20"/>
                <w:szCs w:val="20"/>
              </w:rPr>
              <w:t>8.3</w:t>
            </w:r>
            <w:r w:rsidR="005653EA" w:rsidRPr="001C27A6">
              <w:rPr>
                <w:rFonts w:cs="Calibri"/>
                <w:color w:val="231F20"/>
                <w:szCs w:val="20"/>
              </w:rPr>
              <w:t xml:space="preserve">, </w:t>
            </w:r>
            <w:r w:rsidRPr="001C27A6">
              <w:rPr>
                <w:rFonts w:cs="Calibri"/>
                <w:color w:val="231F20"/>
                <w:szCs w:val="20"/>
              </w:rPr>
              <w:t>8.8</w:t>
            </w:r>
            <w:r w:rsidR="005653EA"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53B6F88" w14:textId="302B0C17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814.5 ± 1059.5 (15.3 ± 14.7)</w:t>
            </w: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14:paraId="4C91C3F2" w14:textId="0C31B2F7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0.014 (&lt;0.05)</w:t>
            </w:r>
          </w:p>
        </w:tc>
      </w:tr>
      <w:tr w:rsidR="005653EA" w:rsidRPr="001C27A6" w14:paraId="71F967A8" w14:textId="0F16ED1D" w:rsidTr="000B2759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8312D7D" w14:textId="77777777" w:rsidR="005653EA" w:rsidRPr="001C27A6" w:rsidRDefault="005653EA" w:rsidP="00333AA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VV, ml (% the whole lung)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1AAD6A5" w14:textId="30BAA2F2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19</w:t>
            </w:r>
            <w:r w:rsidR="00BA15C2" w:rsidRPr="001C27A6">
              <w:rPr>
                <w:rFonts w:cs="Calibri"/>
                <w:color w:val="231F20"/>
                <w:szCs w:val="20"/>
              </w:rPr>
              <w:t>2</w:t>
            </w:r>
            <w:r w:rsidRPr="001C27A6">
              <w:rPr>
                <w:rFonts w:cs="Calibri"/>
                <w:color w:val="231F20"/>
                <w:szCs w:val="20"/>
              </w:rPr>
              <w:t>.2 ± 5</w:t>
            </w:r>
            <w:r w:rsidR="00BA15C2" w:rsidRPr="001C27A6">
              <w:rPr>
                <w:rFonts w:cs="Calibri"/>
                <w:color w:val="231F20"/>
                <w:szCs w:val="20"/>
              </w:rPr>
              <w:t>8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4</w:t>
            </w:r>
            <w:r w:rsidRPr="001C27A6">
              <w:rPr>
                <w:rFonts w:cs="Calibri"/>
                <w:color w:val="231F20"/>
                <w:szCs w:val="20"/>
              </w:rPr>
              <w:t xml:space="preserve"> (3.</w:t>
            </w:r>
            <w:r w:rsidR="00BA15C2" w:rsidRPr="001C27A6">
              <w:rPr>
                <w:rFonts w:cs="Calibri"/>
                <w:color w:val="231F20"/>
                <w:szCs w:val="20"/>
              </w:rPr>
              <w:t>9</w:t>
            </w:r>
            <w:r w:rsidRPr="001C27A6">
              <w:rPr>
                <w:rFonts w:cs="Calibri"/>
                <w:color w:val="231F20"/>
                <w:szCs w:val="20"/>
              </w:rPr>
              <w:t xml:space="preserve"> ± </w:t>
            </w:r>
            <w:r w:rsidR="00BA15C2" w:rsidRPr="001C27A6">
              <w:rPr>
                <w:rFonts w:cs="Calibri"/>
                <w:color w:val="231F20"/>
                <w:szCs w:val="20"/>
              </w:rPr>
              <w:t>0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BA15C2" w:rsidRPr="001C27A6">
              <w:rPr>
                <w:rFonts w:cs="Calibri"/>
                <w:color w:val="231F20"/>
                <w:szCs w:val="20"/>
              </w:rPr>
              <w:t>9</w:t>
            </w:r>
            <w:r w:rsidRPr="001C27A6">
              <w:rPr>
                <w:rFonts w:cs="Calibri"/>
                <w:color w:val="231F20"/>
                <w:szCs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7187A2" w14:textId="7BBEA124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190.6 ± 44.8 (3.4 ± 0.7)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932EF9" w14:textId="27787BE6" w:rsidR="005653EA" w:rsidRPr="001C27A6" w:rsidRDefault="00BA15C2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0.917 (</w:t>
            </w:r>
            <w:r w:rsidR="000B2759" w:rsidRPr="001C27A6">
              <w:rPr>
                <w:rFonts w:cs="Calibri"/>
                <w:color w:val="231F20"/>
                <w:szCs w:val="20"/>
              </w:rPr>
              <w:t>&lt;0.05</w:t>
            </w:r>
            <w:r w:rsidRPr="001C27A6">
              <w:rPr>
                <w:rFonts w:cs="Calibri"/>
                <w:color w:val="231F20"/>
                <w:szCs w:val="20"/>
              </w:rPr>
              <w:t>)</w:t>
            </w:r>
          </w:p>
        </w:tc>
      </w:tr>
    </w:tbl>
    <w:p w14:paraId="21A7266F" w14:textId="65BCF38B" w:rsidR="001C27A6" w:rsidRPr="004711DE" w:rsidRDefault="001C27A6" w:rsidP="001C27A6">
      <w:pPr>
        <w:rPr>
          <w:rFonts w:eastAsia="Times New Roman" w:cs="Calibri"/>
          <w:sz w:val="18"/>
          <w:szCs w:val="18"/>
          <w:lang w:eastAsia="en-GB"/>
        </w:rPr>
      </w:pPr>
      <w:bookmarkStart w:id="13" w:name="OLE_LINK63"/>
      <w:bookmarkEnd w:id="8"/>
      <w:bookmarkEnd w:id="9"/>
      <w:r w:rsidRPr="004711DE">
        <w:rPr>
          <w:rFonts w:cs="Calibri"/>
          <w:i/>
          <w:iCs/>
          <w:color w:val="000000"/>
          <w:kern w:val="0"/>
          <w:sz w:val="18"/>
          <w:szCs w:val="18"/>
        </w:rPr>
        <w:t xml:space="preserve">Definition of abbreviations: </w:t>
      </w:r>
      <w:r w:rsidRPr="006D5C2A">
        <w:rPr>
          <w:rFonts w:cs="Calibri"/>
          <w:color w:val="000000"/>
          <w:kern w:val="0"/>
          <w:sz w:val="18"/>
          <w:szCs w:val="18"/>
        </w:rPr>
        <w:t xml:space="preserve">CI= Chronotropic Incompetence; </w:t>
      </w:r>
      <w:r w:rsidRPr="004711DE">
        <w:rPr>
          <w:rFonts w:cs="Calibri"/>
          <w:color w:val="000000"/>
          <w:kern w:val="0"/>
          <w:sz w:val="18"/>
          <w:szCs w:val="18"/>
        </w:rPr>
        <w:t xml:space="preserve">BMI= body mass index; HDHTDM= heart disease, systemic hypertension, and/or diabetes mellitus; </w:t>
      </w:r>
      <w:bookmarkStart w:id="14" w:name="OLE_LINK67"/>
      <w:r w:rsidRPr="004711DE">
        <w:rPr>
          <w:rFonts w:eastAsia="Times New Roman" w:cs="Calibri"/>
          <w:sz w:val="18"/>
          <w:szCs w:val="18"/>
          <w:lang w:val="en-GB" w:eastAsia="en-GB"/>
        </w:rPr>
        <w:t>FEV</w:t>
      </w:r>
      <w:r w:rsidRPr="004711DE">
        <w:rPr>
          <w:rFonts w:eastAsia="Times New Roman" w:cs="Calibri"/>
          <w:sz w:val="18"/>
          <w:szCs w:val="18"/>
          <w:vertAlign w:val="subscript"/>
          <w:lang w:val="en-GB" w:eastAsia="en-GB"/>
        </w:rPr>
        <w:t>1</w:t>
      </w:r>
      <w:r w:rsidRPr="004711DE">
        <w:rPr>
          <w:rFonts w:eastAsia="Times New Roman" w:cs="Calibri"/>
          <w:sz w:val="18"/>
          <w:szCs w:val="18"/>
          <w:lang w:val="en-GB" w:eastAsia="en-GB"/>
        </w:rPr>
        <w:t xml:space="preserve">= forced expiratory volume in 1 second; </w:t>
      </w:r>
      <w:bookmarkEnd w:id="14"/>
      <w:r w:rsidRPr="004711DE">
        <w:rPr>
          <w:rFonts w:cs="Calibri"/>
          <w:color w:val="231F20"/>
          <w:sz w:val="18"/>
          <w:szCs w:val="18"/>
        </w:rPr>
        <w:t>FEV</w:t>
      </w:r>
      <w:r w:rsidRPr="004711DE">
        <w:rPr>
          <w:rFonts w:cs="Calibri"/>
          <w:color w:val="231F20"/>
          <w:sz w:val="18"/>
          <w:szCs w:val="18"/>
          <w:vertAlign w:val="subscript"/>
        </w:rPr>
        <w:t>1</w:t>
      </w:r>
      <w:r w:rsidRPr="004711DE">
        <w:rPr>
          <w:rFonts w:cs="Calibri"/>
          <w:color w:val="231F20"/>
          <w:sz w:val="18"/>
          <w:szCs w:val="18"/>
        </w:rPr>
        <w:t>/FVC</w:t>
      </w:r>
      <w:r w:rsidRPr="004711DE">
        <w:rPr>
          <w:rFonts w:eastAsia="Times New Roman" w:cs="Calibri"/>
          <w:sz w:val="18"/>
          <w:szCs w:val="18"/>
          <w:lang w:eastAsia="en-GB"/>
        </w:rPr>
        <w:t>= ratio between FEV</w:t>
      </w:r>
      <w:r w:rsidRPr="004711DE">
        <w:rPr>
          <w:rFonts w:eastAsia="Times New Roman" w:cs="Calibri"/>
          <w:sz w:val="18"/>
          <w:szCs w:val="18"/>
          <w:vertAlign w:val="subscript"/>
          <w:lang w:eastAsia="en-GB"/>
        </w:rPr>
        <w:t>1</w:t>
      </w:r>
      <w:r w:rsidRPr="004711DE">
        <w:rPr>
          <w:rFonts w:eastAsia="Times New Roman" w:cs="Calibri"/>
          <w:sz w:val="18"/>
          <w:szCs w:val="18"/>
          <w:lang w:eastAsia="en-GB"/>
        </w:rPr>
        <w:t xml:space="preserve"> and forced vital capacity</w:t>
      </w:r>
      <w:r w:rsidRPr="004711DE">
        <w:rPr>
          <w:rFonts w:eastAsia="Times New Roman" w:cs="Calibri"/>
          <w:sz w:val="18"/>
          <w:szCs w:val="18"/>
          <w:lang w:val="en-GB" w:eastAsia="en-GB"/>
        </w:rPr>
        <w:t>; FEF</w:t>
      </w:r>
      <w:r w:rsidRPr="004711DE">
        <w:rPr>
          <w:rFonts w:eastAsia="Times New Roman" w:cs="Calibri"/>
          <w:sz w:val="18"/>
          <w:szCs w:val="18"/>
          <w:vertAlign w:val="subscript"/>
          <w:lang w:val="en-GB" w:eastAsia="en-GB"/>
        </w:rPr>
        <w:t>25–75%</w:t>
      </w:r>
      <w:r w:rsidRPr="004711DE">
        <w:rPr>
          <w:rFonts w:eastAsia="Times New Roman" w:cs="Calibri"/>
          <w:sz w:val="18"/>
          <w:szCs w:val="18"/>
          <w:lang w:val="en-GB" w:eastAsia="en-GB"/>
        </w:rPr>
        <w:t xml:space="preserve"> = forced expiratory flow between 25 and 75% of forced vital capacity; ; IC = inspiratory capacity; RV= </w:t>
      </w:r>
      <w:bookmarkStart w:id="15" w:name="OLE_LINK71"/>
      <w:r w:rsidRPr="004711DE">
        <w:rPr>
          <w:rFonts w:eastAsia="Times New Roman" w:cs="Calibri"/>
          <w:sz w:val="18"/>
          <w:szCs w:val="18"/>
          <w:lang w:val="en-GB" w:eastAsia="en-GB"/>
        </w:rPr>
        <w:t xml:space="preserve">residual volume; </w:t>
      </w:r>
      <w:r w:rsidRPr="006D5C2A">
        <w:rPr>
          <w:rFonts w:eastAsia="Times New Roman" w:cs="Calibri"/>
          <w:sz w:val="18"/>
          <w:szCs w:val="18"/>
          <w:lang w:val="en-GB" w:eastAsia="en-GB"/>
        </w:rPr>
        <w:t>TLC = total lung capacity</w:t>
      </w:r>
      <w:bookmarkEnd w:id="15"/>
      <w:r>
        <w:rPr>
          <w:rFonts w:eastAsia="Times New Roman" w:cs="Calibri"/>
          <w:sz w:val="18"/>
          <w:szCs w:val="18"/>
          <w:lang w:val="en-GB" w:eastAsia="en-GB"/>
        </w:rPr>
        <w:t xml:space="preserve">; </w:t>
      </w:r>
      <w:r w:rsidRPr="004711DE">
        <w:rPr>
          <w:rFonts w:cs="Calibri"/>
          <w:sz w:val="18"/>
          <w:szCs w:val="18"/>
        </w:rPr>
        <w:t>D</w:t>
      </w:r>
      <w:r w:rsidRPr="004711DE">
        <w:rPr>
          <w:rFonts w:cs="Calibri"/>
          <w:sz w:val="18"/>
          <w:szCs w:val="18"/>
          <w:vertAlign w:val="subscript"/>
        </w:rPr>
        <w:t>LCO</w:t>
      </w:r>
      <w:r w:rsidRPr="004711DE">
        <w:rPr>
          <w:rFonts w:cs="Calibri"/>
          <w:sz w:val="18"/>
          <w:szCs w:val="18"/>
        </w:rPr>
        <w:t xml:space="preserve">=diffusing capacity of the lung for carbon monoxide; </w:t>
      </w:r>
      <w:r w:rsidRPr="004711DE">
        <w:rPr>
          <w:rFonts w:cs="Calibri"/>
          <w:color w:val="231F20"/>
          <w:sz w:val="18"/>
          <w:szCs w:val="18"/>
        </w:rPr>
        <w:t>D</w:t>
      </w:r>
      <w:r w:rsidRPr="004711DE">
        <w:rPr>
          <w:rFonts w:cs="Calibri"/>
          <w:color w:val="231F20"/>
          <w:sz w:val="18"/>
          <w:szCs w:val="18"/>
          <w:vertAlign w:val="subscript"/>
        </w:rPr>
        <w:t>L</w:t>
      </w:r>
      <w:r w:rsidRPr="004711DE">
        <w:rPr>
          <w:rFonts w:cs="Calibri"/>
          <w:color w:val="231F20"/>
          <w:sz w:val="18"/>
          <w:szCs w:val="18"/>
        </w:rPr>
        <w:t>/VA</w:t>
      </w:r>
      <w:r w:rsidRPr="004711DE">
        <w:rPr>
          <w:rFonts w:cs="Calibri"/>
          <w:sz w:val="18"/>
          <w:szCs w:val="18"/>
        </w:rPr>
        <w:t xml:space="preserve"> = D</w:t>
      </w:r>
      <w:r w:rsidRPr="004711DE">
        <w:rPr>
          <w:rFonts w:cs="Calibri"/>
          <w:sz w:val="18"/>
          <w:szCs w:val="18"/>
          <w:vertAlign w:val="subscript"/>
        </w:rPr>
        <w:t>LCO</w:t>
      </w:r>
      <w:r w:rsidRPr="004711DE">
        <w:rPr>
          <w:rFonts w:cs="Calibri"/>
          <w:sz w:val="18"/>
          <w:szCs w:val="18"/>
        </w:rPr>
        <w:t xml:space="preserve"> corrected for alveolar volume; LAA</w:t>
      </w:r>
      <w:r w:rsidRPr="004711DE">
        <w:rPr>
          <w:rFonts w:cs="Calibri"/>
          <w:sz w:val="18"/>
          <w:szCs w:val="18"/>
          <w:vertAlign w:val="subscript"/>
        </w:rPr>
        <w:t>950</w:t>
      </w:r>
      <w:r w:rsidRPr="004711DE">
        <w:rPr>
          <w:rFonts w:cs="Calibri"/>
          <w:sz w:val="18"/>
          <w:szCs w:val="18"/>
        </w:rPr>
        <w:t xml:space="preserve">= low-attenuation areas of the lung below -950 Hounsfield units; </w:t>
      </w:r>
      <w:r w:rsidRPr="004711DE">
        <w:rPr>
          <w:rFonts w:eastAsia="Times New Roman" w:cs="Calibri"/>
          <w:color w:val="000000"/>
          <w:sz w:val="18"/>
          <w:szCs w:val="18"/>
        </w:rPr>
        <w:t>VV= vascular volume.</w:t>
      </w:r>
    </w:p>
    <w:p w14:paraId="247A260D" w14:textId="77777777" w:rsidR="001C27A6" w:rsidRPr="004711DE" w:rsidRDefault="001C27A6" w:rsidP="001C27A6">
      <w:pPr>
        <w:rPr>
          <w:rFonts w:cs="Calibri"/>
          <w:color w:val="000000"/>
          <w:kern w:val="0"/>
          <w:sz w:val="18"/>
          <w:szCs w:val="18"/>
        </w:rPr>
      </w:pPr>
      <w:r w:rsidRPr="004711DE">
        <w:rPr>
          <w:rFonts w:cs="Calibri"/>
          <w:color w:val="000000"/>
          <w:kern w:val="0"/>
          <w:sz w:val="18"/>
          <w:szCs w:val="18"/>
        </w:rPr>
        <w:t>Continuous data are presented as mean</w:t>
      </w:r>
      <w:r w:rsidRPr="004711DE">
        <w:rPr>
          <w:rFonts w:cs="Calibri"/>
          <w:color w:val="231F20"/>
          <w:sz w:val="18"/>
          <w:szCs w:val="18"/>
        </w:rPr>
        <w:t xml:space="preserve"> ± standard deviation or median, interquartile range. Categorical data are presented as n (%). </w:t>
      </w:r>
    </w:p>
    <w:bookmarkEnd w:id="13"/>
    <w:p w14:paraId="0BD2D300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6C69882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2597584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A5BF083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3CEBA3A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9AA8B1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E24A1FA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84BA550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474BC8D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D0FD3B3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2BE85FA7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CA1C77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446A9587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33C80DD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70A61F4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38BD4AB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34C9A51B" w14:textId="77777777" w:rsidR="005653EA" w:rsidRPr="001C27A6" w:rsidRDefault="005653EA">
      <w:pPr>
        <w:rPr>
          <w:rFonts w:cs="Calibri" w:hint="eastAsia"/>
          <w:sz w:val="20"/>
          <w:szCs w:val="20"/>
        </w:rPr>
      </w:pPr>
    </w:p>
    <w:p w14:paraId="48AAC097" w14:textId="2F0E8D2C" w:rsidR="005653EA" w:rsidRPr="001C27A6" w:rsidRDefault="005653EA">
      <w:pPr>
        <w:rPr>
          <w:rFonts w:cs="Calibri"/>
          <w:sz w:val="20"/>
          <w:szCs w:val="20"/>
        </w:rPr>
      </w:pPr>
      <w:r w:rsidRPr="001C27A6">
        <w:rPr>
          <w:rFonts w:cs="Calibri"/>
          <w:color w:val="000000"/>
          <w:kern w:val="0"/>
          <w:sz w:val="20"/>
          <w:szCs w:val="20"/>
        </w:rPr>
        <w:lastRenderedPageBreak/>
        <w:t>Table E2. Cardiopulmonary exercise test measurements at peak exercise (unless otherwise stated) in participants with or without CI.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2735"/>
        <w:gridCol w:w="2444"/>
        <w:gridCol w:w="2444"/>
      </w:tblGrid>
      <w:tr w:rsidR="005653EA" w:rsidRPr="001C27A6" w14:paraId="54E124DF" w14:textId="35C39519" w:rsidTr="005653EA">
        <w:trPr>
          <w:trHeight w:val="397"/>
        </w:trPr>
        <w:tc>
          <w:tcPr>
            <w:tcW w:w="2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4979D" w14:textId="77777777" w:rsidR="005653EA" w:rsidRPr="001C27A6" w:rsidRDefault="005653EA" w:rsidP="005653E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091E6E" w14:textId="2C4D66A8" w:rsidR="005653EA" w:rsidRPr="001C27A6" w:rsidRDefault="005653EA" w:rsidP="005653E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No CI (n=19)</w:t>
            </w:r>
          </w:p>
        </w:tc>
        <w:tc>
          <w:tcPr>
            <w:tcW w:w="24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658F32" w14:textId="5A7371B6" w:rsidR="005653EA" w:rsidRPr="001C27A6" w:rsidRDefault="005653EA" w:rsidP="005653E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CI (n=27)</w:t>
            </w:r>
          </w:p>
        </w:tc>
        <w:tc>
          <w:tcPr>
            <w:tcW w:w="24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3BC0AB" w14:textId="3064235B" w:rsidR="005653EA" w:rsidRPr="001C27A6" w:rsidRDefault="005653EA" w:rsidP="005653E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P-value</w:t>
            </w:r>
          </w:p>
        </w:tc>
      </w:tr>
      <w:tr w:rsidR="000B2759" w:rsidRPr="001C27A6" w14:paraId="6A0AB08E" w14:textId="2E5B18C5" w:rsidTr="005653EA">
        <w:trPr>
          <w:trHeight w:val="397"/>
        </w:trPr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5060B8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2peak</w:t>
            </w:r>
            <w:r w:rsidRPr="001C27A6">
              <w:rPr>
                <w:rFonts w:cs="Calibri"/>
                <w:color w:val="231F20"/>
                <w:szCs w:val="20"/>
              </w:rPr>
              <w:t>, ml/kg/min (%pred)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9B474B" w14:textId="005BFC2A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22.4 ± 5.2 (92.2 ± 17.3)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79444" w14:textId="1FF1987E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19.5 ± 4.5 (70.7 ± 16.3)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D1FD54" w14:textId="6020D1E6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0B2759" w:rsidRPr="001C27A6" w14:paraId="451BC000" w14:textId="4DF06F75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242D26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</w:t>
            </w:r>
            <w:r w:rsidRPr="001C27A6">
              <w:rPr>
                <w:rFonts w:cs="Calibri"/>
                <w:color w:val="231F20"/>
                <w:szCs w:val="20"/>
              </w:rPr>
              <w:t xml:space="preserve"> at </w:t>
            </w:r>
            <w:proofErr w:type="spellStart"/>
            <w:r w:rsidRPr="001C27A6">
              <w:rPr>
                <w:rFonts w:cs="Calibri"/>
                <w:color w:val="231F20"/>
                <w:szCs w:val="20"/>
              </w:rPr>
              <w:t>AT</w:t>
            </w:r>
            <w:proofErr w:type="spellEnd"/>
            <w:r w:rsidRPr="001C27A6">
              <w:rPr>
                <w:rFonts w:cs="Calibri"/>
                <w:color w:val="231F20"/>
                <w:szCs w:val="20"/>
              </w:rPr>
              <w:t>, %pred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4E46C" w14:textId="345AADA8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54.3 ± 9.4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83AACCC" w14:textId="69CDAA01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44.8 ± 12.9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BF0C3BB" w14:textId="66213C25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0B2759" w:rsidRPr="001C27A6" w14:paraId="12E14E99" w14:textId="7E91A9CE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A1A5C1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</w:t>
            </w:r>
            <w:r w:rsidRPr="001C27A6">
              <w:rPr>
                <w:rFonts w:cs="Calibri"/>
                <w:color w:val="231F20"/>
                <w:szCs w:val="20"/>
              </w:rPr>
              <w:t xml:space="preserve"> pulse, ml/beat (%pred)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0C137" w14:textId="75B92722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10.0, 3.7 (92.0, 21)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3541014" w14:textId="6577E51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9.8, 2.7 (86.5, 27)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52C51FA" w14:textId="240D3E3F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0.655 (0.755)</w:t>
            </w:r>
          </w:p>
        </w:tc>
      </w:tr>
      <w:tr w:rsidR="000B2759" w:rsidRPr="001C27A6" w14:paraId="75791973" w14:textId="0051AD54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10178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RER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1DF25A26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1.2 ± 0.1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1F3FADE" w14:textId="24FB9BBA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1.2 ± 0.1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8732A42" w14:textId="2B19B275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0.912</w:t>
            </w:r>
          </w:p>
        </w:tc>
      </w:tr>
      <w:tr w:rsidR="000B2759" w:rsidRPr="001C27A6" w14:paraId="2BBAE5C2" w14:textId="55290F67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D25314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SpO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2min</w:t>
            </w:r>
            <w:r w:rsidRPr="001C27A6">
              <w:rPr>
                <w:rFonts w:cs="Calibri"/>
                <w:color w:val="231F20"/>
                <w:szCs w:val="20"/>
              </w:rPr>
              <w:t>, %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3CC9FB4F" w14:textId="127FDC19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98, 2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3E58104" w14:textId="350B68CD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98, 5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340BA16" w14:textId="13DFF57E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0.352</w:t>
            </w:r>
          </w:p>
        </w:tc>
      </w:tr>
      <w:tr w:rsidR="000B2759" w:rsidRPr="001C27A6" w14:paraId="77F36A1F" w14:textId="052FA567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0D1812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CR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5D614726" w14:textId="16338762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1.0, 0.2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061920C" w14:textId="57AF4169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0.7. 0.1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FE917DE" w14:textId="11D9A51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0B2759" w:rsidRPr="001C27A6" w14:paraId="49250948" w14:textId="7C456301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B27FD" w14:textId="77777777" w:rsidR="000B2759" w:rsidRPr="001C27A6" w:rsidRDefault="000B2759" w:rsidP="000B2759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Rest HR, bpm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0879F127" w14:textId="0ED48D25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87 ± 14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80CFB4B" w14:textId="18A0BFE8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82 ± 12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CF428E2" w14:textId="659F0D50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0.21</w:t>
            </w:r>
          </w:p>
        </w:tc>
      </w:tr>
      <w:tr w:rsidR="000B2759" w:rsidRPr="001C27A6" w14:paraId="270A6542" w14:textId="0DD121F9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1FE20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Peak HR, bpm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74DEEBD6" w14:textId="78D47B7F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157 ± 13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6975F2E" w14:textId="76F50EAD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130 ± 13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B1105F4" w14:textId="21CEAB7A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0B2759" w:rsidRPr="001C27A6" w14:paraId="1CDA0A97" w14:textId="471E39D5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B59D6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HRR at 1min, bpm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7E123DCE" w14:textId="37B3D8A8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136 ± 14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8F28FC8" w14:textId="763516CC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115 ± 13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D9D7233" w14:textId="10953300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0B2759" w:rsidRPr="001C27A6" w14:paraId="335E4495" w14:textId="4C32F5DA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4F4FB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VE, L/min (% MVV)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4BC72EE1" w14:textId="65FC7088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53.0, 26.0 (87.4, 21.5)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02FE730" w14:textId="68838DE6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61.0, 18.0 (81.3, 27.0)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A0E989E" w14:textId="46D24C02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0.600 (0.938)</w:t>
            </w:r>
          </w:p>
        </w:tc>
      </w:tr>
      <w:tr w:rsidR="000B2759" w:rsidRPr="001C27A6" w14:paraId="69FFB961" w14:textId="7D01B8DD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9CF9C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P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ET</w:t>
            </w:r>
            <w:r w:rsidRPr="001C27A6">
              <w:rPr>
                <w:rFonts w:cs="Calibri"/>
                <w:color w:val="231F20"/>
                <w:szCs w:val="20"/>
              </w:rPr>
              <w:t>CO2 at RCP, mmHg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561E7873" w14:textId="741AB47A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38.2 ± 2.4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70C14C3" w14:textId="4645BFA3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34.3 ± 4.8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61E03D3" w14:textId="0CBACDBC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0B2759" w:rsidRPr="001C27A6" w14:paraId="2ED63F86" w14:textId="08859424" w:rsidTr="005653E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277A3C5" w14:textId="77777777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Nadir VE/VCO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D274C4" w14:textId="62092ED5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28.3</w:t>
            </w:r>
            <w:r w:rsidR="006E4B3A" w:rsidRPr="001C27A6">
              <w:rPr>
                <w:rFonts w:cs="Calibri"/>
                <w:color w:val="231F20"/>
                <w:szCs w:val="20"/>
              </w:rPr>
              <w:t>, 3.2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F760F6" w14:textId="492A33D3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</w:t>
            </w:r>
            <w:r w:rsidR="006E4B3A" w:rsidRPr="001C27A6">
              <w:rPr>
                <w:rFonts w:cs="Calibri"/>
                <w:color w:val="231F20"/>
                <w:szCs w:val="20"/>
              </w:rPr>
              <w:t>1</w:t>
            </w:r>
            <w:r w:rsidRPr="001C27A6">
              <w:rPr>
                <w:rFonts w:cs="Calibri"/>
                <w:color w:val="231F20"/>
                <w:szCs w:val="20"/>
              </w:rPr>
              <w:t>.</w:t>
            </w:r>
            <w:r w:rsidR="006E4B3A" w:rsidRPr="001C27A6">
              <w:rPr>
                <w:rFonts w:cs="Calibri"/>
                <w:color w:val="231F20"/>
                <w:szCs w:val="20"/>
              </w:rPr>
              <w:t xml:space="preserve">3, </w:t>
            </w:r>
            <w:r w:rsidRPr="001C27A6">
              <w:rPr>
                <w:rFonts w:cs="Calibri"/>
                <w:color w:val="231F20"/>
                <w:szCs w:val="20"/>
              </w:rPr>
              <w:t>6.</w:t>
            </w:r>
            <w:r w:rsidR="006E4B3A" w:rsidRPr="001C27A6">
              <w:rPr>
                <w:rFonts w:cs="Calibri"/>
                <w:color w:val="231F20"/>
                <w:szCs w:val="20"/>
              </w:rPr>
              <w:t>7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90DE6E" w14:textId="75735313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</w:tbl>
    <w:p w14:paraId="0999B26A" w14:textId="72C9FDC5" w:rsidR="001C27A6" w:rsidRPr="006D5C2A" w:rsidRDefault="001C27A6" w:rsidP="001C27A6">
      <w:pPr>
        <w:rPr>
          <w:rFonts w:cs="Calibri"/>
          <w:color w:val="000000"/>
          <w:kern w:val="0"/>
          <w:sz w:val="18"/>
          <w:szCs w:val="18"/>
        </w:rPr>
      </w:pPr>
      <w:r w:rsidRPr="006D5C2A">
        <w:rPr>
          <w:rFonts w:cs="Calibri"/>
          <w:i/>
          <w:iCs/>
          <w:color w:val="000000"/>
          <w:kern w:val="0"/>
          <w:sz w:val="18"/>
          <w:szCs w:val="18"/>
        </w:rPr>
        <w:t xml:space="preserve">Definition of abbreviations: </w:t>
      </w:r>
      <w:r w:rsidRPr="006D5C2A">
        <w:rPr>
          <w:rFonts w:cs="Calibri"/>
          <w:color w:val="000000"/>
          <w:kern w:val="0"/>
          <w:sz w:val="18"/>
          <w:szCs w:val="18"/>
        </w:rPr>
        <w:t>CI= Chronotropic Incompetence; VO</w:t>
      </w:r>
      <w:r w:rsidRPr="006D5C2A">
        <w:rPr>
          <w:rFonts w:cs="Calibri"/>
          <w:color w:val="000000"/>
          <w:kern w:val="0"/>
          <w:sz w:val="18"/>
          <w:szCs w:val="18"/>
          <w:vertAlign w:val="subscript"/>
        </w:rPr>
        <w:t>2</w:t>
      </w:r>
      <w:r w:rsidRPr="006D5C2A">
        <w:rPr>
          <w:rFonts w:cs="Calibri"/>
          <w:color w:val="000000"/>
          <w:kern w:val="0"/>
          <w:sz w:val="18"/>
          <w:szCs w:val="18"/>
        </w:rPr>
        <w:t xml:space="preserve">= oxygen consumption; AT= </w:t>
      </w:r>
      <w:r w:rsidRPr="006D5C2A">
        <w:rPr>
          <w:rFonts w:cs="Calibri"/>
          <w:sz w:val="18"/>
          <w:szCs w:val="18"/>
        </w:rPr>
        <w:t>anaerobic threshold; O</w:t>
      </w:r>
      <w:r w:rsidRPr="006D5C2A">
        <w:rPr>
          <w:rFonts w:cs="Calibri"/>
          <w:sz w:val="18"/>
          <w:szCs w:val="18"/>
          <w:vertAlign w:val="subscript"/>
        </w:rPr>
        <w:t>2</w:t>
      </w:r>
      <w:r w:rsidRPr="006D5C2A">
        <w:rPr>
          <w:rFonts w:cs="Calibri"/>
          <w:sz w:val="18"/>
          <w:szCs w:val="18"/>
        </w:rPr>
        <w:t xml:space="preserve"> pulse = oxygen pulse; RER= respiratory exchange ratio; </w:t>
      </w:r>
      <w:r w:rsidRPr="006D5C2A">
        <w:rPr>
          <w:rFonts w:cs="Calibri"/>
          <w:color w:val="231F20"/>
          <w:sz w:val="18"/>
          <w:szCs w:val="18"/>
        </w:rPr>
        <w:t>SpO</w:t>
      </w:r>
      <w:r w:rsidRPr="006D5C2A">
        <w:rPr>
          <w:rFonts w:cs="Calibri"/>
          <w:color w:val="231F20"/>
          <w:sz w:val="18"/>
          <w:szCs w:val="18"/>
          <w:vertAlign w:val="subscript"/>
        </w:rPr>
        <w:t>2min</w:t>
      </w:r>
      <w:r w:rsidRPr="006D5C2A">
        <w:rPr>
          <w:rFonts w:cs="Calibri"/>
          <w:color w:val="231F20"/>
          <w:sz w:val="18"/>
          <w:szCs w:val="18"/>
        </w:rPr>
        <w:t xml:space="preserve">= the lowest pulse oximetry–derived oxygen saturation; </w:t>
      </w:r>
      <w:r w:rsidRPr="006D5C2A">
        <w:rPr>
          <w:rFonts w:cs="Calibri"/>
          <w:sz w:val="18"/>
          <w:szCs w:val="18"/>
        </w:rPr>
        <w:t xml:space="preserve">CR= chronotropic response; HR= heart rate; HRR= heart rate recovery; VE= minute ventilation; MVV = maximal voluntary ventilation; </w:t>
      </w:r>
      <w:r w:rsidRPr="006D5C2A">
        <w:rPr>
          <w:rFonts w:eastAsia="Times New Roman" w:cs="Calibri"/>
          <w:color w:val="000000"/>
          <w:sz w:val="18"/>
          <w:szCs w:val="18"/>
        </w:rPr>
        <w:t>VE/VCO</w:t>
      </w:r>
      <w:r w:rsidRPr="006D5C2A">
        <w:rPr>
          <w:rFonts w:eastAsia="Times New Roman" w:cs="Calibri"/>
          <w:color w:val="000000"/>
          <w:sz w:val="18"/>
          <w:szCs w:val="18"/>
          <w:vertAlign w:val="subscript"/>
        </w:rPr>
        <w:t>2</w:t>
      </w:r>
      <w:r w:rsidRPr="006D5C2A">
        <w:rPr>
          <w:rFonts w:eastAsia="Times New Roman" w:cs="Calibri"/>
          <w:color w:val="000000"/>
          <w:sz w:val="18"/>
          <w:szCs w:val="18"/>
        </w:rPr>
        <w:t>= ventilatory equivalent for carbon dioxide; P</w:t>
      </w:r>
      <w:r w:rsidRPr="006D5C2A">
        <w:rPr>
          <w:rFonts w:eastAsia="Times New Roman" w:cs="Calibri"/>
          <w:color w:val="000000"/>
          <w:sz w:val="18"/>
          <w:szCs w:val="18"/>
          <w:vertAlign w:val="subscript"/>
        </w:rPr>
        <w:t>ET</w:t>
      </w:r>
      <w:r w:rsidRPr="006D5C2A">
        <w:rPr>
          <w:rFonts w:eastAsia="Times New Roman" w:cs="Calibri"/>
          <w:color w:val="000000"/>
          <w:sz w:val="18"/>
          <w:szCs w:val="18"/>
        </w:rPr>
        <w:t>CO</w:t>
      </w:r>
      <w:r w:rsidRPr="006D5C2A">
        <w:rPr>
          <w:rFonts w:eastAsia="Times New Roman" w:cs="Calibri"/>
          <w:color w:val="000000"/>
          <w:sz w:val="18"/>
          <w:szCs w:val="18"/>
          <w:vertAlign w:val="subscript"/>
        </w:rPr>
        <w:t>2</w:t>
      </w:r>
      <w:r w:rsidRPr="006D5C2A">
        <w:rPr>
          <w:rFonts w:eastAsia="Times New Roman" w:cs="Calibri"/>
          <w:color w:val="000000"/>
          <w:sz w:val="18"/>
          <w:szCs w:val="18"/>
        </w:rPr>
        <w:t xml:space="preserve">= partial pressure of end-tidal carbon dioxide; </w:t>
      </w:r>
      <w:r w:rsidRPr="006D5C2A">
        <w:rPr>
          <w:rFonts w:cs="Calibri"/>
          <w:color w:val="231F20"/>
          <w:sz w:val="18"/>
          <w:szCs w:val="18"/>
        </w:rPr>
        <w:t>RCP</w:t>
      </w:r>
      <w:r w:rsidRPr="006D5C2A">
        <w:rPr>
          <w:rFonts w:cs="Calibri"/>
          <w:sz w:val="18"/>
          <w:szCs w:val="18"/>
        </w:rPr>
        <w:t>= respiratory compensation point.</w:t>
      </w:r>
    </w:p>
    <w:p w14:paraId="685E52CA" w14:textId="77777777" w:rsidR="001C27A6" w:rsidRPr="006D5C2A" w:rsidRDefault="001C27A6" w:rsidP="001C27A6">
      <w:pPr>
        <w:rPr>
          <w:rFonts w:cs="Calibri"/>
          <w:color w:val="000000"/>
          <w:kern w:val="0"/>
          <w:sz w:val="18"/>
          <w:szCs w:val="18"/>
        </w:rPr>
      </w:pPr>
      <w:r w:rsidRPr="006D5C2A">
        <w:rPr>
          <w:rFonts w:cs="Calibri"/>
          <w:color w:val="000000"/>
          <w:kern w:val="0"/>
          <w:sz w:val="18"/>
          <w:szCs w:val="18"/>
        </w:rPr>
        <w:t>Continuous data are presented as mean</w:t>
      </w:r>
      <w:r w:rsidRPr="006D5C2A">
        <w:rPr>
          <w:rFonts w:cs="Calibri"/>
          <w:color w:val="231F20"/>
          <w:sz w:val="18"/>
          <w:szCs w:val="18"/>
        </w:rPr>
        <w:t xml:space="preserve"> ± standard deviation or median, interquartile range. Categorical data are presented as n (%).</w:t>
      </w:r>
    </w:p>
    <w:p w14:paraId="5CBB4360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6B62139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EECC9E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C098743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7359084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6CF187FA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84D6C20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4DB9E45D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4DB5F80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67265A8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1B129AC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3981DB5C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30D00D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7851704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360D255E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2F2D68B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E4D71C7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37234C1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81EC734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EA66934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2F51601D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8E6BA6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A979DF7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440D4E3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4B38B1AD" w14:textId="77777777" w:rsidR="005653EA" w:rsidRPr="001C27A6" w:rsidRDefault="005653EA">
      <w:pPr>
        <w:rPr>
          <w:rFonts w:cs="Calibri" w:hint="eastAsia"/>
          <w:sz w:val="20"/>
          <w:szCs w:val="20"/>
        </w:rPr>
      </w:pPr>
    </w:p>
    <w:p w14:paraId="5B1997AE" w14:textId="6F6E447F" w:rsidR="005653EA" w:rsidRPr="001C27A6" w:rsidRDefault="005653EA" w:rsidP="005653EA">
      <w:pPr>
        <w:rPr>
          <w:rFonts w:cs="Calibri"/>
          <w:sz w:val="20"/>
          <w:szCs w:val="20"/>
        </w:rPr>
      </w:pPr>
      <w:r w:rsidRPr="001C27A6">
        <w:rPr>
          <w:rFonts w:cs="Calibri"/>
          <w:color w:val="000000"/>
          <w:kern w:val="0"/>
          <w:sz w:val="20"/>
          <w:szCs w:val="20"/>
        </w:rPr>
        <w:lastRenderedPageBreak/>
        <w:t>Table E3. Demographic, imaging and resting pulmonary function measurements in participants with normal or delayed HRR.</w:t>
      </w:r>
    </w:p>
    <w:tbl>
      <w:tblPr>
        <w:tblStyle w:val="a3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2493"/>
        <w:gridCol w:w="2356"/>
        <w:gridCol w:w="2356"/>
      </w:tblGrid>
      <w:tr w:rsidR="005653EA" w:rsidRPr="001C27A6" w14:paraId="2A403F75" w14:textId="77777777" w:rsidTr="00333AAA">
        <w:trPr>
          <w:trHeight w:val="397"/>
        </w:trPr>
        <w:tc>
          <w:tcPr>
            <w:tcW w:w="36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DCE27F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4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EA1EBE" w14:textId="0319C950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Normal HRR (n=27)</w:t>
            </w:r>
          </w:p>
        </w:tc>
        <w:tc>
          <w:tcPr>
            <w:tcW w:w="23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BAA3B8F" w14:textId="5FEBCAC9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Delayed HRR (n=16)</w:t>
            </w:r>
          </w:p>
        </w:tc>
        <w:tc>
          <w:tcPr>
            <w:tcW w:w="23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BBC34D" w14:textId="7777777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P-value</w:t>
            </w:r>
          </w:p>
        </w:tc>
      </w:tr>
      <w:tr w:rsidR="005653EA" w:rsidRPr="001C27A6" w14:paraId="666DC5A8" w14:textId="77777777" w:rsidTr="00333AAA">
        <w:trPr>
          <w:trHeight w:val="397"/>
        </w:trPr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CF4736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 xml:space="preserve">Demographics 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BEF69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C4E4F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50B42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</w:tr>
      <w:tr w:rsidR="000B2759" w:rsidRPr="001C27A6" w14:paraId="0DCE1575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4A057" w14:textId="77777777" w:rsidR="000B2759" w:rsidRPr="001C27A6" w:rsidRDefault="000B2759" w:rsidP="000B2759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Sex, female, n(%)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7E913" w14:textId="0F7900D0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7 (23.3)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3452B9D" w14:textId="3020EF13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 (12.5)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FA6D1DF" w14:textId="7A8078A0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0.463</w:t>
            </w:r>
          </w:p>
        </w:tc>
      </w:tr>
      <w:tr w:rsidR="000B2759" w:rsidRPr="001C27A6" w14:paraId="11856C92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9F1E3" w14:textId="77777777" w:rsidR="000B2759" w:rsidRPr="001C27A6" w:rsidRDefault="000B2759" w:rsidP="000B2759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Age, years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156C7" w14:textId="5AFBC4DA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62 ± 8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5D4AC471" w14:textId="0039B676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66 ± 10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85F0D14" w14:textId="66B1B0FF" w:rsidR="000B2759" w:rsidRPr="001C27A6" w:rsidRDefault="000B2759" w:rsidP="000B2759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0.126</w:t>
            </w:r>
          </w:p>
        </w:tc>
      </w:tr>
      <w:tr w:rsidR="006E4B3A" w:rsidRPr="001C27A6" w14:paraId="268BFBBF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2C846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BMI, kg/m</w:t>
            </w:r>
            <w:r w:rsidRPr="001C27A6">
              <w:rPr>
                <w:rFonts w:cs="Calibri"/>
                <w:color w:val="231F20"/>
                <w:szCs w:val="20"/>
                <w:vertAlign w:val="superscript"/>
              </w:rPr>
              <w:t>2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6DE9F7D9" w14:textId="54E70895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25.1 ± 4.0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3D6388B" w14:textId="3E4124A8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21.8 ± 3.3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C43F7F4" w14:textId="6428036A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6E4B3A" w:rsidRPr="001C27A6" w14:paraId="26BB775C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59963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History of smoking, n(%)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001A645A" w14:textId="77872FE4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16 (53.3)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F888E11" w14:textId="1845387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13 (81.3)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4BECC97" w14:textId="3294D439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0.108</w:t>
            </w:r>
          </w:p>
        </w:tc>
      </w:tr>
      <w:tr w:rsidR="006E4B3A" w:rsidRPr="001C27A6" w14:paraId="3428204F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EBA6E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History of HDHTDM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7BA2C7E1" w14:textId="0C1E828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12 (40.0)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EDAEC3D" w14:textId="0983030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 (12.5)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FA5BBF3" w14:textId="02174EE1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0.092</w:t>
            </w:r>
          </w:p>
        </w:tc>
      </w:tr>
      <w:tr w:rsidR="005653EA" w:rsidRPr="001C27A6" w14:paraId="0FB02E90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C5809" w14:textId="7777777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Prebronchodilator pulmonary function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117A02E0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0CD084C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4C40994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</w:tr>
      <w:tr w:rsidR="006E4B3A" w:rsidRPr="001C27A6" w14:paraId="5FFFE704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6FBD6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FEV1, L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4228436B" w14:textId="3BB3BD7E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2.3 ± 0.5 (80.6 ± 11.9)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DAF3152" w14:textId="797954A6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1.6 ± 0.8 (56.7 ± 26.0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6503DB46" w14:textId="3EB16841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 xml:space="preserve">&lt;0.05 (&lt;0.05) </w:t>
            </w:r>
          </w:p>
        </w:tc>
      </w:tr>
      <w:tr w:rsidR="006E4B3A" w:rsidRPr="001C27A6" w14:paraId="7489D5D6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E7571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FEV1/FVC, %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17FC6CF6" w14:textId="76797F1A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62.5 ± 4.4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9ECC50D" w14:textId="2E0DF01C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47.7 ± 12.5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B505998" w14:textId="67C1345E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  <w:tr w:rsidR="006E4B3A" w:rsidRPr="001C27A6" w14:paraId="03356320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D66BB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FEF25–75, %pred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56BAF4AA" w14:textId="693C5708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29.3, 13.7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5D490AB4" w14:textId="4AE3C8A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14.1, 15.6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562C7946" w14:textId="1F950349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(&lt;0.05 )</w:t>
            </w:r>
          </w:p>
        </w:tc>
      </w:tr>
      <w:tr w:rsidR="006E4B3A" w:rsidRPr="001C27A6" w14:paraId="55E2EFC8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87D4C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IC, L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565B88B4" w14:textId="4B0B1AAE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2.7 ± 0.6 (101.6 ± 14.0)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09845CC" w14:textId="040B547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2.4 ± 0.6 (89.7 ± 22.9)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3CBA65DF" w14:textId="41B4F9A1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0.076 (0.072)</w:t>
            </w:r>
          </w:p>
        </w:tc>
      </w:tr>
      <w:tr w:rsidR="006E4B3A" w:rsidRPr="001C27A6" w14:paraId="18D67C68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5A857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RV, L(%TLC)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1FE805E5" w14:textId="5B8B345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2.4 ± 0.5 (41.2 ± 5.4)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336F870" w14:textId="0664BA3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2.3 ± 0.4 (45.6 ± 9.8)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EE596CA" w14:textId="61488F12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0.839 (0.053)</w:t>
            </w:r>
          </w:p>
        </w:tc>
      </w:tr>
      <w:tr w:rsidR="006E4B3A" w:rsidRPr="001C27A6" w14:paraId="5C8F4FA4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F5E05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D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LCO</w:t>
            </w:r>
            <w:r w:rsidRPr="001C27A6">
              <w:rPr>
                <w:rFonts w:cs="Calibri"/>
                <w:color w:val="231F20"/>
                <w:szCs w:val="20"/>
              </w:rPr>
              <w:t>, ml/min/mm Hg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0676E785" w14:textId="12C99C6A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7.3 ± 2.1 (85.8 ± 22.3)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1A9C9CFB" w14:textId="5B82539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5.3 ± 1.7 (64.3 ± 16.9)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053EFD7D" w14:textId="31CDB3D4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(&lt;0.05)</w:t>
            </w:r>
          </w:p>
        </w:tc>
      </w:tr>
      <w:tr w:rsidR="006E4B3A" w:rsidRPr="001C27A6" w14:paraId="17AEF289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F3F5E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D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L</w:t>
            </w:r>
            <w:r w:rsidRPr="001C27A6">
              <w:rPr>
                <w:rFonts w:cs="Calibri"/>
                <w:color w:val="231F20"/>
                <w:szCs w:val="20"/>
              </w:rPr>
              <w:t>/VA, ml/min/mm Hg/L (%pred)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755EA521" w14:textId="79E13DA6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1.3 ± 0.3 (94.3 ± 22.6)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4AF1D4BB" w14:textId="510709A8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1.1 ± 0.3 (85.9 ± 23.3)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3A7AE4F9" w14:textId="160A51B8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0.111 (0.250)</w:t>
            </w:r>
          </w:p>
        </w:tc>
      </w:tr>
      <w:tr w:rsidR="005653EA" w:rsidRPr="001C27A6" w14:paraId="0A0E290E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B2F96" w14:textId="77777777" w:rsidR="005653EA" w:rsidRPr="001C27A6" w:rsidRDefault="005653EA" w:rsidP="00333AA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 xml:space="preserve">Imaging 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357D61B6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61A6341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5D5E69D0" w14:textId="77777777" w:rsidR="005653EA" w:rsidRPr="001C27A6" w:rsidRDefault="005653EA" w:rsidP="00333AAA">
            <w:pPr>
              <w:rPr>
                <w:rFonts w:cs="Calibri"/>
                <w:color w:val="231F20"/>
                <w:szCs w:val="20"/>
              </w:rPr>
            </w:pPr>
          </w:p>
        </w:tc>
      </w:tr>
      <w:tr w:rsidR="006E4B3A" w:rsidRPr="001C27A6" w14:paraId="756E260B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49C56B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LAA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950</w:t>
            </w:r>
            <w:r w:rsidRPr="001C27A6">
              <w:rPr>
                <w:rFonts w:cs="Calibri"/>
                <w:color w:val="231F20"/>
                <w:szCs w:val="20"/>
              </w:rPr>
              <w:t>, ml (% the whole lung)</w:t>
            </w: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152770B7" w14:textId="6795B229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453.4, 576.8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251BE3F7" w14:textId="74E0AFEC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1097.1, 1134.8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14:paraId="3A053925" w14:textId="6AC9F98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(&lt;0.05)</w:t>
            </w:r>
          </w:p>
        </w:tc>
      </w:tr>
      <w:tr w:rsidR="006E4B3A" w:rsidRPr="001C27A6" w14:paraId="7E9041EA" w14:textId="77777777" w:rsidTr="00333AAA">
        <w:trPr>
          <w:trHeight w:val="397"/>
        </w:trPr>
        <w:tc>
          <w:tcPr>
            <w:tcW w:w="368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DB65987" w14:textId="77777777" w:rsidR="006E4B3A" w:rsidRPr="001C27A6" w:rsidRDefault="006E4B3A" w:rsidP="006E4B3A">
            <w:pPr>
              <w:ind w:firstLineChars="100" w:firstLine="200"/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VV, ml (% the whole lung)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7954850" w14:textId="6C68A27F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203.1 ± 52.3 (3.8 ± 0.7)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040EB6" w14:textId="052EE55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168.9 ± 38.4 (3.1 ± 0.9)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B53A73" w14:textId="7320F02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(&lt;0.05 )</w:t>
            </w:r>
          </w:p>
        </w:tc>
      </w:tr>
    </w:tbl>
    <w:p w14:paraId="4E4F6605" w14:textId="407CC77F" w:rsidR="001C27A6" w:rsidRPr="004711DE" w:rsidRDefault="001C27A6" w:rsidP="001C27A6">
      <w:pPr>
        <w:rPr>
          <w:rFonts w:eastAsia="Times New Roman" w:cs="Calibri"/>
          <w:sz w:val="18"/>
          <w:szCs w:val="18"/>
          <w:lang w:eastAsia="en-GB"/>
        </w:rPr>
      </w:pPr>
      <w:r w:rsidRPr="004711DE">
        <w:rPr>
          <w:rFonts w:cs="Calibri"/>
          <w:i/>
          <w:iCs/>
          <w:color w:val="000000"/>
          <w:kern w:val="0"/>
          <w:sz w:val="18"/>
          <w:szCs w:val="18"/>
        </w:rPr>
        <w:t xml:space="preserve">Definition of abbreviations: </w:t>
      </w:r>
      <w:r w:rsidRPr="006D5C2A">
        <w:rPr>
          <w:rFonts w:cs="Calibri"/>
          <w:color w:val="000000"/>
          <w:kern w:val="0"/>
          <w:sz w:val="20"/>
          <w:szCs w:val="20"/>
        </w:rPr>
        <w:t>HRR</w:t>
      </w:r>
      <w:r>
        <w:rPr>
          <w:rFonts w:cs="Calibri"/>
          <w:color w:val="000000"/>
          <w:kern w:val="0"/>
          <w:sz w:val="18"/>
          <w:szCs w:val="18"/>
        </w:rPr>
        <w:t xml:space="preserve">= heart rate recovery; </w:t>
      </w:r>
      <w:r w:rsidRPr="004711DE">
        <w:rPr>
          <w:rFonts w:cs="Calibri"/>
          <w:color w:val="000000"/>
          <w:kern w:val="0"/>
          <w:sz w:val="18"/>
          <w:szCs w:val="18"/>
        </w:rPr>
        <w:t xml:space="preserve">BMI= body mass index; HDHTDM= heart disease, systemic hypertension, and/or diabetes mellitus; </w:t>
      </w:r>
      <w:r w:rsidRPr="004711DE">
        <w:rPr>
          <w:rFonts w:eastAsia="Times New Roman" w:cs="Calibri"/>
          <w:sz w:val="18"/>
          <w:szCs w:val="18"/>
          <w:lang w:val="en-GB" w:eastAsia="en-GB"/>
        </w:rPr>
        <w:t>FEV</w:t>
      </w:r>
      <w:r w:rsidRPr="004711DE">
        <w:rPr>
          <w:rFonts w:eastAsia="Times New Roman" w:cs="Calibri"/>
          <w:sz w:val="18"/>
          <w:szCs w:val="18"/>
          <w:vertAlign w:val="subscript"/>
          <w:lang w:val="en-GB" w:eastAsia="en-GB"/>
        </w:rPr>
        <w:t>1</w:t>
      </w:r>
      <w:r w:rsidRPr="004711DE">
        <w:rPr>
          <w:rFonts w:eastAsia="Times New Roman" w:cs="Calibri"/>
          <w:sz w:val="18"/>
          <w:szCs w:val="18"/>
          <w:lang w:val="en-GB" w:eastAsia="en-GB"/>
        </w:rPr>
        <w:t xml:space="preserve">= forced expiratory volume in 1 second; </w:t>
      </w:r>
      <w:r w:rsidRPr="004711DE">
        <w:rPr>
          <w:rFonts w:cs="Calibri"/>
          <w:color w:val="231F20"/>
          <w:sz w:val="18"/>
          <w:szCs w:val="18"/>
        </w:rPr>
        <w:t>FEV</w:t>
      </w:r>
      <w:r w:rsidRPr="004711DE">
        <w:rPr>
          <w:rFonts w:cs="Calibri"/>
          <w:color w:val="231F20"/>
          <w:sz w:val="18"/>
          <w:szCs w:val="18"/>
          <w:vertAlign w:val="subscript"/>
        </w:rPr>
        <w:t>1</w:t>
      </w:r>
      <w:r w:rsidRPr="004711DE">
        <w:rPr>
          <w:rFonts w:cs="Calibri"/>
          <w:color w:val="231F20"/>
          <w:sz w:val="18"/>
          <w:szCs w:val="18"/>
        </w:rPr>
        <w:t>/FVC</w:t>
      </w:r>
      <w:r w:rsidRPr="004711DE">
        <w:rPr>
          <w:rFonts w:eastAsia="Times New Roman" w:cs="Calibri"/>
          <w:sz w:val="18"/>
          <w:szCs w:val="18"/>
          <w:lang w:eastAsia="en-GB"/>
        </w:rPr>
        <w:t>= ratio between FEV</w:t>
      </w:r>
      <w:r w:rsidRPr="004711DE">
        <w:rPr>
          <w:rFonts w:eastAsia="Times New Roman" w:cs="Calibri"/>
          <w:sz w:val="18"/>
          <w:szCs w:val="18"/>
          <w:vertAlign w:val="subscript"/>
          <w:lang w:eastAsia="en-GB"/>
        </w:rPr>
        <w:t>1</w:t>
      </w:r>
      <w:r w:rsidRPr="004711DE">
        <w:rPr>
          <w:rFonts w:eastAsia="Times New Roman" w:cs="Calibri"/>
          <w:sz w:val="18"/>
          <w:szCs w:val="18"/>
          <w:lang w:eastAsia="en-GB"/>
        </w:rPr>
        <w:t xml:space="preserve"> and forced vital capacity</w:t>
      </w:r>
      <w:r w:rsidRPr="004711DE">
        <w:rPr>
          <w:rFonts w:eastAsia="Times New Roman" w:cs="Calibri"/>
          <w:sz w:val="18"/>
          <w:szCs w:val="18"/>
          <w:lang w:val="en-GB" w:eastAsia="en-GB"/>
        </w:rPr>
        <w:t>; FEF</w:t>
      </w:r>
      <w:r w:rsidRPr="004711DE">
        <w:rPr>
          <w:rFonts w:eastAsia="Times New Roman" w:cs="Calibri"/>
          <w:sz w:val="18"/>
          <w:szCs w:val="18"/>
          <w:vertAlign w:val="subscript"/>
          <w:lang w:val="en-GB" w:eastAsia="en-GB"/>
        </w:rPr>
        <w:t>25–75%</w:t>
      </w:r>
      <w:r w:rsidRPr="004711DE">
        <w:rPr>
          <w:rFonts w:eastAsia="Times New Roman" w:cs="Calibri"/>
          <w:sz w:val="18"/>
          <w:szCs w:val="18"/>
          <w:lang w:val="en-GB" w:eastAsia="en-GB"/>
        </w:rPr>
        <w:t xml:space="preserve"> = forced expiratory flow between 25 and 75% of forced vital capacity; ; IC = inspiratory capacity; RV= residual volume; </w:t>
      </w:r>
      <w:r w:rsidRPr="006D5C2A">
        <w:rPr>
          <w:rFonts w:eastAsia="Times New Roman" w:cs="Calibri"/>
          <w:sz w:val="18"/>
          <w:szCs w:val="18"/>
          <w:lang w:val="en-GB" w:eastAsia="en-GB"/>
        </w:rPr>
        <w:t>TLC = total lung capacity</w:t>
      </w:r>
      <w:r>
        <w:rPr>
          <w:rFonts w:eastAsia="Times New Roman" w:cs="Calibri"/>
          <w:sz w:val="18"/>
          <w:szCs w:val="18"/>
          <w:lang w:val="en-GB" w:eastAsia="en-GB"/>
        </w:rPr>
        <w:t xml:space="preserve">; </w:t>
      </w:r>
      <w:r w:rsidRPr="004711DE">
        <w:rPr>
          <w:rFonts w:cs="Calibri"/>
          <w:sz w:val="18"/>
          <w:szCs w:val="18"/>
        </w:rPr>
        <w:t>D</w:t>
      </w:r>
      <w:r w:rsidRPr="004711DE">
        <w:rPr>
          <w:rFonts w:cs="Calibri"/>
          <w:sz w:val="18"/>
          <w:szCs w:val="18"/>
          <w:vertAlign w:val="subscript"/>
        </w:rPr>
        <w:t>LCO</w:t>
      </w:r>
      <w:r w:rsidRPr="004711DE">
        <w:rPr>
          <w:rFonts w:cs="Calibri"/>
          <w:sz w:val="18"/>
          <w:szCs w:val="18"/>
        </w:rPr>
        <w:t xml:space="preserve">=diffusing capacity of the lung for carbon monoxide; </w:t>
      </w:r>
      <w:r w:rsidRPr="004711DE">
        <w:rPr>
          <w:rFonts w:cs="Calibri"/>
          <w:color w:val="231F20"/>
          <w:sz w:val="18"/>
          <w:szCs w:val="18"/>
        </w:rPr>
        <w:t>D</w:t>
      </w:r>
      <w:r w:rsidRPr="004711DE">
        <w:rPr>
          <w:rFonts w:cs="Calibri"/>
          <w:color w:val="231F20"/>
          <w:sz w:val="18"/>
          <w:szCs w:val="18"/>
          <w:vertAlign w:val="subscript"/>
        </w:rPr>
        <w:t>L</w:t>
      </w:r>
      <w:r w:rsidRPr="004711DE">
        <w:rPr>
          <w:rFonts w:cs="Calibri"/>
          <w:color w:val="231F20"/>
          <w:sz w:val="18"/>
          <w:szCs w:val="18"/>
        </w:rPr>
        <w:t>/VA</w:t>
      </w:r>
      <w:r w:rsidRPr="004711DE">
        <w:rPr>
          <w:rFonts w:cs="Calibri"/>
          <w:sz w:val="18"/>
          <w:szCs w:val="18"/>
        </w:rPr>
        <w:t xml:space="preserve"> = D</w:t>
      </w:r>
      <w:r w:rsidRPr="004711DE">
        <w:rPr>
          <w:rFonts w:cs="Calibri"/>
          <w:sz w:val="18"/>
          <w:szCs w:val="18"/>
          <w:vertAlign w:val="subscript"/>
        </w:rPr>
        <w:t>LCO</w:t>
      </w:r>
      <w:r w:rsidRPr="004711DE">
        <w:rPr>
          <w:rFonts w:cs="Calibri"/>
          <w:sz w:val="18"/>
          <w:szCs w:val="18"/>
        </w:rPr>
        <w:t xml:space="preserve"> corrected for alveolar volume; LAA</w:t>
      </w:r>
      <w:r w:rsidRPr="004711DE">
        <w:rPr>
          <w:rFonts w:cs="Calibri"/>
          <w:sz w:val="18"/>
          <w:szCs w:val="18"/>
          <w:vertAlign w:val="subscript"/>
        </w:rPr>
        <w:t>950</w:t>
      </w:r>
      <w:r w:rsidRPr="004711DE">
        <w:rPr>
          <w:rFonts w:cs="Calibri"/>
          <w:sz w:val="18"/>
          <w:szCs w:val="18"/>
        </w:rPr>
        <w:t xml:space="preserve">= low-attenuation areas of the lung below -950 Hounsfield units; </w:t>
      </w:r>
      <w:r w:rsidRPr="004711DE">
        <w:rPr>
          <w:rFonts w:eastAsia="Times New Roman" w:cs="Calibri"/>
          <w:color w:val="000000"/>
          <w:sz w:val="18"/>
          <w:szCs w:val="18"/>
        </w:rPr>
        <w:t>VV= vascular volume.</w:t>
      </w:r>
    </w:p>
    <w:p w14:paraId="5709BEA8" w14:textId="77777777" w:rsidR="001C27A6" w:rsidRPr="004711DE" w:rsidRDefault="001C27A6" w:rsidP="001C27A6">
      <w:pPr>
        <w:rPr>
          <w:rFonts w:cs="Calibri"/>
          <w:color w:val="000000"/>
          <w:kern w:val="0"/>
          <w:sz w:val="18"/>
          <w:szCs w:val="18"/>
        </w:rPr>
      </w:pPr>
      <w:r w:rsidRPr="004711DE">
        <w:rPr>
          <w:rFonts w:cs="Calibri"/>
          <w:color w:val="000000"/>
          <w:kern w:val="0"/>
          <w:sz w:val="18"/>
          <w:szCs w:val="18"/>
        </w:rPr>
        <w:t>Continuous data are presented as mean</w:t>
      </w:r>
      <w:r w:rsidRPr="004711DE">
        <w:rPr>
          <w:rFonts w:cs="Calibri"/>
          <w:color w:val="231F20"/>
          <w:sz w:val="18"/>
          <w:szCs w:val="18"/>
        </w:rPr>
        <w:t xml:space="preserve"> ± standard deviation or median, interquartile range. Categorical data are presented as n (%). </w:t>
      </w:r>
    </w:p>
    <w:p w14:paraId="3249FEB0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CEB9F2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766357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4E6E0B83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23E224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3CD98DA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267FB8CF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457ACE62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723FE77B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78BCEE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31A146F6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F7C955A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3582EB6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2B2E731A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69E1077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07A57E88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1106D76E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2015E1FB" w14:textId="77777777" w:rsidR="005653EA" w:rsidRPr="001C27A6" w:rsidRDefault="005653EA">
      <w:pPr>
        <w:rPr>
          <w:rFonts w:cs="Calibri"/>
          <w:sz w:val="20"/>
          <w:szCs w:val="20"/>
        </w:rPr>
      </w:pPr>
    </w:p>
    <w:p w14:paraId="548A04C5" w14:textId="77777777" w:rsidR="005653EA" w:rsidRPr="001C27A6" w:rsidRDefault="005653EA">
      <w:pPr>
        <w:rPr>
          <w:rFonts w:cs="Calibri" w:hint="eastAsia"/>
          <w:sz w:val="20"/>
          <w:szCs w:val="20"/>
        </w:rPr>
      </w:pPr>
    </w:p>
    <w:p w14:paraId="6F48C868" w14:textId="77777777" w:rsidR="005653EA" w:rsidRPr="001C27A6" w:rsidRDefault="005653EA" w:rsidP="005653EA">
      <w:pPr>
        <w:rPr>
          <w:rFonts w:cs="Calibri"/>
          <w:sz w:val="20"/>
          <w:szCs w:val="20"/>
        </w:rPr>
      </w:pPr>
      <w:r w:rsidRPr="001C27A6">
        <w:rPr>
          <w:rFonts w:cs="Calibri"/>
          <w:color w:val="000000"/>
          <w:kern w:val="0"/>
          <w:sz w:val="20"/>
          <w:szCs w:val="20"/>
        </w:rPr>
        <w:lastRenderedPageBreak/>
        <w:t>Table E4. Cardiopulmonary exercise test measurements at peak exercise (unless otherwise stated) in participants with normal or delayed HRR.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2735"/>
        <w:gridCol w:w="2444"/>
        <w:gridCol w:w="2444"/>
      </w:tblGrid>
      <w:tr w:rsidR="005653EA" w:rsidRPr="001C27A6" w14:paraId="4A93703D" w14:textId="77777777" w:rsidTr="00333AAA">
        <w:trPr>
          <w:trHeight w:val="397"/>
        </w:trPr>
        <w:tc>
          <w:tcPr>
            <w:tcW w:w="2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8975E7" w14:textId="77777777" w:rsidR="005653EA" w:rsidRPr="001C27A6" w:rsidRDefault="005653EA" w:rsidP="005653EA">
            <w:pPr>
              <w:rPr>
                <w:rFonts w:cs="Calibri"/>
                <w:color w:val="231F20"/>
                <w:szCs w:val="20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7CCCB3" w14:textId="0AE00F68" w:rsidR="005653EA" w:rsidRPr="001C27A6" w:rsidRDefault="005653EA" w:rsidP="005653E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Normal HRR (n=27)</w:t>
            </w:r>
          </w:p>
        </w:tc>
        <w:tc>
          <w:tcPr>
            <w:tcW w:w="24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9C5C830" w14:textId="5056DD70" w:rsidR="005653EA" w:rsidRPr="001C27A6" w:rsidRDefault="005653EA" w:rsidP="005653E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Delayed HRR (n=16)</w:t>
            </w:r>
          </w:p>
        </w:tc>
        <w:tc>
          <w:tcPr>
            <w:tcW w:w="24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39DDF7C" w14:textId="72C931A9" w:rsidR="005653EA" w:rsidRPr="001C27A6" w:rsidRDefault="005653EA" w:rsidP="005653E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b/>
                <w:bCs/>
                <w:color w:val="231F20"/>
                <w:szCs w:val="20"/>
              </w:rPr>
              <w:t>P-value</w:t>
            </w:r>
          </w:p>
        </w:tc>
      </w:tr>
      <w:tr w:rsidR="006E4B3A" w:rsidRPr="001C27A6" w14:paraId="01FF5838" w14:textId="77777777" w:rsidTr="00333AAA">
        <w:trPr>
          <w:trHeight w:val="397"/>
        </w:trPr>
        <w:tc>
          <w:tcPr>
            <w:tcW w:w="2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45A5FC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2peak</w:t>
            </w:r>
            <w:r w:rsidRPr="001C27A6">
              <w:rPr>
                <w:rFonts w:cs="Calibri"/>
                <w:color w:val="231F20"/>
                <w:szCs w:val="20"/>
              </w:rPr>
              <w:t>, ml/kg/min (%pred)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FD7583" w14:textId="03DFDFA5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22.0 ± 5.0 (86.8 ± 18.8)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91E893" w14:textId="3E93786F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18.3 ± 3.9 (65.9 ± 13.2)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41BE8" w14:textId="3A801CB5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(&lt;0.05)</w:t>
            </w:r>
          </w:p>
        </w:tc>
      </w:tr>
      <w:tr w:rsidR="006E4B3A" w:rsidRPr="001C27A6" w14:paraId="2C06D03E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81404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</w:t>
            </w:r>
            <w:r w:rsidRPr="001C27A6">
              <w:rPr>
                <w:rFonts w:cs="Calibri"/>
                <w:color w:val="231F20"/>
                <w:szCs w:val="20"/>
              </w:rPr>
              <w:t xml:space="preserve"> at </w:t>
            </w:r>
            <w:proofErr w:type="spellStart"/>
            <w:r w:rsidRPr="001C27A6">
              <w:rPr>
                <w:rFonts w:cs="Calibri"/>
                <w:color w:val="231F20"/>
                <w:szCs w:val="20"/>
              </w:rPr>
              <w:t>AT</w:t>
            </w:r>
            <w:proofErr w:type="spellEnd"/>
            <w:r w:rsidRPr="001C27A6">
              <w:rPr>
                <w:rFonts w:cs="Calibri"/>
                <w:color w:val="231F20"/>
                <w:szCs w:val="20"/>
              </w:rPr>
              <w:t>, %pred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4B5B8" w14:textId="4BF88B6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52.0 ± 11.7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9CC43A3" w14:textId="1908278A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42.5 ± 11.5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6C4B9E5A" w14:textId="68E1930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(&lt;0.05)</w:t>
            </w:r>
          </w:p>
        </w:tc>
      </w:tr>
      <w:tr w:rsidR="006E4B3A" w:rsidRPr="001C27A6" w14:paraId="6E7B9DF6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FA395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</w:t>
            </w:r>
            <w:r w:rsidRPr="001C27A6">
              <w:rPr>
                <w:rFonts w:cs="Calibri"/>
                <w:color w:val="231F20"/>
                <w:szCs w:val="20"/>
              </w:rPr>
              <w:t xml:space="preserve"> pulse, ml/beat (%pred)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3426E" w14:textId="33C6B1F5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10.7 ± 2.9 (93.3 ± 21.7)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6782B63" w14:textId="68A5CC15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8.9 ± 2.0 (83.1 ± 14.1)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B253C00" w14:textId="3B9337CB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(0.099)</w:t>
            </w:r>
          </w:p>
        </w:tc>
      </w:tr>
      <w:tr w:rsidR="006E4B3A" w:rsidRPr="001C27A6" w14:paraId="489226F2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7CC59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RER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04172E0E" w14:textId="621D10C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1.2 ± 0.1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84E79A6" w14:textId="1018F198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1.2 ± 0.1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59D8F60" w14:textId="27F90526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0.613</w:t>
            </w:r>
          </w:p>
        </w:tc>
      </w:tr>
      <w:tr w:rsidR="006E4B3A" w:rsidRPr="001C27A6" w14:paraId="3661F15F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D0049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SpO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2min</w:t>
            </w:r>
            <w:r w:rsidRPr="001C27A6">
              <w:rPr>
                <w:rFonts w:cs="Calibri"/>
                <w:color w:val="231F20"/>
                <w:szCs w:val="20"/>
              </w:rPr>
              <w:t>, %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0430B95B" w14:textId="009A8514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98, 2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C437A73" w14:textId="71FB79D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97, 6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3BD75EE" w14:textId="129F9A7A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0.193</w:t>
            </w:r>
          </w:p>
        </w:tc>
      </w:tr>
      <w:tr w:rsidR="006E4B3A" w:rsidRPr="001C27A6" w14:paraId="1F13E42E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58F0B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CR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46FD886A" w14:textId="6820C33F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0.9 ± 0.2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767282C" w14:textId="4BEF2F8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0.7 ± 0.3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1B7CD569" w14:textId="31FE967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 xml:space="preserve">&lt;0.05 </w:t>
            </w:r>
          </w:p>
        </w:tc>
      </w:tr>
      <w:tr w:rsidR="006E4B3A" w:rsidRPr="001C27A6" w14:paraId="2B3D12C9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573AE" w14:textId="77777777" w:rsidR="006E4B3A" w:rsidRPr="001C27A6" w:rsidRDefault="006E4B3A" w:rsidP="006E4B3A">
            <w:pPr>
              <w:rPr>
                <w:rFonts w:cs="Calibri"/>
                <w:b/>
                <w:bCs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Rest HR, bpm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0CD3B22E" w14:textId="0759D98C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84 ± 14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0674BA1" w14:textId="1CFB7972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84 ± 11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5CD2CD1" w14:textId="766EDCFB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0.963</w:t>
            </w:r>
          </w:p>
        </w:tc>
      </w:tr>
      <w:tr w:rsidR="006E4B3A" w:rsidRPr="001C27A6" w14:paraId="698C87A7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68016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Peak HR, bpm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516CA861" w14:textId="7A3AA196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146 ± 16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508469A7" w14:textId="3655F513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131 ± 19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02D61266" w14:textId="1AA79DD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 xml:space="preserve">&lt;0.05 </w:t>
            </w:r>
          </w:p>
        </w:tc>
      </w:tr>
      <w:tr w:rsidR="006E4B3A" w:rsidRPr="001C27A6" w14:paraId="72383A7F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CFF24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HRR at 1min, bpm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7214E104" w14:textId="0F1CF3B5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124 ± 17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6094799" w14:textId="44C913E4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123 ± 18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4D0C76D9" w14:textId="73D9D711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0.796</w:t>
            </w:r>
          </w:p>
        </w:tc>
      </w:tr>
      <w:tr w:rsidR="006E4B3A" w:rsidRPr="001C27A6" w14:paraId="0EDF960D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907E7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VE, L/min (% MVV)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2B212D2B" w14:textId="710CED8A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61.6 ± 13.6 (77.9 ± 13.5)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2CE9507" w14:textId="794E102F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 xml:space="preserve">51.8 ± 17.2 (108.3 ± 46.9) 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3A37EF2E" w14:textId="42CFD5E2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 (&lt;0.05 )</w:t>
            </w:r>
          </w:p>
        </w:tc>
      </w:tr>
      <w:tr w:rsidR="006E4B3A" w:rsidRPr="001C27A6" w14:paraId="0406EEEE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C1823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P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ET</w:t>
            </w:r>
            <w:r w:rsidRPr="001C27A6">
              <w:rPr>
                <w:rFonts w:cs="Calibri"/>
                <w:color w:val="231F20"/>
                <w:szCs w:val="20"/>
              </w:rPr>
              <w:t>CO2 at RCP, mmHg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</w:tcPr>
          <w:p w14:paraId="4386BF05" w14:textId="2662CBA4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36.9 ± 4.3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235B0786" w14:textId="0CB5E92B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34.0 ± 4.1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</w:tcPr>
          <w:p w14:paraId="763C57F3" w14:textId="69FC947D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 xml:space="preserve">&lt;0.05 </w:t>
            </w:r>
          </w:p>
        </w:tc>
      </w:tr>
      <w:tr w:rsidR="006E4B3A" w:rsidRPr="001C27A6" w14:paraId="21815FC7" w14:textId="77777777" w:rsidTr="00333AAA">
        <w:trPr>
          <w:trHeight w:val="397"/>
        </w:trPr>
        <w:tc>
          <w:tcPr>
            <w:tcW w:w="284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908D86F" w14:textId="77777777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Nadir VE/VCO</w:t>
            </w:r>
            <w:r w:rsidRPr="001C27A6">
              <w:rPr>
                <w:rFonts w:cs="Calibri"/>
                <w:color w:val="231F20"/>
                <w:szCs w:val="20"/>
                <w:vertAlign w:val="subscript"/>
              </w:rPr>
              <w:t>2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63E81B" w14:textId="274C6989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28.6, 5.5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CBF5C1" w14:textId="03E93A79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31.6, 9.2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9FAB73" w14:textId="0F1373B1" w:rsidR="006E4B3A" w:rsidRPr="001C27A6" w:rsidRDefault="006E4B3A" w:rsidP="006E4B3A">
            <w:pPr>
              <w:rPr>
                <w:rFonts w:cs="Calibri"/>
                <w:color w:val="231F20"/>
                <w:szCs w:val="20"/>
              </w:rPr>
            </w:pPr>
            <w:r w:rsidRPr="001C27A6">
              <w:rPr>
                <w:rFonts w:cs="Calibri"/>
                <w:color w:val="231F20"/>
                <w:szCs w:val="20"/>
              </w:rPr>
              <w:t>&lt;0.05</w:t>
            </w:r>
          </w:p>
        </w:tc>
      </w:tr>
    </w:tbl>
    <w:p w14:paraId="442F27A8" w14:textId="143B7190" w:rsidR="001C27A6" w:rsidRPr="006D5C2A" w:rsidRDefault="001C27A6" w:rsidP="001C27A6">
      <w:pPr>
        <w:rPr>
          <w:rFonts w:cs="Calibri"/>
          <w:color w:val="000000"/>
          <w:kern w:val="0"/>
          <w:sz w:val="18"/>
          <w:szCs w:val="18"/>
        </w:rPr>
      </w:pPr>
      <w:r w:rsidRPr="006D5C2A">
        <w:rPr>
          <w:rFonts w:cs="Calibri"/>
          <w:i/>
          <w:iCs/>
          <w:color w:val="000000"/>
          <w:kern w:val="0"/>
          <w:sz w:val="18"/>
          <w:szCs w:val="18"/>
        </w:rPr>
        <w:t xml:space="preserve">Definition of abbreviations: </w:t>
      </w:r>
      <w:r w:rsidRPr="006D5C2A">
        <w:rPr>
          <w:rFonts w:cs="Calibri"/>
          <w:color w:val="000000"/>
          <w:kern w:val="0"/>
          <w:sz w:val="20"/>
          <w:szCs w:val="20"/>
        </w:rPr>
        <w:t>HRR</w:t>
      </w:r>
      <w:r>
        <w:rPr>
          <w:rFonts w:cs="Calibri"/>
          <w:color w:val="000000"/>
          <w:kern w:val="0"/>
          <w:sz w:val="18"/>
          <w:szCs w:val="18"/>
        </w:rPr>
        <w:t xml:space="preserve">= heart rate recovery; </w:t>
      </w:r>
      <w:r w:rsidRPr="006D5C2A">
        <w:rPr>
          <w:rFonts w:cs="Calibri"/>
          <w:color w:val="000000"/>
          <w:kern w:val="0"/>
          <w:sz w:val="18"/>
          <w:szCs w:val="18"/>
        </w:rPr>
        <w:t>VO</w:t>
      </w:r>
      <w:r w:rsidRPr="006D5C2A">
        <w:rPr>
          <w:rFonts w:cs="Calibri"/>
          <w:color w:val="000000"/>
          <w:kern w:val="0"/>
          <w:sz w:val="18"/>
          <w:szCs w:val="18"/>
          <w:vertAlign w:val="subscript"/>
        </w:rPr>
        <w:t>2</w:t>
      </w:r>
      <w:r w:rsidRPr="006D5C2A">
        <w:rPr>
          <w:rFonts w:cs="Calibri"/>
          <w:color w:val="000000"/>
          <w:kern w:val="0"/>
          <w:sz w:val="18"/>
          <w:szCs w:val="18"/>
        </w:rPr>
        <w:t xml:space="preserve">= oxygen consumption; AT= </w:t>
      </w:r>
      <w:r w:rsidRPr="006D5C2A">
        <w:rPr>
          <w:rFonts w:cs="Calibri"/>
          <w:sz w:val="18"/>
          <w:szCs w:val="18"/>
        </w:rPr>
        <w:t>anaerobic threshold; O</w:t>
      </w:r>
      <w:r w:rsidRPr="006D5C2A">
        <w:rPr>
          <w:rFonts w:cs="Calibri"/>
          <w:sz w:val="18"/>
          <w:szCs w:val="18"/>
          <w:vertAlign w:val="subscript"/>
        </w:rPr>
        <w:t>2</w:t>
      </w:r>
      <w:r w:rsidRPr="006D5C2A">
        <w:rPr>
          <w:rFonts w:cs="Calibri"/>
          <w:sz w:val="18"/>
          <w:szCs w:val="18"/>
        </w:rPr>
        <w:t xml:space="preserve"> pulse = oxygen pulse; RER= respiratory exchange ratio; </w:t>
      </w:r>
      <w:r w:rsidRPr="006D5C2A">
        <w:rPr>
          <w:rFonts w:cs="Calibri"/>
          <w:color w:val="231F20"/>
          <w:sz w:val="18"/>
          <w:szCs w:val="18"/>
        </w:rPr>
        <w:t>SpO</w:t>
      </w:r>
      <w:r w:rsidRPr="006D5C2A">
        <w:rPr>
          <w:rFonts w:cs="Calibri"/>
          <w:color w:val="231F20"/>
          <w:sz w:val="18"/>
          <w:szCs w:val="18"/>
          <w:vertAlign w:val="subscript"/>
        </w:rPr>
        <w:t>2min</w:t>
      </w:r>
      <w:r w:rsidRPr="006D5C2A">
        <w:rPr>
          <w:rFonts w:cs="Calibri"/>
          <w:color w:val="231F20"/>
          <w:sz w:val="18"/>
          <w:szCs w:val="18"/>
        </w:rPr>
        <w:t xml:space="preserve">= the lowest pulse oximetry–derived oxygen saturation; </w:t>
      </w:r>
      <w:r w:rsidRPr="006D5C2A">
        <w:rPr>
          <w:rFonts w:cs="Calibri"/>
          <w:sz w:val="18"/>
          <w:szCs w:val="18"/>
        </w:rPr>
        <w:t xml:space="preserve">CR= chronotropic response; HR= heart rate; HRR= heart rate recovery; VE= minute ventilation; MVV = maximal voluntary ventilation; </w:t>
      </w:r>
      <w:r w:rsidRPr="006D5C2A">
        <w:rPr>
          <w:rFonts w:eastAsia="Times New Roman" w:cs="Calibri"/>
          <w:color w:val="000000"/>
          <w:sz w:val="18"/>
          <w:szCs w:val="18"/>
        </w:rPr>
        <w:t>VE/VCO</w:t>
      </w:r>
      <w:r w:rsidRPr="006D5C2A">
        <w:rPr>
          <w:rFonts w:eastAsia="Times New Roman" w:cs="Calibri"/>
          <w:color w:val="000000"/>
          <w:sz w:val="18"/>
          <w:szCs w:val="18"/>
          <w:vertAlign w:val="subscript"/>
        </w:rPr>
        <w:t>2</w:t>
      </w:r>
      <w:r w:rsidRPr="006D5C2A">
        <w:rPr>
          <w:rFonts w:eastAsia="Times New Roman" w:cs="Calibri"/>
          <w:color w:val="000000"/>
          <w:sz w:val="18"/>
          <w:szCs w:val="18"/>
        </w:rPr>
        <w:t>= ventilatory equivalent for carbon dioxide; P</w:t>
      </w:r>
      <w:r w:rsidRPr="006D5C2A">
        <w:rPr>
          <w:rFonts w:eastAsia="Times New Roman" w:cs="Calibri"/>
          <w:color w:val="000000"/>
          <w:sz w:val="18"/>
          <w:szCs w:val="18"/>
          <w:vertAlign w:val="subscript"/>
        </w:rPr>
        <w:t>ET</w:t>
      </w:r>
      <w:r w:rsidRPr="006D5C2A">
        <w:rPr>
          <w:rFonts w:eastAsia="Times New Roman" w:cs="Calibri"/>
          <w:color w:val="000000"/>
          <w:sz w:val="18"/>
          <w:szCs w:val="18"/>
        </w:rPr>
        <w:t>CO</w:t>
      </w:r>
      <w:r w:rsidRPr="006D5C2A">
        <w:rPr>
          <w:rFonts w:eastAsia="Times New Roman" w:cs="Calibri"/>
          <w:color w:val="000000"/>
          <w:sz w:val="18"/>
          <w:szCs w:val="18"/>
          <w:vertAlign w:val="subscript"/>
        </w:rPr>
        <w:t>2</w:t>
      </w:r>
      <w:r w:rsidRPr="006D5C2A">
        <w:rPr>
          <w:rFonts w:eastAsia="Times New Roman" w:cs="Calibri"/>
          <w:color w:val="000000"/>
          <w:sz w:val="18"/>
          <w:szCs w:val="18"/>
        </w:rPr>
        <w:t xml:space="preserve">= partial pressure of end-tidal carbon dioxide; </w:t>
      </w:r>
      <w:r w:rsidRPr="006D5C2A">
        <w:rPr>
          <w:rFonts w:cs="Calibri"/>
          <w:color w:val="231F20"/>
          <w:sz w:val="18"/>
          <w:szCs w:val="18"/>
        </w:rPr>
        <w:t>RCP</w:t>
      </w:r>
      <w:r w:rsidRPr="006D5C2A">
        <w:rPr>
          <w:rFonts w:cs="Calibri"/>
          <w:sz w:val="18"/>
          <w:szCs w:val="18"/>
        </w:rPr>
        <w:t>= respiratory compensation point.</w:t>
      </w:r>
    </w:p>
    <w:p w14:paraId="601143A0" w14:textId="77777777" w:rsidR="001C27A6" w:rsidRPr="006D5C2A" w:rsidRDefault="001C27A6" w:rsidP="001C27A6">
      <w:pPr>
        <w:rPr>
          <w:rFonts w:cs="Calibri"/>
          <w:color w:val="000000"/>
          <w:kern w:val="0"/>
          <w:sz w:val="18"/>
          <w:szCs w:val="18"/>
        </w:rPr>
      </w:pPr>
      <w:r w:rsidRPr="006D5C2A">
        <w:rPr>
          <w:rFonts w:cs="Calibri"/>
          <w:color w:val="000000"/>
          <w:kern w:val="0"/>
          <w:sz w:val="18"/>
          <w:szCs w:val="18"/>
        </w:rPr>
        <w:t>Continuous data are presented as mean</w:t>
      </w:r>
      <w:r w:rsidRPr="006D5C2A">
        <w:rPr>
          <w:rFonts w:cs="Calibri"/>
          <w:color w:val="231F20"/>
          <w:sz w:val="18"/>
          <w:szCs w:val="18"/>
        </w:rPr>
        <w:t xml:space="preserve"> ± standard deviation or median, interquartile range. Categorical data are presented as n (%).</w:t>
      </w:r>
    </w:p>
    <w:p w14:paraId="043416BC" w14:textId="77777777" w:rsidR="005653EA" w:rsidRPr="001C27A6" w:rsidRDefault="005653EA">
      <w:pPr>
        <w:rPr>
          <w:rFonts w:cs="Calibri"/>
          <w:sz w:val="20"/>
          <w:szCs w:val="20"/>
        </w:rPr>
      </w:pPr>
    </w:p>
    <w:sectPr w:rsidR="005653EA" w:rsidRPr="001C27A6" w:rsidSect="005653E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92FB4"/>
    <w:multiLevelType w:val="hybridMultilevel"/>
    <w:tmpl w:val="993280F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6248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3EA"/>
    <w:rsid w:val="00031042"/>
    <w:rsid w:val="0003157F"/>
    <w:rsid w:val="000451F0"/>
    <w:rsid w:val="00054055"/>
    <w:rsid w:val="00061E0C"/>
    <w:rsid w:val="00087068"/>
    <w:rsid w:val="0009511D"/>
    <w:rsid w:val="000A6809"/>
    <w:rsid w:val="000B2759"/>
    <w:rsid w:val="000E0A76"/>
    <w:rsid w:val="00104340"/>
    <w:rsid w:val="0010538A"/>
    <w:rsid w:val="00112501"/>
    <w:rsid w:val="001547EA"/>
    <w:rsid w:val="00157D6D"/>
    <w:rsid w:val="00163B59"/>
    <w:rsid w:val="001B60EB"/>
    <w:rsid w:val="001C27A6"/>
    <w:rsid w:val="001D5797"/>
    <w:rsid w:val="00231B83"/>
    <w:rsid w:val="00245F76"/>
    <w:rsid w:val="0025019A"/>
    <w:rsid w:val="002673F1"/>
    <w:rsid w:val="002A6AB1"/>
    <w:rsid w:val="002F06B3"/>
    <w:rsid w:val="00344CAC"/>
    <w:rsid w:val="00364533"/>
    <w:rsid w:val="00380898"/>
    <w:rsid w:val="003C37B7"/>
    <w:rsid w:val="003D6DC2"/>
    <w:rsid w:val="003F4BFA"/>
    <w:rsid w:val="004115AE"/>
    <w:rsid w:val="00431290"/>
    <w:rsid w:val="0046174C"/>
    <w:rsid w:val="00474DF0"/>
    <w:rsid w:val="004C3B02"/>
    <w:rsid w:val="00512515"/>
    <w:rsid w:val="005653EA"/>
    <w:rsid w:val="00566349"/>
    <w:rsid w:val="005675F1"/>
    <w:rsid w:val="00577E47"/>
    <w:rsid w:val="00593E4E"/>
    <w:rsid w:val="005A3C0E"/>
    <w:rsid w:val="005C108F"/>
    <w:rsid w:val="005D5B55"/>
    <w:rsid w:val="006221CA"/>
    <w:rsid w:val="006302E0"/>
    <w:rsid w:val="00632B6C"/>
    <w:rsid w:val="006354A6"/>
    <w:rsid w:val="0065065E"/>
    <w:rsid w:val="00663C58"/>
    <w:rsid w:val="006727C7"/>
    <w:rsid w:val="00691427"/>
    <w:rsid w:val="006E4B3A"/>
    <w:rsid w:val="006E7671"/>
    <w:rsid w:val="00707FA0"/>
    <w:rsid w:val="00712A07"/>
    <w:rsid w:val="00753217"/>
    <w:rsid w:val="00772705"/>
    <w:rsid w:val="00792ECA"/>
    <w:rsid w:val="007C38B4"/>
    <w:rsid w:val="00820CA3"/>
    <w:rsid w:val="008447CC"/>
    <w:rsid w:val="00846614"/>
    <w:rsid w:val="00855838"/>
    <w:rsid w:val="00873C24"/>
    <w:rsid w:val="008950C5"/>
    <w:rsid w:val="008B4C78"/>
    <w:rsid w:val="008D68A7"/>
    <w:rsid w:val="008F1ECE"/>
    <w:rsid w:val="008F677B"/>
    <w:rsid w:val="009A69DE"/>
    <w:rsid w:val="009B70AE"/>
    <w:rsid w:val="009F70E9"/>
    <w:rsid w:val="009F762B"/>
    <w:rsid w:val="00A22B3D"/>
    <w:rsid w:val="00A51DA7"/>
    <w:rsid w:val="00A92664"/>
    <w:rsid w:val="00AE78BA"/>
    <w:rsid w:val="00B0554B"/>
    <w:rsid w:val="00B379C8"/>
    <w:rsid w:val="00B44256"/>
    <w:rsid w:val="00B512F4"/>
    <w:rsid w:val="00B8071B"/>
    <w:rsid w:val="00B9527E"/>
    <w:rsid w:val="00BA15C2"/>
    <w:rsid w:val="00C307F5"/>
    <w:rsid w:val="00C37DB8"/>
    <w:rsid w:val="00C432B3"/>
    <w:rsid w:val="00C654CB"/>
    <w:rsid w:val="00C95E3D"/>
    <w:rsid w:val="00CB131F"/>
    <w:rsid w:val="00CE22AD"/>
    <w:rsid w:val="00CF331B"/>
    <w:rsid w:val="00CF4204"/>
    <w:rsid w:val="00D02490"/>
    <w:rsid w:val="00D27436"/>
    <w:rsid w:val="00D37EC6"/>
    <w:rsid w:val="00D711AF"/>
    <w:rsid w:val="00D80151"/>
    <w:rsid w:val="00D97930"/>
    <w:rsid w:val="00DD3EE3"/>
    <w:rsid w:val="00E072E8"/>
    <w:rsid w:val="00E2028C"/>
    <w:rsid w:val="00E7522A"/>
    <w:rsid w:val="00E90F28"/>
    <w:rsid w:val="00EA1266"/>
    <w:rsid w:val="00EB449A"/>
    <w:rsid w:val="00EF667B"/>
    <w:rsid w:val="00F314F6"/>
    <w:rsid w:val="00F32CC9"/>
    <w:rsid w:val="00F573E3"/>
    <w:rsid w:val="00F65930"/>
    <w:rsid w:val="00F83AE0"/>
    <w:rsid w:val="00F8445F"/>
    <w:rsid w:val="00FA259D"/>
    <w:rsid w:val="00FB6E3E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4E33"/>
  <w15:chartTrackingRefBased/>
  <w15:docId w15:val="{DA129AAA-FFF9-9449-93E2-D2F682BE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3EA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8D68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D68A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D68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653EA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8A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8D68A7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D68A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D68A7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B6F78D-9A16-5846-AA8A-6809B0AA0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1667</Words>
  <Characters>9504</Characters>
  <Application>Microsoft Office Word</Application>
  <DocSecurity>0</DocSecurity>
  <Lines>79</Lines>
  <Paragraphs>22</Paragraphs>
  <ScaleCrop>false</ScaleCrop>
  <Company/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4268</dc:creator>
  <cp:keywords/>
  <dc:description/>
  <cp:lastModifiedBy>4268</cp:lastModifiedBy>
  <cp:revision>4</cp:revision>
  <dcterms:created xsi:type="dcterms:W3CDTF">2023-07-16T03:26:00Z</dcterms:created>
  <dcterms:modified xsi:type="dcterms:W3CDTF">2023-07-20T17:10:00Z</dcterms:modified>
</cp:coreProperties>
</file>