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D42" w:rsidRPr="003B3A2E" w:rsidRDefault="00D35D42" w:rsidP="00D35D42">
      <w:pPr>
        <w:jc w:val="center"/>
        <w:rPr>
          <w:rFonts w:ascii="Times New Roman" w:hAnsi="Times New Roman" w:cs="Times New Roman"/>
          <w:b/>
          <w:bCs/>
        </w:rPr>
      </w:pPr>
      <w:r w:rsidRPr="003B3A2E">
        <w:rPr>
          <w:rFonts w:ascii="Times New Roman" w:hAnsi="Times New Roman" w:cs="Times New Roman"/>
          <w:b/>
          <w:bCs/>
        </w:rPr>
        <w:t>Soil-root interactions under conditions of high mechanical resistance facilitated by root mucilage secretion</w:t>
      </w:r>
    </w:p>
    <w:p w:rsidR="00FE5B2F" w:rsidRDefault="00D35D42" w:rsidP="00D35D42">
      <w:pPr>
        <w:keepNext/>
        <w:bidi w:val="0"/>
        <w:spacing w:line="240" w:lineRule="auto"/>
        <w:jc w:val="both"/>
        <w:rPr>
          <w:rFonts w:asciiTheme="majorBidi" w:hAnsiTheme="majorBidi" w:cstheme="majorBidi"/>
          <w:lang w:bidi="ar-SA"/>
        </w:rPr>
      </w:pPr>
      <w:r>
        <w:rPr>
          <w:rFonts w:asciiTheme="majorBidi" w:hAnsiTheme="majorBidi" w:cstheme="majorBidi"/>
          <w:lang w:bidi="ar-SA"/>
        </w:rPr>
        <w:t>Plant and Soil</w:t>
      </w:r>
    </w:p>
    <w:p w:rsidR="00D35D42" w:rsidRPr="006703FF" w:rsidRDefault="00D35D42" w:rsidP="00D35D42">
      <w:pPr>
        <w:spacing w:before="120" w:after="120" w:line="276" w:lineRule="auto"/>
        <w:jc w:val="center"/>
        <w:rPr>
          <w:rFonts w:asciiTheme="majorBidi" w:hAnsiTheme="majorBidi" w:cstheme="majorBidi"/>
          <w:sz w:val="20"/>
          <w:szCs w:val="20"/>
        </w:rPr>
      </w:pPr>
      <w:r w:rsidRPr="006703FF">
        <w:rPr>
          <w:rFonts w:asciiTheme="majorBidi" w:hAnsiTheme="majorBidi" w:cstheme="majorBidi"/>
          <w:sz w:val="20"/>
          <w:szCs w:val="20"/>
        </w:rPr>
        <w:t xml:space="preserve">Ehsan </w:t>
      </w:r>
      <w:proofErr w:type="spellStart"/>
      <w:r w:rsidRPr="006703FF">
        <w:rPr>
          <w:rFonts w:asciiTheme="majorBidi" w:hAnsiTheme="majorBidi" w:cstheme="majorBidi"/>
          <w:sz w:val="20"/>
          <w:szCs w:val="20"/>
        </w:rPr>
        <w:t>Ghezelbash</w:t>
      </w:r>
      <w:r w:rsidRPr="006703FF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  <w:r w:rsidRPr="006703FF">
        <w:rPr>
          <w:rFonts w:asciiTheme="majorBidi" w:hAnsiTheme="majorBidi" w:cstheme="majorBidi"/>
          <w:sz w:val="20"/>
          <w:szCs w:val="20"/>
        </w:rPr>
        <w:t xml:space="preserve">, Mohammad Hossein </w:t>
      </w:r>
      <w:proofErr w:type="spellStart"/>
      <w:r w:rsidRPr="006703FF">
        <w:rPr>
          <w:rFonts w:asciiTheme="majorBidi" w:hAnsiTheme="majorBidi" w:cstheme="majorBidi"/>
          <w:sz w:val="20"/>
          <w:szCs w:val="20"/>
        </w:rPr>
        <w:t>Mohammadi</w:t>
      </w:r>
      <w:r w:rsidRPr="006703FF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  <w:r w:rsidRPr="006703FF">
        <w:rPr>
          <w:rFonts w:asciiTheme="majorBidi" w:hAnsiTheme="majorBidi" w:cstheme="majorBidi"/>
          <w:sz w:val="20"/>
          <w:szCs w:val="20"/>
          <w:vertAlign w:val="superscript"/>
        </w:rPr>
        <w:t>,*</w:t>
      </w:r>
      <w:r w:rsidRPr="006703FF">
        <w:rPr>
          <w:rFonts w:asciiTheme="majorBidi" w:hAnsiTheme="majorBidi" w:cstheme="majorBidi"/>
          <w:sz w:val="20"/>
          <w:szCs w:val="20"/>
        </w:rPr>
        <w:t xml:space="preserve">, Mahdi </w:t>
      </w:r>
      <w:proofErr w:type="spellStart"/>
      <w:r w:rsidRPr="006703FF">
        <w:rPr>
          <w:rFonts w:asciiTheme="majorBidi" w:hAnsiTheme="majorBidi" w:cstheme="majorBidi"/>
          <w:sz w:val="20"/>
          <w:szCs w:val="20"/>
        </w:rPr>
        <w:t>Shorafa</w:t>
      </w:r>
      <w:r w:rsidRPr="006703FF">
        <w:rPr>
          <w:rFonts w:asciiTheme="majorBidi" w:hAnsiTheme="majorBidi" w:cstheme="majorBidi"/>
          <w:sz w:val="20"/>
          <w:szCs w:val="20"/>
          <w:vertAlign w:val="superscript"/>
        </w:rPr>
        <w:t>a</w:t>
      </w:r>
      <w:proofErr w:type="spellEnd"/>
    </w:p>
    <w:p w:rsidR="00D35D42" w:rsidRPr="0024645F" w:rsidRDefault="00D35D42" w:rsidP="00D35D42">
      <w:pPr>
        <w:spacing w:before="120" w:after="120" w:line="276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4645F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24645F">
        <w:rPr>
          <w:rFonts w:asciiTheme="majorBidi" w:hAnsiTheme="majorBidi" w:cstheme="majorBidi"/>
          <w:sz w:val="20"/>
          <w:szCs w:val="20"/>
        </w:rPr>
        <w:t xml:space="preserve"> Department of Soil Science, Faculty of Agriculture Engineering &amp; Technology, College of Agriculture &amp; Natural Resources, University of Tehran, </w:t>
      </w:r>
      <w:proofErr w:type="spellStart"/>
      <w:r w:rsidRPr="0024645F">
        <w:rPr>
          <w:rFonts w:asciiTheme="majorBidi" w:hAnsiTheme="majorBidi" w:cstheme="majorBidi"/>
          <w:sz w:val="20"/>
          <w:szCs w:val="20"/>
        </w:rPr>
        <w:t>Daneshkadeh</w:t>
      </w:r>
      <w:proofErr w:type="spellEnd"/>
      <w:r w:rsidRPr="0024645F">
        <w:rPr>
          <w:rFonts w:asciiTheme="majorBidi" w:hAnsiTheme="majorBidi" w:cstheme="majorBidi"/>
          <w:sz w:val="20"/>
          <w:szCs w:val="20"/>
        </w:rPr>
        <w:t xml:space="preserve"> Ave, Karaj 3158777871, Iran</w:t>
      </w:r>
    </w:p>
    <w:p w:rsidR="00D35D42" w:rsidRPr="00D35D42" w:rsidRDefault="00D35D42" w:rsidP="00D35D42">
      <w:pPr>
        <w:pStyle w:val="Footer"/>
        <w:spacing w:before="120" w:after="720" w:line="276" w:lineRule="auto"/>
        <w:jc w:val="center"/>
        <w:rPr>
          <w:rFonts w:asciiTheme="majorBidi" w:hAnsiTheme="majorBidi" w:cstheme="majorBidi"/>
          <w:color w:val="0563C1" w:themeColor="hyperlink"/>
          <w:sz w:val="20"/>
          <w:szCs w:val="20"/>
          <w:u w:val="single"/>
          <w:lang w:bidi="fa-IR"/>
        </w:rPr>
      </w:pPr>
      <w:r w:rsidRPr="006703FF">
        <w:rPr>
          <w:rStyle w:val="fontstyle01"/>
          <w:sz w:val="20"/>
          <w:szCs w:val="20"/>
        </w:rPr>
        <w:t xml:space="preserve">* </w:t>
      </w:r>
      <w:r w:rsidRPr="006703FF">
        <w:rPr>
          <w:rFonts w:ascii="AdvCaeciliaIt" w:hAnsi="AdvCaeciliaIt"/>
          <w:color w:val="000000"/>
          <w:sz w:val="20"/>
          <w:szCs w:val="20"/>
        </w:rPr>
        <w:t xml:space="preserve">Corresponding author. </w:t>
      </w:r>
      <w:r w:rsidRPr="006703FF">
        <w:rPr>
          <w:rFonts w:asciiTheme="majorBidi" w:hAnsiTheme="majorBidi" w:cstheme="majorBidi"/>
          <w:sz w:val="20"/>
          <w:szCs w:val="20"/>
          <w:lang w:bidi="fa-IR"/>
        </w:rPr>
        <w:t xml:space="preserve">E-mail address: </w:t>
      </w:r>
      <w:hyperlink r:id="rId4" w:history="1">
        <w:r w:rsidRPr="006703FF">
          <w:rPr>
            <w:rStyle w:val="Hyperlink"/>
            <w:rFonts w:asciiTheme="majorBidi" w:hAnsiTheme="majorBidi" w:cstheme="majorBidi"/>
            <w:sz w:val="20"/>
            <w:szCs w:val="20"/>
            <w:lang w:bidi="fa-IR"/>
          </w:rPr>
          <w:t>mhmohmad@ut.ac.ir</w:t>
        </w:r>
      </w:hyperlink>
      <w:bookmarkStart w:id="0" w:name="_GoBack"/>
      <w:bookmarkEnd w:id="0"/>
    </w:p>
    <w:p w:rsidR="00250B3A" w:rsidRPr="00C25F9B" w:rsidRDefault="002966A6" w:rsidP="00FE5B2F">
      <w:pPr>
        <w:keepNext/>
        <w:bidi w:val="0"/>
        <w:spacing w:line="240" w:lineRule="auto"/>
        <w:jc w:val="both"/>
        <w:rPr>
          <w:rFonts w:asciiTheme="majorBidi" w:hAnsiTheme="majorBidi" w:cstheme="majorBidi"/>
          <w:lang w:bidi="ar-SA"/>
        </w:rPr>
      </w:pPr>
      <w:r w:rsidRPr="002966A6">
        <w:rPr>
          <w:rFonts w:asciiTheme="majorBidi" w:hAnsiTheme="majorBidi" w:cstheme="majorBidi"/>
          <w:lang w:bidi="ar-SA"/>
        </w:rPr>
        <w:t>- Supplemental figure S1 showed one of the studied maize brace roots that exuded mucilage due to immerge in water tube for 24 hours.</w:t>
      </w:r>
    </w:p>
    <w:p w:rsidR="008C72B0" w:rsidRPr="00616C4C" w:rsidRDefault="008C72B0" w:rsidP="00250B3A">
      <w:pPr>
        <w:keepNext/>
        <w:bidi w:val="0"/>
        <w:spacing w:line="240" w:lineRule="auto"/>
        <w:jc w:val="center"/>
        <w:rPr>
          <w:lang w:bidi="ar-SA"/>
        </w:rPr>
      </w:pPr>
      <w:r w:rsidRPr="00616C4C">
        <w:rPr>
          <w:noProof/>
          <w:lang w:bidi="ar-SA"/>
        </w:rPr>
        <w:drawing>
          <wp:inline distT="0" distB="0" distL="0" distR="0" wp14:anchorId="2CEF9B60" wp14:editId="7F288352">
            <wp:extent cx="4505325" cy="271272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42BC" w:rsidRDefault="008C72B0" w:rsidP="008A2A63">
      <w:pPr>
        <w:bidi w:val="0"/>
        <w:spacing w:after="200" w:line="480" w:lineRule="auto"/>
        <w:jc w:val="center"/>
        <w:rPr>
          <w:rFonts w:asciiTheme="majorBidi" w:hAnsiTheme="majorBidi" w:cstheme="majorBidi"/>
          <w:sz w:val="18"/>
          <w:szCs w:val="18"/>
          <w:lang w:bidi="ar-SA"/>
        </w:rPr>
        <w:sectPr w:rsidR="007642B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Theme="majorBidi" w:hAnsiTheme="majorBidi" w:cstheme="majorBidi"/>
          <w:b/>
          <w:bCs/>
          <w:sz w:val="18"/>
          <w:szCs w:val="18"/>
          <w:lang w:bidi="ar-SA"/>
        </w:rPr>
        <w:t xml:space="preserve">SUPPLEMENTAL </w:t>
      </w:r>
      <w:r w:rsidRPr="006C4F82">
        <w:rPr>
          <w:rFonts w:asciiTheme="majorBidi" w:hAnsiTheme="majorBidi" w:cstheme="majorBidi"/>
          <w:b/>
          <w:bCs/>
          <w:sz w:val="18"/>
          <w:szCs w:val="18"/>
          <w:lang w:bidi="ar-SA"/>
        </w:rPr>
        <w:t xml:space="preserve">FIGURE </w:t>
      </w:r>
      <w:r>
        <w:rPr>
          <w:rFonts w:asciiTheme="majorBidi" w:hAnsiTheme="majorBidi" w:cstheme="majorBidi"/>
          <w:b/>
          <w:bCs/>
          <w:sz w:val="18"/>
          <w:szCs w:val="18"/>
          <w:lang w:bidi="ar-SA"/>
        </w:rPr>
        <w:t>S</w:t>
      </w:r>
      <w:r w:rsidR="00AB3062">
        <w:rPr>
          <w:rFonts w:asciiTheme="majorBidi" w:hAnsiTheme="majorBidi" w:cstheme="majorBidi"/>
          <w:b/>
          <w:bCs/>
          <w:sz w:val="18"/>
          <w:szCs w:val="18"/>
          <w:lang w:bidi="ar-SA"/>
        </w:rPr>
        <w:t>1</w:t>
      </w:r>
      <w:r>
        <w:rPr>
          <w:rFonts w:asciiTheme="majorBidi" w:hAnsiTheme="majorBidi" w:cstheme="majorBidi"/>
          <w:sz w:val="18"/>
          <w:szCs w:val="18"/>
          <w:lang w:bidi="ar-SA"/>
        </w:rPr>
        <w:t xml:space="preserve"> </w:t>
      </w:r>
      <w:r w:rsidRPr="00492707">
        <w:rPr>
          <w:rFonts w:asciiTheme="majorBidi" w:hAnsiTheme="majorBidi" w:cstheme="majorBidi"/>
          <w:sz w:val="18"/>
          <w:szCs w:val="18"/>
          <w:lang w:bidi="ar-SA"/>
        </w:rPr>
        <w:t>mucilage extraction f</w:t>
      </w:r>
      <w:r w:rsidR="008A2A63">
        <w:rPr>
          <w:rFonts w:asciiTheme="majorBidi" w:hAnsiTheme="majorBidi" w:cstheme="majorBidi"/>
          <w:sz w:val="18"/>
          <w:szCs w:val="18"/>
          <w:lang w:bidi="ar-SA"/>
        </w:rPr>
        <w:t xml:space="preserve">rom studied maize brace roots </w:t>
      </w:r>
    </w:p>
    <w:p w:rsidR="00C25F9B" w:rsidRPr="00A81361" w:rsidRDefault="00A81361" w:rsidP="00A81361">
      <w:pPr>
        <w:keepNext/>
        <w:bidi w:val="0"/>
        <w:jc w:val="both"/>
        <w:rPr>
          <w:rFonts w:asciiTheme="majorBidi" w:hAnsiTheme="majorBidi" w:cstheme="majorBidi"/>
          <w:noProof/>
          <w:lang w:bidi="ar-SA"/>
        </w:rPr>
      </w:pPr>
      <w:r>
        <w:rPr>
          <w:rFonts w:asciiTheme="majorBidi" w:hAnsiTheme="majorBidi" w:cstheme="majorBidi"/>
          <w:noProof/>
          <w:lang w:bidi="ar-SA"/>
        </w:rPr>
        <w:lastRenderedPageBreak/>
        <w:t xml:space="preserve">- </w:t>
      </w:r>
      <w:r w:rsidR="00297352" w:rsidRPr="00A81361">
        <w:rPr>
          <w:rFonts w:asciiTheme="majorBidi" w:hAnsiTheme="majorBidi" w:cstheme="majorBidi"/>
          <w:noProof/>
          <w:lang w:bidi="ar-SA"/>
        </w:rPr>
        <w:t xml:space="preserve">Mucilage saturation water content shows that maize 704 cultivar </w:t>
      </w:r>
      <w:r w:rsidR="003D583B" w:rsidRPr="00A81361">
        <w:rPr>
          <w:rFonts w:asciiTheme="majorBidi" w:hAnsiTheme="majorBidi" w:cstheme="majorBidi"/>
          <w:noProof/>
          <w:lang w:bidi="ar-SA"/>
        </w:rPr>
        <w:t xml:space="preserve">contained more water content </w:t>
      </w:r>
      <w:r>
        <w:rPr>
          <w:rFonts w:asciiTheme="majorBidi" w:hAnsiTheme="majorBidi" w:cstheme="majorBidi"/>
          <w:noProof/>
          <w:lang w:bidi="ar-SA"/>
        </w:rPr>
        <w:t>at</w:t>
      </w:r>
      <w:r w:rsidR="003D583B" w:rsidRPr="00A81361">
        <w:rPr>
          <w:rFonts w:asciiTheme="majorBidi" w:hAnsiTheme="majorBidi" w:cstheme="majorBidi"/>
          <w:noProof/>
          <w:lang w:bidi="ar-SA"/>
        </w:rPr>
        <w:t xml:space="preserve"> saturated form (McCully and Boyer, 1997)</w:t>
      </w:r>
      <w:r>
        <w:rPr>
          <w:rFonts w:asciiTheme="majorBidi" w:hAnsiTheme="majorBidi" w:cstheme="majorBidi"/>
          <w:noProof/>
          <w:lang w:bidi="ar-SA"/>
        </w:rPr>
        <w:t xml:space="preserve"> in all studied treatments</w:t>
      </w:r>
      <w:r w:rsidR="002966A6">
        <w:rPr>
          <w:rFonts w:asciiTheme="majorBidi" w:hAnsiTheme="majorBidi" w:cstheme="majorBidi"/>
          <w:noProof/>
          <w:lang w:bidi="ar-SA"/>
        </w:rPr>
        <w:t xml:space="preserve"> (</w:t>
      </w:r>
      <w:r w:rsidR="002966A6" w:rsidRPr="002966A6">
        <w:rPr>
          <w:rFonts w:asciiTheme="majorBidi" w:hAnsiTheme="majorBidi" w:cstheme="majorBidi"/>
          <w:lang w:bidi="ar-SA"/>
        </w:rPr>
        <w:t>Supplemental figure S1</w:t>
      </w:r>
      <w:r w:rsidR="002966A6">
        <w:rPr>
          <w:rFonts w:asciiTheme="majorBidi" w:hAnsiTheme="majorBidi" w:cstheme="majorBidi"/>
          <w:noProof/>
          <w:lang w:bidi="ar-SA"/>
        </w:rPr>
        <w:t>)</w:t>
      </w:r>
      <w:r>
        <w:rPr>
          <w:rFonts w:asciiTheme="majorBidi" w:hAnsiTheme="majorBidi" w:cstheme="majorBidi"/>
          <w:noProof/>
          <w:lang w:bidi="ar-SA"/>
        </w:rPr>
        <w:t>.</w:t>
      </w:r>
    </w:p>
    <w:p w:rsidR="007642BC" w:rsidRPr="00616C4C" w:rsidRDefault="00297352" w:rsidP="00C25F9B">
      <w:pPr>
        <w:keepNext/>
        <w:bidi w:val="0"/>
        <w:jc w:val="center"/>
        <w:rPr>
          <w:rtl/>
        </w:rPr>
      </w:pPr>
      <w:r w:rsidRPr="00616C4C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61CE92" wp14:editId="633E84F6">
                <wp:simplePos x="0" y="0"/>
                <wp:positionH relativeFrom="column">
                  <wp:posOffset>2363470</wp:posOffset>
                </wp:positionH>
                <wp:positionV relativeFrom="paragraph">
                  <wp:posOffset>122555</wp:posOffset>
                </wp:positionV>
                <wp:extent cx="398929" cy="309880"/>
                <wp:effectExtent l="0" t="0" r="127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929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2BC" w:rsidRDefault="007642BC" w:rsidP="007642BC">
                            <w:pPr>
                              <w:pStyle w:val="NormalWeb"/>
                              <w:spacing w:before="0" w:beforeAutospacing="0" w:after="160" w:afterAutospacing="0" w:line="256" w:lineRule="auto"/>
                            </w:pPr>
                            <w:r>
                              <w:rPr>
                                <w:rFonts w:eastAsia="Calibri" w:cs="Arial"/>
                                <w:b/>
                                <w:bCs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61CE9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6.1pt;margin-top:9.65pt;width:31.4pt;height:24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" stroked="f">
                <v:textbox>
                  <w:txbxContent>
                    <w:p w:rsidR="007642BC" w:rsidRDefault="007642BC" w:rsidP="007642BC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  <w:r>
                        <w:rPr>
                          <w:rFonts w:eastAsia="Calibri" w:cs="Arial"/>
                          <w:b/>
                          <w:bCs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616C4C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AFFE59" wp14:editId="4CBD974A">
                <wp:simplePos x="0" y="0"/>
                <wp:positionH relativeFrom="column">
                  <wp:posOffset>4050030</wp:posOffset>
                </wp:positionH>
                <wp:positionV relativeFrom="paragraph">
                  <wp:posOffset>3003550</wp:posOffset>
                </wp:positionV>
                <wp:extent cx="398929" cy="309880"/>
                <wp:effectExtent l="0" t="0" r="127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929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2BC" w:rsidRDefault="007642BC" w:rsidP="007642BC">
                            <w:pPr>
                              <w:pStyle w:val="NormalWeb"/>
                              <w:spacing w:before="0" w:beforeAutospacing="0" w:after="160" w:afterAutospacing="0" w:line="256" w:lineRule="auto"/>
                            </w:pPr>
                            <w:r>
                              <w:rPr>
                                <w:rFonts w:eastAsia="Calibri" w:cs="Arial"/>
                                <w:b/>
                                <w:bCs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AFFE59" id="Text Box 23" o:spid="_x0000_s1027" type="#_x0000_t202" style="position:absolute;left:0;text-align:left;margin-left:318.9pt;margin-top:236.5pt;width:31.4pt;height:24.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" stroked="f">
                <v:textbox>
                  <w:txbxContent>
                    <w:p w:rsidR="007642BC" w:rsidRDefault="007642BC" w:rsidP="007642BC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  <w:r>
                        <w:rPr>
                          <w:rFonts w:eastAsia="Calibri" w:cs="Arial"/>
                          <w:b/>
                          <w:bCs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="007642BC" w:rsidRPr="00385E48">
        <w:rPr>
          <w:noProof/>
          <w:lang w:bidi="ar-SA"/>
        </w:rPr>
        <w:t xml:space="preserve"> </w:t>
      </w:r>
      <w:r w:rsidR="007642BC">
        <w:rPr>
          <w:noProof/>
          <w:lang w:bidi="ar-SA"/>
        </w:rPr>
        <w:drawing>
          <wp:inline distT="0" distB="0" distL="0" distR="0" wp14:anchorId="707FCDF8" wp14:editId="720DA5EA">
            <wp:extent cx="3600000" cy="2880000"/>
            <wp:effectExtent l="0" t="0" r="0" b="0"/>
            <wp:docPr id="21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7642BC" w:rsidRPr="008052ED">
        <w:rPr>
          <w:noProof/>
          <w:lang w:bidi="ar-SA"/>
        </w:rPr>
        <w:t xml:space="preserve"> </w:t>
      </w:r>
      <w:r w:rsidR="007642BC">
        <w:rPr>
          <w:noProof/>
          <w:lang w:bidi="ar-SA"/>
        </w:rPr>
        <w:drawing>
          <wp:inline distT="0" distB="0" distL="0" distR="0" wp14:anchorId="10A307E8" wp14:editId="59731989">
            <wp:extent cx="3600000" cy="2880000"/>
            <wp:effectExtent l="0" t="0" r="0" b="0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642BC" w:rsidRPr="007642BC" w:rsidRDefault="007642BC" w:rsidP="00AB3062">
      <w:pPr>
        <w:bidi w:val="0"/>
        <w:spacing w:after="200" w:line="480" w:lineRule="auto"/>
        <w:jc w:val="center"/>
        <w:rPr>
          <w:rFonts w:asciiTheme="majorBidi" w:hAnsiTheme="majorBidi" w:cstheme="majorBidi"/>
          <w:sz w:val="18"/>
          <w:szCs w:val="18"/>
          <w:lang w:bidi="ar-SA"/>
        </w:rPr>
      </w:pPr>
      <w:r>
        <w:rPr>
          <w:rFonts w:asciiTheme="majorBidi" w:hAnsiTheme="majorBidi" w:cstheme="majorBidi"/>
          <w:b/>
          <w:bCs/>
          <w:sz w:val="18"/>
          <w:szCs w:val="18"/>
          <w:lang w:bidi="ar-SA"/>
        </w:rPr>
        <w:t xml:space="preserve">SUPPLEMENTAL </w:t>
      </w:r>
      <w:r w:rsidRPr="006C4F82">
        <w:rPr>
          <w:rFonts w:asciiTheme="majorBidi" w:hAnsiTheme="majorBidi" w:cstheme="majorBidi"/>
          <w:b/>
          <w:bCs/>
          <w:sz w:val="18"/>
          <w:szCs w:val="18"/>
          <w:lang w:bidi="ar-SA"/>
        </w:rPr>
        <w:t xml:space="preserve">FIGURE </w:t>
      </w:r>
      <w:r>
        <w:rPr>
          <w:rFonts w:asciiTheme="majorBidi" w:hAnsiTheme="majorBidi" w:cstheme="majorBidi"/>
          <w:b/>
          <w:bCs/>
          <w:sz w:val="18"/>
          <w:szCs w:val="18"/>
          <w:lang w:bidi="ar-SA"/>
        </w:rPr>
        <w:t>S</w:t>
      </w:r>
      <w:r w:rsidR="00AB3062">
        <w:rPr>
          <w:rFonts w:asciiTheme="majorBidi" w:hAnsiTheme="majorBidi" w:cstheme="majorBidi"/>
          <w:b/>
          <w:bCs/>
          <w:sz w:val="18"/>
          <w:szCs w:val="18"/>
          <w:lang w:bidi="ar-SA"/>
        </w:rPr>
        <w:t>2</w:t>
      </w:r>
      <w:r w:rsidRPr="00616C4C">
        <w:rPr>
          <w:rFonts w:asciiTheme="majorBidi" w:hAnsiTheme="majorBidi" w:cstheme="majorBidi"/>
          <w:sz w:val="18"/>
          <w:szCs w:val="18"/>
          <w:lang w:bidi="ar-SA"/>
        </w:rPr>
        <w:t xml:space="preserve"> </w:t>
      </w:r>
      <w:r w:rsidRPr="00616C4C">
        <w:rPr>
          <w:rFonts w:ascii="Times New Roman" w:hAnsi="Times New Roman" w:cs="Times New Roman"/>
          <w:sz w:val="18"/>
          <w:szCs w:val="18"/>
          <w:lang w:bidi="ar-SA"/>
        </w:rPr>
        <w:t xml:space="preserve">Mucilage saturation water content for maize </w:t>
      </w:r>
      <w:r w:rsidRPr="00616C4C">
        <w:rPr>
          <w:rFonts w:asciiTheme="majorBidi" w:hAnsiTheme="majorBidi" w:cstheme="majorBidi"/>
          <w:sz w:val="18"/>
          <w:szCs w:val="18"/>
          <w:lang w:bidi="ar-SA"/>
        </w:rPr>
        <w:t>cultivars</w:t>
      </w:r>
      <w:r w:rsidRPr="00616C4C">
        <w:rPr>
          <w:rFonts w:ascii="Times New Roman" w:hAnsi="Times New Roman" w:cs="Times New Roman"/>
          <w:sz w:val="18"/>
          <w:szCs w:val="18"/>
          <w:lang w:bidi="ar-SA"/>
        </w:rPr>
        <w:t xml:space="preserve"> under different levels of a) SMR introduced by </w:t>
      </w:r>
      <w:r w:rsidRPr="00616C4C">
        <w:rPr>
          <w:rFonts w:asciiTheme="majorBidi" w:hAnsiTheme="majorBidi" w:cstheme="majorBidi"/>
          <w:sz w:val="18"/>
          <w:szCs w:val="18"/>
          <w:lang w:bidi="ar-SA"/>
        </w:rPr>
        <w:t xml:space="preserve">compaction (SMR1) and b) </w:t>
      </w:r>
      <w:r w:rsidRPr="00616C4C">
        <w:rPr>
          <w:rFonts w:ascii="Times New Roman" w:hAnsi="Times New Roman" w:cs="Times New Roman"/>
          <w:sz w:val="18"/>
          <w:szCs w:val="18"/>
          <w:lang w:bidi="ar-SA"/>
        </w:rPr>
        <w:t xml:space="preserve">SMR introduced by </w:t>
      </w:r>
      <w:r w:rsidRPr="00616C4C">
        <w:rPr>
          <w:rFonts w:asciiTheme="majorBidi" w:hAnsiTheme="majorBidi" w:cstheme="majorBidi"/>
          <w:sz w:val="18"/>
          <w:szCs w:val="18"/>
          <w:lang w:bidi="ar-SA"/>
        </w:rPr>
        <w:t>cementation (SMR2)</w:t>
      </w:r>
    </w:p>
    <w:p w:rsidR="00E85684" w:rsidRDefault="00E85684"/>
    <w:sectPr w:rsidR="00E85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Caecilia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B0"/>
    <w:rsid w:val="001277E0"/>
    <w:rsid w:val="00250B3A"/>
    <w:rsid w:val="002966A6"/>
    <w:rsid w:val="00297352"/>
    <w:rsid w:val="003D583B"/>
    <w:rsid w:val="00604BB7"/>
    <w:rsid w:val="00702E67"/>
    <w:rsid w:val="007642BC"/>
    <w:rsid w:val="00837E1F"/>
    <w:rsid w:val="008A2A63"/>
    <w:rsid w:val="008C72B0"/>
    <w:rsid w:val="00913478"/>
    <w:rsid w:val="00950822"/>
    <w:rsid w:val="00A81361"/>
    <w:rsid w:val="00AB3062"/>
    <w:rsid w:val="00B31F16"/>
    <w:rsid w:val="00BB432B"/>
    <w:rsid w:val="00BD3AB7"/>
    <w:rsid w:val="00BD6B33"/>
    <w:rsid w:val="00BE1E03"/>
    <w:rsid w:val="00C25F9B"/>
    <w:rsid w:val="00D35D42"/>
    <w:rsid w:val="00E85684"/>
    <w:rsid w:val="00FE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8865F"/>
  <w15:chartTrackingRefBased/>
  <w15:docId w15:val="{521B5278-D2B7-468E-8B4A-8DC01AC86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2B0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42BC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35D42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D35D42"/>
  </w:style>
  <w:style w:type="character" w:styleId="Hyperlink">
    <w:name w:val="Hyperlink"/>
    <w:basedOn w:val="DefaultParagraphFont"/>
    <w:uiPriority w:val="99"/>
    <w:unhideWhenUsed/>
    <w:rsid w:val="00D35D42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D35D42"/>
    <w:rPr>
      <w:rFonts w:ascii="AdvCaeciliaIt" w:hAnsi="AdvCaeciliaI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hyperlink" Target="mailto:mhmohmad@ut.ac.ir" TargetMode="Externa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ut%20doc\PhD\ehsan\Ph.%20D%20thesis\series%202\mucilage%20collection%20(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ut%20doc\PhD\ehsan\Ph.%20D%20thesis\series%202\mucilage%20collection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568897637795275"/>
          <c:y val="5.6571374002725945E-2"/>
          <c:w val="0.77401187832290197"/>
          <c:h val="0.76536683190235177"/>
        </c:manualLayout>
      </c:layout>
      <c:scatterChart>
        <c:scatterStyle val="lineMarker"/>
        <c:varyColors val="0"/>
        <c:ser>
          <c:idx val="0"/>
          <c:order val="0"/>
          <c:tx>
            <c:v>Cultivar 703</c:v>
          </c:tx>
          <c:spPr>
            <a:ln w="19050">
              <a:solidFill>
                <a:schemeClr val="tx1"/>
              </a:solidFill>
            </a:ln>
          </c:spPr>
          <c:marker>
            <c:symbol val="circle"/>
            <c:size val="5"/>
            <c:spPr>
              <a:solidFill>
                <a:srgbClr val="002060"/>
              </a:solidFill>
              <a:ln>
                <a:solidFill>
                  <a:srgbClr val="002060"/>
                </a:solidFill>
              </a:ln>
            </c:spPr>
          </c:marker>
          <c:errBars>
            <c:errDir val="y"/>
            <c:errBarType val="both"/>
            <c:errValType val="stdErr"/>
            <c:noEndCap val="0"/>
          </c:errBars>
          <c:xVal>
            <c:numRef>
              <c:f>Sheet1!$B$50:$B$55</c:f>
              <c:numCache>
                <c:formatCode>General</c:formatCode>
                <c:ptCount val="6"/>
                <c:pt idx="0">
                  <c:v>1.0784321475625822</c:v>
                </c:pt>
                <c:pt idx="1">
                  <c:v>1.6583333333333334</c:v>
                </c:pt>
                <c:pt idx="2">
                  <c:v>1.8135185185185183</c:v>
                </c:pt>
                <c:pt idx="3">
                  <c:v>1.9522916666666663</c:v>
                </c:pt>
                <c:pt idx="4">
                  <c:v>2.0714649122807014</c:v>
                </c:pt>
                <c:pt idx="5">
                  <c:v>2.348274198568316</c:v>
                </c:pt>
              </c:numCache>
            </c:numRef>
          </c:xVal>
          <c:yVal>
            <c:numRef>
              <c:f>Sheet1!$J$50:$J$55</c:f>
              <c:numCache>
                <c:formatCode>General</c:formatCode>
                <c:ptCount val="6"/>
                <c:pt idx="0">
                  <c:v>22.000000000002665</c:v>
                </c:pt>
                <c:pt idx="1">
                  <c:v>49.599999999992114</c:v>
                </c:pt>
                <c:pt idx="2">
                  <c:v>41.399999999993319</c:v>
                </c:pt>
                <c:pt idx="3">
                  <c:v>37.599999999993891</c:v>
                </c:pt>
                <c:pt idx="4">
                  <c:v>28.66666666666568</c:v>
                </c:pt>
                <c:pt idx="5">
                  <c:v>13.124999999998362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1CE-4A1B-AB18-C4EC1D0A6BD6}"/>
            </c:ext>
          </c:extLst>
        </c:ser>
        <c:ser>
          <c:idx val="1"/>
          <c:order val="1"/>
          <c:tx>
            <c:v>Cultivar 704</c:v>
          </c:tx>
          <c:spPr>
            <a:ln w="19050">
              <a:solidFill>
                <a:schemeClr val="tx1"/>
              </a:solidFill>
            </a:ln>
          </c:spPr>
          <c:marker>
            <c:symbol val="circle"/>
            <c:size val="5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errBars>
            <c:errDir val="y"/>
            <c:errBarType val="both"/>
            <c:errValType val="stdErr"/>
            <c:noEndCap val="0"/>
          </c:errBars>
          <c:xVal>
            <c:numRef>
              <c:f>'\ut doc\PhD\ehsan\Ph. D thesis\series 1\[mucilage collection.xlsx]Sheet1'!$B$50:$B$55</c:f>
              <c:numCache>
                <c:formatCode>General</c:formatCode>
                <c:ptCount val="6"/>
                <c:pt idx="0">
                  <c:v>1.2122037037037037</c:v>
                </c:pt>
                <c:pt idx="1">
                  <c:v>1.4807895100069013</c:v>
                </c:pt>
                <c:pt idx="2">
                  <c:v>1.8498119392684613</c:v>
                </c:pt>
                <c:pt idx="3">
                  <c:v>2.0657936507936507</c:v>
                </c:pt>
                <c:pt idx="4">
                  <c:v>2.2494202898550726</c:v>
                </c:pt>
                <c:pt idx="5">
                  <c:v>2.5391223155929037</c:v>
                </c:pt>
              </c:numCache>
            </c:numRef>
          </c:xVal>
          <c:yVal>
            <c:numRef>
              <c:f>'\ut doc\PhD\ehsan\Ph. D thesis\series 1\[mucilage collection.xlsx]Sheet1'!$I$50:$I$55</c:f>
              <c:numCache>
                <c:formatCode>General</c:formatCode>
                <c:ptCount val="6"/>
                <c:pt idx="0">
                  <c:v>110.99999999986144</c:v>
                </c:pt>
                <c:pt idx="1">
                  <c:v>135.00000000007282</c:v>
                </c:pt>
                <c:pt idx="2">
                  <c:v>142.00000000007816</c:v>
                </c:pt>
                <c:pt idx="3">
                  <c:v>180.49999999999977</c:v>
                </c:pt>
                <c:pt idx="4">
                  <c:v>86.666666666663318</c:v>
                </c:pt>
                <c:pt idx="5">
                  <c:v>50.249999999982904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1CE-4A1B-AB18-C4EC1D0A6B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4045631"/>
        <c:axId val="514047711"/>
      </c:scatterChart>
      <c:valAx>
        <c:axId val="514045631"/>
        <c:scaling>
          <c:orientation val="minMax"/>
          <c:min val="1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SMR 1</a:t>
                </a:r>
              </a:p>
            </c:rich>
          </c:tx>
          <c:layout>
            <c:manualLayout>
              <c:xMode val="edge"/>
              <c:yMode val="edge"/>
              <c:x val="0.50271790154092333"/>
              <c:y val="0.9197035135654634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14047711"/>
        <c:crosses val="autoZero"/>
        <c:crossBetween val="midCat"/>
      </c:valAx>
      <c:valAx>
        <c:axId val="514047711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/>
                  <a:t>Mucilage saturation water content </a:t>
                </a:r>
                <a:r>
                  <a:rPr lang="en-US" sz="1050" b="0" i="0" baseline="0">
                    <a:effectLst/>
                  </a:rPr>
                  <a:t>(g.g</a:t>
                </a:r>
                <a:r>
                  <a:rPr lang="en-US" sz="1050" b="0" i="0" baseline="30000">
                    <a:effectLst/>
                  </a:rPr>
                  <a:t>-1</a:t>
                </a:r>
                <a:r>
                  <a:rPr lang="en-US" sz="1050" b="0" i="0" baseline="0">
                    <a:effectLst/>
                  </a:rPr>
                  <a:t>)</a:t>
                </a:r>
                <a:endParaRPr lang="en-US" sz="1050">
                  <a:effectLst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 sz="1050"/>
              </a:p>
            </c:rich>
          </c:tx>
          <c:layout>
            <c:manualLayout>
              <c:xMode val="edge"/>
              <c:yMode val="edge"/>
              <c:x val="3.2237767774177285E-3"/>
              <c:y val="4.4577867678337338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14045631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19570311252106007"/>
          <c:y val="0.14077733116877481"/>
          <c:w val="0.36255696473290988"/>
          <c:h val="0.12408893412500606"/>
        </c:manualLayout>
      </c:layout>
      <c:overlay val="0"/>
      <c:txPr>
        <a:bodyPr/>
        <a:lstStyle/>
        <a:p>
          <a:pPr>
            <a:defRPr sz="1000"/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200" b="0">
          <a:solidFill>
            <a:schemeClr val="dk1"/>
          </a:solidFill>
          <a:latin typeface="Times New Roman" panose="02020603050405020304" pitchFamily="18" charset="0"/>
          <a:ea typeface="+mn-ea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482932509962715"/>
          <c:y val="5.0286398874892557E-2"/>
          <c:w val="0.77074733704419907"/>
          <c:h val="0.77310298726440896"/>
        </c:manualLayout>
      </c:layout>
      <c:scatterChart>
        <c:scatterStyle val="lineMarker"/>
        <c:varyColors val="0"/>
        <c:ser>
          <c:idx val="0"/>
          <c:order val="0"/>
          <c:tx>
            <c:v>Cultivar 703</c:v>
          </c:tx>
          <c:spPr>
            <a:ln w="19050">
              <a:solidFill>
                <a:schemeClr val="tx1"/>
              </a:solidFill>
            </a:ln>
          </c:spPr>
          <c:marker>
            <c:symbol val="circle"/>
            <c:size val="5"/>
            <c:spPr>
              <a:solidFill>
                <a:srgbClr val="002060"/>
              </a:solidFill>
              <a:ln>
                <a:solidFill>
                  <a:srgbClr val="002060"/>
                </a:solidFill>
              </a:ln>
            </c:spPr>
          </c:marker>
          <c:errBars>
            <c:errDir val="y"/>
            <c:errBarType val="both"/>
            <c:errValType val="stdErr"/>
            <c:noEndCap val="0"/>
          </c:errBars>
          <c:xVal>
            <c:numRef>
              <c:f>Sheet1!$X$50:$X$55</c:f>
              <c:numCache>
                <c:formatCode>General</c:formatCode>
                <c:ptCount val="6"/>
                <c:pt idx="0">
                  <c:v>1.0784321475625822</c:v>
                </c:pt>
                <c:pt idx="1">
                  <c:v>1.230146958304853</c:v>
                </c:pt>
                <c:pt idx="2">
                  <c:v>1.8579027777777777</c:v>
                </c:pt>
                <c:pt idx="3">
                  <c:v>2.1068030303030301</c:v>
                </c:pt>
                <c:pt idx="4">
                  <c:v>2.8744949494949488</c:v>
                </c:pt>
                <c:pt idx="5">
                  <c:v>3.0970833333333334</c:v>
                </c:pt>
              </c:numCache>
            </c:numRef>
          </c:xVal>
          <c:yVal>
            <c:numRef>
              <c:f>Sheet1!$AF$50:$AF$55</c:f>
              <c:numCache>
                <c:formatCode>General</c:formatCode>
                <c:ptCount val="6"/>
                <c:pt idx="0">
                  <c:v>10.999999999999408</c:v>
                </c:pt>
                <c:pt idx="1">
                  <c:v>12.66666666666568</c:v>
                </c:pt>
                <c:pt idx="2">
                  <c:v>19.00000000000222</c:v>
                </c:pt>
                <c:pt idx="3">
                  <c:v>16.200000000003126</c:v>
                </c:pt>
                <c:pt idx="4">
                  <c:v>8.3333333333356023</c:v>
                </c:pt>
                <c:pt idx="5">
                  <c:v>2.8181818181820679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158-4083-9F0C-9D100B060B74}"/>
            </c:ext>
          </c:extLst>
        </c:ser>
        <c:ser>
          <c:idx val="1"/>
          <c:order val="1"/>
          <c:tx>
            <c:v>Cultivar 704</c:v>
          </c:tx>
          <c:spPr>
            <a:ln w="19050">
              <a:solidFill>
                <a:schemeClr val="tx1"/>
              </a:solidFill>
            </a:ln>
          </c:spPr>
          <c:marker>
            <c:symbol val="circle"/>
            <c:size val="5"/>
            <c:spPr>
              <a:solidFill>
                <a:srgbClr val="FF0000"/>
              </a:solidFill>
            </c:spPr>
          </c:marker>
          <c:errBars>
            <c:errDir val="y"/>
            <c:errBarType val="both"/>
            <c:errValType val="stdErr"/>
            <c:noEndCap val="0"/>
          </c:errBars>
          <c:xVal>
            <c:numRef>
              <c:f>'\ut doc\PhD\ehsan\Ph. D thesis\series 1\[mucilage collection.xlsx]Sheet1'!$W$50:$W$55</c:f>
              <c:numCache>
                <c:formatCode>General</c:formatCode>
                <c:ptCount val="6"/>
                <c:pt idx="0">
                  <c:v>1.2122037037037037</c:v>
                </c:pt>
                <c:pt idx="1">
                  <c:v>1.2634782608695652</c:v>
                </c:pt>
                <c:pt idx="2">
                  <c:v>2.1225420875420871</c:v>
                </c:pt>
                <c:pt idx="3">
                  <c:v>2.4785555555555558</c:v>
                </c:pt>
                <c:pt idx="4">
                  <c:v>3.0076593137254903</c:v>
                </c:pt>
                <c:pt idx="5">
                  <c:v>3.4493785682916123</c:v>
                </c:pt>
              </c:numCache>
            </c:numRef>
          </c:xVal>
          <c:yVal>
            <c:numRef>
              <c:f>'\ut doc\PhD\ehsan\Ph. D thesis\series 1\[mucilage collection.xlsx]Sheet1'!$AD$50:$AD$55</c:f>
              <c:numCache>
                <c:formatCode>General</c:formatCode>
                <c:ptCount val="6"/>
                <c:pt idx="0">
                  <c:v>47.999999999939604</c:v>
                </c:pt>
                <c:pt idx="1">
                  <c:v>56.500000000031086</c:v>
                </c:pt>
                <c:pt idx="2">
                  <c:v>67.6666666666639</c:v>
                </c:pt>
                <c:pt idx="3">
                  <c:v>66.999999999977803</c:v>
                </c:pt>
                <c:pt idx="4">
                  <c:v>52.499999999981796</c:v>
                </c:pt>
                <c:pt idx="5">
                  <c:v>25.399999999995806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158-4083-9F0C-9D100B060B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4045631"/>
        <c:axId val="514047711"/>
      </c:scatterChart>
      <c:valAx>
        <c:axId val="514045631"/>
        <c:scaling>
          <c:orientation val="minMax"/>
          <c:min val="1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SMR 2</a:t>
                </a:r>
              </a:p>
            </c:rich>
          </c:tx>
          <c:layout>
            <c:manualLayout>
              <c:xMode val="edge"/>
              <c:yMode val="edge"/>
              <c:x val="0.49695986399147074"/>
              <c:y val="0.9197035135654634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14047711"/>
        <c:crosses val="autoZero"/>
        <c:crossBetween val="midCat"/>
      </c:valAx>
      <c:valAx>
        <c:axId val="514047711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 sz="1050"/>
                </a:pPr>
                <a:r>
                  <a:rPr lang="en-US" sz="1050"/>
                  <a:t>Mucilage saturation water content (g.g</a:t>
                </a:r>
                <a:r>
                  <a:rPr lang="en-US" sz="1050" baseline="30000"/>
                  <a:t>-1</a:t>
                </a:r>
                <a:r>
                  <a:rPr lang="en-US" sz="1050"/>
                  <a:t>)</a:t>
                </a:r>
              </a:p>
            </c:rich>
          </c:tx>
          <c:layout>
            <c:manualLayout>
              <c:xMode val="edge"/>
              <c:yMode val="edge"/>
              <c:x val="3.3615616358062847E-3"/>
              <c:y val="2.2751478005712346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14045631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7280901935238335"/>
          <c:y val="0.12956167689623141"/>
          <c:w val="0.32291298302829452"/>
          <c:h val="0.12408896251963603"/>
        </c:manualLayout>
      </c:layout>
      <c:overlay val="0"/>
      <c:txPr>
        <a:bodyPr/>
        <a:lstStyle/>
        <a:p>
          <a:pPr>
            <a:defRPr sz="1000"/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200" b="0">
          <a:solidFill>
            <a:schemeClr val="dk1"/>
          </a:solidFill>
          <a:latin typeface="Times New Roman" panose="02020603050405020304" pitchFamily="18" charset="0"/>
          <a:ea typeface="+mn-ea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Ehsan.Ghezelbash</dc:creator>
  <cp:keywords/>
  <dc:description/>
  <cp:lastModifiedBy>Ehsan.Ghezelbash</cp:lastModifiedBy>
  <cp:revision>7</cp:revision>
  <dcterms:created xsi:type="dcterms:W3CDTF">2021-10-29T13:57:00Z</dcterms:created>
  <dcterms:modified xsi:type="dcterms:W3CDTF">2023-07-21T11:59:00Z</dcterms:modified>
</cp:coreProperties>
</file>