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cs="Times New Roman"/>
          <w:b/>
          <w:bCs/>
          <w:color w:val="FF0000"/>
          <w:szCs w:val="21"/>
        </w:rPr>
      </w:pPr>
      <w:bookmarkStart w:id="0" w:name="OLE_LINK4"/>
      <w:r>
        <w:rPr>
          <w:rFonts w:hint="eastAsia"/>
          <w:lang w:val="en-US" w:eastAsia="zh-CN"/>
        </w:rPr>
        <w:t xml:space="preserve">  </w:t>
      </w:r>
    </w:p>
    <w:p>
      <w:pPr>
        <w:widowControl/>
        <w:jc w:val="left"/>
        <w:rPr>
          <w:rFonts w:ascii="Times New Roman" w:hAnsi="Times New Roman" w:cs="Times New Roman"/>
          <w:b/>
          <w:bCs/>
          <w:color w:val="FF0000"/>
          <w:szCs w:val="21"/>
        </w:rPr>
      </w:pP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1167130</wp:posOffset>
                </wp:positionH>
                <wp:positionV relativeFrom="paragraph">
                  <wp:posOffset>40640</wp:posOffset>
                </wp:positionV>
                <wp:extent cx="2974340" cy="501650"/>
                <wp:effectExtent l="6350" t="6350" r="10160" b="6350"/>
                <wp:wrapNone/>
                <wp:docPr id="6" name="流程图: 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4340" cy="5016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Cs w:val="20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>5233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 participants with brachial-ankle pulse wave velocity (baPWV)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</w:rPr>
                              <w:t>available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data at baseline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1.9pt;margin-top:3.2pt;height:39.5pt;width:234.2pt;mso-position-horizontal-relative:margin;z-index:251659264;v-text-anchor:middle;mso-width-relative:page;mso-height-relative:page;" fillcolor="#FFFFFF" filled="t" stroked="t" coordsize="21600,21600" o:gfxdata="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Y9G5h9QAAAAIAQAADwAAAAAAAAABACAAAAAiAAAAZHJz&#10;L2Rvd25yZXYueG1sUEsBAhQAFAAAAAgAh07iQOw/bFAIAgAAAAQAAA4AAAAAAAAAAQAgAAAAIwEA&#10;AGRycy9lMm9Eb2MueG1sUEsFBgAAAAAGAAYAWQEAAJ0FAAAAAA==&#10;">
                <v:fill on="t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szCs w:val="20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>5233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 xml:space="preserve"> participants with brachial-ankle pulse wave velocity (baPWV) 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</w:rPr>
                        <w:t>available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data at baseline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jc w:val="left"/>
        <w:rPr>
          <w:rFonts w:ascii="Times New Roman" w:hAnsi="Times New Roman" w:cs="Times New Roman"/>
          <w:b/>
          <w:bCs/>
          <w:color w:val="FF0000"/>
          <w:szCs w:val="21"/>
        </w:rPr>
      </w:pPr>
    </w:p>
    <w:p>
      <w:pPr>
        <w:widowControl/>
        <w:jc w:val="left"/>
        <w:rPr>
          <w:rFonts w:ascii="Times New Roman" w:hAnsi="Times New Roman" w:cs="Times New Roman"/>
          <w:b/>
          <w:bCs/>
          <w:color w:val="FF0000"/>
          <w:szCs w:val="21"/>
        </w:rPr>
      </w:pP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140970</wp:posOffset>
                </wp:positionV>
                <wp:extent cx="0" cy="1577975"/>
                <wp:effectExtent l="38100" t="0" r="38100" b="3175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77975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top:11.1pt;height:124.25pt;width:0pt;mso-position-horizontal:center;mso-position-horizontal-relative:margin;z-index:251666432;mso-width-relative:page;mso-height-relative:page;" filled="f" stroked="t" coordsize="21600,21600" o:gfxdata="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UfxZ9dMA&#10;AAAEAQAADwAAAAAAAAABACAAAAAiAAAAZHJzL2Rvd25yZXYueG1sUEsBAhQAFAAAAAgAh07iQISE&#10;x5jrAQAArQMAAA4AAAAAAAAAAQAgAAAAIgEAAGRycy9lMm9Eb2MueG1sUEsFBgAAAAAGAAYAWQEA&#10;AH8FAAAAAA==&#10;">
                <v:fill on="f" focussize="0,0"/>
                <v:stroke weight="1pt"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2734310</wp:posOffset>
                </wp:positionH>
                <wp:positionV relativeFrom="paragraph">
                  <wp:posOffset>111125</wp:posOffset>
                </wp:positionV>
                <wp:extent cx="2847340" cy="1196975"/>
                <wp:effectExtent l="6350" t="6350" r="13335" b="6350"/>
                <wp:wrapNone/>
                <wp:docPr id="5" name="流程图: 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7340" cy="11969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Excluded n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=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515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default" w:ascii="Times New Roman" w:hAnsi="Times New Roman" w:cs="Times New Roman" w:eastAsiaTheme="minorEastAsia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  ABI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&lt;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0.90, n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=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124;</w:t>
                            </w:r>
                          </w:p>
                          <w:p>
                            <w:pPr>
                              <w:ind w:firstLine="210" w:firstLineChars="100"/>
                              <w:jc w:val="left"/>
                              <w:rPr>
                                <w:rFonts w:ascii="Times New Roman" w:hAnsi="Times New Roman" w:cs="Times New Roman"/>
                                <w:szCs w:val="20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>Taking statins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, n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=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181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;</w:t>
                            </w:r>
                          </w:p>
                          <w:p>
                            <w:pPr>
                              <w:ind w:left="420" w:leftChars="100" w:hanging="210" w:hangingChars="100"/>
                              <w:jc w:val="left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>Us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</w:rPr>
                              <w:t>ing glucose-lowering medications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,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=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210.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15.3pt;margin-top:8.75pt;height:94.25pt;width:224.2pt;z-index:251660288;v-text-anchor:middle;mso-width-relative:page;mso-height-relative:page;" fillcolor="#FFFFFF" filled="t" stroked="t" coordsize="21600,21600" o:gfxdata="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dWIGINUAAAAKAQAADwAAAAAAAAABACAAAAAiAAAA&#10;ZHJzL2Rvd25yZXYueG1sUEsBAhQAFAAAAAgAh07iQGErnvIKAgAAAQQAAA4AAAAAAAAAAQAgAAAA&#10;JAEAAGRycy9lMm9Eb2MueG1sUEsFBgAAAAAGAAYAWQEAAKAFAAAAAA==&#10;">
                <v:fill on="t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Excluded n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=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515</w:t>
                      </w:r>
                    </w:p>
                    <w:p>
                      <w:pPr>
                        <w:jc w:val="left"/>
                        <w:rPr>
                          <w:rFonts w:hint="default" w:ascii="Times New Roman" w:hAnsi="Times New Roman" w:cs="Times New Roman" w:eastAsiaTheme="minorEastAsia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 xml:space="preserve">  ABI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&lt;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0.90, n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=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124;</w:t>
                      </w:r>
                    </w:p>
                    <w:p>
                      <w:pPr>
                        <w:ind w:firstLine="210" w:firstLineChars="100"/>
                        <w:jc w:val="left"/>
                        <w:rPr>
                          <w:rFonts w:ascii="Times New Roman" w:hAnsi="Times New Roman" w:cs="Times New Roman"/>
                          <w:szCs w:val="20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>Taking statins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, n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=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181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;</w:t>
                      </w:r>
                    </w:p>
                    <w:p>
                      <w:pPr>
                        <w:ind w:left="420" w:leftChars="100" w:hanging="210" w:hangingChars="100"/>
                        <w:jc w:val="left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>Us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</w:rPr>
                        <w:t>ing glucose-lowering medications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,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n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=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210.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1718310</wp:posOffset>
                </wp:positionH>
                <wp:positionV relativeFrom="paragraph">
                  <wp:posOffset>130810</wp:posOffset>
                </wp:positionV>
                <wp:extent cx="1814830" cy="501650"/>
                <wp:effectExtent l="6350" t="6350" r="7620" b="6350"/>
                <wp:wrapNone/>
                <wp:docPr id="8" name="流程图: 过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4830" cy="5016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Times New Roman" w:hAnsi="Times New Roman" w:cs="Times New Roman" w:eastAsiaTheme="minorEastAsia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>4718 subjects were analyzed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35.3pt;margin-top:10.3pt;height:39.5pt;width:142.9pt;mso-position-horizontal-relative:margin;z-index:251662336;v-text-anchor:middle;mso-width-relative:page;mso-height-relative:page;" fillcolor="#FFFFFF" filled="t" stroked="t" coordsize="21600,21600" o:gfxdata="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IoXXp1AAAAAkBAAAPAAAAAAAAAAEAIAAAACIAAABkcnMv&#10;ZG93bnJldi54bWxQSwECFAAUAAAACACHTuJADurA2gcCAAAABAAADgAAAAAAAAABACAAAAAjAQAA&#10;ZHJzL2Uyb0RvYy54bWxQSwUGAAAAAAYABgBZAQAAnAUAAAAA&#10;">
                <v:fill on="t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Times New Roman" w:hAnsi="Times New Roman" w:cs="Times New Roman" w:eastAsiaTheme="minorEastAsia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>4718 subjects were analyzed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2640965</wp:posOffset>
                </wp:positionH>
                <wp:positionV relativeFrom="paragraph">
                  <wp:posOffset>36830</wp:posOffset>
                </wp:positionV>
                <wp:extent cx="0" cy="324485"/>
                <wp:effectExtent l="6350" t="0" r="12700" b="889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2448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07.95pt;margin-top:2.9pt;height:25.55pt;width:0pt;mso-position-horizontal-relative:margin;z-index:251667456;mso-width-relative:page;mso-height-relative:page;" filled="f" stroked="t" coordsize="21600,21600" o:gfxdata="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84JIu1AAAAAgB&#10;AAAPAAAAAAAAAAEAIAAAACIAAABkcnMvZG93bnJldi54bWxQSwECFAAUAAAACACHTuJAuoylnuYB&#10;AACqAwAADgAAAAAAAAABACAAAAAjAQAAZHJzL2Uyb0RvYy54bWxQSwUGAAAAAAYABgBZAQAAewUA&#10;AAAA&#10;">
                <v:fill on="f" focussize="0,0"/>
                <v:stroke weight="1pt" color="#000000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1895475</wp:posOffset>
                </wp:positionH>
                <wp:positionV relativeFrom="paragraph">
                  <wp:posOffset>173990</wp:posOffset>
                </wp:positionV>
                <wp:extent cx="0" cy="382905"/>
                <wp:effectExtent l="38100" t="0" r="38100" b="7620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2905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49.25pt;margin-top:13.7pt;height:30.15pt;width:0pt;z-index:251684864;mso-width-relative:page;mso-height-relative:page;" filled="f" stroked="t" coordsize="21600,21600" o:gfxdata="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SYbQ&#10;z9YAAAAJAQAADwAAAAAAAAABACAAAAAiAAAAZHJzL2Rvd25yZXYueG1sUEsBAhQAFAAAAAgAh07i&#10;QGy6Py/rAQAArgMAAA4AAAAAAAAAAQAgAAAAJQEAAGRycy9lMm9Eb2MueG1sUEsFBgAAAAAGAAYA&#10;WQEAAIIFAAAAAA==&#10;">
                <v:fill on="f" focussize="0,0"/>
                <v:stroke weight="1pt" color="#000000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3401060</wp:posOffset>
                </wp:positionH>
                <wp:positionV relativeFrom="paragraph">
                  <wp:posOffset>180340</wp:posOffset>
                </wp:positionV>
                <wp:extent cx="0" cy="382905"/>
                <wp:effectExtent l="38100" t="0" r="38100" b="762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2905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67.8pt;margin-top:14.2pt;height:30.15pt;width:0pt;z-index:251693056;mso-width-relative:page;mso-height-relative:page;" filled="f" stroked="t" coordsize="21600,21600" o:gfxdata="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KFr&#10;k2/XAAAACQEAAA8AAAAAAAAAAQAgAAAAIgAAAGRycy9kb3ducmV2LnhtbFBLAQIUABQAAAAIAIdO&#10;4kCB1kkk6wEAAK4DAAAOAAAAAAAAAAEAIAAAACYBAABkcnMvZTJvRG9jLnhtbFBLBQYAAAAABgAG&#10;AFkBAACDBQAAAAA=&#10;">
                <v:fill on="f" focussize="0,0"/>
                <v:stroke weight="1pt" color="#000000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4914265</wp:posOffset>
                </wp:positionH>
                <wp:positionV relativeFrom="paragraph">
                  <wp:posOffset>183515</wp:posOffset>
                </wp:positionV>
                <wp:extent cx="0" cy="382905"/>
                <wp:effectExtent l="38100" t="0" r="38100" b="762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2905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86.95pt;margin-top:14.45pt;height:30.15pt;width:0pt;z-index:251665408;mso-width-relative:page;mso-height-relative:page;" filled="f" stroked="t" coordsize="21600,21600" o:gfxdata="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GA1&#10;YQbXAAAACQEAAA8AAAAAAAAAAQAgAAAAIgAAAGRycy9kb3ducmV2LnhtbFBLAQIUABQAAAAIAIdO&#10;4kCLX0Gh6wEAAK4DAAAOAAAAAAAAAAEAIAAAACYBAABkcnMvZTJvRG9jLnhtbFBLBQYAAAAABgAG&#10;AFkBAACDBQAAAAA=&#10;">
                <v:fill on="f" focussize="0,0"/>
                <v:stroke weight="1pt" color="#000000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319405</wp:posOffset>
                </wp:positionH>
                <wp:positionV relativeFrom="paragraph">
                  <wp:posOffset>172085</wp:posOffset>
                </wp:positionV>
                <wp:extent cx="0" cy="383540"/>
                <wp:effectExtent l="38100" t="0" r="38100" b="6985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3540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.15pt;margin-top:13.55pt;height:30.2pt;width:0pt;z-index:251664384;mso-width-relative:page;mso-height-relative:page;" filled="f" stroked="t" coordsize="21600,21600" o:gfxdata="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YAPyM&#10;1QAAAAcBAAAPAAAAAAAAAAEAIAAAACIAAABkcnMvZG93bnJldi54bWxQSwECFAAUAAAACACHTuJA&#10;AQgRuusBAACsAwAADgAAAAAAAAABACAAAAAkAQAAZHJzL2Uyb0RvYy54bWxQSwUGAAAAAAYABgBZ&#10;AQAAgQUAAAAA&#10;">
                <v:fill on="f" focussize="0,0"/>
                <v:stroke weight="1pt" color="#000000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311150</wp:posOffset>
                </wp:positionH>
                <wp:positionV relativeFrom="paragraph">
                  <wp:posOffset>168910</wp:posOffset>
                </wp:positionV>
                <wp:extent cx="4615180" cy="13970"/>
                <wp:effectExtent l="0" t="6350" r="4445" b="825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15180" cy="1397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4.5pt;margin-top:13.3pt;height:1.1pt;width:363.4pt;mso-position-horizontal-relative:margin;z-index:251668480;mso-width-relative:page;mso-height-relative:page;" filled="f" stroked="t" coordsize="21600,21600" o:gfxdata="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Dm7RbzYAAAA&#10;CAEAAA8AAAAAAAAAAQAgAAAAIgAAAGRycy9kb3ducmV2LnhtbFBLAQIUABQAAAAIAIdO4kC/ZgtY&#10;5AEAAKUDAAAOAAAAAAAAAAEAIAAAACcBAABkcnMvZTJvRG9jLnhtbFBLBQYAAAAABgAGAFkBAAB9&#10;BQAAAAA=&#10;">
                <v:fill on="f" focussize="0,0"/>
                <v:stroke weight="1pt" color="#000000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4203065</wp:posOffset>
                </wp:positionH>
                <wp:positionV relativeFrom="paragraph">
                  <wp:posOffset>186690</wp:posOffset>
                </wp:positionV>
                <wp:extent cx="1500505" cy="537845"/>
                <wp:effectExtent l="6350" t="6350" r="7620" b="8255"/>
                <wp:wrapNone/>
                <wp:docPr id="3" name="流程图: 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0505" cy="5378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  <w:t xml:space="preserve">TyG index Q4 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  <w:t>(≥9.22, ≤11.65), n = 1180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Cs w:val="20"/>
                              </w:rPr>
                            </w:pP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30.95pt;margin-top:14.7pt;height:42.35pt;width:118.15pt;z-index:251663360;v-text-anchor:middle;mso-width-relative:page;mso-height-relative:page;" fillcolor="#FFFFFF" filled="t" stroked="t" coordsize="21600,21600" o:gfxdata="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LbaqubVAAAACgEAAA8AAAAAAAAAAQAgAAAAIgAAAGRycy9k&#10;b3ducmV2LnhtbFBLAQIUABQAAAAIAIdO4kBVr2MVBQIAAAAEAAAOAAAAAAAAAAEAIAAAACQBAABk&#10;cnMvZTJvRG9jLnhtbFBLBQYAAAAABgAGAFkBAACbBQAAAAA=&#10;">
                <v:fill on="t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  <w:t xml:space="preserve">TyG index Q4 </w:t>
                      </w:r>
                    </w:p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  <w:t>(≥9.22, ≤11.65), n = 1180</w:t>
                      </w:r>
                    </w:p>
                    <w:p>
                      <w:pPr>
                        <w:jc w:val="center"/>
                        <w:rPr>
                          <w:rFonts w:ascii="Times New Roman" w:hAnsi="Times New Roman" w:cs="Times New Roman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2680970</wp:posOffset>
                </wp:positionH>
                <wp:positionV relativeFrom="paragraph">
                  <wp:posOffset>190500</wp:posOffset>
                </wp:positionV>
                <wp:extent cx="1430655" cy="537845"/>
                <wp:effectExtent l="6350" t="6350" r="10795" b="8255"/>
                <wp:wrapNone/>
                <wp:docPr id="12" name="流程图: 过程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0655" cy="5378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  <w:t>TyG index Q3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  <w:t xml:space="preserve"> (≥8.78, &lt;9.22), n = 1179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11.1pt;margin-top:15pt;height:42.35pt;width:112.65pt;z-index:251676672;v-text-anchor:middle;mso-width-relative:page;mso-height-relative:page;" fillcolor="#FFFFFF" filled="t" stroked="t" coordsize="21600,21600" o:gfxdata="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JoCNO9UAAAAKAQAADwAAAAAAAAABACAAAAAiAAAAZHJz&#10;L2Rvd25yZXYueG1sUEsBAhQAFAAAAAgAh07iQIufxe8HAgAAAgQAAA4AAAAAAAAAAQAgAAAAJAEA&#10;AGRycy9lMm9Eb2MueG1sUEsFBgAAAAAGAAYAWQEAAJ0FAAAAAA==&#10;">
                <v:fill on="t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  <w:t>TyG index Q3</w:t>
                      </w:r>
                    </w:p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  <w:t xml:space="preserve"> (≥8.78, &lt;9.22), n = 1179</w:t>
                      </w:r>
                    </w:p>
                    <w:p>
                      <w:pPr>
                        <w:jc w:val="center"/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1158875</wp:posOffset>
                </wp:positionH>
                <wp:positionV relativeFrom="paragraph">
                  <wp:posOffset>184785</wp:posOffset>
                </wp:positionV>
                <wp:extent cx="1430655" cy="537845"/>
                <wp:effectExtent l="6350" t="6350" r="10795" b="8255"/>
                <wp:wrapNone/>
                <wp:docPr id="11" name="流程图: 过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0655" cy="5378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  <w:t>TyG index Q2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  <w:t xml:space="preserve"> (≥8.40, &lt;8.78), n = 1179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1.25pt;margin-top:14.55pt;height:42.35pt;width:112.65pt;z-index:251672576;v-text-anchor:middle;mso-width-relative:page;mso-height-relative:page;" fillcolor="#FFFFFF" filled="t" stroked="t" coordsize="21600,21600" o:gfxdata="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ENzps9UAAAAKAQAADwAAAAAAAAABACAAAAAiAAAAZHJz&#10;L2Rvd25yZXYueG1sUEsBAhQAFAAAAAgAh07iQLl2AJsHAgAAAgQAAA4AAAAAAAAAAQAgAAAAJAEA&#10;AGRycy9lMm9Eb2MueG1sUEsFBgAAAAAGAAYAWQEAAJ0FAAAAAA==&#10;">
                <v:fill on="t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  <w:t>TyG index Q2</w:t>
                      </w:r>
                    </w:p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  <w:t xml:space="preserve"> (≥8.40, &lt;8.78), n = 1179</w:t>
                      </w:r>
                    </w:p>
                    <w:p>
                      <w:pPr>
                        <w:jc w:val="center"/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-396875</wp:posOffset>
                </wp:positionH>
                <wp:positionV relativeFrom="paragraph">
                  <wp:posOffset>180975</wp:posOffset>
                </wp:positionV>
                <wp:extent cx="1430655" cy="537845"/>
                <wp:effectExtent l="6350" t="6350" r="10795" b="8255"/>
                <wp:wrapNone/>
                <wp:docPr id="2" name="流程图: 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0655" cy="5378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  <w:t>TyG index Q1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sz w:val="18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  <w:t xml:space="preserve"> (≥7.15, &lt;8.40) , n = 1180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31.25pt;margin-top:14.25pt;height:42.35pt;width:112.65pt;z-index:251661312;v-text-anchor:middle;mso-width-relative:page;mso-height-relative:page;" fillcolor="#FFFFFF" filled="t" stroked="t" coordsize="21600,21600" o:gfxdata="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PrvxZ1QAAAAoBAAAPAAAAAAAAAAEAIAAAACIAAABkcnMv&#10;ZG93bnJldi54bWxQSwECFAAUAAAACACHTuJA4JiLoAYCAAAABAAADgAAAAAAAAABACAAAAAkAQAA&#10;ZHJzL2Uyb0RvYy54bWxQSwUGAAAAAAYABgBZAQAAnAUAAAAA&#10;">
                <v:fill on="t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  <w:t>TyG index Q1</w:t>
                      </w:r>
                    </w:p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  <w:sz w:val="18"/>
                          <w:szCs w:val="16"/>
                          <w:lang w:val="en-US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  <w:t xml:space="preserve"> (≥7.15, &lt;8.40) , n = 1180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 w:val="24"/>
        </w:rPr>
      </w:pPr>
    </w:p>
    <w:p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S1 Flow chart of the study participants</w:t>
      </w:r>
    </w:p>
    <w:bookmarkEnd w:id="0"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  <w:drawing>
          <wp:inline distT="0" distB="0" distL="114300" distR="114300">
            <wp:extent cx="4207510" cy="3273425"/>
            <wp:effectExtent l="0" t="0" r="2540" b="3175"/>
            <wp:docPr id="15" name="图片 15" descr="smooth1-gen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smooth1-gender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07510" cy="327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both"/>
        <w:rPr>
          <w:rFonts w:hint="eastAsia" w:ascii="Times New Roman" w:hAnsi="Times New Roman" w:cs="Times New Roman"/>
          <w:b/>
          <w:bCs/>
          <w:sz w:val="20"/>
          <w:szCs w:val="20"/>
          <w:vertAlign w:val="baseline"/>
          <w:lang w:val="en-US" w:eastAsia="zh-CN"/>
        </w:rPr>
      </w:pPr>
      <w:bookmarkStart w:id="1" w:name="OLE_LINK3"/>
      <w:r>
        <w:rPr>
          <w:rFonts w:hint="eastAsia" w:ascii="Times New Roman" w:hAnsi="Times New Roman" w:cs="Times New Roman"/>
          <w:b/>
          <w:bCs/>
          <w:sz w:val="20"/>
          <w:szCs w:val="20"/>
          <w:vertAlign w:val="baseline"/>
          <w:lang w:val="en-US" w:eastAsia="zh-CN"/>
        </w:rPr>
        <w:t xml:space="preserve">Fig. S2 </w:t>
      </w:r>
      <w:r>
        <w:rPr>
          <w:rFonts w:hint="default" w:ascii="Times New Roman" w:hAnsi="Times New Roman" w:cs="Times New Roman"/>
          <w:b/>
          <w:bCs/>
          <w:sz w:val="20"/>
          <w:szCs w:val="20"/>
          <w:vertAlign w:val="baseline"/>
          <w:lang w:val="en-US" w:eastAsia="zh-CN"/>
        </w:rPr>
        <w:t>Dose–response</w:t>
      </w:r>
      <w:r>
        <w:rPr>
          <w:rFonts w:hint="eastAsia" w:ascii="Times New Roman" w:hAnsi="Times New Roman" w:cs="Times New Roman"/>
          <w:b/>
          <w:bCs/>
          <w:sz w:val="20"/>
          <w:szCs w:val="20"/>
          <w:vertAlign w:val="baseline"/>
          <w:lang w:val="en-US" w:eastAsia="zh-CN"/>
        </w:rPr>
        <w:t xml:space="preserve"> relationship between TyG index and baPWV in different gender </w:t>
      </w:r>
    </w:p>
    <w:bookmarkEnd w:id="1"/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sz w:val="20"/>
          <w:szCs w:val="20"/>
          <w:vertAlign w:val="baseline"/>
          <w:lang w:val="en-US" w:eastAsia="zh-CN"/>
        </w:rPr>
        <w:t>*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  <w:t>Adjusted for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age, 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sex, e</w:t>
      </w:r>
      <w:r>
        <w:rPr>
          <w:rFonts w:hint="default" w:ascii="Times New Roman" w:hAnsi="Times New Roman" w:eastAsia="宋体" w:cs="Times New Roman"/>
          <w:i w:val="0"/>
          <w:color w:val="000000"/>
          <w:sz w:val="20"/>
          <w:szCs w:val="20"/>
          <w:u w:val="none"/>
        </w:rPr>
        <w:t>ducation</w:t>
      </w:r>
      <w:r>
        <w:rPr>
          <w:rFonts w:hint="eastAsia" w:ascii="Times New Roman" w:hAnsi="Times New Roman" w:eastAsia="宋体" w:cs="Times New Roman"/>
          <w:i w:val="0"/>
          <w:color w:val="000000"/>
          <w:sz w:val="20"/>
          <w:szCs w:val="20"/>
          <w:u w:val="none"/>
          <w:lang w:val="en-US" w:eastAsia="zh-CN"/>
        </w:rPr>
        <w:t>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BMI, w</w:t>
      </w:r>
      <w:r>
        <w:rPr>
          <w:rFonts w:hint="default" w:ascii="Times New Roman" w:hAnsi="Times New Roman" w:cs="Times New Roman"/>
          <w:color w:val="000000"/>
          <w:sz w:val="20"/>
          <w:szCs w:val="20"/>
          <w:lang w:val="en-US" w:eastAsia="zh-CN"/>
        </w:rPr>
        <w:t>aist circumference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, physical activity, c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urrent smoking,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c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urrent drinking,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SBP,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DBP, serum uric acid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, serum homocysteine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HDL-C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LDL-C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eGFR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, d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iabetes mellitus, 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ntihypertensive drugs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, 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ntiplatelet drugs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.</w:t>
      </w: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center"/>
        <w:rPr>
          <w:rFonts w:hint="default" w:ascii="Times New Roman" w:hAnsi="Times New Roman" w:cs="Times New Roman"/>
          <w:b/>
          <w:bCs/>
          <w:sz w:val="20"/>
          <w:szCs w:val="20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vertAlign w:val="baseline"/>
          <w:lang w:val="en-US" w:eastAsia="zh-CN"/>
        </w:rPr>
        <w:t>Table S1. The relationship between TyG index and baPWV in different gender</w:t>
      </w:r>
    </w:p>
    <w:tbl>
      <w:tblPr>
        <w:tblStyle w:val="6"/>
        <w:tblW w:w="0" w:type="auto"/>
        <w:tblInd w:w="6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2"/>
        <w:gridCol w:w="2547"/>
        <w:gridCol w:w="2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vMerge w:val="restart"/>
            <w:tcBorders>
              <w:top w:val="single" w:color="auto" w:sz="8" w:space="0"/>
              <w:left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TyG index</w:t>
            </w:r>
          </w:p>
        </w:tc>
        <w:tc>
          <w:tcPr>
            <w:tcW w:w="5095" w:type="dxa"/>
            <w:gridSpan w:val="2"/>
            <w:tcBorders>
              <w:top w:val="single" w:color="auto" w:sz="8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baPWV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eastAsia="zh-CN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m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s,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β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(95%CI)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vMerge w:val="continue"/>
            <w:tcBorders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547" w:type="dxa"/>
            <w:tcBorders>
              <w:top w:val="single" w:color="auto" w:sz="8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  <w:t>Male</w:t>
            </w:r>
          </w:p>
        </w:tc>
        <w:tc>
          <w:tcPr>
            <w:tcW w:w="2548" w:type="dxa"/>
            <w:tcBorders>
              <w:top w:val="single" w:color="auto" w:sz="8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  <w:t>Female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single" w:color="auto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Per 1 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unit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 increase </w:t>
            </w:r>
          </w:p>
        </w:tc>
        <w:tc>
          <w:tcPr>
            <w:tcW w:w="2547" w:type="dxa"/>
            <w:tcBorders>
              <w:top w:val="single" w:color="auto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0"/>
                <w:szCs w:val="20"/>
                <w:vertAlign w:val="baseline"/>
                <w:lang w:val="en-US" w:eastAsia="zh-CN"/>
              </w:rPr>
              <w:t>1.21 (0.95, 1.46)</w:t>
            </w:r>
          </w:p>
        </w:tc>
        <w:tc>
          <w:tcPr>
            <w:tcW w:w="2548" w:type="dxa"/>
            <w:tcBorders>
              <w:top w:val="single" w:color="auto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0"/>
                <w:szCs w:val="20"/>
                <w:vertAlign w:val="baseline"/>
                <w:lang w:val="en-US" w:eastAsia="zh-CN"/>
              </w:rPr>
              <w:t>0.75 (0.49, 1.00)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Quartiles 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Q1 (≥7.15, &lt;8.4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)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Q2 (≥8.4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, &lt;8.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8)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0.68 (0.33, 1.02) 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0.40 (0.00, 0.79)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Q3 (≥8.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8, &lt;9.2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)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1.08 (0.69, 1.48) 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0.58 (0.17, 0.99)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Q4 (≥9.2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, ≤11.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65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)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1.93 (1.49, 2.38) 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1.06 (0.61, 1.51)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P for trend 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single" w:color="auto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095" w:type="dxa"/>
            <w:gridSpan w:val="2"/>
            <w:tcBorders>
              <w:top w:val="single" w:color="auto" w:sz="8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eastAsia="zh-CN"/>
              </w:rPr>
              <w:t xml:space="preserve">Elevated 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baPWV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>OR (95%CI)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vertAlign w:val="baseline"/>
                <w:lang w:val="en-US" w:eastAsia="zh-CN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547" w:type="dxa"/>
            <w:tcBorders>
              <w:top w:val="single" w:color="auto" w:sz="8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  <w:t>Male</w:t>
            </w:r>
          </w:p>
        </w:tc>
        <w:tc>
          <w:tcPr>
            <w:tcW w:w="2548" w:type="dxa"/>
            <w:tcBorders>
              <w:top w:val="single" w:color="auto" w:sz="8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  <w:t>Female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single" w:color="auto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Per 1 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unit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 increase </w:t>
            </w:r>
          </w:p>
        </w:tc>
        <w:tc>
          <w:tcPr>
            <w:tcW w:w="2547" w:type="dxa"/>
            <w:tcBorders>
              <w:top w:val="single" w:color="auto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0"/>
                <w:szCs w:val="20"/>
                <w:vertAlign w:val="baseline"/>
                <w:lang w:val="en-US" w:eastAsia="zh-CN"/>
              </w:rPr>
              <w:t>2.35 (1.86, 2.97)</w:t>
            </w:r>
          </w:p>
        </w:tc>
        <w:tc>
          <w:tcPr>
            <w:tcW w:w="2548" w:type="dxa"/>
            <w:tcBorders>
              <w:top w:val="single" w:color="auto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0"/>
                <w:szCs w:val="20"/>
                <w:vertAlign w:val="baseline"/>
                <w:lang w:val="en-US" w:eastAsia="zh-CN"/>
              </w:rPr>
              <w:t>1.84 (1.46, 2.32)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Quartiles 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Q1 (≥7.15, &lt;8.4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)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Q2 (≥8.4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, &lt;8.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8)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1.56 (1.15, 2.12) 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1.49 (1.03, 2.16)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Q3 (≥8.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8, &lt;9.2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)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2.20 (1.55, 3.13) 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1.97 (1.34, 2.89)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Q4 (≥9.2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, ≤11.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65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)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3.87 (2.59, 5.80) 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2.71 (1.79, 4.12)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P for trend 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*</w:t>
      </w:r>
      <w:r>
        <w:rPr>
          <w:rFonts w:hint="eastAsia" w:ascii="Times New Roman" w:hAnsi="Times New Roman" w:eastAsia="宋体" w:cs="Times New Roman"/>
          <w:i w:val="0"/>
          <w:color w:val="000000"/>
          <w:sz w:val="20"/>
          <w:szCs w:val="20"/>
          <w:u w:val="none"/>
          <w:lang w:eastAsia="zh-CN"/>
        </w:rPr>
        <w:t>Elevated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baPWV was defned as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19.68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m/s for men and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20.34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m/s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for women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.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djusted for age, 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sex, e</w:t>
      </w:r>
      <w:r>
        <w:rPr>
          <w:rFonts w:hint="default" w:ascii="Times New Roman" w:hAnsi="Times New Roman" w:eastAsia="宋体" w:cs="Times New Roman"/>
          <w:i w:val="0"/>
          <w:color w:val="000000"/>
          <w:sz w:val="20"/>
          <w:szCs w:val="20"/>
          <w:u w:val="none"/>
        </w:rPr>
        <w:t>ducation</w:t>
      </w:r>
      <w:r>
        <w:rPr>
          <w:rFonts w:hint="eastAsia" w:ascii="Times New Roman" w:hAnsi="Times New Roman" w:eastAsia="宋体" w:cs="Times New Roman"/>
          <w:i w:val="0"/>
          <w:color w:val="000000"/>
          <w:sz w:val="20"/>
          <w:szCs w:val="20"/>
          <w:u w:val="none"/>
          <w:lang w:val="en-US" w:eastAsia="zh-CN"/>
        </w:rPr>
        <w:t>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BMI, w</w:t>
      </w:r>
      <w:r>
        <w:rPr>
          <w:rFonts w:hint="default" w:ascii="Times New Roman" w:hAnsi="Times New Roman" w:cs="Times New Roman"/>
          <w:color w:val="000000"/>
          <w:sz w:val="20"/>
          <w:szCs w:val="20"/>
          <w:lang w:val="en-US" w:eastAsia="zh-CN"/>
        </w:rPr>
        <w:t>aist circumference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, physical activity, c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urrent smoking,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c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urrent drinking,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SBP,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DBP, </w:t>
      </w:r>
      <w:r>
        <w:rPr>
          <w:rFonts w:hint="eastAsia" w:ascii="Times New Roman" w:hAnsi="Times New Roman" w:eastAsia="宋体" w:cs="Times New Roman"/>
          <w:i w:val="0"/>
          <w:color w:val="000000" w:themeColor="text1"/>
          <w:kern w:val="0"/>
          <w:sz w:val="20"/>
          <w:szCs w:val="20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erum uric acid</w:t>
      </w:r>
      <w:r>
        <w:rPr>
          <w:rFonts w:hint="eastAsia" w:ascii="Times New Roman" w:hAnsi="Times New Roman" w:eastAsia="宋体" w:cs="Times New Roman"/>
          <w:i w:val="0"/>
          <w:color w:val="000000" w:themeColor="text1"/>
          <w:kern w:val="0"/>
          <w:sz w:val="20"/>
          <w:szCs w:val="20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serum homocysteine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HDL-C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LDL-C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eGFR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, d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iabetes mellitus, 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ntihypertensive drugs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, 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ntiplatelet drugs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.</w:t>
      </w: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Abbreviations: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TyG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triglyceride glucose, </w:t>
      </w:r>
      <w:r>
        <w:rPr>
          <w:rFonts w:hint="eastAsia" w:ascii="Times New Roman" w:hAnsi="Times New Roman" w:cs="Times New Roman"/>
          <w:i/>
          <w:iCs/>
          <w:sz w:val="20"/>
          <w:szCs w:val="20"/>
          <w:lang w:val="en-US" w:eastAsia="zh-CN"/>
        </w:rPr>
        <w:t>ba-PWV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brachial to ankle pulse wave velocity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, CI confidence interva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l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0"/>
          <w:szCs w:val="20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vertAlign w:val="baseline"/>
          <w:lang w:val="en-US" w:eastAsia="zh-CN"/>
        </w:rPr>
        <w:t>Table S2 Baseline cardiometabolic risk factors of the study participants by gender</w:t>
      </w:r>
    </w:p>
    <w:tbl>
      <w:tblPr>
        <w:tblStyle w:val="5"/>
        <w:tblW w:w="10042" w:type="dxa"/>
        <w:tblInd w:w="-68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15"/>
        <w:gridCol w:w="2313"/>
        <w:gridCol w:w="2277"/>
        <w:gridCol w:w="213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3" w:type="dxa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2346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277" w:type="dxa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2372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137" w:type="dxa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P-value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Age (years)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64.42 ± 9.81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64.41 ± 9.15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 (kg/m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23.04 ± 3.40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23.43 ± 3.57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0"/>
                <w:szCs w:val="20"/>
                <w:lang w:val="en-US" w:eastAsia="zh-CN"/>
              </w:rPr>
              <w:t>W</w:t>
            </w:r>
            <w:r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en-US" w:eastAsia="zh-CN"/>
              </w:rPr>
              <w:t>aist circumference</w:t>
            </w:r>
            <w:r>
              <w:rPr>
                <w:rFonts w:hint="default" w:ascii="Times New Roman" w:hAnsi="Times New Roman" w:eastAsia="宋体" w:cs="Times New Roman"/>
                <w:i w:val="0"/>
                <w:color w:val="FF0000"/>
                <w:sz w:val="20"/>
                <w:szCs w:val="20"/>
                <w:u w:val="none"/>
              </w:rPr>
              <w:t xml:space="preserve"> (cm) 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82.77 ± 9.64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81.36 ± 9.43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SBP (mmHg) 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145.79 ± 19.80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149.06 ± 17.00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BP (mmHg) 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90.50 ± 14.30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87.86 ± 10.52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tal cholesterol (m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mol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/L) 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4.93 ± 1.06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5.35 ± 1.09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0"/>
                <w:szCs w:val="20"/>
                <w:lang w:val="en-US" w:eastAsia="zh-CN"/>
              </w:rPr>
              <w:t>Serum uric acid</w:t>
            </w:r>
            <w:r>
              <w:rPr>
                <w:rFonts w:hint="eastAsia" w:ascii="Times New Roman" w:hAnsi="Times New Roman" w:eastAsia="宋体" w:cs="Times New Roman"/>
                <w:i w:val="0"/>
                <w:color w:val="FF0000"/>
                <w:sz w:val="20"/>
                <w:szCs w:val="20"/>
                <w:u w:val="none"/>
                <w:lang w:val="en-US" w:eastAsia="zh-CN"/>
              </w:rPr>
              <w:t>, ummol/L</w:t>
            </w:r>
            <w:r>
              <w:rPr>
                <w:rFonts w:hint="default" w:ascii="Times New Roman" w:hAnsi="Times New Roman" w:eastAsia="宋体" w:cs="Times New Roman"/>
                <w:i w:val="0"/>
                <w:color w:val="FF0000"/>
                <w:sz w:val="20"/>
                <w:szCs w:val="20"/>
                <w:u w:val="none"/>
              </w:rPr>
              <w:t xml:space="preserve"> 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476.48 ± 118.50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385.77 ± 105.08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erum homocysteine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, μmol/L</w:t>
            </w:r>
            <w:r>
              <w:rPr>
                <w:rFonts w:hint="default" w:ascii="Times New Roman" w:hAnsi="Times New Roman" w:eastAsia="宋体" w:cs="Times New Roman"/>
                <w:i w:val="0"/>
                <w:color w:val="FF0000"/>
                <w:sz w:val="20"/>
                <w:szCs w:val="20"/>
                <w:u w:val="none"/>
                <w:lang w:val="en-US"/>
              </w:rPr>
              <w:t xml:space="preserve"> 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20.99 ± 14.12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16.08 ± 8.05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bookmarkStart w:id="2" w:name="OLE_LINK1"/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>HDL-C (m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mol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/L) </w:t>
            </w:r>
            <w:bookmarkEnd w:id="2"/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1.47 ± 0.40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1.53 ± 0.39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>DL-C (m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mol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/L) 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2.81 ± 0.77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3.07 ± 0.79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4" w:name="_GoBack" w:colFirst="0" w:colLast="0"/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eGFR (mL/min per 1.73 m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) 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84.42 ± 19.89 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88.69 ± 18.15 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Current smoking</w:t>
            </w:r>
            <w:bookmarkStart w:id="3" w:name="OLE_LINK2"/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 (%)</w:t>
            </w:r>
            <w:bookmarkEnd w:id="3"/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1173 (50.00)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174 (7.34)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single" w:color="000000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Current drinking, n (%)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single" w:color="000000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1003 (42.75)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single" w:color="000000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178 (7.50)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single" w:color="000000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bookmarkEnd w:id="4"/>
    </w:tbl>
    <w:p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</w:rPr>
        <w:t xml:space="preserve">Data are the mean± SD,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or </w:t>
      </w:r>
      <w:r>
        <w:rPr>
          <w:rFonts w:hint="default" w:ascii="Times New Roman" w:hAnsi="Times New Roman" w:cs="Times New Roman"/>
          <w:sz w:val="20"/>
          <w:szCs w:val="20"/>
        </w:rPr>
        <w:t>number (percentage)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BMI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body mass index,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SBP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systolic blood pressure,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DBP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diastolic blood pressure,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HDL-C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high-density lipoprotein cholesterol,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LDL-C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low-density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lipoprotein cholesterol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LTStd-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ascii="Times New Roman" w:hAnsi="Times New Roman" w:cs="Times New Roman" w:eastAsiaTheme="minorEastAsia"/>
        <w:b/>
        <w:bCs/>
        <w:lang w:val="en-US" w:eastAsia="zh-CN"/>
      </w:rPr>
    </w:pPr>
    <w:r>
      <w:rPr>
        <w:rFonts w:hint="default" w:ascii="Times New Roman" w:hAnsi="Times New Roman" w:cs="Times New Roman"/>
        <w:b/>
        <w:bCs/>
        <w:lang w:val="en-US" w:eastAsia="zh-CN"/>
      </w:rPr>
      <w:t>Additional file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3357CE"/>
    <w:rsid w:val="09022034"/>
    <w:rsid w:val="09211AEB"/>
    <w:rsid w:val="0D855830"/>
    <w:rsid w:val="17F0531F"/>
    <w:rsid w:val="2D68574E"/>
    <w:rsid w:val="3E513686"/>
    <w:rsid w:val="413357CE"/>
    <w:rsid w:val="415D3DD3"/>
    <w:rsid w:val="46B43F88"/>
    <w:rsid w:val="4DE213FE"/>
    <w:rsid w:val="4FFA11B2"/>
    <w:rsid w:val="51EA1197"/>
    <w:rsid w:val="542206F6"/>
    <w:rsid w:val="5FE12072"/>
    <w:rsid w:val="688B1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ntstyle01"/>
    <w:basedOn w:val="7"/>
    <w:qFormat/>
    <w:uiPriority w:val="0"/>
    <w:rPr>
      <w:rFonts w:ascii="TimesLTStd-Roman" w:hAnsi="TimesLTStd-Roman" w:eastAsia="TimesLTStd-Roman" w:cs="TimesLTStd-Roman"/>
      <w:color w:val="231F2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2020-05-17T06:47:00Z</dcterms:created>
  <dc:creator>李明辉</dc:creator>
  <cp:lastModifiedBy>李明辉</cp:lastModifiedBy>
  <dcterms:modified xsi:type="dcterms:W3CDTF">2020-08-07T13:59:39Z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