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68F92" w14:textId="77777777" w:rsidR="00D53EBC" w:rsidRDefault="00D53EBC" w:rsidP="00D53EBC">
      <w:pPr>
        <w:tabs>
          <w:tab w:val="left" w:pos="567"/>
        </w:tabs>
        <w:spacing w:after="0" w:line="48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Supplementary material 1: </w:t>
      </w:r>
      <w:r w:rsidRPr="0084010C">
        <w:rPr>
          <w:rFonts w:ascii="Arial" w:hAnsi="Arial" w:cs="Arial"/>
          <w:sz w:val="24"/>
          <w:szCs w:val="24"/>
        </w:rPr>
        <w:t xml:space="preserve">Stratification strategy of most common adolescent and young adult (AYA) cancer diagnoses based on treatment regimen.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5"/>
        <w:gridCol w:w="4511"/>
      </w:tblGrid>
      <w:tr w:rsidR="00D53EBC" w:rsidRPr="00807844" w14:paraId="1C8A94B1" w14:textId="77777777" w:rsidTr="007C2CE5">
        <w:trPr>
          <w:trHeight w:val="380"/>
        </w:trPr>
        <w:tc>
          <w:tcPr>
            <w:tcW w:w="4649" w:type="dxa"/>
          </w:tcPr>
          <w:p w14:paraId="684EC720" w14:textId="77777777" w:rsidR="00D53EBC" w:rsidRPr="00807844" w:rsidRDefault="00D53EBC" w:rsidP="007C2CE5">
            <w:pPr>
              <w:tabs>
                <w:tab w:val="left" w:pos="567"/>
              </w:tabs>
              <w:spacing w:before="60" w:line="480" w:lineRule="auto"/>
              <w:contextualSpacing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7844">
              <w:rPr>
                <w:rFonts w:ascii="Arial" w:hAnsi="Arial" w:cs="Arial"/>
                <w:b/>
                <w:bCs/>
                <w:sz w:val="20"/>
                <w:szCs w:val="20"/>
              </w:rPr>
              <w:t>Low/Moderate intensity treatment diagnoses</w:t>
            </w:r>
          </w:p>
        </w:tc>
        <w:tc>
          <w:tcPr>
            <w:tcW w:w="4649" w:type="dxa"/>
          </w:tcPr>
          <w:p w14:paraId="313A16D4" w14:textId="77777777" w:rsidR="00D53EBC" w:rsidRPr="00807844" w:rsidRDefault="00D53EBC" w:rsidP="007C2CE5">
            <w:pPr>
              <w:tabs>
                <w:tab w:val="left" w:pos="567"/>
              </w:tabs>
              <w:spacing w:before="60" w:line="480" w:lineRule="auto"/>
              <w:contextualSpacing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784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High intensity treatment diagnoses </w:t>
            </w:r>
          </w:p>
        </w:tc>
      </w:tr>
      <w:tr w:rsidR="00D53EBC" w:rsidRPr="00807844" w14:paraId="69C63A86" w14:textId="77777777" w:rsidTr="007C2CE5">
        <w:trPr>
          <w:trHeight w:val="1729"/>
        </w:trPr>
        <w:tc>
          <w:tcPr>
            <w:tcW w:w="4649" w:type="dxa"/>
          </w:tcPr>
          <w:p w14:paraId="0B76FD55" w14:textId="77777777" w:rsidR="00D53EBC" w:rsidRPr="00807844" w:rsidRDefault="00D53EBC" w:rsidP="007C2CE5">
            <w:pPr>
              <w:tabs>
                <w:tab w:val="left" w:pos="567"/>
              </w:tabs>
              <w:spacing w:before="60" w:line="36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7844">
              <w:rPr>
                <w:rFonts w:ascii="Arial" w:hAnsi="Arial" w:cs="Arial"/>
                <w:sz w:val="20"/>
                <w:szCs w:val="20"/>
              </w:rPr>
              <w:t xml:space="preserve">Hodgkin lymphoma </w:t>
            </w:r>
          </w:p>
          <w:p w14:paraId="6EE14DBD" w14:textId="77777777" w:rsidR="00D53EBC" w:rsidRPr="00807844" w:rsidRDefault="00D53EBC" w:rsidP="007C2CE5">
            <w:pPr>
              <w:tabs>
                <w:tab w:val="left" w:pos="567"/>
              </w:tabs>
              <w:spacing w:before="60" w:line="36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7844">
              <w:rPr>
                <w:rFonts w:ascii="Arial" w:hAnsi="Arial" w:cs="Arial"/>
                <w:sz w:val="20"/>
                <w:szCs w:val="20"/>
              </w:rPr>
              <w:t>Germ cell tumours</w:t>
            </w:r>
          </w:p>
          <w:p w14:paraId="54703DC6" w14:textId="77777777" w:rsidR="00D53EBC" w:rsidRPr="00807844" w:rsidRDefault="00D53EBC" w:rsidP="007C2CE5">
            <w:pPr>
              <w:tabs>
                <w:tab w:val="left" w:pos="567"/>
              </w:tabs>
              <w:spacing w:before="60" w:line="36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7844">
              <w:rPr>
                <w:rFonts w:ascii="Arial" w:hAnsi="Arial" w:cs="Arial"/>
                <w:sz w:val="20"/>
                <w:szCs w:val="20"/>
              </w:rPr>
              <w:t>Gynaecological tumours</w:t>
            </w:r>
          </w:p>
          <w:p w14:paraId="70FEC758" w14:textId="77777777" w:rsidR="00D53EBC" w:rsidRPr="00807844" w:rsidRDefault="00D53EBC" w:rsidP="007C2CE5">
            <w:pPr>
              <w:tabs>
                <w:tab w:val="left" w:pos="567"/>
              </w:tabs>
              <w:spacing w:before="60" w:line="36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7844">
              <w:rPr>
                <w:rFonts w:ascii="Arial" w:hAnsi="Arial" w:cs="Arial"/>
                <w:sz w:val="20"/>
                <w:szCs w:val="20"/>
              </w:rPr>
              <w:t>Non-Hodgkin lymphoma (excluding Burkitt)</w:t>
            </w:r>
          </w:p>
          <w:p w14:paraId="793262D1" w14:textId="77777777" w:rsidR="00D53EBC" w:rsidRPr="00807844" w:rsidRDefault="00D53EBC" w:rsidP="007C2CE5">
            <w:pPr>
              <w:tabs>
                <w:tab w:val="left" w:pos="567"/>
              </w:tabs>
              <w:spacing w:before="60" w:line="36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7844">
              <w:rPr>
                <w:rFonts w:ascii="Arial" w:hAnsi="Arial" w:cs="Arial"/>
                <w:sz w:val="20"/>
                <w:szCs w:val="20"/>
              </w:rPr>
              <w:t>Melanoma</w:t>
            </w:r>
          </w:p>
        </w:tc>
        <w:tc>
          <w:tcPr>
            <w:tcW w:w="4649" w:type="dxa"/>
          </w:tcPr>
          <w:p w14:paraId="1D05E2D7" w14:textId="77777777" w:rsidR="00D53EBC" w:rsidRPr="00807844" w:rsidRDefault="00D53EBC" w:rsidP="007C2CE5">
            <w:pPr>
              <w:tabs>
                <w:tab w:val="left" w:pos="567"/>
              </w:tabs>
              <w:spacing w:before="60" w:line="36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7844">
              <w:rPr>
                <w:rFonts w:ascii="Arial" w:hAnsi="Arial" w:cs="Arial"/>
                <w:sz w:val="20"/>
                <w:szCs w:val="20"/>
              </w:rPr>
              <w:t xml:space="preserve">Acute lymphoblastic leukaemia </w:t>
            </w:r>
          </w:p>
          <w:p w14:paraId="05DC0FC6" w14:textId="77777777" w:rsidR="00D53EBC" w:rsidRPr="00807844" w:rsidRDefault="00D53EBC" w:rsidP="007C2CE5">
            <w:pPr>
              <w:tabs>
                <w:tab w:val="left" w:pos="567"/>
              </w:tabs>
              <w:spacing w:before="60" w:line="36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7844">
              <w:rPr>
                <w:rFonts w:ascii="Arial" w:hAnsi="Arial" w:cs="Arial"/>
                <w:sz w:val="20"/>
                <w:szCs w:val="20"/>
              </w:rPr>
              <w:t xml:space="preserve">Lymphoblastic lymphoma </w:t>
            </w:r>
          </w:p>
          <w:p w14:paraId="6655E536" w14:textId="77777777" w:rsidR="00D53EBC" w:rsidRPr="00807844" w:rsidRDefault="00D53EBC" w:rsidP="007C2CE5">
            <w:pPr>
              <w:tabs>
                <w:tab w:val="left" w:pos="567"/>
              </w:tabs>
              <w:spacing w:before="60" w:line="36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7844">
              <w:rPr>
                <w:rFonts w:ascii="Arial" w:hAnsi="Arial" w:cs="Arial"/>
                <w:sz w:val="20"/>
                <w:szCs w:val="20"/>
              </w:rPr>
              <w:t>Burkitt lymphoma</w:t>
            </w:r>
          </w:p>
          <w:p w14:paraId="084730FF" w14:textId="77777777" w:rsidR="00D53EBC" w:rsidRPr="00807844" w:rsidRDefault="00D53EBC" w:rsidP="007C2CE5">
            <w:pPr>
              <w:tabs>
                <w:tab w:val="left" w:pos="567"/>
              </w:tabs>
              <w:spacing w:before="60" w:line="36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7844">
              <w:rPr>
                <w:rFonts w:ascii="Arial" w:hAnsi="Arial" w:cs="Arial"/>
                <w:sz w:val="20"/>
                <w:szCs w:val="20"/>
              </w:rPr>
              <w:t>Soft tissue and bone sarcoma</w:t>
            </w:r>
          </w:p>
          <w:p w14:paraId="2E2F5B17" w14:textId="77777777" w:rsidR="00D53EBC" w:rsidRPr="00807844" w:rsidRDefault="00D53EBC" w:rsidP="007C2CE5">
            <w:pPr>
              <w:tabs>
                <w:tab w:val="left" w:pos="567"/>
              </w:tabs>
              <w:spacing w:before="60" w:line="360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7844">
              <w:rPr>
                <w:rFonts w:ascii="Arial" w:hAnsi="Arial" w:cs="Arial"/>
                <w:sz w:val="20"/>
                <w:szCs w:val="20"/>
              </w:rPr>
              <w:t>Squamous cell carcinoma of the head and neck</w:t>
            </w:r>
          </w:p>
        </w:tc>
      </w:tr>
    </w:tbl>
    <w:p w14:paraId="74C01738" w14:textId="77777777" w:rsidR="00D53EBC" w:rsidRDefault="00D53EBC" w:rsidP="00D53EBC">
      <w:pPr>
        <w:spacing w:after="0" w:line="480" w:lineRule="auto"/>
        <w:jc w:val="both"/>
      </w:pPr>
    </w:p>
    <w:p w14:paraId="4078057B" w14:textId="77777777" w:rsidR="00F17F4D" w:rsidRDefault="00F17F4D"/>
    <w:sectPr w:rsidR="00F17F4D" w:rsidSect="00892C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EBC"/>
    <w:rsid w:val="00D53EBC"/>
    <w:rsid w:val="00F17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2C3A94"/>
  <w15:chartTrackingRefBased/>
  <w15:docId w15:val="{2C09EF2E-9466-41A7-B4E2-1C73DBE26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E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53E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411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Munsie, Claire</dc:creator>
  <cp:keywords/>
  <dc:description/>
  <cp:lastModifiedBy>Munsie, Claire</cp:lastModifiedBy>
  <cp:revision>1</cp:revision>
  <dcterms:created xsi:type="dcterms:W3CDTF">2023-07-21T05:36:00Z</dcterms:created>
  <dcterms:modified xsi:type="dcterms:W3CDTF">2023-07-21T05:36:00Z</dcterms:modified>
</cp:coreProperties>
</file>