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A8000" w14:textId="175497F9" w:rsidR="00F0436D" w:rsidRPr="00573A16" w:rsidRDefault="00F0436D" w:rsidP="00F0436D">
      <w:pPr>
        <w:spacing w:after="200" w:line="480" w:lineRule="auto"/>
        <w:rPr>
          <w:rFonts w:ascii="Arial" w:hAnsi="Arial" w:cs="Arial"/>
          <w:b/>
          <w:bCs/>
          <w:sz w:val="24"/>
          <w:szCs w:val="24"/>
        </w:rPr>
      </w:pPr>
      <w:r w:rsidRPr="00573A16">
        <w:rPr>
          <w:rFonts w:ascii="Arial" w:hAnsi="Arial" w:cs="Arial"/>
          <w:b/>
          <w:bCs/>
          <w:sz w:val="24"/>
          <w:szCs w:val="24"/>
        </w:rPr>
        <w:t>Supplemental Material</w:t>
      </w:r>
    </w:p>
    <w:p w14:paraId="0F95C79B" w14:textId="77777777" w:rsidR="00484964" w:rsidRPr="00654E7C" w:rsidRDefault="00484964" w:rsidP="00484964">
      <w:pPr>
        <w:spacing w:line="480" w:lineRule="auto"/>
        <w:rPr>
          <w:rFonts w:ascii="Arial" w:hAnsi="Arial" w:cs="Arial"/>
          <w:b/>
          <w:bCs/>
          <w:kern w:val="0"/>
          <w:sz w:val="28"/>
          <w:szCs w:val="28"/>
        </w:rPr>
      </w:pPr>
      <w:bookmarkStart w:id="0" w:name="_Hlk87004726"/>
      <w:r w:rsidRPr="00654E7C">
        <w:rPr>
          <w:rFonts w:ascii="Arial" w:hAnsi="Arial" w:cs="Arial"/>
          <w:b/>
          <w:bCs/>
          <w:kern w:val="0"/>
          <w:sz w:val="28"/>
          <w:szCs w:val="28"/>
        </w:rPr>
        <w:t>Association</w:t>
      </w:r>
      <w:r w:rsidRPr="00654E7C">
        <w:rPr>
          <w:rFonts w:ascii="Arial" w:hAnsi="Arial" w:cs="Arial" w:hint="eastAsia"/>
          <w:b/>
          <w:bCs/>
          <w:kern w:val="0"/>
          <w:sz w:val="28"/>
          <w:szCs w:val="28"/>
        </w:rPr>
        <w:t>s</w:t>
      </w:r>
      <w:r w:rsidRPr="00654E7C">
        <w:rPr>
          <w:rFonts w:ascii="Arial" w:hAnsi="Arial" w:cs="Arial"/>
          <w:b/>
          <w:bCs/>
          <w:kern w:val="0"/>
          <w:sz w:val="28"/>
          <w:szCs w:val="28"/>
        </w:rPr>
        <w:t xml:space="preserve"> of </w:t>
      </w:r>
      <w:bookmarkStart w:id="1" w:name="_Hlk135168697"/>
      <w:r w:rsidRPr="004E5577">
        <w:rPr>
          <w:rFonts w:ascii="Arial" w:hAnsi="Arial" w:cs="Arial"/>
          <w:b/>
          <w:bCs/>
          <w:kern w:val="0"/>
          <w:sz w:val="28"/>
          <w:szCs w:val="28"/>
        </w:rPr>
        <w:t>dichlorophenol</w:t>
      </w:r>
      <w:bookmarkEnd w:id="1"/>
      <w:r w:rsidRPr="00654E7C">
        <w:rPr>
          <w:rFonts w:ascii="Arial" w:hAnsi="Arial" w:cs="Arial"/>
          <w:b/>
          <w:bCs/>
          <w:kern w:val="0"/>
          <w:sz w:val="28"/>
          <w:szCs w:val="28"/>
        </w:rPr>
        <w:t xml:space="preserve"> with metabolic syndrome</w:t>
      </w:r>
      <w:r>
        <w:rPr>
          <w:rFonts w:ascii="Arial" w:hAnsi="Arial" w:cs="Arial"/>
          <w:b/>
          <w:bCs/>
          <w:kern w:val="0"/>
          <w:sz w:val="28"/>
          <w:szCs w:val="28"/>
        </w:rPr>
        <w:t xml:space="preserve"> based on </w:t>
      </w:r>
      <w:r w:rsidRPr="0039664B">
        <w:rPr>
          <w:rFonts w:ascii="Arial" w:hAnsi="Arial" w:cs="Arial"/>
          <w:b/>
          <w:bCs/>
          <w:kern w:val="0"/>
          <w:sz w:val="28"/>
          <w:szCs w:val="28"/>
        </w:rPr>
        <w:t>multivariate-adjusted logistic regression</w:t>
      </w:r>
      <w:r>
        <w:rPr>
          <w:rFonts w:ascii="Arial" w:hAnsi="Arial" w:cs="Arial"/>
          <w:b/>
          <w:bCs/>
          <w:kern w:val="0"/>
          <w:sz w:val="28"/>
          <w:szCs w:val="28"/>
        </w:rPr>
        <w:t>: A</w:t>
      </w:r>
      <w:r w:rsidRPr="00654E7C">
        <w:rPr>
          <w:rFonts w:ascii="Arial" w:hAnsi="Arial" w:cs="Arial"/>
          <w:b/>
          <w:bCs/>
          <w:kern w:val="0"/>
          <w:sz w:val="28"/>
          <w:szCs w:val="28"/>
        </w:rPr>
        <w:t xml:space="preserve"> U.S. nationwide population-based study</w:t>
      </w:r>
      <w:r>
        <w:rPr>
          <w:rFonts w:ascii="Arial" w:hAnsi="Arial" w:cs="Arial"/>
          <w:b/>
          <w:bCs/>
          <w:kern w:val="0"/>
          <w:sz w:val="28"/>
          <w:szCs w:val="28"/>
        </w:rPr>
        <w:t xml:space="preserve"> </w:t>
      </w:r>
      <w:r>
        <w:rPr>
          <w:rFonts w:ascii="Arial" w:hAnsi="Arial" w:cs="Arial" w:hint="eastAsia"/>
          <w:b/>
          <w:bCs/>
          <w:kern w:val="0"/>
          <w:sz w:val="28"/>
          <w:szCs w:val="28"/>
        </w:rPr>
        <w:t>2003-2016</w:t>
      </w:r>
    </w:p>
    <w:bookmarkEnd w:id="0"/>
    <w:p w14:paraId="7B551C10" w14:textId="68948CCD" w:rsidR="00484964" w:rsidRPr="00484964" w:rsidRDefault="00484964" w:rsidP="00F841BD">
      <w:pPr>
        <w:spacing w:beforeLines="50" w:before="156" w:line="360" w:lineRule="auto"/>
        <w:rPr>
          <w:rFonts w:ascii="Arial" w:hAnsi="Arial" w:cs="Arial"/>
          <w:b/>
          <w:kern w:val="0"/>
          <w:sz w:val="24"/>
          <w:szCs w:val="24"/>
        </w:rPr>
        <w:sectPr w:rsidR="00484964" w:rsidRPr="00484964" w:rsidSect="00CD7223">
          <w:foot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6351864" w14:textId="65320AF9" w:rsidR="00A33669" w:rsidRDefault="00952471" w:rsidP="00A23A45">
      <w:pPr>
        <w:spacing w:beforeLines="50" w:before="156"/>
        <w:rPr>
          <w:rFonts w:ascii="Arial" w:eastAsia="Times New Roman Uni" w:hAnsi="Arial" w:cs="Arial"/>
          <w:bCs/>
          <w:sz w:val="18"/>
          <w:szCs w:val="18"/>
          <w:shd w:val="clear" w:color="auto" w:fill="FFFFFF"/>
        </w:rPr>
      </w:pPr>
      <w:r w:rsidRPr="00573A16">
        <w:rPr>
          <w:rFonts w:ascii="Arial" w:eastAsia="宋体" w:hAnsi="Arial" w:cs="Arial"/>
          <w:b/>
          <w:bCs/>
          <w:kern w:val="0"/>
          <w:szCs w:val="21"/>
        </w:rPr>
        <w:lastRenderedPageBreak/>
        <w:t xml:space="preserve">Supplemental Table </w:t>
      </w:r>
      <w:r>
        <w:rPr>
          <w:rFonts w:ascii="Arial" w:eastAsia="宋体" w:hAnsi="Arial" w:cs="Arial"/>
          <w:b/>
          <w:bCs/>
          <w:kern w:val="0"/>
          <w:szCs w:val="21"/>
        </w:rPr>
        <w:t>1</w:t>
      </w:r>
      <w:r w:rsidRPr="00573A16">
        <w:rPr>
          <w:rFonts w:ascii="Arial" w:eastAsia="宋体" w:hAnsi="Arial" w:cs="Arial"/>
          <w:b/>
          <w:bCs/>
          <w:kern w:val="0"/>
          <w:szCs w:val="21"/>
        </w:rPr>
        <w:t xml:space="preserve">. </w:t>
      </w:r>
      <w:r>
        <w:rPr>
          <w:rFonts w:ascii="Arial" w:eastAsia="宋体" w:hAnsi="Arial" w:cs="Arial"/>
          <w:kern w:val="0"/>
          <w:szCs w:val="21"/>
        </w:rPr>
        <w:t>C</w:t>
      </w:r>
      <w:r w:rsidRPr="00573A16">
        <w:rPr>
          <w:rFonts w:ascii="Arial" w:eastAsia="宋体" w:hAnsi="Arial" w:cs="Arial"/>
          <w:kern w:val="0"/>
          <w:szCs w:val="21"/>
        </w:rPr>
        <w:t xml:space="preserve">oefficients of </w:t>
      </w:r>
      <w:r w:rsidR="00484964" w:rsidRPr="00484964">
        <w:rPr>
          <w:rFonts w:ascii="Arial" w:eastAsia="宋体" w:hAnsi="Arial" w:cs="Arial"/>
          <w:kern w:val="0"/>
          <w:szCs w:val="21"/>
        </w:rPr>
        <w:t>dichlorophenol</w:t>
      </w:r>
      <w:r w:rsidRPr="00573A16">
        <w:rPr>
          <w:rFonts w:ascii="Arial" w:eastAsia="宋体" w:hAnsi="Arial" w:cs="Arial"/>
          <w:kern w:val="0"/>
          <w:szCs w:val="21"/>
        </w:rPr>
        <w:t xml:space="preserve"> biomarkers for metabolic syndrome indicators from </w:t>
      </w:r>
      <w:r w:rsidR="00FC5895" w:rsidRPr="00FC5895">
        <w:rPr>
          <w:rFonts w:ascii="Arial" w:eastAsia="宋体" w:hAnsi="Arial" w:cs="Arial"/>
          <w:kern w:val="0"/>
          <w:szCs w:val="21"/>
        </w:rPr>
        <w:t>Spearman's rank correlation coefficient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68"/>
        <w:gridCol w:w="1053"/>
        <w:gridCol w:w="1944"/>
        <w:gridCol w:w="1003"/>
        <w:gridCol w:w="2893"/>
        <w:gridCol w:w="1003"/>
        <w:gridCol w:w="2894"/>
      </w:tblGrid>
      <w:tr w:rsidR="00A33669" w:rsidRPr="00A33669" w14:paraId="273AF9A5" w14:textId="77777777" w:rsidTr="000851B2">
        <w:trPr>
          <w:trHeight w:val="300"/>
        </w:trPr>
        <w:tc>
          <w:tcPr>
            <w:tcW w:w="86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C87878" w14:textId="77777777" w:rsidR="00A33669" w:rsidRPr="00A33669" w:rsidRDefault="00A33669" w:rsidP="00A33669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  <w:t>Blood indicator</w:t>
            </w:r>
          </w:p>
        </w:tc>
        <w:tc>
          <w:tcPr>
            <w:tcW w:w="116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7A52" w14:textId="77777777" w:rsidR="00A33669" w:rsidRPr="00A33669" w:rsidRDefault="00A33669" w:rsidP="00A33669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  <w:t>2,5-dichlorophenol (µg/L)</w:t>
            </w:r>
          </w:p>
        </w:tc>
        <w:tc>
          <w:tcPr>
            <w:tcW w:w="148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76C1" w14:textId="77777777" w:rsidR="00A33669" w:rsidRPr="00A33669" w:rsidRDefault="00A33669" w:rsidP="00A33669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  <w:t>2,4-dichlorophenol (µg/L)</w:t>
            </w:r>
          </w:p>
        </w:tc>
        <w:tc>
          <w:tcPr>
            <w:tcW w:w="148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9139" w14:textId="77777777" w:rsidR="00A33669" w:rsidRPr="00A33669" w:rsidRDefault="00A33669" w:rsidP="00A33669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  <w:t>Total Dichlorophenol (µg/L)</w:t>
            </w:r>
          </w:p>
        </w:tc>
      </w:tr>
      <w:tr w:rsidR="00A33669" w:rsidRPr="00A33669" w14:paraId="22E893F7" w14:textId="77777777" w:rsidTr="000851B2">
        <w:trPr>
          <w:trHeight w:val="300"/>
        </w:trPr>
        <w:tc>
          <w:tcPr>
            <w:tcW w:w="86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8802CA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FBCAD" w14:textId="7912E4FC" w:rsidR="00A33669" w:rsidRPr="00A33669" w:rsidRDefault="008E24A5" w:rsidP="00A33669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hint="eastAsia"/>
                <w:b/>
                <w:bCs/>
                <w:color w:val="000000"/>
                <w:kern w:val="0"/>
                <w:sz w:val="22"/>
              </w:rPr>
              <w:t>r</w:t>
            </w: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602A7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A3366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09749" w14:textId="224E22BD" w:rsidR="00A33669" w:rsidRPr="00A33669" w:rsidRDefault="008E24A5" w:rsidP="00A33669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  <w:t>r</w:t>
            </w:r>
          </w:p>
        </w:tc>
        <w:tc>
          <w:tcPr>
            <w:tcW w:w="10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8A475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A3366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  <w:t>-value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A0DA5" w14:textId="10CADCCA" w:rsidR="00A33669" w:rsidRPr="00A33669" w:rsidRDefault="008E24A5" w:rsidP="00A33669">
            <w:pPr>
              <w:widowControl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  <w:t>r</w:t>
            </w:r>
          </w:p>
        </w:tc>
        <w:tc>
          <w:tcPr>
            <w:tcW w:w="108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A576B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A33669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2"/>
              </w:rPr>
              <w:t>-value</w:t>
            </w:r>
          </w:p>
        </w:tc>
      </w:tr>
      <w:tr w:rsidR="00A33669" w:rsidRPr="00A33669" w14:paraId="7CA667BA" w14:textId="77777777" w:rsidTr="000851B2">
        <w:trPr>
          <w:trHeight w:val="288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3A61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Systolic blood pressure (mmHg)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784D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EC61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06DF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-0.001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9DB7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0.960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1CF8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255F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0.698</w:t>
            </w:r>
          </w:p>
        </w:tc>
      </w:tr>
      <w:tr w:rsidR="00A33669" w:rsidRPr="00A33669" w14:paraId="20210558" w14:textId="77777777" w:rsidTr="000851B2">
        <w:trPr>
          <w:trHeight w:val="288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4FF2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Diastolic blood pressure (mmHg)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B6AE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-0.011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FACB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0.258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FF74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-0.012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10CF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0.246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9EDA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-0.012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003D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0.231</w:t>
            </w:r>
          </w:p>
        </w:tc>
      </w:tr>
      <w:tr w:rsidR="00A33669" w:rsidRPr="00A33669" w14:paraId="1AAA7A9D" w14:textId="77777777" w:rsidTr="000851B2">
        <w:trPr>
          <w:trHeight w:val="288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CB00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Fasting glucose (mg/dL)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8429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0.016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E578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0.259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1EDB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-0.001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B7D6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0.921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6562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35DE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0.388</w:t>
            </w:r>
          </w:p>
        </w:tc>
      </w:tr>
      <w:tr w:rsidR="00A33669" w:rsidRPr="00A33669" w14:paraId="3C943D00" w14:textId="77777777" w:rsidTr="000851B2">
        <w:trPr>
          <w:trHeight w:val="288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A145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Waist circumference (cm)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8B71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0.099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B2A72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1A53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0.080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6C3DC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A35D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0.094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C1BD4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&lt; 0.001</w:t>
            </w:r>
          </w:p>
        </w:tc>
      </w:tr>
      <w:tr w:rsidR="00A33669" w:rsidRPr="00A33669" w14:paraId="6D9E5EF8" w14:textId="77777777" w:rsidTr="000851B2">
        <w:trPr>
          <w:trHeight w:val="288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108E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Triglycerides (mg/dL)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CC1C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34AC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0.062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96E8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15C0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0.199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4DED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0.025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5B81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0.089</w:t>
            </w:r>
          </w:p>
        </w:tc>
      </w:tr>
      <w:tr w:rsidR="00A33669" w:rsidRPr="00A33669" w14:paraId="71DCB0D8" w14:textId="77777777" w:rsidTr="000851B2">
        <w:trPr>
          <w:trHeight w:val="288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3AB7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High density cholesterol (mg/dL)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6A9B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-0.059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973FC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3C73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-0.039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2E091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&lt; 0.001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FDE2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-0.053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18D75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&lt; 0.001</w:t>
            </w:r>
          </w:p>
        </w:tc>
      </w:tr>
      <w:tr w:rsidR="00A33669" w:rsidRPr="00A33669" w14:paraId="21AD16E7" w14:textId="77777777" w:rsidTr="008E24A5">
        <w:trPr>
          <w:trHeight w:val="288"/>
        </w:trPr>
        <w:tc>
          <w:tcPr>
            <w:tcW w:w="8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94B86" w14:textId="2F6162C3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Total Cholesterol (mg/dL)</w:t>
            </w:r>
          </w:p>
        </w:tc>
        <w:tc>
          <w:tcPr>
            <w:tcW w:w="4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5333A9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74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4F1CE62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0.365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6656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-0.017</w:t>
            </w:r>
          </w:p>
        </w:tc>
        <w:tc>
          <w:tcPr>
            <w:tcW w:w="10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B7D3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0.091</w:t>
            </w:r>
          </w:p>
        </w:tc>
        <w:tc>
          <w:tcPr>
            <w:tcW w:w="4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F789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-0.011</w:t>
            </w:r>
          </w:p>
        </w:tc>
        <w:tc>
          <w:tcPr>
            <w:tcW w:w="10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3375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0.263</w:t>
            </w:r>
          </w:p>
        </w:tc>
      </w:tr>
      <w:tr w:rsidR="00A33669" w:rsidRPr="00A33669" w14:paraId="6FFAF682" w14:textId="77777777" w:rsidTr="000851B2">
        <w:trPr>
          <w:trHeight w:val="288"/>
        </w:trPr>
        <w:tc>
          <w:tcPr>
            <w:tcW w:w="8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5817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Low density cholesterol (mg/dL)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185D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-0.012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6F7E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0.233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0819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59F5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0.970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F2A7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10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EB2C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0.375</w:t>
            </w:r>
          </w:p>
        </w:tc>
      </w:tr>
      <w:tr w:rsidR="00A33669" w:rsidRPr="00A33669" w14:paraId="1110BF96" w14:textId="77777777" w:rsidTr="008E24A5">
        <w:trPr>
          <w:trHeight w:val="300"/>
        </w:trPr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FDF6D" w14:textId="77777777" w:rsidR="00A33669" w:rsidRPr="00A33669" w:rsidRDefault="00A33669" w:rsidP="00A33669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A33669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HbA1c (%)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B185E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0.027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2715D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3E4DC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0.004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FB13A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0.698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EC7B9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0.023</w:t>
            </w:r>
          </w:p>
        </w:tc>
        <w:tc>
          <w:tcPr>
            <w:tcW w:w="10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0F340" w14:textId="77777777" w:rsidR="00A33669" w:rsidRPr="00A33669" w:rsidRDefault="00A33669" w:rsidP="00A3366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A33669">
              <w:rPr>
                <w:rFonts w:ascii="Arial" w:eastAsia="宋体" w:hAnsi="Arial" w:cs="Arial"/>
                <w:color w:val="000000"/>
                <w:kern w:val="0"/>
                <w:sz w:val="22"/>
              </w:rPr>
              <w:t>0.021</w:t>
            </w:r>
          </w:p>
        </w:tc>
      </w:tr>
    </w:tbl>
    <w:p w14:paraId="5B4E07F9" w14:textId="77777777" w:rsidR="005F3E9B" w:rsidRDefault="005F3E9B" w:rsidP="002A4505">
      <w:pPr>
        <w:widowControl/>
        <w:jc w:val="left"/>
        <w:rPr>
          <w:rFonts w:ascii="Arial" w:eastAsia="Times New Roman Uni" w:hAnsi="Arial" w:cs="Arial"/>
          <w:bCs/>
          <w:sz w:val="20"/>
          <w:szCs w:val="20"/>
          <w:shd w:val="clear" w:color="auto" w:fill="FFFFFF"/>
        </w:rPr>
      </w:pPr>
    </w:p>
    <w:p w14:paraId="3C9A8DCB" w14:textId="77777777" w:rsidR="00436C01" w:rsidRPr="0036025E" w:rsidRDefault="00436C01" w:rsidP="00436C01">
      <w:pPr>
        <w:spacing w:afterLines="50" w:after="156" w:line="360" w:lineRule="auto"/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</w:pPr>
      <w:r w:rsidRPr="0036025E">
        <w:rPr>
          <w:rFonts w:ascii="Arial" w:eastAsia="Times New Roman Uni" w:hAnsi="Arial" w:cs="Arial"/>
          <w:bCs/>
          <w:sz w:val="24"/>
          <w:szCs w:val="24"/>
          <w:shd w:val="clear" w:color="auto" w:fill="FFFFFF"/>
        </w:rPr>
        <w:t xml:space="preserve">Adjusted covariates: </w:t>
      </w:r>
      <w:r w:rsidRPr="0036025E">
        <w:rPr>
          <w:rFonts w:ascii="Arial" w:hAnsi="Arial" w:cs="Arial"/>
          <w:sz w:val="24"/>
          <w:szCs w:val="24"/>
        </w:rPr>
        <w:t xml:space="preserve">creatinine concentration, age (years), gender (male or female), race (non-Hispanic Black, non-Hispanic White, Mexican American, or others), education (under high school, high school, or above high school), PIR (&lt; 1.52, 1.52 to 3.48, or &gt; 3.48), physical activity (never, moderate, or vigorous), smoking (non-smoker, former smoker, or active smoker), drinking (abstainer or active drinker) status, total energy intake and total fat intake. </w:t>
      </w:r>
      <w:r w:rsidRPr="0036025E">
        <w:rPr>
          <w:rFonts w:ascii="Arial" w:eastAsia="Arial Unicode MS" w:hAnsi="Arial" w:cs="Arial"/>
          <w:bCs/>
          <w:sz w:val="24"/>
          <w:szCs w:val="24"/>
        </w:rPr>
        <w:t>Shaded areas represent 95% confidence intervals.</w:t>
      </w:r>
      <w:r w:rsidRPr="0036025E">
        <w:rPr>
          <w:rFonts w:ascii="Arial" w:hAnsi="Arial" w:cs="Arial"/>
          <w:sz w:val="24"/>
          <w:szCs w:val="24"/>
        </w:rPr>
        <w:t xml:space="preserve"> CI, confidence interval; PIR, poverty-income ratio, OR, </w:t>
      </w:r>
      <w:r w:rsidRPr="0036025E">
        <w:rPr>
          <w:rFonts w:ascii="Arial" w:hAnsi="Arial" w:cs="Arial"/>
          <w:bCs/>
          <w:sz w:val="24"/>
          <w:szCs w:val="24"/>
        </w:rPr>
        <w:t>odds ratio</w:t>
      </w:r>
      <w:r w:rsidRPr="0036025E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36025E">
        <w:rPr>
          <w:rFonts w:ascii="Arial" w:hAnsi="Arial" w:cs="Arial"/>
          <w:sz w:val="24"/>
          <w:szCs w:val="24"/>
        </w:rPr>
        <w:t>MetS</w:t>
      </w:r>
      <w:proofErr w:type="spellEnd"/>
      <w:r w:rsidRPr="0036025E">
        <w:rPr>
          <w:rFonts w:ascii="Arial" w:hAnsi="Arial" w:cs="Arial"/>
          <w:sz w:val="24"/>
          <w:szCs w:val="24"/>
        </w:rPr>
        <w:t>, metabolic syndrome.</w:t>
      </w:r>
    </w:p>
    <w:p w14:paraId="73B3EE00" w14:textId="77777777" w:rsidR="005F3E9B" w:rsidRPr="00436C01" w:rsidRDefault="005F3E9B" w:rsidP="002A4505">
      <w:pPr>
        <w:widowControl/>
        <w:jc w:val="left"/>
        <w:rPr>
          <w:rFonts w:ascii="Arial" w:eastAsia="Times New Roman Uni" w:hAnsi="Arial" w:cs="Arial"/>
          <w:bCs/>
          <w:sz w:val="20"/>
          <w:szCs w:val="20"/>
          <w:shd w:val="clear" w:color="auto" w:fill="FFFFFF"/>
        </w:rPr>
      </w:pPr>
    </w:p>
    <w:p w14:paraId="1E703324" w14:textId="77777777" w:rsidR="005F3E9B" w:rsidRDefault="005F3E9B" w:rsidP="002A4505">
      <w:pPr>
        <w:widowControl/>
        <w:jc w:val="left"/>
        <w:rPr>
          <w:rFonts w:ascii="Arial" w:eastAsia="Times New Roman Uni" w:hAnsi="Arial" w:cs="Arial"/>
          <w:bCs/>
          <w:sz w:val="20"/>
          <w:szCs w:val="20"/>
          <w:shd w:val="clear" w:color="auto" w:fill="FFFFFF"/>
        </w:rPr>
      </w:pPr>
    </w:p>
    <w:p w14:paraId="67E468F2" w14:textId="58BE7A8C" w:rsidR="002F5A98" w:rsidRDefault="00C254CE" w:rsidP="002A4505">
      <w:pPr>
        <w:widowControl/>
        <w:jc w:val="left"/>
        <w:rPr>
          <w:rFonts w:ascii="Arial" w:eastAsia="Times New Roman Uni" w:hAnsi="Arial" w:cs="Arial"/>
          <w:bCs/>
          <w:sz w:val="20"/>
          <w:szCs w:val="20"/>
          <w:shd w:val="clear" w:color="auto" w:fill="FFFFFF"/>
        </w:rPr>
      </w:pPr>
      <w:r w:rsidRPr="00573A16">
        <w:rPr>
          <w:rFonts w:ascii="Arial" w:eastAsia="Times New Roman Uni" w:hAnsi="Arial" w:cs="Arial"/>
          <w:bCs/>
          <w:sz w:val="20"/>
          <w:szCs w:val="20"/>
          <w:shd w:val="clear" w:color="auto" w:fill="FFFFFF"/>
        </w:rPr>
        <w:br w:type="page"/>
      </w:r>
    </w:p>
    <w:p w14:paraId="49D66648" w14:textId="3DD723D9" w:rsidR="007348FF" w:rsidRDefault="007348FF" w:rsidP="002A4505">
      <w:pPr>
        <w:widowControl/>
        <w:jc w:val="left"/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</w:pPr>
      <w:r w:rsidRPr="007348FF"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  <w:lastRenderedPageBreak/>
        <w:t>Supplemental Table 2. Multivariate-adjusted ORs (95% CIs) for associations between dichlorophenol biomarkers and metabolic syndrome prevalence in sensitivity analyses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74"/>
        <w:gridCol w:w="1924"/>
        <w:gridCol w:w="1647"/>
        <w:gridCol w:w="1924"/>
        <w:gridCol w:w="1676"/>
        <w:gridCol w:w="1928"/>
        <w:gridCol w:w="1685"/>
      </w:tblGrid>
      <w:tr w:rsidR="0036025E" w:rsidRPr="0036025E" w14:paraId="5C3A4258" w14:textId="77777777" w:rsidTr="0036025E">
        <w:trPr>
          <w:trHeight w:val="621"/>
        </w:trPr>
        <w:tc>
          <w:tcPr>
            <w:tcW w:w="114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70BDED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Biomarkers</w:t>
            </w:r>
          </w:p>
        </w:tc>
        <w:tc>
          <w:tcPr>
            <w:tcW w:w="12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3331DE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Further adjustment for CVD</w:t>
            </w:r>
          </w:p>
        </w:tc>
        <w:tc>
          <w:tcPr>
            <w:tcW w:w="12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0D0CC2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Further adjustment for cancer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AF32BE" w14:textId="71D4E780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Further adjustment for lower sug</w:t>
            </w:r>
            <w:r w:rsid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a</w:t>
            </w: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r drug</w:t>
            </w:r>
          </w:p>
        </w:tc>
      </w:tr>
      <w:tr w:rsidR="0036025E" w:rsidRPr="0036025E" w14:paraId="30008AF1" w14:textId="77777777" w:rsidTr="0036025E">
        <w:trPr>
          <w:trHeight w:val="360"/>
        </w:trPr>
        <w:tc>
          <w:tcPr>
            <w:tcW w:w="114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1000F6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1BE3F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C71C6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trend</w:t>
            </w:r>
          </w:p>
        </w:tc>
        <w:tc>
          <w:tcPr>
            <w:tcW w:w="6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56835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BAAB2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trend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048A8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OR (95%CI)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00E48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36025E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  <w:vertAlign w:val="subscript"/>
              </w:rPr>
              <w:t>trend</w:t>
            </w:r>
          </w:p>
        </w:tc>
      </w:tr>
      <w:tr w:rsidR="0036025E" w:rsidRPr="0036025E" w14:paraId="1DF9A29E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0E87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2,5-dichlorophenol (µg/L)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15C0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8563F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  <w:t>0.029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6D28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548D5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  <w:t>0.028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0CA6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A11CC" w14:textId="77777777" w:rsidR="0036025E" w:rsidRPr="0036025E" w:rsidRDefault="0036025E" w:rsidP="0036025E">
            <w:pPr>
              <w:widowControl/>
              <w:jc w:val="lef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36025E" w:rsidRPr="0036025E" w14:paraId="415BC92B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4345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6691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7A82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78AF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B8E7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C3BE8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D96C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115A8A98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54A7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894C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1.05 (0.89-1.24)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018D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4900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1.04 (0.88-1.23)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697B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5D6A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1.14 (0.95-1.37)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D7B28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696C48E1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B39F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C2C4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1.21 (0.98-1.50)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912C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391F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1.21 (0.98-1.50)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4915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76E8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1.34 (1.08-1.66)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78AD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33C089A6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DD3D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76E1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1.31 (1.02-1.69)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6A2F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5BBF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1.32 (1.02-1.70)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A3F3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7AF8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1.48 (1.13-1.94)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3FD4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064C80BF" w14:textId="77777777" w:rsidTr="0036025E">
        <w:trPr>
          <w:trHeight w:val="276"/>
        </w:trPr>
        <w:tc>
          <w:tcPr>
            <w:tcW w:w="18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72C7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2,4-dichlorophenol (µg/L)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93575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  <w:t>0.057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720A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F7CDBD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  <w:t>0.043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98E9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306E7" w14:textId="77777777" w:rsidR="0036025E" w:rsidRPr="0036025E" w:rsidRDefault="0036025E" w:rsidP="0036025E">
            <w:pPr>
              <w:widowControl/>
              <w:jc w:val="lef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  <w:t>0.076</w:t>
            </w:r>
          </w:p>
        </w:tc>
      </w:tr>
      <w:tr w:rsidR="0036025E" w:rsidRPr="0036025E" w14:paraId="2B49434E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D509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9636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4439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17CD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C5D3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0BE4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0F44F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3D00E9B7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E18D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AC60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0.91 (0.76-1.09)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A3A9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5A7E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0.91 (0.75-1.09)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7448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C632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0.88 (0.72-1.07)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5669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1954B448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D6C9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DDE5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0.89 (0.72-1.10)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8437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0CA4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0.87 (0.71-1.08)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E78B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6B8D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0.88 (0.71-1.09)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F8EE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2915F514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DE55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5B37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0.76 (0.58-0.98)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1BE1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6AD9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0.75 (0.58-0.97)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ADB8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501A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0.76 (0.58-1.00)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AA45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1B794936" w14:textId="77777777" w:rsidTr="0036025E">
        <w:trPr>
          <w:trHeight w:val="276"/>
        </w:trPr>
        <w:tc>
          <w:tcPr>
            <w:tcW w:w="18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DC34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Total Dichlorophenol (µg/L)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78BDD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  <w:t>0.227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5003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35BCE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  <w:t>0.241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CA13" w14:textId="77777777" w:rsidR="0036025E" w:rsidRPr="0036025E" w:rsidRDefault="0036025E" w:rsidP="0036025E">
            <w:pPr>
              <w:widowControl/>
              <w:jc w:val="righ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60563" w14:textId="77777777" w:rsidR="0036025E" w:rsidRPr="0036025E" w:rsidRDefault="0036025E" w:rsidP="0036025E">
            <w:pPr>
              <w:widowControl/>
              <w:jc w:val="left"/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MYingHei_18030_C-Medium" w:hAnsi="Arial" w:cs="Arial"/>
                <w:color w:val="000000"/>
                <w:kern w:val="0"/>
                <w:sz w:val="24"/>
                <w:szCs w:val="24"/>
              </w:rPr>
              <w:t>0.009</w:t>
            </w:r>
          </w:p>
        </w:tc>
      </w:tr>
      <w:tr w:rsidR="0036025E" w:rsidRPr="0036025E" w14:paraId="567E87FD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5078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D9BF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392D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1D16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8F24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09C1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1B5C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3E9026DB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E095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8EA5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0.98 (0.82-1.17)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139A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D59C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0.97 (0.81-1.15)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9346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907D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1.06 (0.88-1.28)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DDC1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747105CA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F6F0F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6193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1.10 (0.92-1.30)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170C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0E9D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1.09 (0.92-1.29)</w:t>
            </w:r>
          </w:p>
        </w:tc>
        <w:tc>
          <w:tcPr>
            <w:tcW w:w="6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5C33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EF16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1.22 (1.02-1.46)</w:t>
            </w:r>
          </w:p>
        </w:tc>
        <w:tc>
          <w:tcPr>
            <w:tcW w:w="6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01AC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36025E" w:rsidRPr="0036025E" w14:paraId="670AFBAB" w14:textId="77777777" w:rsidTr="0036025E">
        <w:trPr>
          <w:trHeight w:val="276"/>
        </w:trPr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7FC36" w14:textId="77777777" w:rsidR="0036025E" w:rsidRPr="0036025E" w:rsidRDefault="0036025E" w:rsidP="0036025E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377C2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1.09 (0.91-1.30)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64D02" w14:textId="77777777" w:rsidR="0036025E" w:rsidRPr="0036025E" w:rsidRDefault="0036025E" w:rsidP="0036025E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4FF33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1.08 (0.90-1.30)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F0737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4B1F4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36025E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1.25 (1.03-1.51)</w:t>
            </w: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CBC9D7" w14:textId="77777777" w:rsidR="0036025E" w:rsidRPr="0036025E" w:rsidRDefault="0036025E" w:rsidP="0036025E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91D79BA" w14:textId="77777777" w:rsidR="007348FF" w:rsidRPr="007348FF" w:rsidRDefault="007348FF" w:rsidP="002A4505">
      <w:pPr>
        <w:widowControl/>
        <w:jc w:val="left"/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</w:pPr>
    </w:p>
    <w:p w14:paraId="650D4729" w14:textId="77777777" w:rsidR="0036025E" w:rsidRPr="0036025E" w:rsidRDefault="0036025E" w:rsidP="0036025E">
      <w:pPr>
        <w:spacing w:afterLines="50" w:after="156" w:line="360" w:lineRule="auto"/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</w:pPr>
      <w:r w:rsidRPr="0036025E">
        <w:rPr>
          <w:rFonts w:ascii="Arial" w:eastAsia="Times New Roman Uni" w:hAnsi="Arial" w:cs="Arial"/>
          <w:bCs/>
          <w:sz w:val="24"/>
          <w:szCs w:val="24"/>
          <w:shd w:val="clear" w:color="auto" w:fill="FFFFFF"/>
        </w:rPr>
        <w:t xml:space="preserve">Adjusted covariates: </w:t>
      </w:r>
      <w:r w:rsidRPr="0036025E">
        <w:rPr>
          <w:rFonts w:ascii="Arial" w:hAnsi="Arial" w:cs="Arial"/>
          <w:sz w:val="24"/>
          <w:szCs w:val="24"/>
        </w:rPr>
        <w:t xml:space="preserve">creatinine concentration, age (years), gender (male or female), race (non-Hispanic Black, non-Hispanic White, Mexican American, or others), education (under high school, high school, or above high school), PIR (&lt; 1.52, 1.52 to 3.48, or &gt; 3.48), physical activity (never, moderate, or vigorous), smoking (non-smoker, former smoker, or active smoker), drinking (abstainer or active </w:t>
      </w:r>
      <w:r w:rsidRPr="0036025E">
        <w:rPr>
          <w:rFonts w:ascii="Arial" w:hAnsi="Arial" w:cs="Arial"/>
          <w:sz w:val="24"/>
          <w:szCs w:val="24"/>
        </w:rPr>
        <w:lastRenderedPageBreak/>
        <w:t xml:space="preserve">drinker) status, total energy intake and total fat intake. </w:t>
      </w:r>
      <w:r w:rsidRPr="0036025E">
        <w:rPr>
          <w:rFonts w:ascii="Arial" w:eastAsia="Arial Unicode MS" w:hAnsi="Arial" w:cs="Arial"/>
          <w:bCs/>
          <w:sz w:val="24"/>
          <w:szCs w:val="24"/>
        </w:rPr>
        <w:t>Shaded areas represent 95% confidence intervals.</w:t>
      </w:r>
      <w:r w:rsidRPr="0036025E">
        <w:rPr>
          <w:rFonts w:ascii="Arial" w:hAnsi="Arial" w:cs="Arial"/>
          <w:sz w:val="24"/>
          <w:szCs w:val="24"/>
        </w:rPr>
        <w:t xml:space="preserve"> CI, confidence interval; PIR, poverty-income ratio, OR, </w:t>
      </w:r>
      <w:r w:rsidRPr="0036025E">
        <w:rPr>
          <w:rFonts w:ascii="Arial" w:hAnsi="Arial" w:cs="Arial"/>
          <w:bCs/>
          <w:sz w:val="24"/>
          <w:szCs w:val="24"/>
        </w:rPr>
        <w:t>odds ratio</w:t>
      </w:r>
      <w:r w:rsidRPr="0036025E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36025E">
        <w:rPr>
          <w:rFonts w:ascii="Arial" w:hAnsi="Arial" w:cs="Arial"/>
          <w:sz w:val="24"/>
          <w:szCs w:val="24"/>
        </w:rPr>
        <w:t>MetS</w:t>
      </w:r>
      <w:proofErr w:type="spellEnd"/>
      <w:r w:rsidRPr="0036025E">
        <w:rPr>
          <w:rFonts w:ascii="Arial" w:hAnsi="Arial" w:cs="Arial"/>
          <w:sz w:val="24"/>
          <w:szCs w:val="24"/>
        </w:rPr>
        <w:t>, metabolic syndrome.</w:t>
      </w:r>
    </w:p>
    <w:p w14:paraId="31B6038D" w14:textId="23D4068D" w:rsidR="00CD4F07" w:rsidRDefault="00CD4F07" w:rsidP="00CD4F07">
      <w:pPr>
        <w:widowControl/>
        <w:jc w:val="left"/>
        <w:rPr>
          <w:rFonts w:ascii="Arial" w:hAnsi="Arial" w:cs="Arial"/>
          <w:sz w:val="18"/>
          <w:szCs w:val="18"/>
        </w:rPr>
      </w:pPr>
      <w:r w:rsidRPr="00573A16">
        <w:rPr>
          <w:rFonts w:ascii="Arial" w:hAnsi="Arial" w:cs="Arial"/>
          <w:sz w:val="18"/>
          <w:szCs w:val="18"/>
        </w:rPr>
        <w:br w:type="page"/>
      </w:r>
    </w:p>
    <w:p w14:paraId="2359D5F7" w14:textId="5CF4D0F7" w:rsidR="00D40449" w:rsidRDefault="00D40449" w:rsidP="00D40449">
      <w:pPr>
        <w:widowControl/>
        <w:jc w:val="left"/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</w:pPr>
      <w:r w:rsidRPr="007348FF"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  <w:lastRenderedPageBreak/>
        <w:t xml:space="preserve">Supplemental Table </w:t>
      </w:r>
      <w:r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  <w:t>3</w:t>
      </w:r>
      <w:r w:rsidRPr="007348FF"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  <w:t>. Multivariate-adjusted ORs (95% CIs) for associations between dichlorophenol biomarkers and metabolic syndrome prevalence in sensitivity analyses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05"/>
        <w:gridCol w:w="1782"/>
        <w:gridCol w:w="1660"/>
        <w:gridCol w:w="1782"/>
        <w:gridCol w:w="1265"/>
        <w:gridCol w:w="1424"/>
        <w:gridCol w:w="1440"/>
      </w:tblGrid>
      <w:tr w:rsidR="00D40449" w:rsidRPr="00D40449" w14:paraId="3750D43A" w14:textId="77777777" w:rsidTr="00E51B43">
        <w:trPr>
          <w:trHeight w:val="621"/>
        </w:trPr>
        <w:tc>
          <w:tcPr>
            <w:tcW w:w="165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D735D5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Biomarkers</w:t>
            </w:r>
          </w:p>
        </w:tc>
        <w:tc>
          <w:tcPr>
            <w:tcW w:w="123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909BE" w14:textId="76EB3078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Exclusion of extreme energy intake (N= 9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,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093)</w:t>
            </w:r>
          </w:p>
        </w:tc>
        <w:tc>
          <w:tcPr>
            <w:tcW w:w="10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377DF0" w14:textId="7C3C7B86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Exclusion of extreme BMI (N=</w:t>
            </w:r>
            <w:r>
              <w:t xml:space="preserve"> 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9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,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437)</w:t>
            </w:r>
          </w:p>
        </w:tc>
        <w:tc>
          <w:tcPr>
            <w:tcW w:w="102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E737B4" w14:textId="375BB13A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Exclusion of the pregnant (N=10</w:t>
            </w: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,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208)</w:t>
            </w:r>
          </w:p>
        </w:tc>
      </w:tr>
      <w:tr w:rsidR="00D40449" w:rsidRPr="00D40449" w14:paraId="2578BC48" w14:textId="77777777" w:rsidTr="00E51B43">
        <w:trPr>
          <w:trHeight w:val="360"/>
        </w:trPr>
        <w:tc>
          <w:tcPr>
            <w:tcW w:w="165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EA74D6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0FF52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OR (95%CI)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FD4DD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  <w:vertAlign w:val="subscript"/>
              </w:rPr>
              <w:t>trend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60796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OR (95%CI)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DF583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  <w:vertAlign w:val="subscript"/>
              </w:rPr>
              <w:t>trend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06B46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>OR (95%CI)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0173F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D40449">
              <w:rPr>
                <w:rFonts w:ascii="Arial" w:eastAsia="宋体" w:hAnsi="Arial" w:cs="Arial"/>
                <w:b/>
                <w:bCs/>
                <w:color w:val="000000"/>
                <w:kern w:val="0"/>
                <w:sz w:val="22"/>
                <w:vertAlign w:val="subscript"/>
              </w:rPr>
              <w:t>trend</w:t>
            </w:r>
          </w:p>
        </w:tc>
      </w:tr>
      <w:tr w:rsidR="00D40449" w:rsidRPr="00D40449" w14:paraId="13A41F8D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DB5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2,5-dichlorophenol (µg/L)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7F0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A1545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AB9F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AA50A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0.034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45E6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87D85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0.030</w:t>
            </w:r>
          </w:p>
        </w:tc>
      </w:tr>
      <w:tr w:rsidR="00D40449" w:rsidRPr="00D40449" w14:paraId="63687C2A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1B99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78FA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3D1BB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D4A4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6C06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F0DA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D0C2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D40449" w:rsidRPr="00D40449" w14:paraId="51D8A59C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415B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21B0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1.01 (0.84-1.22)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50C7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B53E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1.06 (0.87-1.28)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9C1EC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4FA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1.04 (0.88-1.23)</w:t>
            </w:r>
          </w:p>
        </w:tc>
      </w:tr>
      <w:tr w:rsidR="00D40449" w:rsidRPr="00D40449" w14:paraId="66266CF4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2E81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0D17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1.20 (0.96-1.50)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F982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B503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1.21 (0.96-1.52)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043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85F2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1.22 (0.99-1.51)</w:t>
            </w:r>
          </w:p>
        </w:tc>
      </w:tr>
      <w:tr w:rsidR="00D40449" w:rsidRPr="00D40449" w14:paraId="6139C3A7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B6E3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1208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1.42 (1.10-1.83)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A894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105B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1.33 (1.02-1.75)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3DB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5F7B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1.31 (1.01-1.69)</w:t>
            </w:r>
          </w:p>
        </w:tc>
      </w:tr>
      <w:tr w:rsidR="00D40449" w:rsidRPr="00D40449" w14:paraId="31084B74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D2EF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2,4-dichlorophenol (µg/L)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D89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3FFEE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0.013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1902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2374F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0.022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DAAB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1AD76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0.047</w:t>
            </w:r>
          </w:p>
        </w:tc>
      </w:tr>
      <w:tr w:rsidR="00D40449" w:rsidRPr="00D40449" w14:paraId="75E75560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74D6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0B77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7FEB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09E0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B65C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B50B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6E18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D40449" w:rsidRPr="00D40449" w14:paraId="2244D3E1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28BA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544B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0.91 (0.75-1.10)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48A3B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A9C2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0.86 (0.70-1.05)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7DBF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0C7C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0.90 (0.75-1.09)</w:t>
            </w:r>
          </w:p>
        </w:tc>
      </w:tr>
      <w:tr w:rsidR="00D40449" w:rsidRPr="00D40449" w14:paraId="5B218DD3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28B1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F2DC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0.88 (0.71-1.10)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8C42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8B80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0.84 (0.67-1.05)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B14D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9DEE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0.88 (0.71-1.09)</w:t>
            </w:r>
          </w:p>
        </w:tc>
      </w:tr>
      <w:tr w:rsidR="00D40449" w:rsidRPr="00D40449" w14:paraId="13C6161E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B3BE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Q4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3C9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0.68 (0.53-0.88)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5785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8925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0.72 (0.55-0.93)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225C8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6596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0.74 (0.57-0.97)</w:t>
            </w:r>
          </w:p>
        </w:tc>
      </w:tr>
      <w:tr w:rsidR="00D40449" w:rsidRPr="00D40449" w14:paraId="33F99698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42A8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Total Dichlorophenol (µg/L)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04FE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15593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0.251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9EF4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AB31C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0.418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030C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FE750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0.275</w:t>
            </w:r>
          </w:p>
        </w:tc>
      </w:tr>
      <w:tr w:rsidR="00D40449" w:rsidRPr="00D40449" w14:paraId="3A48C78F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1758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Q1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417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67EA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4A0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0BF0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CE88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F0CE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</w:tr>
      <w:tr w:rsidR="00D40449" w:rsidRPr="00D40449" w14:paraId="335F2505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7FAF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Q2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2209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0.96 (0.79-1.16)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755C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05D7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0.98 (0.81-1.19)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F004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C8FB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0.98 (0.82-1.17)</w:t>
            </w:r>
          </w:p>
        </w:tc>
      </w:tr>
      <w:tr w:rsidR="00D40449" w:rsidRPr="00D40449" w14:paraId="59369CBF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F081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Q3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6DD7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1.06 (0.87-1.29)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96F1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5A1D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1.04 (0.87-1.23)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FE14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FC30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1.10 (0.92-1.31)</w:t>
            </w:r>
          </w:p>
        </w:tc>
      </w:tr>
      <w:tr w:rsidR="00D40449" w:rsidRPr="00D40449" w14:paraId="763D87DE" w14:textId="77777777" w:rsidTr="00E51B43">
        <w:trPr>
          <w:trHeight w:val="276"/>
        </w:trPr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283E08" w14:textId="77777777" w:rsidR="00D40449" w:rsidRPr="00D40449" w:rsidRDefault="00D40449" w:rsidP="00D40449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Q4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068EF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1.10 (0.90-1.34)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68338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4F8D8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1.07 (0.88-1.29)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B8042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465AD" w14:textId="77777777" w:rsidR="00D40449" w:rsidRPr="00D40449" w:rsidRDefault="00D40449" w:rsidP="00D4044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D40449">
              <w:rPr>
                <w:rFonts w:ascii="Arial" w:eastAsia="宋体" w:hAnsi="Arial" w:cs="Arial"/>
                <w:color w:val="000000"/>
                <w:kern w:val="0"/>
                <w:sz w:val="22"/>
              </w:rPr>
              <w:t>1.07 (0.89-1.29)</w:t>
            </w:r>
          </w:p>
        </w:tc>
      </w:tr>
    </w:tbl>
    <w:p w14:paraId="517FB71C" w14:textId="55C9C0CC" w:rsidR="00E51B43" w:rsidRPr="0036025E" w:rsidRDefault="00E51B43" w:rsidP="00E51B43">
      <w:pPr>
        <w:spacing w:afterLines="50" w:after="156" w:line="360" w:lineRule="auto"/>
        <w:rPr>
          <w:rFonts w:ascii="Arial" w:eastAsia="Times New Roman Uni" w:hAnsi="Arial" w:cs="Arial"/>
          <w:b/>
          <w:sz w:val="24"/>
          <w:szCs w:val="24"/>
          <w:shd w:val="clear" w:color="auto" w:fill="FFFFFF"/>
        </w:rPr>
      </w:pPr>
      <w:r w:rsidRPr="0036025E">
        <w:rPr>
          <w:rFonts w:ascii="Arial" w:eastAsia="Times New Roman Uni" w:hAnsi="Arial" w:cs="Arial"/>
          <w:bCs/>
          <w:sz w:val="24"/>
          <w:szCs w:val="24"/>
          <w:shd w:val="clear" w:color="auto" w:fill="FFFFFF"/>
        </w:rPr>
        <w:t xml:space="preserve">Adjusted covariates: </w:t>
      </w:r>
      <w:r w:rsidRPr="0036025E">
        <w:rPr>
          <w:rFonts w:ascii="Arial" w:hAnsi="Arial" w:cs="Arial"/>
          <w:sz w:val="24"/>
          <w:szCs w:val="24"/>
        </w:rPr>
        <w:t xml:space="preserve">creatinine concentration, age (years), gender (male or female), race (non-Hispanic Black, non-Hispanic White, Mexican American, or others), education (under high school, high school, or above high school), PIR (&lt; 1.52, 1.52 to 3.48, or &gt; 3.48), physical activity (never, moderate, or vigorous), smoking (non-smoker, former smoker, or active smoker), drinking (abstainer or active drinker) status, total energy intake and total fat intake. </w:t>
      </w:r>
      <w:r w:rsidRPr="0036025E">
        <w:rPr>
          <w:rFonts w:ascii="Arial" w:eastAsia="Arial Unicode MS" w:hAnsi="Arial" w:cs="Arial"/>
          <w:bCs/>
          <w:sz w:val="24"/>
          <w:szCs w:val="24"/>
        </w:rPr>
        <w:t>Shaded areas represent 95% confidence intervals.</w:t>
      </w:r>
      <w:r w:rsidRPr="0036025E">
        <w:rPr>
          <w:rFonts w:ascii="Arial" w:hAnsi="Arial" w:cs="Arial"/>
          <w:sz w:val="24"/>
          <w:szCs w:val="24"/>
        </w:rPr>
        <w:t xml:space="preserve"> CI, confidence interval; </w:t>
      </w:r>
      <w:r w:rsidRPr="0036025E">
        <w:rPr>
          <w:rFonts w:ascii="Arial" w:hAnsi="Arial" w:cs="Arial"/>
          <w:sz w:val="24"/>
          <w:szCs w:val="24"/>
        </w:rPr>
        <w:lastRenderedPageBreak/>
        <w:t xml:space="preserve">PIR, poverty-income ratio, OR, </w:t>
      </w:r>
      <w:r w:rsidRPr="0036025E">
        <w:rPr>
          <w:rFonts w:ascii="Arial" w:hAnsi="Arial" w:cs="Arial"/>
          <w:bCs/>
          <w:sz w:val="24"/>
          <w:szCs w:val="24"/>
        </w:rPr>
        <w:t>odds ratio</w:t>
      </w:r>
      <w:r w:rsidRPr="0036025E"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</w:rPr>
        <w:t>BMI</w:t>
      </w:r>
      <w:r w:rsidRPr="0036025E">
        <w:rPr>
          <w:rFonts w:ascii="Arial" w:hAnsi="Arial" w:cs="Arial"/>
          <w:sz w:val="24"/>
          <w:szCs w:val="24"/>
        </w:rPr>
        <w:t xml:space="preserve">, </w:t>
      </w:r>
      <w:r w:rsidR="00FC06CD">
        <w:rPr>
          <w:rFonts w:ascii="Arial" w:hAnsi="Arial" w:cs="Arial"/>
          <w:sz w:val="24"/>
          <w:szCs w:val="24"/>
        </w:rPr>
        <w:t>b</w:t>
      </w:r>
      <w:r w:rsidR="00FC06CD" w:rsidRPr="00FC06CD">
        <w:rPr>
          <w:rFonts w:ascii="Arial" w:hAnsi="Arial" w:cs="Arial"/>
          <w:sz w:val="24"/>
          <w:szCs w:val="24"/>
        </w:rPr>
        <w:t>ody mass index</w:t>
      </w:r>
      <w:r w:rsidRPr="0036025E">
        <w:rPr>
          <w:rFonts w:ascii="Arial" w:hAnsi="Arial" w:cs="Arial"/>
          <w:sz w:val="24"/>
          <w:szCs w:val="24"/>
        </w:rPr>
        <w:t>.</w:t>
      </w:r>
    </w:p>
    <w:p w14:paraId="180C1A4E" w14:textId="77777777" w:rsidR="00D40449" w:rsidRPr="00FC06CD" w:rsidRDefault="00D40449" w:rsidP="00CD4F07">
      <w:pPr>
        <w:widowControl/>
        <w:jc w:val="left"/>
        <w:rPr>
          <w:rFonts w:ascii="Arial" w:hAnsi="Arial" w:cs="Arial"/>
          <w:sz w:val="18"/>
          <w:szCs w:val="18"/>
        </w:rPr>
      </w:pPr>
    </w:p>
    <w:sectPr w:rsidR="00D40449" w:rsidRPr="00FC06CD" w:rsidSect="006F65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F38A9" w14:textId="77777777" w:rsidR="00735562" w:rsidRDefault="00735562" w:rsidP="00DE5080">
      <w:r>
        <w:separator/>
      </w:r>
    </w:p>
  </w:endnote>
  <w:endnote w:type="continuationSeparator" w:id="0">
    <w:p w14:paraId="7D8248DF" w14:textId="77777777" w:rsidR="00735562" w:rsidRDefault="00735562" w:rsidP="00DE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Uni">
    <w:panose1 w:val="02020603050405020304"/>
    <w:charset w:val="86"/>
    <w:family w:val="roman"/>
    <w:pitch w:val="variable"/>
    <w:sig w:usb0="B334AAFF" w:usb1="F9DFFFFF" w:usb2="0000003E" w:usb3="00000000" w:csb0="001F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YingHei_18030_C-Medium">
    <w:panose1 w:val="020A0304000101010101"/>
    <w:charset w:val="86"/>
    <w:family w:val="roman"/>
    <w:pitch w:val="variable"/>
    <w:sig w:usb0="800002BF" w:usb1="38CF7CFA" w:usb2="0000001E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0254134"/>
      <w:docPartObj>
        <w:docPartGallery w:val="Page Numbers (Bottom of Page)"/>
        <w:docPartUnique/>
      </w:docPartObj>
    </w:sdtPr>
    <w:sdtEndPr>
      <w:rPr>
        <w:rFonts w:ascii="Arial" w:hAnsi="Arial" w:cs="Arial"/>
        <w:sz w:val="21"/>
      </w:rPr>
    </w:sdtEndPr>
    <w:sdtContent>
      <w:p w14:paraId="170DC869" w14:textId="3CC14504" w:rsidR="00A23A45" w:rsidRPr="00434F66" w:rsidRDefault="00A23A45" w:rsidP="00434F66">
        <w:pPr>
          <w:pStyle w:val="a5"/>
          <w:jc w:val="center"/>
          <w:rPr>
            <w:rFonts w:ascii="Arial" w:hAnsi="Arial" w:cs="Arial"/>
            <w:sz w:val="21"/>
          </w:rPr>
        </w:pPr>
        <w:r w:rsidRPr="00434F66">
          <w:rPr>
            <w:rFonts w:ascii="Arial" w:hAnsi="Arial" w:cs="Arial"/>
            <w:sz w:val="21"/>
          </w:rPr>
          <w:fldChar w:fldCharType="begin"/>
        </w:r>
        <w:r w:rsidRPr="00434F66">
          <w:rPr>
            <w:rFonts w:ascii="Arial" w:hAnsi="Arial" w:cs="Arial"/>
            <w:sz w:val="21"/>
          </w:rPr>
          <w:instrText>PAGE   \* MERGEFORMAT</w:instrText>
        </w:r>
        <w:r w:rsidRPr="00434F66">
          <w:rPr>
            <w:rFonts w:ascii="Arial" w:hAnsi="Arial" w:cs="Arial"/>
            <w:sz w:val="21"/>
          </w:rPr>
          <w:fldChar w:fldCharType="separate"/>
        </w:r>
        <w:r w:rsidR="002F5A98" w:rsidRPr="002F5A98">
          <w:rPr>
            <w:rFonts w:ascii="Arial" w:hAnsi="Arial" w:cs="Arial"/>
            <w:noProof/>
            <w:sz w:val="21"/>
            <w:lang w:val="zh-CN"/>
          </w:rPr>
          <w:t>20</w:t>
        </w:r>
        <w:r w:rsidRPr="00434F66">
          <w:rPr>
            <w:rFonts w:ascii="Arial" w:hAnsi="Arial" w:cs="Arial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C651D" w14:textId="77777777" w:rsidR="00735562" w:rsidRDefault="00735562" w:rsidP="00DE5080">
      <w:r>
        <w:separator/>
      </w:r>
    </w:p>
  </w:footnote>
  <w:footnote w:type="continuationSeparator" w:id="0">
    <w:p w14:paraId="0AD23993" w14:textId="77777777" w:rsidR="00735562" w:rsidRDefault="00735562" w:rsidP="00DE5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wM7c0NzE0Mra0tDRS0lEKTi0uzszPAykwqwUASQQ6/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ment Intl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tspvdta3tprfnedf24pa2tbx9vwae292prw&quot;&gt;My EndNote Library&lt;record-ids&gt;&lt;item&gt;371&lt;/item&gt;&lt;/record-ids&gt;&lt;/item&gt;&lt;/Libraries&gt;"/>
  </w:docVars>
  <w:rsids>
    <w:rsidRoot w:val="00DE5080"/>
    <w:rsid w:val="00005332"/>
    <w:rsid w:val="0001313E"/>
    <w:rsid w:val="000464F7"/>
    <w:rsid w:val="0004737D"/>
    <w:rsid w:val="000510E3"/>
    <w:rsid w:val="00073451"/>
    <w:rsid w:val="00077499"/>
    <w:rsid w:val="000851B2"/>
    <w:rsid w:val="000A2576"/>
    <w:rsid w:val="000A5F22"/>
    <w:rsid w:val="000B5DAE"/>
    <w:rsid w:val="000D3D5E"/>
    <w:rsid w:val="000E676A"/>
    <w:rsid w:val="000E6EC3"/>
    <w:rsid w:val="001250F0"/>
    <w:rsid w:val="00132229"/>
    <w:rsid w:val="001557B3"/>
    <w:rsid w:val="0017022F"/>
    <w:rsid w:val="00173601"/>
    <w:rsid w:val="0018120A"/>
    <w:rsid w:val="00182890"/>
    <w:rsid w:val="001831FB"/>
    <w:rsid w:val="0019236A"/>
    <w:rsid w:val="001949C8"/>
    <w:rsid w:val="001A2671"/>
    <w:rsid w:val="001B1213"/>
    <w:rsid w:val="001B584D"/>
    <w:rsid w:val="001C2F30"/>
    <w:rsid w:val="001C795E"/>
    <w:rsid w:val="001D0D56"/>
    <w:rsid w:val="001D1745"/>
    <w:rsid w:val="001D3B26"/>
    <w:rsid w:val="001E3489"/>
    <w:rsid w:val="001F033A"/>
    <w:rsid w:val="0021028D"/>
    <w:rsid w:val="002154F3"/>
    <w:rsid w:val="00217257"/>
    <w:rsid w:val="00225A5A"/>
    <w:rsid w:val="00230AAE"/>
    <w:rsid w:val="00233166"/>
    <w:rsid w:val="00250D66"/>
    <w:rsid w:val="002521FB"/>
    <w:rsid w:val="00262B0C"/>
    <w:rsid w:val="00273B30"/>
    <w:rsid w:val="002A4505"/>
    <w:rsid w:val="002A6A42"/>
    <w:rsid w:val="002B40AF"/>
    <w:rsid w:val="002B6016"/>
    <w:rsid w:val="002B7746"/>
    <w:rsid w:val="002C6A15"/>
    <w:rsid w:val="002D13AD"/>
    <w:rsid w:val="002D7A4C"/>
    <w:rsid w:val="002E2418"/>
    <w:rsid w:val="002E2717"/>
    <w:rsid w:val="002E5610"/>
    <w:rsid w:val="002F5A98"/>
    <w:rsid w:val="00305BC8"/>
    <w:rsid w:val="00305D22"/>
    <w:rsid w:val="00316089"/>
    <w:rsid w:val="003361C5"/>
    <w:rsid w:val="003401DF"/>
    <w:rsid w:val="0036025E"/>
    <w:rsid w:val="0036476C"/>
    <w:rsid w:val="0036617A"/>
    <w:rsid w:val="00376606"/>
    <w:rsid w:val="00394C66"/>
    <w:rsid w:val="003D6311"/>
    <w:rsid w:val="003E1827"/>
    <w:rsid w:val="003F2F1F"/>
    <w:rsid w:val="003F435E"/>
    <w:rsid w:val="00403B11"/>
    <w:rsid w:val="004105DB"/>
    <w:rsid w:val="00413A64"/>
    <w:rsid w:val="00434F66"/>
    <w:rsid w:val="00436C01"/>
    <w:rsid w:val="004448D0"/>
    <w:rsid w:val="00444B7F"/>
    <w:rsid w:val="00462693"/>
    <w:rsid w:val="00470625"/>
    <w:rsid w:val="00484964"/>
    <w:rsid w:val="004862DC"/>
    <w:rsid w:val="00492F69"/>
    <w:rsid w:val="004979E0"/>
    <w:rsid w:val="00497F4D"/>
    <w:rsid w:val="004C23D0"/>
    <w:rsid w:val="004D1758"/>
    <w:rsid w:val="004E1C10"/>
    <w:rsid w:val="004F0AE5"/>
    <w:rsid w:val="004F39A1"/>
    <w:rsid w:val="00502A1C"/>
    <w:rsid w:val="005061F0"/>
    <w:rsid w:val="005117AB"/>
    <w:rsid w:val="005202E2"/>
    <w:rsid w:val="0052560B"/>
    <w:rsid w:val="005443B3"/>
    <w:rsid w:val="005451BF"/>
    <w:rsid w:val="00560F50"/>
    <w:rsid w:val="005619E2"/>
    <w:rsid w:val="00566036"/>
    <w:rsid w:val="00573A16"/>
    <w:rsid w:val="005764A4"/>
    <w:rsid w:val="00585625"/>
    <w:rsid w:val="0059450C"/>
    <w:rsid w:val="005B2E36"/>
    <w:rsid w:val="005C11BC"/>
    <w:rsid w:val="005C1785"/>
    <w:rsid w:val="005C2116"/>
    <w:rsid w:val="005C62A2"/>
    <w:rsid w:val="005D53C6"/>
    <w:rsid w:val="005E24F0"/>
    <w:rsid w:val="005E4FF9"/>
    <w:rsid w:val="005F3E9B"/>
    <w:rsid w:val="0061059C"/>
    <w:rsid w:val="006271CA"/>
    <w:rsid w:val="00667A3A"/>
    <w:rsid w:val="00684C3F"/>
    <w:rsid w:val="00692E12"/>
    <w:rsid w:val="006A1B26"/>
    <w:rsid w:val="006A356A"/>
    <w:rsid w:val="006B6DD1"/>
    <w:rsid w:val="006C184E"/>
    <w:rsid w:val="006C2313"/>
    <w:rsid w:val="006D2375"/>
    <w:rsid w:val="006D671E"/>
    <w:rsid w:val="006E4577"/>
    <w:rsid w:val="006F65B5"/>
    <w:rsid w:val="006F7BC0"/>
    <w:rsid w:val="00704491"/>
    <w:rsid w:val="00707939"/>
    <w:rsid w:val="00711E86"/>
    <w:rsid w:val="0073030B"/>
    <w:rsid w:val="007348FF"/>
    <w:rsid w:val="0073511F"/>
    <w:rsid w:val="00735562"/>
    <w:rsid w:val="0075058A"/>
    <w:rsid w:val="007641AF"/>
    <w:rsid w:val="00770844"/>
    <w:rsid w:val="007A1CC6"/>
    <w:rsid w:val="007C4D2A"/>
    <w:rsid w:val="007C5D28"/>
    <w:rsid w:val="007D3411"/>
    <w:rsid w:val="007D583D"/>
    <w:rsid w:val="007F39D6"/>
    <w:rsid w:val="007F6B58"/>
    <w:rsid w:val="00814F11"/>
    <w:rsid w:val="00830723"/>
    <w:rsid w:val="00830E33"/>
    <w:rsid w:val="00834848"/>
    <w:rsid w:val="0084241C"/>
    <w:rsid w:val="008465C8"/>
    <w:rsid w:val="008509D2"/>
    <w:rsid w:val="00857E07"/>
    <w:rsid w:val="008709E1"/>
    <w:rsid w:val="00872DDD"/>
    <w:rsid w:val="008903C0"/>
    <w:rsid w:val="008909BB"/>
    <w:rsid w:val="008A05DD"/>
    <w:rsid w:val="008A1B38"/>
    <w:rsid w:val="008A24D5"/>
    <w:rsid w:val="008C65FD"/>
    <w:rsid w:val="008E0CF1"/>
    <w:rsid w:val="008E24A5"/>
    <w:rsid w:val="008F5792"/>
    <w:rsid w:val="008F6E55"/>
    <w:rsid w:val="00903ADF"/>
    <w:rsid w:val="0091065B"/>
    <w:rsid w:val="00910795"/>
    <w:rsid w:val="009350C6"/>
    <w:rsid w:val="00940258"/>
    <w:rsid w:val="009510D9"/>
    <w:rsid w:val="00952471"/>
    <w:rsid w:val="00990636"/>
    <w:rsid w:val="00994A63"/>
    <w:rsid w:val="009A586F"/>
    <w:rsid w:val="009B5A8B"/>
    <w:rsid w:val="009D7002"/>
    <w:rsid w:val="009E32BD"/>
    <w:rsid w:val="009E3C38"/>
    <w:rsid w:val="009F4109"/>
    <w:rsid w:val="00A00BCC"/>
    <w:rsid w:val="00A00EFC"/>
    <w:rsid w:val="00A05817"/>
    <w:rsid w:val="00A23A45"/>
    <w:rsid w:val="00A23FC5"/>
    <w:rsid w:val="00A25A82"/>
    <w:rsid w:val="00A27FE9"/>
    <w:rsid w:val="00A33669"/>
    <w:rsid w:val="00A5552D"/>
    <w:rsid w:val="00A610A5"/>
    <w:rsid w:val="00A63441"/>
    <w:rsid w:val="00A83620"/>
    <w:rsid w:val="00A877DE"/>
    <w:rsid w:val="00A9010E"/>
    <w:rsid w:val="00A9242D"/>
    <w:rsid w:val="00AA0520"/>
    <w:rsid w:val="00AB115A"/>
    <w:rsid w:val="00AB706E"/>
    <w:rsid w:val="00AC76A4"/>
    <w:rsid w:val="00AF1E14"/>
    <w:rsid w:val="00B00233"/>
    <w:rsid w:val="00B34683"/>
    <w:rsid w:val="00B467FC"/>
    <w:rsid w:val="00B72257"/>
    <w:rsid w:val="00B75D11"/>
    <w:rsid w:val="00B77510"/>
    <w:rsid w:val="00B84F80"/>
    <w:rsid w:val="00BA35F9"/>
    <w:rsid w:val="00BA47E4"/>
    <w:rsid w:val="00BA6798"/>
    <w:rsid w:val="00BB78F8"/>
    <w:rsid w:val="00BC14CA"/>
    <w:rsid w:val="00BC57F1"/>
    <w:rsid w:val="00BC5D0D"/>
    <w:rsid w:val="00BD2467"/>
    <w:rsid w:val="00BE29E3"/>
    <w:rsid w:val="00BE5571"/>
    <w:rsid w:val="00BF47EC"/>
    <w:rsid w:val="00BF6D03"/>
    <w:rsid w:val="00BF7942"/>
    <w:rsid w:val="00C02CCB"/>
    <w:rsid w:val="00C1203B"/>
    <w:rsid w:val="00C254CE"/>
    <w:rsid w:val="00C33965"/>
    <w:rsid w:val="00C43EA1"/>
    <w:rsid w:val="00C54DB6"/>
    <w:rsid w:val="00C7397E"/>
    <w:rsid w:val="00C7793F"/>
    <w:rsid w:val="00C91BFD"/>
    <w:rsid w:val="00C96315"/>
    <w:rsid w:val="00CA4AC5"/>
    <w:rsid w:val="00CB3BB1"/>
    <w:rsid w:val="00CB713E"/>
    <w:rsid w:val="00CD0676"/>
    <w:rsid w:val="00CD3078"/>
    <w:rsid w:val="00CD4F07"/>
    <w:rsid w:val="00CD7223"/>
    <w:rsid w:val="00D05B1D"/>
    <w:rsid w:val="00D23257"/>
    <w:rsid w:val="00D311E8"/>
    <w:rsid w:val="00D40449"/>
    <w:rsid w:val="00D4493C"/>
    <w:rsid w:val="00D617B8"/>
    <w:rsid w:val="00D63819"/>
    <w:rsid w:val="00D6532C"/>
    <w:rsid w:val="00D77E55"/>
    <w:rsid w:val="00D80851"/>
    <w:rsid w:val="00D83798"/>
    <w:rsid w:val="00DA08FC"/>
    <w:rsid w:val="00DA239C"/>
    <w:rsid w:val="00DB5E5F"/>
    <w:rsid w:val="00DD2298"/>
    <w:rsid w:val="00DE259C"/>
    <w:rsid w:val="00DE306A"/>
    <w:rsid w:val="00DE5080"/>
    <w:rsid w:val="00DE5105"/>
    <w:rsid w:val="00E11E6D"/>
    <w:rsid w:val="00E51B43"/>
    <w:rsid w:val="00E56DD1"/>
    <w:rsid w:val="00E56EF7"/>
    <w:rsid w:val="00E63AFF"/>
    <w:rsid w:val="00E809BD"/>
    <w:rsid w:val="00E86F0B"/>
    <w:rsid w:val="00E9747D"/>
    <w:rsid w:val="00EA1284"/>
    <w:rsid w:val="00EA7C50"/>
    <w:rsid w:val="00ED1332"/>
    <w:rsid w:val="00ED146D"/>
    <w:rsid w:val="00ED3D04"/>
    <w:rsid w:val="00ED5C02"/>
    <w:rsid w:val="00F0436D"/>
    <w:rsid w:val="00F050DF"/>
    <w:rsid w:val="00F1200A"/>
    <w:rsid w:val="00F12E8B"/>
    <w:rsid w:val="00F21712"/>
    <w:rsid w:val="00F3061D"/>
    <w:rsid w:val="00F32D7F"/>
    <w:rsid w:val="00F512AF"/>
    <w:rsid w:val="00F5640E"/>
    <w:rsid w:val="00F841BD"/>
    <w:rsid w:val="00F9676E"/>
    <w:rsid w:val="00F96CB4"/>
    <w:rsid w:val="00FA5DE8"/>
    <w:rsid w:val="00FC06CD"/>
    <w:rsid w:val="00FC5895"/>
    <w:rsid w:val="00FD6313"/>
    <w:rsid w:val="00FF17F5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8808622"/>
  <w15:chartTrackingRefBased/>
  <w15:docId w15:val="{0EBE2455-188D-4707-B460-B31382D7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7B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F2F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89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0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DE50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50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E5080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A9242D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link w:val="EndNoteBibliographyTitle"/>
    <w:rsid w:val="00A9242D"/>
    <w:rPr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rsid w:val="00A9242D"/>
    <w:rPr>
      <w:noProof/>
      <w:sz w:val="20"/>
    </w:rPr>
  </w:style>
  <w:style w:type="character" w:customStyle="1" w:styleId="EndNoteBibliography0">
    <w:name w:val="EndNote Bibliography 字符"/>
    <w:link w:val="EndNoteBibliography"/>
    <w:rsid w:val="00A9242D"/>
    <w:rPr>
      <w:noProof/>
      <w:kern w:val="2"/>
      <w:szCs w:val="22"/>
    </w:rPr>
  </w:style>
  <w:style w:type="character" w:styleId="a7">
    <w:name w:val="annotation reference"/>
    <w:basedOn w:val="a0"/>
    <w:uiPriority w:val="99"/>
    <w:semiHidden/>
    <w:unhideWhenUsed/>
    <w:rsid w:val="00217257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217257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217257"/>
    <w:rPr>
      <w:kern w:val="2"/>
      <w:sz w:val="21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17257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217257"/>
    <w:rPr>
      <w:b/>
      <w:bCs/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17257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17257"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3F2F1F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semiHidden/>
    <w:rsid w:val="00FC5895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415D2-6182-40CF-A02F-9B51A4AF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3848</TotalTime>
  <Pages>6</Pages>
  <Words>750</Words>
  <Characters>4278</Characters>
  <Application>Microsoft Office Word</Application>
  <DocSecurity>0</DocSecurity>
  <PresentationFormat/>
  <Lines>35</Lines>
  <Paragraphs>10</Paragraphs>
  <Slides>0</Slides>
  <Notes>0</Notes>
  <HiddenSlides>0</HiddenSlides>
  <MMClips>0</MMClips>
  <ScaleCrop>false</ScaleCrop>
  <Manager/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旭志 万</cp:lastModifiedBy>
  <cp:revision>82</cp:revision>
  <dcterms:created xsi:type="dcterms:W3CDTF">2021-07-04T02:27:00Z</dcterms:created>
  <dcterms:modified xsi:type="dcterms:W3CDTF">2023-06-17T17:05:00Z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