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9068" w14:textId="77777777" w:rsidR="00A97A5C" w:rsidRDefault="00A97A5C" w:rsidP="00A97A5C">
      <w:pPr>
        <w:pStyle w:val="Heading2"/>
        <w:spacing w:line="276" w:lineRule="auto"/>
      </w:pPr>
      <w:r w:rsidRPr="00B70494">
        <w:t>Supplementary</w:t>
      </w:r>
      <w:r>
        <w:t xml:space="preserve"> </w:t>
      </w:r>
    </w:p>
    <w:p w14:paraId="7C9173A0" w14:textId="77777777" w:rsidR="000677E4" w:rsidRPr="000677E4" w:rsidRDefault="000677E4" w:rsidP="000677E4"/>
    <w:p w14:paraId="3B71C11F" w14:textId="77777777" w:rsidR="00A97A5C" w:rsidRPr="000677E4" w:rsidRDefault="00A97A5C" w:rsidP="00A97A5C">
      <w:pPr>
        <w:spacing w:line="276" w:lineRule="auto"/>
        <w:rPr>
          <w:rFonts w:ascii="Helvetica" w:hAnsi="Helvetica" w:cs="Helvetica"/>
          <w:iCs/>
          <w:color w:val="333333"/>
          <w:sz w:val="21"/>
          <w:szCs w:val="21"/>
        </w:rPr>
      </w:pPr>
      <w:r w:rsidRPr="000677E4">
        <w:rPr>
          <w:rFonts w:ascii="Helvetica" w:hAnsi="Helvetica" w:cs="Helvetica"/>
          <w:b/>
          <w:bCs/>
          <w:iCs/>
          <w:color w:val="333333"/>
          <w:sz w:val="21"/>
          <w:szCs w:val="21"/>
        </w:rPr>
        <w:t>Supplementary Figure 1</w:t>
      </w:r>
      <w:r w:rsidRPr="000677E4">
        <w:rPr>
          <w:rFonts w:ascii="Helvetica" w:hAnsi="Helvetica" w:cs="Helvetica"/>
          <w:iCs/>
          <w:color w:val="333333"/>
          <w:sz w:val="21"/>
          <w:szCs w:val="21"/>
        </w:rPr>
        <w:t xml:space="preserve"> – Population diagram</w:t>
      </w:r>
    </w:p>
    <w:p w14:paraId="160A85DA" w14:textId="77777777" w:rsidR="00A97A5C" w:rsidRDefault="00A97A5C" w:rsidP="00A97A5C">
      <w:pPr>
        <w:spacing w:line="276" w:lineRule="auto"/>
        <w:jc w:val="center"/>
        <w:rPr>
          <w:noProof/>
        </w:rPr>
      </w:pPr>
    </w:p>
    <w:p w14:paraId="2CBDA987" w14:textId="77777777" w:rsidR="00A97A5C" w:rsidRDefault="00A97A5C" w:rsidP="00A97A5C">
      <w:pPr>
        <w:spacing w:line="276" w:lineRule="auto"/>
        <w:jc w:val="center"/>
        <w:rPr>
          <w:rFonts w:ascii="Helvetica" w:hAnsi="Helvetica" w:cs="Helvetica"/>
          <w:i/>
          <w:color w:val="333333"/>
          <w:sz w:val="21"/>
          <w:szCs w:val="21"/>
        </w:rPr>
      </w:pPr>
      <w:r>
        <w:rPr>
          <w:noProof/>
        </w:rPr>
        <w:drawing>
          <wp:inline distT="0" distB="0" distL="0" distR="0" wp14:anchorId="2A2A9D49" wp14:editId="3FE0B011">
            <wp:extent cx="4838700" cy="2917373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45134" cy="29212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DFE67" w14:textId="77777777" w:rsidR="000677E4" w:rsidRPr="00B70494" w:rsidRDefault="000677E4" w:rsidP="00A97A5C">
      <w:pPr>
        <w:spacing w:line="276" w:lineRule="auto"/>
        <w:jc w:val="center"/>
        <w:rPr>
          <w:rFonts w:ascii="Helvetica" w:hAnsi="Helvetica" w:cs="Helvetica"/>
          <w:i/>
          <w:color w:val="333333"/>
          <w:sz w:val="21"/>
          <w:szCs w:val="21"/>
        </w:rPr>
      </w:pPr>
    </w:p>
    <w:p w14:paraId="71DF0FCB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318AD369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008B22FA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720A8799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54B9CFC0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4B679E78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1CA57D62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725D3367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50182DED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7B1ACBF5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402B788A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7088579F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576E969E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18ABDEB0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2A3CBA91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5CCB1195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i/>
          <w:color w:val="333333"/>
          <w:sz w:val="21"/>
          <w:szCs w:val="21"/>
        </w:rPr>
      </w:pPr>
    </w:p>
    <w:p w14:paraId="031D75C4" w14:textId="76CE20BE" w:rsidR="00A97A5C" w:rsidRPr="0045276E" w:rsidRDefault="00A97A5C" w:rsidP="00A97A5C">
      <w:pPr>
        <w:spacing w:line="276" w:lineRule="auto"/>
        <w:rPr>
          <w:rFonts w:ascii="Helvetica" w:hAnsi="Helvetica" w:cs="Helvetica"/>
          <w:i/>
          <w:color w:val="333333"/>
          <w:sz w:val="21"/>
          <w:szCs w:val="21"/>
        </w:rPr>
      </w:pPr>
      <w:r w:rsidRPr="00B07FE7">
        <w:rPr>
          <w:rFonts w:ascii="Helvetica" w:hAnsi="Helvetica" w:cs="Helvetica"/>
          <w:b/>
          <w:bCs/>
          <w:i/>
          <w:color w:val="333333"/>
          <w:sz w:val="21"/>
          <w:szCs w:val="21"/>
        </w:rPr>
        <w:lastRenderedPageBreak/>
        <w:t>Supplementary Table 1</w:t>
      </w:r>
      <w:r>
        <w:rPr>
          <w:rFonts w:ascii="Helvetica" w:hAnsi="Helvetica" w:cs="Helvetica"/>
          <w:i/>
          <w:color w:val="333333"/>
          <w:sz w:val="21"/>
          <w:szCs w:val="21"/>
        </w:rPr>
        <w:t xml:space="preserve"> </w:t>
      </w:r>
      <w:r w:rsidRPr="00B70494">
        <w:rPr>
          <w:rFonts w:ascii="Helvetica" w:hAnsi="Helvetica" w:cs="Helvetica"/>
          <w:i/>
          <w:color w:val="333333"/>
          <w:sz w:val="21"/>
          <w:szCs w:val="21"/>
        </w:rPr>
        <w:t>–</w:t>
      </w:r>
      <w:r>
        <w:rPr>
          <w:rFonts w:ascii="Helvetica" w:hAnsi="Helvetica" w:cs="Helvetica"/>
          <w:i/>
          <w:color w:val="333333"/>
          <w:sz w:val="21"/>
          <w:szCs w:val="21"/>
        </w:rPr>
        <w:t xml:space="preserve"> 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>Population s</w:t>
      </w:r>
      <w:r w:rsidRPr="00B70494">
        <w:rPr>
          <w:rFonts w:ascii="Helvetica" w:hAnsi="Helvetica" w:cs="Helvetica"/>
          <w:i/>
          <w:iCs/>
          <w:color w:val="333333"/>
          <w:sz w:val="21"/>
          <w:szCs w:val="21"/>
        </w:rPr>
        <w:t>ample</w:t>
      </w:r>
      <w:r>
        <w:rPr>
          <w:rFonts w:ascii="Helvetica" w:hAnsi="Helvetica" w:cs="Helvetica"/>
          <w:i/>
          <w:color w:val="333333"/>
          <w:sz w:val="21"/>
          <w:szCs w:val="21"/>
        </w:rPr>
        <w:t xml:space="preserve"> </w:t>
      </w:r>
      <w:r w:rsidRPr="00B70494">
        <w:rPr>
          <w:rFonts w:ascii="Helvetica" w:hAnsi="Helvetica" w:cs="Helvetica"/>
          <w:i/>
          <w:color w:val="333333"/>
          <w:sz w:val="21"/>
          <w:szCs w:val="21"/>
        </w:rPr>
        <w:t>flow</w:t>
      </w:r>
      <w:r>
        <w:rPr>
          <w:rFonts w:ascii="Helvetica" w:hAnsi="Helvetica" w:cs="Helvetica"/>
          <w:i/>
          <w:color w:val="333333"/>
          <w:sz w:val="21"/>
          <w:szCs w:val="21"/>
        </w:rPr>
        <w:t xml:space="preserve"> 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382"/>
        <w:gridCol w:w="4819"/>
      </w:tblGrid>
      <w:tr w:rsidR="00A97A5C" w:rsidRPr="000677E4" w14:paraId="44DA08DD" w14:textId="77777777" w:rsidTr="0084435E">
        <w:trPr>
          <w:trHeight w:val="312"/>
        </w:trPr>
        <w:tc>
          <w:tcPr>
            <w:tcW w:w="5382" w:type="dxa"/>
            <w:hideMark/>
          </w:tcPr>
          <w:p w14:paraId="1C3B8BE4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  <w:t>Stage</w:t>
            </w:r>
          </w:p>
        </w:tc>
        <w:tc>
          <w:tcPr>
            <w:tcW w:w="4819" w:type="dxa"/>
            <w:hideMark/>
          </w:tcPr>
          <w:p w14:paraId="33725956" w14:textId="2D9D2D16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  <w:t xml:space="preserve"> Total </w:t>
            </w:r>
            <w:r w:rsidR="000677E4" w:rsidRPr="000677E4"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  <w:t>population</w:t>
            </w:r>
            <w:r w:rsidRPr="000677E4">
              <w:rPr>
                <w:rFonts w:ascii="Arial" w:hAnsi="Arial" w:cs="Arial"/>
                <w:b/>
                <w:bCs/>
                <w:color w:val="333333"/>
                <w:sz w:val="21"/>
                <w:szCs w:val="21"/>
              </w:rPr>
              <w:t xml:space="preserve"> </w:t>
            </w:r>
          </w:p>
        </w:tc>
      </w:tr>
      <w:tr w:rsidR="00A97A5C" w:rsidRPr="000677E4" w14:paraId="5A347538" w14:textId="77777777" w:rsidTr="0084435E">
        <w:trPr>
          <w:trHeight w:val="300"/>
        </w:trPr>
        <w:tc>
          <w:tcPr>
            <w:tcW w:w="5382" w:type="dxa"/>
            <w:hideMark/>
          </w:tcPr>
          <w:p w14:paraId="7B92F134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>Total 2021 Census linking to Personal Demographics Service (PDS)</w:t>
            </w:r>
          </w:p>
        </w:tc>
        <w:tc>
          <w:tcPr>
            <w:tcW w:w="4819" w:type="dxa"/>
            <w:noWrap/>
            <w:hideMark/>
          </w:tcPr>
          <w:p w14:paraId="4F3C5FCF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 xml:space="preserve">                  55,081,055 </w:t>
            </w:r>
          </w:p>
        </w:tc>
      </w:tr>
      <w:tr w:rsidR="00A97A5C" w:rsidRPr="000677E4" w14:paraId="185929B5" w14:textId="77777777" w:rsidTr="0084435E">
        <w:trPr>
          <w:trHeight w:val="300"/>
        </w:trPr>
        <w:tc>
          <w:tcPr>
            <w:tcW w:w="5382" w:type="dxa"/>
            <w:hideMark/>
          </w:tcPr>
          <w:p w14:paraId="2981CA33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>Total number of NIMS records</w:t>
            </w:r>
          </w:p>
        </w:tc>
        <w:tc>
          <w:tcPr>
            <w:tcW w:w="4819" w:type="dxa"/>
            <w:noWrap/>
            <w:hideMark/>
          </w:tcPr>
          <w:p w14:paraId="7336CCBB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 xml:space="preserve">                145,204,950 </w:t>
            </w:r>
          </w:p>
        </w:tc>
      </w:tr>
      <w:tr w:rsidR="00A97A5C" w:rsidRPr="000677E4" w14:paraId="068AE2C4" w14:textId="77777777" w:rsidTr="0084435E">
        <w:trPr>
          <w:trHeight w:val="300"/>
        </w:trPr>
        <w:tc>
          <w:tcPr>
            <w:tcW w:w="5382" w:type="dxa"/>
            <w:hideMark/>
          </w:tcPr>
          <w:p w14:paraId="2FA1BD53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>Total number of NIMS records with autumn 2022 dose</w:t>
            </w:r>
          </w:p>
        </w:tc>
        <w:tc>
          <w:tcPr>
            <w:tcW w:w="4819" w:type="dxa"/>
            <w:noWrap/>
            <w:hideMark/>
          </w:tcPr>
          <w:p w14:paraId="6AE8F84F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 xml:space="preserve">                  17,502,855 </w:t>
            </w:r>
          </w:p>
        </w:tc>
      </w:tr>
      <w:tr w:rsidR="00A97A5C" w:rsidRPr="000677E4" w14:paraId="15E90728" w14:textId="77777777" w:rsidTr="0084435E">
        <w:trPr>
          <w:trHeight w:val="600"/>
        </w:trPr>
        <w:tc>
          <w:tcPr>
            <w:tcW w:w="5382" w:type="dxa"/>
            <w:hideMark/>
          </w:tcPr>
          <w:p w14:paraId="192A3A9E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>Total number of NIMS records with autumn 2022 dose which link to 2021 Census</w:t>
            </w:r>
          </w:p>
        </w:tc>
        <w:tc>
          <w:tcPr>
            <w:tcW w:w="4819" w:type="dxa"/>
            <w:noWrap/>
            <w:hideMark/>
          </w:tcPr>
          <w:p w14:paraId="041788D5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 xml:space="preserve">                  16,800,090 </w:t>
            </w:r>
          </w:p>
        </w:tc>
      </w:tr>
      <w:tr w:rsidR="00A97A5C" w:rsidRPr="000677E4" w14:paraId="48C7B6B0" w14:textId="77777777" w:rsidTr="0084435E">
        <w:trPr>
          <w:trHeight w:val="300"/>
        </w:trPr>
        <w:tc>
          <w:tcPr>
            <w:tcW w:w="5382" w:type="dxa"/>
            <w:hideMark/>
          </w:tcPr>
          <w:p w14:paraId="27C450B7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 xml:space="preserve">Total population who </w:t>
            </w:r>
            <w:proofErr w:type="gramStart"/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>were</w:t>
            </w:r>
            <w:proofErr w:type="gramEnd"/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 xml:space="preserve"> usual residents at time of 2021 Census</w:t>
            </w:r>
          </w:p>
        </w:tc>
        <w:tc>
          <w:tcPr>
            <w:tcW w:w="4819" w:type="dxa"/>
            <w:noWrap/>
            <w:hideMark/>
          </w:tcPr>
          <w:p w14:paraId="31594563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 xml:space="preserve">                  16,777,280 </w:t>
            </w:r>
          </w:p>
        </w:tc>
      </w:tr>
      <w:tr w:rsidR="00A97A5C" w:rsidRPr="000677E4" w14:paraId="2540A441" w14:textId="77777777" w:rsidTr="0084435E">
        <w:trPr>
          <w:trHeight w:val="600"/>
        </w:trPr>
        <w:tc>
          <w:tcPr>
            <w:tcW w:w="5382" w:type="dxa"/>
            <w:hideMark/>
          </w:tcPr>
          <w:p w14:paraId="30B861F8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>Total population aged 50 to 100 years of age on vaccination date and alive on 1 September 2022</w:t>
            </w:r>
          </w:p>
        </w:tc>
        <w:tc>
          <w:tcPr>
            <w:tcW w:w="4819" w:type="dxa"/>
            <w:noWrap/>
            <w:hideMark/>
          </w:tcPr>
          <w:p w14:paraId="2C932D61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 xml:space="preserve">                  14,657,455 </w:t>
            </w:r>
          </w:p>
        </w:tc>
      </w:tr>
      <w:tr w:rsidR="00A97A5C" w:rsidRPr="000677E4" w14:paraId="7F10E782" w14:textId="77777777" w:rsidTr="0084435E">
        <w:trPr>
          <w:trHeight w:val="900"/>
        </w:trPr>
        <w:tc>
          <w:tcPr>
            <w:tcW w:w="5382" w:type="dxa"/>
            <w:hideMark/>
          </w:tcPr>
          <w:p w14:paraId="3BEA0610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>Total people with positive time at risk (time between 14 days after vaccination and the earliest of end of study (11 April 2023) date or date of death)</w:t>
            </w:r>
          </w:p>
        </w:tc>
        <w:tc>
          <w:tcPr>
            <w:tcW w:w="4819" w:type="dxa"/>
            <w:noWrap/>
            <w:hideMark/>
          </w:tcPr>
          <w:p w14:paraId="1BF77359" w14:textId="77777777" w:rsidR="00A97A5C" w:rsidRPr="000677E4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1"/>
                <w:szCs w:val="21"/>
              </w:rPr>
            </w:pPr>
            <w:r w:rsidRPr="000677E4">
              <w:rPr>
                <w:rFonts w:ascii="Arial" w:hAnsi="Arial" w:cs="Arial"/>
                <w:color w:val="333333"/>
                <w:sz w:val="21"/>
                <w:szCs w:val="21"/>
              </w:rPr>
              <w:t xml:space="preserve">                  14,651,440 </w:t>
            </w:r>
          </w:p>
        </w:tc>
      </w:tr>
    </w:tbl>
    <w:p w14:paraId="468E5FAF" w14:textId="77777777" w:rsidR="00A97A5C" w:rsidRPr="00B70494" w:rsidRDefault="00A97A5C" w:rsidP="00A97A5C">
      <w:pPr>
        <w:spacing w:line="276" w:lineRule="auto"/>
        <w:rPr>
          <w:rFonts w:ascii="Helvetica" w:hAnsi="Helvetica" w:cs="Helvetica"/>
          <w:i/>
          <w:color w:val="333333"/>
          <w:sz w:val="21"/>
          <w:szCs w:val="21"/>
        </w:rPr>
      </w:pPr>
    </w:p>
    <w:p w14:paraId="3F01F2E7" w14:textId="77777777" w:rsidR="000677E4" w:rsidRDefault="000677E4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7BBC49BD" w14:textId="77777777" w:rsidR="000677E4" w:rsidRDefault="000677E4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2725DC70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2CC0BD9E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517111CD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0EE30F98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4223ED6F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1D6D71C7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7F14687A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0A01762C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47444883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6096E61C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53F84C9A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3E47B7C3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17DBB107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751091FC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5ADD3903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1ADFEFF4" w14:textId="77777777" w:rsidR="008F5D22" w:rsidRDefault="008F5D22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376B153F" w14:textId="77777777" w:rsidR="000677E4" w:rsidRDefault="000677E4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7E7BB413" w14:textId="77777777" w:rsidR="000677E4" w:rsidRDefault="000677E4" w:rsidP="00A97A5C">
      <w:pPr>
        <w:spacing w:line="276" w:lineRule="auto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5EF9A758" w14:textId="221AF026" w:rsidR="00A97A5C" w:rsidRPr="000677E4" w:rsidRDefault="00A97A5C" w:rsidP="00A97A5C">
      <w:pPr>
        <w:spacing w:line="276" w:lineRule="auto"/>
        <w:rPr>
          <w:rFonts w:ascii="Helvetica" w:hAnsi="Helvetica" w:cs="Helvetica"/>
          <w:color w:val="333333"/>
          <w:sz w:val="21"/>
          <w:szCs w:val="21"/>
        </w:rPr>
      </w:pPr>
      <w:r w:rsidRPr="000677E4">
        <w:rPr>
          <w:rFonts w:ascii="Helvetica" w:hAnsi="Helvetica" w:cs="Helvetica"/>
          <w:b/>
          <w:bCs/>
          <w:color w:val="333333"/>
          <w:sz w:val="21"/>
          <w:szCs w:val="21"/>
        </w:rPr>
        <w:lastRenderedPageBreak/>
        <w:t>Supplementary Table 2</w:t>
      </w:r>
      <w:r w:rsidRPr="000677E4">
        <w:rPr>
          <w:rFonts w:ascii="Helvetica" w:hAnsi="Helvetica" w:cs="Helvetica"/>
          <w:color w:val="333333"/>
          <w:sz w:val="21"/>
          <w:szCs w:val="21"/>
        </w:rPr>
        <w:t xml:space="preserve"> – Z-statistics estimates for health predictors from bootstrapped estimates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0"/>
        <w:gridCol w:w="1780"/>
      </w:tblGrid>
      <w:tr w:rsidR="00A97A5C" w:rsidRPr="008046C3" w14:paraId="094CC980" w14:textId="77777777" w:rsidTr="0084435E">
        <w:trPr>
          <w:trHeight w:val="312"/>
        </w:trPr>
        <w:tc>
          <w:tcPr>
            <w:tcW w:w="5260" w:type="dxa"/>
            <w:hideMark/>
          </w:tcPr>
          <w:p w14:paraId="2A95D4F4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6C3">
              <w:rPr>
                <w:rFonts w:ascii="Arial" w:hAnsi="Arial" w:cs="Arial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780" w:type="dxa"/>
            <w:hideMark/>
          </w:tcPr>
          <w:p w14:paraId="51176364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046C3">
              <w:rPr>
                <w:rFonts w:ascii="Arial" w:hAnsi="Arial" w:cs="Arial"/>
                <w:b/>
                <w:bCs/>
                <w:sz w:val="20"/>
                <w:szCs w:val="20"/>
              </w:rPr>
              <w:t>Z-statistic</w:t>
            </w:r>
          </w:p>
        </w:tc>
      </w:tr>
      <w:tr w:rsidR="00A97A5C" w:rsidRPr="008046C3" w14:paraId="01CC7B82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61DAE2A1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Asthma</w:t>
            </w:r>
          </w:p>
        </w:tc>
        <w:tc>
          <w:tcPr>
            <w:tcW w:w="1780" w:type="dxa"/>
            <w:noWrap/>
            <w:hideMark/>
          </w:tcPr>
          <w:p w14:paraId="25351DFF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1.32</w:t>
            </w:r>
          </w:p>
        </w:tc>
      </w:tr>
      <w:tr w:rsidR="00A97A5C" w:rsidRPr="008046C3" w14:paraId="476450E1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1CAAE2BA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Atrial Fibrillation</w:t>
            </w:r>
          </w:p>
        </w:tc>
        <w:tc>
          <w:tcPr>
            <w:tcW w:w="1780" w:type="dxa"/>
            <w:noWrap/>
            <w:hideMark/>
          </w:tcPr>
          <w:p w14:paraId="62C8AB66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-0.32</w:t>
            </w:r>
          </w:p>
        </w:tc>
      </w:tr>
      <w:tr w:rsidR="00A97A5C" w:rsidRPr="008046C3" w14:paraId="2DFB15B4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6E7FA5FF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Cancer of Blood or Bone Marrow</w:t>
            </w:r>
          </w:p>
        </w:tc>
        <w:tc>
          <w:tcPr>
            <w:tcW w:w="1780" w:type="dxa"/>
            <w:noWrap/>
            <w:hideMark/>
          </w:tcPr>
          <w:p w14:paraId="321014CF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5.96</w:t>
            </w:r>
          </w:p>
        </w:tc>
      </w:tr>
      <w:tr w:rsidR="00A97A5C" w:rsidRPr="008046C3" w14:paraId="7DA2F6B3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147C5F54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 xml:space="preserve">Chronic Kidney Disease </w:t>
            </w:r>
          </w:p>
        </w:tc>
        <w:tc>
          <w:tcPr>
            <w:tcW w:w="1780" w:type="dxa"/>
            <w:noWrap/>
            <w:hideMark/>
          </w:tcPr>
          <w:p w14:paraId="0261D131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3.06</w:t>
            </w:r>
          </w:p>
        </w:tc>
      </w:tr>
      <w:tr w:rsidR="00A97A5C" w:rsidRPr="008046C3" w14:paraId="5108711A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6FDF302E" w14:textId="77777777" w:rsidR="00A97A5C" w:rsidRPr="00520A7C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20A7C">
              <w:rPr>
                <w:rFonts w:ascii="Arial" w:hAnsi="Arial" w:cs="Arial"/>
                <w:sz w:val="20"/>
                <w:szCs w:val="20"/>
              </w:rPr>
              <w:t>Congenital Heart Problem</w:t>
            </w:r>
          </w:p>
        </w:tc>
        <w:tc>
          <w:tcPr>
            <w:tcW w:w="1780" w:type="dxa"/>
            <w:noWrap/>
            <w:hideMark/>
          </w:tcPr>
          <w:p w14:paraId="60484EEB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-0.93</w:t>
            </w:r>
          </w:p>
        </w:tc>
      </w:tr>
      <w:tr w:rsidR="00A97A5C" w:rsidRPr="008046C3" w14:paraId="48D4CA6B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4BE7C338" w14:textId="528B9C29" w:rsidR="00A97A5C" w:rsidRPr="00520A7C" w:rsidRDefault="00520A7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520A7C">
              <w:rPr>
                <w:rFonts w:ascii="Arial" w:hAnsi="Arial" w:cs="Arial"/>
                <w:sz w:val="20"/>
                <w:szCs w:val="20"/>
              </w:rPr>
              <w:t>Chronic obstructive pulmonary disease (COPD)</w:t>
            </w:r>
          </w:p>
        </w:tc>
        <w:tc>
          <w:tcPr>
            <w:tcW w:w="1780" w:type="dxa"/>
            <w:noWrap/>
            <w:hideMark/>
          </w:tcPr>
          <w:p w14:paraId="15390DD8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</w:tr>
      <w:tr w:rsidR="00A97A5C" w:rsidRPr="008046C3" w14:paraId="074210E9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2666587E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 xml:space="preserve">Coronary Heart Disease </w:t>
            </w:r>
          </w:p>
        </w:tc>
        <w:tc>
          <w:tcPr>
            <w:tcW w:w="1780" w:type="dxa"/>
            <w:noWrap/>
            <w:hideMark/>
          </w:tcPr>
          <w:p w14:paraId="3F5DA9A6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1.07</w:t>
            </w:r>
          </w:p>
        </w:tc>
      </w:tr>
      <w:tr w:rsidR="00A97A5C" w:rsidRPr="008046C3" w14:paraId="17A838CD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0C8F78B0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Cystic fibrosis *</w:t>
            </w:r>
          </w:p>
        </w:tc>
        <w:tc>
          <w:tcPr>
            <w:tcW w:w="1780" w:type="dxa"/>
            <w:noWrap/>
            <w:hideMark/>
          </w:tcPr>
          <w:p w14:paraId="7715BAB2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3.47</w:t>
            </w:r>
          </w:p>
        </w:tc>
      </w:tr>
      <w:tr w:rsidR="00A97A5C" w:rsidRPr="008046C3" w14:paraId="47F5594B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2B97C6F2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Dementia</w:t>
            </w:r>
          </w:p>
        </w:tc>
        <w:tc>
          <w:tcPr>
            <w:tcW w:w="1780" w:type="dxa"/>
            <w:noWrap/>
            <w:hideMark/>
          </w:tcPr>
          <w:p w14:paraId="78B80DC6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-7.15</w:t>
            </w:r>
          </w:p>
        </w:tc>
      </w:tr>
      <w:tr w:rsidR="00A97A5C" w:rsidRPr="008046C3" w14:paraId="4D2DAF1E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2A6F6F89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Diabetes: Type 1</w:t>
            </w:r>
          </w:p>
        </w:tc>
        <w:tc>
          <w:tcPr>
            <w:tcW w:w="1780" w:type="dxa"/>
            <w:noWrap/>
            <w:hideMark/>
          </w:tcPr>
          <w:p w14:paraId="101693B8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0.03</w:t>
            </w:r>
          </w:p>
        </w:tc>
      </w:tr>
      <w:tr w:rsidR="00A97A5C" w:rsidRPr="008046C3" w14:paraId="09373326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6CA3F15B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Diabetes: Type 2</w:t>
            </w:r>
          </w:p>
        </w:tc>
        <w:tc>
          <w:tcPr>
            <w:tcW w:w="1780" w:type="dxa"/>
            <w:noWrap/>
            <w:hideMark/>
          </w:tcPr>
          <w:p w14:paraId="686F19A1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-1.02</w:t>
            </w:r>
          </w:p>
        </w:tc>
      </w:tr>
      <w:tr w:rsidR="00A97A5C" w:rsidRPr="008046C3" w14:paraId="42F3E92A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25B1DD5F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 xml:space="preserve">Epilepsy </w:t>
            </w:r>
          </w:p>
        </w:tc>
        <w:tc>
          <w:tcPr>
            <w:tcW w:w="1780" w:type="dxa"/>
            <w:noWrap/>
            <w:hideMark/>
          </w:tcPr>
          <w:p w14:paraId="33865191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-0.69</w:t>
            </w:r>
          </w:p>
        </w:tc>
      </w:tr>
      <w:tr w:rsidR="00A97A5C" w:rsidRPr="008046C3" w14:paraId="060A9148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2244C0A8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Heart Failure</w:t>
            </w:r>
          </w:p>
        </w:tc>
        <w:tc>
          <w:tcPr>
            <w:tcW w:w="1780" w:type="dxa"/>
            <w:noWrap/>
            <w:hideMark/>
          </w:tcPr>
          <w:p w14:paraId="429FC30D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0.79</w:t>
            </w:r>
          </w:p>
        </w:tc>
      </w:tr>
      <w:tr w:rsidR="00A97A5C" w:rsidRPr="008046C3" w14:paraId="2F1E7BF0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5E743C8A" w14:textId="35D6EB8B" w:rsidR="00A97A5C" w:rsidRPr="008046C3" w:rsidRDefault="000677E4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Immunosuppressed</w:t>
            </w:r>
          </w:p>
        </w:tc>
        <w:tc>
          <w:tcPr>
            <w:tcW w:w="1780" w:type="dxa"/>
            <w:noWrap/>
            <w:hideMark/>
          </w:tcPr>
          <w:p w14:paraId="2C435B9E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1.26</w:t>
            </w:r>
          </w:p>
        </w:tc>
      </w:tr>
      <w:tr w:rsidR="00A97A5C" w:rsidRPr="008046C3" w14:paraId="51CADB9F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3F85813A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Learning Disability or Down Syndrome</w:t>
            </w:r>
          </w:p>
        </w:tc>
        <w:tc>
          <w:tcPr>
            <w:tcW w:w="1780" w:type="dxa"/>
            <w:noWrap/>
            <w:hideMark/>
          </w:tcPr>
          <w:p w14:paraId="7FBB5C24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1.15</w:t>
            </w:r>
          </w:p>
        </w:tc>
      </w:tr>
      <w:tr w:rsidR="00A97A5C" w:rsidRPr="008046C3" w14:paraId="766537E0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6E58370E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E30BD">
              <w:rPr>
                <w:rFonts w:ascii="Arial" w:hAnsi="Arial" w:cs="Arial"/>
                <w:sz w:val="20"/>
                <w:szCs w:val="20"/>
              </w:rPr>
              <w:t>Prescribed leukotriene</w:t>
            </w:r>
          </w:p>
        </w:tc>
        <w:tc>
          <w:tcPr>
            <w:tcW w:w="1780" w:type="dxa"/>
            <w:noWrap/>
            <w:hideMark/>
          </w:tcPr>
          <w:p w14:paraId="4944FB30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</w:tr>
      <w:tr w:rsidR="00A97A5C" w:rsidRPr="008046C3" w14:paraId="2EAF903E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241D8B9B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Liver Cirrhosis</w:t>
            </w:r>
          </w:p>
        </w:tc>
        <w:tc>
          <w:tcPr>
            <w:tcW w:w="1780" w:type="dxa"/>
            <w:noWrap/>
            <w:hideMark/>
          </w:tcPr>
          <w:p w14:paraId="1C817D45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-1.86</w:t>
            </w:r>
          </w:p>
        </w:tc>
      </w:tr>
      <w:tr w:rsidR="00A97A5C" w:rsidRPr="008046C3" w14:paraId="009C12FB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203D5BA3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Lung or Oral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046C3">
              <w:rPr>
                <w:rFonts w:ascii="Arial" w:hAnsi="Arial" w:cs="Arial"/>
                <w:sz w:val="20"/>
                <w:szCs w:val="20"/>
              </w:rPr>
              <w:t>Cancer</w:t>
            </w:r>
          </w:p>
        </w:tc>
        <w:tc>
          <w:tcPr>
            <w:tcW w:w="1780" w:type="dxa"/>
            <w:noWrap/>
            <w:hideMark/>
          </w:tcPr>
          <w:p w14:paraId="6CF15022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-0.04</w:t>
            </w:r>
          </w:p>
        </w:tc>
      </w:tr>
      <w:tr w:rsidR="00A97A5C" w:rsidRPr="008046C3" w14:paraId="265F3169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7E90C693" w14:textId="35FA800F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M</w:t>
            </w:r>
            <w:r w:rsidR="000677E4">
              <w:rPr>
                <w:rFonts w:ascii="Arial" w:hAnsi="Arial" w:cs="Arial"/>
                <w:sz w:val="20"/>
                <w:szCs w:val="20"/>
              </w:rPr>
              <w:t xml:space="preserve">otor neurone disease </w:t>
            </w:r>
            <w:r w:rsidRPr="008046C3">
              <w:rPr>
                <w:rFonts w:ascii="Arial" w:hAnsi="Arial" w:cs="Arial"/>
                <w:sz w:val="20"/>
                <w:szCs w:val="20"/>
              </w:rPr>
              <w:t>/</w:t>
            </w:r>
            <w:r w:rsidR="000677E4">
              <w:rPr>
                <w:rFonts w:ascii="Arial" w:hAnsi="Arial" w:cs="Arial"/>
                <w:sz w:val="20"/>
                <w:szCs w:val="20"/>
              </w:rPr>
              <w:t>Multiple sclerosis</w:t>
            </w:r>
            <w:r w:rsidRPr="008046C3">
              <w:rPr>
                <w:rFonts w:ascii="Arial" w:hAnsi="Arial" w:cs="Arial"/>
                <w:sz w:val="20"/>
                <w:szCs w:val="20"/>
              </w:rPr>
              <w:t>/</w:t>
            </w:r>
            <w:r w:rsidR="000677E4" w:rsidRPr="008046C3">
              <w:rPr>
                <w:rFonts w:ascii="Arial" w:hAnsi="Arial" w:cs="Arial"/>
                <w:sz w:val="20"/>
                <w:szCs w:val="20"/>
              </w:rPr>
              <w:t>Myasthenia</w:t>
            </w:r>
            <w:r w:rsidRPr="008046C3">
              <w:rPr>
                <w:rFonts w:ascii="Arial" w:hAnsi="Arial" w:cs="Arial"/>
                <w:sz w:val="20"/>
                <w:szCs w:val="20"/>
              </w:rPr>
              <w:t>/</w:t>
            </w:r>
            <w:r w:rsidR="000677E4" w:rsidRPr="008046C3">
              <w:rPr>
                <w:rFonts w:ascii="Arial" w:hAnsi="Arial" w:cs="Arial"/>
                <w:sz w:val="20"/>
                <w:szCs w:val="20"/>
              </w:rPr>
              <w:t>Huntington’s</w:t>
            </w:r>
            <w:r w:rsidRPr="008046C3">
              <w:rPr>
                <w:rFonts w:ascii="Arial" w:hAnsi="Arial" w:cs="Arial"/>
                <w:sz w:val="20"/>
                <w:szCs w:val="20"/>
              </w:rPr>
              <w:t>/Chorea</w:t>
            </w:r>
          </w:p>
        </w:tc>
        <w:tc>
          <w:tcPr>
            <w:tcW w:w="1780" w:type="dxa"/>
            <w:noWrap/>
            <w:hideMark/>
          </w:tcPr>
          <w:p w14:paraId="131EF9BB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0.23</w:t>
            </w:r>
          </w:p>
        </w:tc>
      </w:tr>
      <w:tr w:rsidR="00A97A5C" w:rsidRPr="008046C3" w14:paraId="22C2B3C4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2CF73EA5" w14:textId="3B38684B" w:rsidR="00A97A5C" w:rsidRPr="008046C3" w:rsidRDefault="000677E4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Parkinson’s</w:t>
            </w:r>
            <w:r w:rsidR="00A97A5C" w:rsidRPr="008046C3">
              <w:rPr>
                <w:rFonts w:ascii="Arial" w:hAnsi="Arial" w:cs="Arial"/>
                <w:sz w:val="20"/>
                <w:szCs w:val="20"/>
              </w:rPr>
              <w:t xml:space="preserve"> Disease</w:t>
            </w:r>
          </w:p>
        </w:tc>
        <w:tc>
          <w:tcPr>
            <w:tcW w:w="1780" w:type="dxa"/>
            <w:noWrap/>
            <w:hideMark/>
          </w:tcPr>
          <w:p w14:paraId="242B0DF2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0.36</w:t>
            </w:r>
          </w:p>
        </w:tc>
      </w:tr>
      <w:tr w:rsidR="00A97A5C" w:rsidRPr="008046C3" w14:paraId="449EE6AE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2277182F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 xml:space="preserve">Peripheral Vascular Disease </w:t>
            </w:r>
          </w:p>
        </w:tc>
        <w:tc>
          <w:tcPr>
            <w:tcW w:w="1780" w:type="dxa"/>
            <w:noWrap/>
            <w:hideMark/>
          </w:tcPr>
          <w:p w14:paraId="4DE77C78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-1.58</w:t>
            </w:r>
          </w:p>
        </w:tc>
      </w:tr>
      <w:tr w:rsidR="00A97A5C" w:rsidRPr="008046C3" w14:paraId="36C148F6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1F0467F2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Prior Fracture ***</w:t>
            </w:r>
          </w:p>
        </w:tc>
        <w:tc>
          <w:tcPr>
            <w:tcW w:w="1780" w:type="dxa"/>
            <w:noWrap/>
            <w:hideMark/>
          </w:tcPr>
          <w:p w14:paraId="07147460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-1.16</w:t>
            </w:r>
          </w:p>
        </w:tc>
      </w:tr>
      <w:tr w:rsidR="00A97A5C" w:rsidRPr="008046C3" w14:paraId="30D8C6E6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3018E726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Pulmonary Hypertension or Fibrosis</w:t>
            </w:r>
          </w:p>
        </w:tc>
        <w:tc>
          <w:tcPr>
            <w:tcW w:w="1780" w:type="dxa"/>
            <w:noWrap/>
            <w:hideMark/>
          </w:tcPr>
          <w:p w14:paraId="46687838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2.45</w:t>
            </w:r>
          </w:p>
        </w:tc>
      </w:tr>
      <w:tr w:rsidR="00A97A5C" w:rsidRPr="008046C3" w14:paraId="4DAB3927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07533522" w14:textId="24772B38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 xml:space="preserve">Rheumatoid Arthritis or </w:t>
            </w:r>
            <w:r w:rsidR="00EF3AA7" w:rsidRPr="00EF3AA7">
              <w:rPr>
                <w:rFonts w:ascii="Arial" w:hAnsi="Arial" w:cs="Arial"/>
                <w:sz w:val="20"/>
                <w:szCs w:val="20"/>
              </w:rPr>
              <w:t xml:space="preserve">Systemic lupus </w:t>
            </w:r>
            <w:r w:rsidR="00EF3AA7" w:rsidRPr="00EF3AA7">
              <w:rPr>
                <w:rFonts w:ascii="Arial" w:hAnsi="Arial" w:cs="Arial"/>
                <w:sz w:val="20"/>
                <w:szCs w:val="20"/>
              </w:rPr>
              <w:t xml:space="preserve">erythematosus </w:t>
            </w:r>
            <w:r w:rsidR="00EF3AA7">
              <w:rPr>
                <w:rFonts w:ascii="Arial" w:hAnsi="Arial" w:cs="Arial"/>
                <w:sz w:val="20"/>
                <w:szCs w:val="20"/>
              </w:rPr>
              <w:t>(</w:t>
            </w:r>
            <w:r w:rsidRPr="008046C3">
              <w:rPr>
                <w:rFonts w:ascii="Arial" w:hAnsi="Arial" w:cs="Arial"/>
                <w:sz w:val="20"/>
                <w:szCs w:val="20"/>
              </w:rPr>
              <w:t>SLE</w:t>
            </w:r>
            <w:r w:rsidR="00EF3AA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80" w:type="dxa"/>
            <w:noWrap/>
            <w:hideMark/>
          </w:tcPr>
          <w:p w14:paraId="1E2A0915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2.77</w:t>
            </w:r>
          </w:p>
        </w:tc>
      </w:tr>
      <w:tr w:rsidR="00A97A5C" w:rsidRPr="008046C3" w14:paraId="44E80354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3CBC74CB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Schizophrenia</w:t>
            </w:r>
          </w:p>
        </w:tc>
        <w:tc>
          <w:tcPr>
            <w:tcW w:w="1780" w:type="dxa"/>
            <w:noWrap/>
            <w:hideMark/>
          </w:tcPr>
          <w:p w14:paraId="24D9719B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0.13</w:t>
            </w:r>
          </w:p>
        </w:tc>
      </w:tr>
      <w:tr w:rsidR="00A97A5C" w:rsidRPr="008046C3" w14:paraId="0248E0A5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13D473F4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Severe mental illness</w:t>
            </w:r>
          </w:p>
        </w:tc>
        <w:tc>
          <w:tcPr>
            <w:tcW w:w="1780" w:type="dxa"/>
            <w:noWrap/>
            <w:hideMark/>
          </w:tcPr>
          <w:p w14:paraId="5871013A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0.21</w:t>
            </w:r>
          </w:p>
        </w:tc>
      </w:tr>
      <w:tr w:rsidR="00A97A5C" w:rsidRPr="008046C3" w14:paraId="27E87E7D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40DED3DC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Stroke **</w:t>
            </w:r>
          </w:p>
        </w:tc>
        <w:tc>
          <w:tcPr>
            <w:tcW w:w="1780" w:type="dxa"/>
            <w:noWrap/>
            <w:hideMark/>
          </w:tcPr>
          <w:p w14:paraId="3F72886C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-0.07</w:t>
            </w:r>
          </w:p>
        </w:tc>
      </w:tr>
      <w:tr w:rsidR="00A97A5C" w:rsidRPr="008046C3" w14:paraId="1B135D45" w14:textId="77777777" w:rsidTr="0084435E">
        <w:trPr>
          <w:trHeight w:val="300"/>
        </w:trPr>
        <w:tc>
          <w:tcPr>
            <w:tcW w:w="5260" w:type="dxa"/>
            <w:noWrap/>
            <w:hideMark/>
          </w:tcPr>
          <w:p w14:paraId="1D49406D" w14:textId="63CFA7EA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 xml:space="preserve">Thrombosis or </w:t>
            </w:r>
            <w:r w:rsidR="00EF3AA7" w:rsidRPr="008046C3">
              <w:rPr>
                <w:rFonts w:ascii="Arial" w:hAnsi="Arial" w:cs="Arial"/>
                <w:sz w:val="20"/>
                <w:szCs w:val="20"/>
              </w:rPr>
              <w:t>pulmonary</w:t>
            </w:r>
            <w:r w:rsidRPr="008046C3">
              <w:rPr>
                <w:rFonts w:ascii="Arial" w:hAnsi="Arial" w:cs="Arial"/>
                <w:sz w:val="20"/>
                <w:szCs w:val="20"/>
              </w:rPr>
              <w:t xml:space="preserve"> embolus</w:t>
            </w:r>
          </w:p>
        </w:tc>
        <w:tc>
          <w:tcPr>
            <w:tcW w:w="1780" w:type="dxa"/>
            <w:noWrap/>
            <w:hideMark/>
          </w:tcPr>
          <w:p w14:paraId="1E396639" w14:textId="77777777" w:rsidR="00A97A5C" w:rsidRPr="008046C3" w:rsidRDefault="00A97A5C" w:rsidP="0084435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8046C3">
              <w:rPr>
                <w:rFonts w:ascii="Arial" w:hAnsi="Arial" w:cs="Arial"/>
                <w:sz w:val="20"/>
                <w:szCs w:val="20"/>
              </w:rPr>
              <w:t>0.34</w:t>
            </w:r>
          </w:p>
        </w:tc>
      </w:tr>
    </w:tbl>
    <w:p w14:paraId="50EDDB42" w14:textId="77777777" w:rsidR="00A97A5C" w:rsidRDefault="00A97A5C" w:rsidP="00A97A5C">
      <w:pPr>
        <w:spacing w:line="276" w:lineRule="auto"/>
        <w:rPr>
          <w:rFonts w:ascii="Arial" w:hAnsi="Arial" w:cs="Arial"/>
          <w:sz w:val="18"/>
          <w:szCs w:val="18"/>
        </w:rPr>
      </w:pPr>
    </w:p>
    <w:p w14:paraId="50015FD9" w14:textId="3690FA4D" w:rsidR="00A97A5C" w:rsidRDefault="00A97A5C" w:rsidP="00A97A5C">
      <w:pPr>
        <w:spacing w:line="276" w:lineRule="auto"/>
        <w:rPr>
          <w:rFonts w:ascii="Arial" w:hAnsi="Arial" w:cs="Arial"/>
          <w:sz w:val="18"/>
          <w:szCs w:val="18"/>
        </w:rPr>
      </w:pPr>
      <w:r w:rsidRPr="00E421BA">
        <w:rPr>
          <w:rFonts w:ascii="Arial" w:hAnsi="Arial" w:cs="Arial"/>
          <w:sz w:val="18"/>
          <w:szCs w:val="18"/>
        </w:rPr>
        <w:t xml:space="preserve">* - Cystic fibrosis, bronchiectasis or alveolitis, ** - Stroke or transient ischaemic attack (TIA), *** - Prior fracture of hip, wrist, </w:t>
      </w:r>
      <w:r w:rsidR="008F5D22" w:rsidRPr="00E421BA">
        <w:rPr>
          <w:rFonts w:ascii="Arial" w:hAnsi="Arial" w:cs="Arial"/>
          <w:sz w:val="18"/>
          <w:szCs w:val="18"/>
        </w:rPr>
        <w:t>spine,</w:t>
      </w:r>
      <w:r w:rsidRPr="00E421BA">
        <w:rPr>
          <w:rFonts w:ascii="Arial" w:hAnsi="Arial" w:cs="Arial"/>
          <w:sz w:val="18"/>
          <w:szCs w:val="18"/>
        </w:rPr>
        <w:t xml:space="preserve"> or humerus</w:t>
      </w:r>
    </w:p>
    <w:p w14:paraId="7C9517FC" w14:textId="77777777" w:rsidR="008F5D22" w:rsidRDefault="008F5D22" w:rsidP="00A97A5C">
      <w:pPr>
        <w:spacing w:line="276" w:lineRule="auto"/>
        <w:rPr>
          <w:rFonts w:ascii="Arial" w:hAnsi="Arial" w:cs="Arial"/>
          <w:sz w:val="18"/>
          <w:szCs w:val="18"/>
        </w:rPr>
      </w:pPr>
    </w:p>
    <w:p w14:paraId="0FEA30D8" w14:textId="77777777" w:rsidR="008F5D22" w:rsidRDefault="008F5D22" w:rsidP="00A97A5C">
      <w:pPr>
        <w:spacing w:line="276" w:lineRule="auto"/>
        <w:rPr>
          <w:rFonts w:ascii="Arial" w:hAnsi="Arial" w:cs="Arial"/>
          <w:sz w:val="18"/>
          <w:szCs w:val="18"/>
        </w:rPr>
      </w:pPr>
    </w:p>
    <w:p w14:paraId="6176DACA" w14:textId="77777777" w:rsidR="008F5D22" w:rsidRDefault="008F5D22" w:rsidP="00A97A5C">
      <w:pPr>
        <w:spacing w:line="276" w:lineRule="auto"/>
        <w:rPr>
          <w:rFonts w:ascii="Arial" w:hAnsi="Arial" w:cs="Arial"/>
          <w:sz w:val="18"/>
          <w:szCs w:val="18"/>
        </w:rPr>
      </w:pPr>
    </w:p>
    <w:p w14:paraId="4CE47AA3" w14:textId="77777777" w:rsidR="008F5D22" w:rsidRDefault="008F5D22" w:rsidP="00A97A5C">
      <w:pPr>
        <w:spacing w:line="276" w:lineRule="auto"/>
        <w:rPr>
          <w:rFonts w:ascii="Arial" w:hAnsi="Arial" w:cs="Arial"/>
          <w:sz w:val="18"/>
          <w:szCs w:val="18"/>
        </w:rPr>
      </w:pPr>
    </w:p>
    <w:p w14:paraId="121E10D5" w14:textId="77777777" w:rsidR="008F5D22" w:rsidRDefault="008F5D22" w:rsidP="00A97A5C">
      <w:pPr>
        <w:spacing w:line="276" w:lineRule="auto"/>
        <w:rPr>
          <w:rFonts w:ascii="Arial" w:hAnsi="Arial" w:cs="Arial"/>
          <w:sz w:val="18"/>
          <w:szCs w:val="18"/>
        </w:rPr>
      </w:pPr>
    </w:p>
    <w:p w14:paraId="763E8DD9" w14:textId="77777777" w:rsidR="008F5D22" w:rsidRPr="008C317B" w:rsidRDefault="008F5D22" w:rsidP="00A97A5C">
      <w:pPr>
        <w:spacing w:line="276" w:lineRule="auto"/>
        <w:rPr>
          <w:rFonts w:ascii="Arial" w:hAnsi="Arial" w:cs="Arial"/>
          <w:sz w:val="18"/>
          <w:szCs w:val="18"/>
        </w:rPr>
      </w:pPr>
    </w:p>
    <w:p w14:paraId="5FC6DEBF" w14:textId="77777777" w:rsidR="00A97A5C" w:rsidRDefault="00A97A5C" w:rsidP="00A97A5C">
      <w:pPr>
        <w:spacing w:line="276" w:lineRule="auto"/>
        <w:rPr>
          <w:rFonts w:ascii="Helvetica" w:hAnsi="Helvetica" w:cs="Helvetica"/>
          <w:color w:val="333333"/>
          <w:u w:val="single"/>
        </w:rPr>
      </w:pPr>
      <w:r w:rsidRPr="00B07FE7">
        <w:rPr>
          <w:rFonts w:ascii="Helvetica" w:hAnsi="Helvetica" w:cs="Helvetica"/>
          <w:b/>
          <w:bCs/>
          <w:i/>
          <w:iCs/>
          <w:color w:val="333333"/>
          <w:sz w:val="21"/>
          <w:szCs w:val="21"/>
        </w:rPr>
        <w:lastRenderedPageBreak/>
        <w:t>Supplementary Table 3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</w:t>
      </w:r>
      <w:r w:rsidRPr="00B70494">
        <w:rPr>
          <w:rFonts w:ascii="Helvetica" w:hAnsi="Helvetica" w:cs="Helvetica"/>
          <w:i/>
          <w:iCs/>
          <w:color w:val="333333"/>
          <w:sz w:val="21"/>
          <w:szCs w:val="21"/>
        </w:rPr>
        <w:t>–</w:t>
      </w:r>
      <w:r>
        <w:rPr>
          <w:rFonts w:ascii="Helvetica" w:hAnsi="Helvetica" w:cs="Helvetica"/>
          <w:i/>
          <w:iCs/>
          <w:color w:val="333333"/>
          <w:sz w:val="21"/>
          <w:szCs w:val="21"/>
        </w:rPr>
        <w:t xml:space="preserve"> </w:t>
      </w:r>
      <w:r w:rsidRPr="008F5D22">
        <w:rPr>
          <w:rFonts w:ascii="Helvetica" w:hAnsi="Helvetica" w:cs="Helvetica"/>
          <w:color w:val="333333"/>
        </w:rPr>
        <w:t>Health conditions associated with COVID-19 and non-COVID-19 death from model estimates not adjusted for all other health conditions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027"/>
        <w:gridCol w:w="2327"/>
        <w:gridCol w:w="2662"/>
      </w:tblGrid>
      <w:tr w:rsidR="00A97A5C" w:rsidRPr="008F5D22" w14:paraId="7F83B077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6B5C3A33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Category</w:t>
            </w:r>
          </w:p>
        </w:tc>
        <w:tc>
          <w:tcPr>
            <w:tcW w:w="2327" w:type="dxa"/>
            <w:noWrap/>
            <w:hideMark/>
          </w:tcPr>
          <w:p w14:paraId="4C31972F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HR for COVID-19 death (95% CI)</w:t>
            </w:r>
          </w:p>
        </w:tc>
        <w:tc>
          <w:tcPr>
            <w:tcW w:w="2662" w:type="dxa"/>
            <w:noWrap/>
            <w:hideMark/>
          </w:tcPr>
          <w:p w14:paraId="2581CC34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b/>
                <w:bCs/>
                <w:color w:val="333333"/>
                <w:sz w:val="20"/>
                <w:szCs w:val="20"/>
              </w:rPr>
              <w:t>HR for non-COVID-19 death (95% CI)</w:t>
            </w:r>
          </w:p>
        </w:tc>
      </w:tr>
      <w:tr w:rsidR="00A97A5C" w:rsidRPr="008F5D22" w14:paraId="0A429F0F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7A15D3AA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Asthma</w:t>
            </w:r>
          </w:p>
        </w:tc>
        <w:tc>
          <w:tcPr>
            <w:tcW w:w="2327" w:type="dxa"/>
            <w:noWrap/>
            <w:hideMark/>
          </w:tcPr>
          <w:p w14:paraId="32662C80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1.21 (1.1 - 1.33)</w:t>
            </w:r>
          </w:p>
        </w:tc>
        <w:tc>
          <w:tcPr>
            <w:tcW w:w="2662" w:type="dxa"/>
            <w:noWrap/>
            <w:hideMark/>
          </w:tcPr>
          <w:p w14:paraId="14C5FB33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1.07 (1.05 - 1.09)</w:t>
            </w:r>
          </w:p>
        </w:tc>
      </w:tr>
      <w:tr w:rsidR="00A97A5C" w:rsidRPr="008F5D22" w14:paraId="0D43FAF7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38DCB986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Atrial Fibrillation</w:t>
            </w:r>
          </w:p>
        </w:tc>
        <w:tc>
          <w:tcPr>
            <w:tcW w:w="2327" w:type="dxa"/>
            <w:noWrap/>
            <w:hideMark/>
          </w:tcPr>
          <w:p w14:paraId="06C61091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1.6 (1.5 - 1.71)</w:t>
            </w:r>
          </w:p>
        </w:tc>
        <w:tc>
          <w:tcPr>
            <w:tcW w:w="2662" w:type="dxa"/>
            <w:noWrap/>
            <w:hideMark/>
          </w:tcPr>
          <w:p w14:paraId="777637B4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1.58 (1.56 - 1.6)</w:t>
            </w:r>
          </w:p>
        </w:tc>
      </w:tr>
      <w:tr w:rsidR="00A97A5C" w:rsidRPr="008F5D22" w14:paraId="1E9FA93C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03FF91E7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Cancer of Blood or Bone Marrow</w:t>
            </w:r>
          </w:p>
        </w:tc>
        <w:tc>
          <w:tcPr>
            <w:tcW w:w="2327" w:type="dxa"/>
            <w:noWrap/>
            <w:hideMark/>
          </w:tcPr>
          <w:p w14:paraId="7E8CF8EC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3.58 (3.14 - 4.07)</w:t>
            </w:r>
          </w:p>
        </w:tc>
        <w:tc>
          <w:tcPr>
            <w:tcW w:w="2662" w:type="dxa"/>
            <w:noWrap/>
            <w:hideMark/>
          </w:tcPr>
          <w:p w14:paraId="013663CF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1.9 (1.83 - 1.97)</w:t>
            </w:r>
          </w:p>
        </w:tc>
      </w:tr>
      <w:tr w:rsidR="00A97A5C" w:rsidRPr="008F5D22" w14:paraId="49B5CA3A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6E2C1CA4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 xml:space="preserve">Chronic Kidney Disease </w:t>
            </w:r>
          </w:p>
        </w:tc>
        <w:tc>
          <w:tcPr>
            <w:tcW w:w="2327" w:type="dxa"/>
            <w:noWrap/>
            <w:hideMark/>
          </w:tcPr>
          <w:p w14:paraId="2D53AD9D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1.55 (1.46 - 1.65)</w:t>
            </w:r>
          </w:p>
        </w:tc>
        <w:tc>
          <w:tcPr>
            <w:tcW w:w="2662" w:type="dxa"/>
            <w:noWrap/>
            <w:hideMark/>
          </w:tcPr>
          <w:p w14:paraId="7E381CCC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1.38 (1.36 - 1.4)</w:t>
            </w:r>
          </w:p>
        </w:tc>
      </w:tr>
      <w:tr w:rsidR="00A97A5C" w:rsidRPr="008F5D22" w14:paraId="03C5422A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5E1BE052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Congenital Heart Problem</w:t>
            </w:r>
          </w:p>
        </w:tc>
        <w:tc>
          <w:tcPr>
            <w:tcW w:w="2327" w:type="dxa"/>
            <w:noWrap/>
            <w:hideMark/>
          </w:tcPr>
          <w:p w14:paraId="6E798E0A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1.37 (0.78 - 2.41)</w:t>
            </w:r>
          </w:p>
        </w:tc>
        <w:tc>
          <w:tcPr>
            <w:tcW w:w="2662" w:type="dxa"/>
            <w:noWrap/>
            <w:hideMark/>
          </w:tcPr>
          <w:p w14:paraId="484B172F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1.59 (1.43 - 1.78)</w:t>
            </w:r>
          </w:p>
        </w:tc>
      </w:tr>
      <w:tr w:rsidR="008F5D22" w:rsidRPr="008F5D22" w14:paraId="3A2DDFCF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418801CD" w14:textId="23F3EC60" w:rsidR="008F5D22" w:rsidRPr="008F5D22" w:rsidRDefault="008F5D22" w:rsidP="008F5D22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sz w:val="20"/>
                <w:szCs w:val="20"/>
              </w:rPr>
              <w:t>Chronic obstructive pulmonary disease (COPD)</w:t>
            </w:r>
          </w:p>
        </w:tc>
        <w:tc>
          <w:tcPr>
            <w:tcW w:w="2327" w:type="dxa"/>
            <w:noWrap/>
            <w:hideMark/>
          </w:tcPr>
          <w:p w14:paraId="19B9E653" w14:textId="77777777" w:rsidR="008F5D22" w:rsidRPr="008F5D22" w:rsidRDefault="008F5D22" w:rsidP="008F5D22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2.51 (2.35 - 2.69)</w:t>
            </w:r>
          </w:p>
        </w:tc>
        <w:tc>
          <w:tcPr>
            <w:tcW w:w="2662" w:type="dxa"/>
            <w:noWrap/>
            <w:hideMark/>
          </w:tcPr>
          <w:p w14:paraId="0BC5B142" w14:textId="77777777" w:rsidR="008F5D22" w:rsidRPr="008F5D22" w:rsidRDefault="008F5D22" w:rsidP="008F5D22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2.3 (2.27 - 2.34)</w:t>
            </w:r>
          </w:p>
        </w:tc>
      </w:tr>
      <w:tr w:rsidR="00A97A5C" w:rsidRPr="008F5D22" w14:paraId="24425486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0CEFCFD6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 xml:space="preserve">Coronary Heart Disease </w:t>
            </w:r>
          </w:p>
        </w:tc>
        <w:tc>
          <w:tcPr>
            <w:tcW w:w="2327" w:type="dxa"/>
            <w:noWrap/>
            <w:hideMark/>
          </w:tcPr>
          <w:p w14:paraId="6704EABB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1.43 (1.32 - 1.53)</w:t>
            </w:r>
          </w:p>
        </w:tc>
        <w:tc>
          <w:tcPr>
            <w:tcW w:w="2662" w:type="dxa"/>
            <w:noWrap/>
            <w:hideMark/>
          </w:tcPr>
          <w:p w14:paraId="42ADE54B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1.33 (1.31 - 1.35)</w:t>
            </w:r>
          </w:p>
        </w:tc>
      </w:tr>
      <w:tr w:rsidR="00A97A5C" w:rsidRPr="008F5D22" w14:paraId="4F7DAA10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1FB17033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Cystic fibrosis *</w:t>
            </w:r>
          </w:p>
        </w:tc>
        <w:tc>
          <w:tcPr>
            <w:tcW w:w="2327" w:type="dxa"/>
            <w:noWrap/>
            <w:hideMark/>
          </w:tcPr>
          <w:p w14:paraId="752A0DFF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2.5 (2.17 - 2.88)</w:t>
            </w:r>
          </w:p>
        </w:tc>
        <w:tc>
          <w:tcPr>
            <w:tcW w:w="2662" w:type="dxa"/>
            <w:noWrap/>
            <w:hideMark/>
          </w:tcPr>
          <w:p w14:paraId="6967D5B0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1.65 (1.59 - 1.72)</w:t>
            </w:r>
          </w:p>
        </w:tc>
      </w:tr>
      <w:tr w:rsidR="00A97A5C" w:rsidRPr="008F5D22" w14:paraId="3BB15B70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22F1FB96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Dementia</w:t>
            </w:r>
          </w:p>
        </w:tc>
        <w:tc>
          <w:tcPr>
            <w:tcW w:w="2327" w:type="dxa"/>
            <w:noWrap/>
            <w:hideMark/>
          </w:tcPr>
          <w:p w14:paraId="384D5FD1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2.83 (2.63 - 3.04)</w:t>
            </w:r>
          </w:p>
        </w:tc>
        <w:tc>
          <w:tcPr>
            <w:tcW w:w="2662" w:type="dxa"/>
            <w:noWrap/>
            <w:hideMark/>
          </w:tcPr>
          <w:p w14:paraId="0B61A2DB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3.66 (3.61 - 3.71)</w:t>
            </w:r>
          </w:p>
        </w:tc>
      </w:tr>
      <w:tr w:rsidR="00A97A5C" w:rsidRPr="008F5D22" w14:paraId="38D72256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1E0DB427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Diabetes: Type 1</w:t>
            </w:r>
          </w:p>
        </w:tc>
        <w:tc>
          <w:tcPr>
            <w:tcW w:w="2327" w:type="dxa"/>
            <w:noWrap/>
            <w:hideMark/>
          </w:tcPr>
          <w:p w14:paraId="0EC4F531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1.66 (1.48 - 1.85)</w:t>
            </w:r>
          </w:p>
        </w:tc>
        <w:tc>
          <w:tcPr>
            <w:tcW w:w="2662" w:type="dxa"/>
            <w:noWrap/>
            <w:hideMark/>
          </w:tcPr>
          <w:p w14:paraId="34FF150B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1.68 (1.65 - 1.72)</w:t>
            </w:r>
          </w:p>
        </w:tc>
      </w:tr>
      <w:tr w:rsidR="00A97A5C" w:rsidRPr="008F5D22" w14:paraId="307D0ACA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304D00D4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Diabetes: Type 2</w:t>
            </w:r>
          </w:p>
        </w:tc>
        <w:tc>
          <w:tcPr>
            <w:tcW w:w="2327" w:type="dxa"/>
            <w:noWrap/>
            <w:hideMark/>
          </w:tcPr>
          <w:p w14:paraId="152598B7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1.46 (1.37 - 1.55)</w:t>
            </w:r>
          </w:p>
        </w:tc>
        <w:tc>
          <w:tcPr>
            <w:tcW w:w="2662" w:type="dxa"/>
            <w:noWrap/>
            <w:hideMark/>
          </w:tcPr>
          <w:p w14:paraId="5E6053D5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1.51 (1.49 - 1.53)</w:t>
            </w:r>
          </w:p>
        </w:tc>
      </w:tr>
      <w:tr w:rsidR="00A97A5C" w:rsidRPr="008F5D22" w14:paraId="6CB2EEF7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4813BD40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 xml:space="preserve">Epilepsy </w:t>
            </w:r>
          </w:p>
        </w:tc>
        <w:tc>
          <w:tcPr>
            <w:tcW w:w="2327" w:type="dxa"/>
            <w:noWrap/>
            <w:hideMark/>
          </w:tcPr>
          <w:p w14:paraId="3850203C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1.81 (1.41 - 2.33)</w:t>
            </w:r>
          </w:p>
        </w:tc>
        <w:tc>
          <w:tcPr>
            <w:tcW w:w="2662" w:type="dxa"/>
            <w:noWrap/>
            <w:hideMark/>
          </w:tcPr>
          <w:p w14:paraId="74F16B6B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2.05 (1.95 - 2.15)</w:t>
            </w:r>
          </w:p>
        </w:tc>
      </w:tr>
      <w:tr w:rsidR="00A97A5C" w:rsidRPr="008F5D22" w14:paraId="01038B41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278666C1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Heart Failure</w:t>
            </w:r>
          </w:p>
        </w:tc>
        <w:tc>
          <w:tcPr>
            <w:tcW w:w="2327" w:type="dxa"/>
            <w:noWrap/>
            <w:hideMark/>
          </w:tcPr>
          <w:p w14:paraId="6A20B8AD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2.34 (2.18 - 2.52)</w:t>
            </w:r>
          </w:p>
        </w:tc>
        <w:tc>
          <w:tcPr>
            <w:tcW w:w="2662" w:type="dxa"/>
            <w:noWrap/>
            <w:hideMark/>
          </w:tcPr>
          <w:p w14:paraId="0459B864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2.19 (2.15 - 2.23)</w:t>
            </w:r>
          </w:p>
        </w:tc>
      </w:tr>
      <w:tr w:rsidR="00A97A5C" w:rsidRPr="008F5D22" w14:paraId="4339EA5B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0001F590" w14:textId="14DAAAD5" w:rsidR="00A97A5C" w:rsidRPr="008F5D22" w:rsidRDefault="008F5D22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Immunosuppressed</w:t>
            </w:r>
          </w:p>
        </w:tc>
        <w:tc>
          <w:tcPr>
            <w:tcW w:w="2327" w:type="dxa"/>
            <w:noWrap/>
            <w:hideMark/>
          </w:tcPr>
          <w:p w14:paraId="66364A96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2.62 (2.34 - 2.93)</w:t>
            </w:r>
          </w:p>
        </w:tc>
        <w:tc>
          <w:tcPr>
            <w:tcW w:w="2662" w:type="dxa"/>
            <w:noWrap/>
            <w:hideMark/>
          </w:tcPr>
          <w:p w14:paraId="4BD84773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1.88 (1.83 - 1.93)</w:t>
            </w:r>
          </w:p>
        </w:tc>
      </w:tr>
      <w:tr w:rsidR="00A97A5C" w:rsidRPr="008F5D22" w14:paraId="5C619FA8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1FE08E43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Learning Disability or Down Syndrome</w:t>
            </w:r>
          </w:p>
        </w:tc>
        <w:tc>
          <w:tcPr>
            <w:tcW w:w="2327" w:type="dxa"/>
            <w:noWrap/>
            <w:hideMark/>
          </w:tcPr>
          <w:p w14:paraId="04BE54B8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5.49 (4 - 7.53)</w:t>
            </w:r>
          </w:p>
        </w:tc>
        <w:tc>
          <w:tcPr>
            <w:tcW w:w="2662" w:type="dxa"/>
            <w:noWrap/>
            <w:hideMark/>
          </w:tcPr>
          <w:p w14:paraId="14C4C90C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4.72 (4.42 - 5.04)</w:t>
            </w:r>
          </w:p>
        </w:tc>
      </w:tr>
      <w:tr w:rsidR="00A97A5C" w:rsidRPr="008F5D22" w14:paraId="23110983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2836E91E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Prescribed leukotriene</w:t>
            </w:r>
          </w:p>
        </w:tc>
        <w:tc>
          <w:tcPr>
            <w:tcW w:w="2327" w:type="dxa"/>
            <w:noWrap/>
            <w:hideMark/>
          </w:tcPr>
          <w:p w14:paraId="5D99EBC1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1.79 (1.69 - 1.89)</w:t>
            </w:r>
          </w:p>
        </w:tc>
        <w:tc>
          <w:tcPr>
            <w:tcW w:w="2662" w:type="dxa"/>
            <w:noWrap/>
            <w:hideMark/>
          </w:tcPr>
          <w:p w14:paraId="74F62C5E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1.61 (1.59 - 1.63)</w:t>
            </w:r>
          </w:p>
        </w:tc>
      </w:tr>
      <w:tr w:rsidR="00A97A5C" w:rsidRPr="008F5D22" w14:paraId="7D0F8AD5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5FA6A7B3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Liver Cirrhosis</w:t>
            </w:r>
          </w:p>
        </w:tc>
        <w:tc>
          <w:tcPr>
            <w:tcW w:w="2327" w:type="dxa"/>
            <w:noWrap/>
            <w:hideMark/>
          </w:tcPr>
          <w:p w14:paraId="177C7850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3.52 (2.6 - 4.77)</w:t>
            </w:r>
          </w:p>
        </w:tc>
        <w:tc>
          <w:tcPr>
            <w:tcW w:w="2662" w:type="dxa"/>
            <w:noWrap/>
            <w:hideMark/>
          </w:tcPr>
          <w:p w14:paraId="1D205953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4.48 (4.23 - 4.73)</w:t>
            </w:r>
          </w:p>
        </w:tc>
      </w:tr>
      <w:tr w:rsidR="00A97A5C" w:rsidRPr="008F5D22" w14:paraId="291169B3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584E0ABC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Lung or Oral Cancer</w:t>
            </w:r>
          </w:p>
        </w:tc>
        <w:tc>
          <w:tcPr>
            <w:tcW w:w="2327" w:type="dxa"/>
            <w:noWrap/>
            <w:hideMark/>
          </w:tcPr>
          <w:p w14:paraId="44FEA3CA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3.82 (3.03 - 4.8)</w:t>
            </w:r>
          </w:p>
        </w:tc>
        <w:tc>
          <w:tcPr>
            <w:tcW w:w="2662" w:type="dxa"/>
            <w:noWrap/>
            <w:hideMark/>
          </w:tcPr>
          <w:p w14:paraId="77DE5FE2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3.66 (3.48 - 3.84)</w:t>
            </w:r>
          </w:p>
        </w:tc>
      </w:tr>
      <w:tr w:rsidR="00A97A5C" w:rsidRPr="008F5D22" w14:paraId="3015AAE9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1C10B09A" w14:textId="72115CC9" w:rsidR="00A97A5C" w:rsidRPr="008F5D22" w:rsidRDefault="008F5D22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sz w:val="20"/>
                <w:szCs w:val="20"/>
              </w:rPr>
              <w:t>Motor neurone disease /Multiple sclerosis/Myasthenia/Huntington’s/Chorea</w:t>
            </w:r>
          </w:p>
        </w:tc>
        <w:tc>
          <w:tcPr>
            <w:tcW w:w="2327" w:type="dxa"/>
            <w:noWrap/>
            <w:hideMark/>
          </w:tcPr>
          <w:p w14:paraId="4753BCBE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3.44 (2.14 - 5.54)</w:t>
            </w:r>
          </w:p>
        </w:tc>
        <w:tc>
          <w:tcPr>
            <w:tcW w:w="2662" w:type="dxa"/>
            <w:noWrap/>
            <w:hideMark/>
          </w:tcPr>
          <w:p w14:paraId="727C92B9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3.15 (2.84 - 3.5)</w:t>
            </w:r>
          </w:p>
        </w:tc>
      </w:tr>
      <w:tr w:rsidR="00A97A5C" w:rsidRPr="008F5D22" w14:paraId="25E4FCC3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4A4A6F1B" w14:textId="32ECC52A" w:rsidR="00A97A5C" w:rsidRPr="008F5D22" w:rsidRDefault="008F5D22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Parkinson’s</w:t>
            </w:r>
            <w:r w:rsidR="00A97A5C" w:rsidRPr="008F5D22">
              <w:rPr>
                <w:rFonts w:ascii="Arial" w:hAnsi="Arial" w:cs="Arial"/>
                <w:color w:val="333333"/>
                <w:sz w:val="20"/>
                <w:szCs w:val="20"/>
              </w:rPr>
              <w:t xml:space="preserve"> Disease</w:t>
            </w:r>
          </w:p>
        </w:tc>
        <w:tc>
          <w:tcPr>
            <w:tcW w:w="2327" w:type="dxa"/>
            <w:noWrap/>
            <w:hideMark/>
          </w:tcPr>
          <w:p w14:paraId="24953D12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3.08 (2.64 - 3.59)</w:t>
            </w:r>
          </w:p>
        </w:tc>
        <w:tc>
          <w:tcPr>
            <w:tcW w:w="2662" w:type="dxa"/>
            <w:noWrap/>
            <w:hideMark/>
          </w:tcPr>
          <w:p w14:paraId="0C54A25A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3.18 (3.08 - 3.29)</w:t>
            </w:r>
          </w:p>
        </w:tc>
      </w:tr>
      <w:tr w:rsidR="00A97A5C" w:rsidRPr="008F5D22" w14:paraId="1072B993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5CC182CE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 xml:space="preserve">Peripheral Vascular Disease </w:t>
            </w:r>
          </w:p>
        </w:tc>
        <w:tc>
          <w:tcPr>
            <w:tcW w:w="2327" w:type="dxa"/>
            <w:noWrap/>
            <w:hideMark/>
          </w:tcPr>
          <w:p w14:paraId="06C3FAFF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1.85 (1.61 - 2.13)</w:t>
            </w:r>
          </w:p>
        </w:tc>
        <w:tc>
          <w:tcPr>
            <w:tcW w:w="2662" w:type="dxa"/>
            <w:noWrap/>
            <w:hideMark/>
          </w:tcPr>
          <w:p w14:paraId="2780BA2B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 (1.94 - 2.06)</w:t>
            </w:r>
          </w:p>
        </w:tc>
      </w:tr>
      <w:tr w:rsidR="00A97A5C" w:rsidRPr="008F5D22" w14:paraId="58029C49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1C45E77D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Prior Fracture ***</w:t>
            </w:r>
          </w:p>
        </w:tc>
        <w:tc>
          <w:tcPr>
            <w:tcW w:w="2327" w:type="dxa"/>
            <w:noWrap/>
            <w:hideMark/>
          </w:tcPr>
          <w:p w14:paraId="40CE6AE5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1.37 (0.95 - 1.97)</w:t>
            </w:r>
          </w:p>
        </w:tc>
        <w:tc>
          <w:tcPr>
            <w:tcW w:w="2662" w:type="dxa"/>
            <w:noWrap/>
            <w:hideMark/>
          </w:tcPr>
          <w:p w14:paraId="49E7ADC8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1.62 (1.51 - 1.74)</w:t>
            </w:r>
          </w:p>
        </w:tc>
      </w:tr>
      <w:tr w:rsidR="00A97A5C" w:rsidRPr="008F5D22" w14:paraId="635D6237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7732730F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Pulmonary Hypertension or Fibrosis</w:t>
            </w:r>
          </w:p>
        </w:tc>
        <w:tc>
          <w:tcPr>
            <w:tcW w:w="2327" w:type="dxa"/>
            <w:noWrap/>
            <w:hideMark/>
          </w:tcPr>
          <w:p w14:paraId="6574FEC8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4.09 (3.46 - 4.83)</w:t>
            </w:r>
          </w:p>
        </w:tc>
        <w:tc>
          <w:tcPr>
            <w:tcW w:w="2662" w:type="dxa"/>
            <w:noWrap/>
            <w:hideMark/>
          </w:tcPr>
          <w:p w14:paraId="545F3411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2.9 (2.78 - 3.03)</w:t>
            </w:r>
          </w:p>
        </w:tc>
      </w:tr>
      <w:tr w:rsidR="00A97A5C" w:rsidRPr="008F5D22" w14:paraId="47B51426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108DC35B" w14:textId="4D55AE70" w:rsidR="00A97A5C" w:rsidRPr="008F5D22" w:rsidRDefault="008F5D22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sz w:val="20"/>
                <w:szCs w:val="20"/>
              </w:rPr>
              <w:t>Rheumatoid Arthritis or Systemic lupus erythematosus (SLE)</w:t>
            </w:r>
          </w:p>
        </w:tc>
        <w:tc>
          <w:tcPr>
            <w:tcW w:w="2327" w:type="dxa"/>
            <w:noWrap/>
            <w:hideMark/>
          </w:tcPr>
          <w:p w14:paraId="298C38B3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2.26 (1.95 - 2.62)</w:t>
            </w:r>
          </w:p>
        </w:tc>
        <w:tc>
          <w:tcPr>
            <w:tcW w:w="2662" w:type="dxa"/>
            <w:noWrap/>
            <w:hideMark/>
          </w:tcPr>
          <w:p w14:paraId="0367FF2D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1.52 (1.47 - 1.58)</w:t>
            </w:r>
          </w:p>
        </w:tc>
      </w:tr>
      <w:tr w:rsidR="00A97A5C" w:rsidRPr="008F5D22" w14:paraId="16C3A1A4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08D2D57E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Schizophrenia</w:t>
            </w:r>
          </w:p>
        </w:tc>
        <w:tc>
          <w:tcPr>
            <w:tcW w:w="2327" w:type="dxa"/>
            <w:noWrap/>
            <w:hideMark/>
          </w:tcPr>
          <w:p w14:paraId="1B54F487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2.5 (1.89 - 3.31)</w:t>
            </w:r>
          </w:p>
        </w:tc>
        <w:tc>
          <w:tcPr>
            <w:tcW w:w="2662" w:type="dxa"/>
            <w:noWrap/>
            <w:hideMark/>
          </w:tcPr>
          <w:p w14:paraId="2535A9E6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2.45 (2.31 - 2.6)</w:t>
            </w:r>
          </w:p>
        </w:tc>
      </w:tr>
      <w:tr w:rsidR="00A97A5C" w:rsidRPr="008F5D22" w14:paraId="3F95D105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6A1CD62F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Severe mental illness</w:t>
            </w:r>
          </w:p>
        </w:tc>
        <w:tc>
          <w:tcPr>
            <w:tcW w:w="2327" w:type="dxa"/>
            <w:noWrap/>
            <w:hideMark/>
          </w:tcPr>
          <w:p w14:paraId="6F51BF75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1.67 (1.52 - 1.83)</w:t>
            </w:r>
          </w:p>
        </w:tc>
        <w:tc>
          <w:tcPr>
            <w:tcW w:w="2662" w:type="dxa"/>
            <w:noWrap/>
            <w:hideMark/>
          </w:tcPr>
          <w:p w14:paraId="2E2AEB68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1.66 (1.63 - 1.69)</w:t>
            </w:r>
          </w:p>
        </w:tc>
      </w:tr>
      <w:tr w:rsidR="00A97A5C" w:rsidRPr="008F5D22" w14:paraId="2F41C330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7180774B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Stroke **</w:t>
            </w:r>
          </w:p>
        </w:tc>
        <w:tc>
          <w:tcPr>
            <w:tcW w:w="2327" w:type="dxa"/>
            <w:noWrap/>
            <w:hideMark/>
          </w:tcPr>
          <w:p w14:paraId="686D6736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1.56 (1.43 - 1.7)</w:t>
            </w:r>
          </w:p>
        </w:tc>
        <w:tc>
          <w:tcPr>
            <w:tcW w:w="2662" w:type="dxa"/>
            <w:noWrap/>
            <w:hideMark/>
          </w:tcPr>
          <w:p w14:paraId="481D8345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1.6 (1.58 - 1.63)</w:t>
            </w:r>
          </w:p>
        </w:tc>
      </w:tr>
      <w:tr w:rsidR="00A97A5C" w:rsidRPr="008F5D22" w14:paraId="3BE1DADC" w14:textId="77777777" w:rsidTr="008F5D22">
        <w:trPr>
          <w:trHeight w:val="300"/>
        </w:trPr>
        <w:tc>
          <w:tcPr>
            <w:tcW w:w="4027" w:type="dxa"/>
            <w:noWrap/>
            <w:hideMark/>
          </w:tcPr>
          <w:p w14:paraId="08E9C91B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Thrombosis or pulmonary embolus</w:t>
            </w:r>
          </w:p>
        </w:tc>
        <w:tc>
          <w:tcPr>
            <w:tcW w:w="2327" w:type="dxa"/>
            <w:noWrap/>
            <w:hideMark/>
          </w:tcPr>
          <w:p w14:paraId="0BD4BAEC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2.53 (0.82 - 7.85)</w:t>
            </w:r>
          </w:p>
        </w:tc>
        <w:tc>
          <w:tcPr>
            <w:tcW w:w="2662" w:type="dxa"/>
            <w:noWrap/>
            <w:hideMark/>
          </w:tcPr>
          <w:p w14:paraId="7B13A65B" w14:textId="77777777" w:rsidR="00A97A5C" w:rsidRPr="008F5D22" w:rsidRDefault="00A97A5C" w:rsidP="0084435E">
            <w:pPr>
              <w:spacing w:line="276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F5D22">
              <w:rPr>
                <w:rFonts w:ascii="Arial" w:hAnsi="Arial" w:cs="Arial"/>
                <w:color w:val="333333"/>
                <w:sz w:val="20"/>
                <w:szCs w:val="20"/>
              </w:rPr>
              <w:t>1.97 (1.49 - 2.59)</w:t>
            </w:r>
          </w:p>
        </w:tc>
      </w:tr>
    </w:tbl>
    <w:p w14:paraId="2D18C42C" w14:textId="77777777" w:rsidR="00A97A5C" w:rsidRPr="00B07FE7" w:rsidRDefault="00A97A5C" w:rsidP="00A97A5C">
      <w:pPr>
        <w:spacing w:line="276" w:lineRule="auto"/>
        <w:rPr>
          <w:rFonts w:ascii="Helvetica" w:hAnsi="Helvetica" w:cs="Helvetica"/>
          <w:color w:val="333333"/>
          <w:u w:val="single"/>
        </w:rPr>
      </w:pPr>
    </w:p>
    <w:p w14:paraId="042171D8" w14:textId="77777777" w:rsidR="008F5D22" w:rsidRPr="008C317B" w:rsidRDefault="008F5D22" w:rsidP="008F5D22">
      <w:pPr>
        <w:spacing w:line="276" w:lineRule="auto"/>
        <w:rPr>
          <w:rFonts w:ascii="Arial" w:hAnsi="Arial" w:cs="Arial"/>
          <w:sz w:val="18"/>
          <w:szCs w:val="18"/>
        </w:rPr>
      </w:pPr>
      <w:r w:rsidRPr="00E421BA">
        <w:rPr>
          <w:rFonts w:ascii="Arial" w:hAnsi="Arial" w:cs="Arial"/>
          <w:sz w:val="18"/>
          <w:szCs w:val="18"/>
        </w:rPr>
        <w:t>* - Cystic fibrosis, bronchiectasis or alveolitis, ** - Stroke or transient ischaemic attack (TIA), *** - Prior fracture of hip, wrist, spine, or humerus</w:t>
      </w:r>
    </w:p>
    <w:p w14:paraId="5FA27A27" w14:textId="05B614A1" w:rsidR="00B30F96" w:rsidRPr="00992CCD" w:rsidRDefault="008F5D22">
      <w:pPr>
        <w:rPr>
          <w:rFonts w:ascii="Arial" w:hAnsi="Arial" w:cs="Arial"/>
          <w:sz w:val="24"/>
          <w:szCs w:val="24"/>
        </w:rPr>
      </w:pPr>
    </w:p>
    <w:sectPr w:rsidR="00B30F96" w:rsidRPr="00992C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A5C"/>
    <w:rsid w:val="000677E4"/>
    <w:rsid w:val="000947BD"/>
    <w:rsid w:val="003A5D6A"/>
    <w:rsid w:val="00520A7C"/>
    <w:rsid w:val="005E270C"/>
    <w:rsid w:val="008F5D22"/>
    <w:rsid w:val="00992CCD"/>
    <w:rsid w:val="00A10BDA"/>
    <w:rsid w:val="00A97A5C"/>
    <w:rsid w:val="00EF3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528C1"/>
  <w15:chartTrackingRefBased/>
  <w15:docId w15:val="{75CBDE49-61D5-45EC-810B-A9DDD87A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A5C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7A5C"/>
    <w:pPr>
      <w:keepNext/>
      <w:keepLines/>
      <w:spacing w:before="40" w:after="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97A5C"/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table" w:styleId="TableGrid">
    <w:name w:val="Table Grid"/>
    <w:basedOn w:val="TableNormal"/>
    <w:uiPriority w:val="39"/>
    <w:rsid w:val="00A97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520A7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755B53F59BAE4DBB5D3BA866996F7E" ma:contentTypeVersion="13" ma:contentTypeDescription="Create a new document." ma:contentTypeScope="" ma:versionID="6a1fabaca61e02a9e0a54edc6208b62c">
  <xsd:schema xmlns:xsd="http://www.w3.org/2001/XMLSchema" xmlns:xs="http://www.w3.org/2001/XMLSchema" xmlns:p="http://schemas.microsoft.com/office/2006/metadata/properties" xmlns:ns2="36a2d908-6330-412a-919d-77977080170e" xmlns:ns3="53668f8d-1e49-450c-b720-df1fd2d62487" targetNamespace="http://schemas.microsoft.com/office/2006/metadata/properties" ma:root="true" ma:fieldsID="28c97bafb2623f495624fc929af30f50" ns2:_="" ns3:_="">
    <xsd:import namespace="36a2d908-6330-412a-919d-77977080170e"/>
    <xsd:import namespace="53668f8d-1e49-450c-b720-df1fd2d624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a2d908-6330-412a-919d-7797708017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1c754ed-6b8d-47f3-b51f-af8d6409c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68f8d-1e49-450c-b720-df1fd2d6248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4261053-6add-44b5-adba-86a6338d02db}" ma:internalName="TaxCatchAll" ma:showField="CatchAllData" ma:web="53668f8d-1e49-450c-b720-df1fd2d624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6a2d908-6330-412a-919d-77977080170e">
      <Terms xmlns="http://schemas.microsoft.com/office/infopath/2007/PartnerControls"/>
    </lcf76f155ced4ddcb4097134ff3c332f>
    <TaxCatchAll xmlns="53668f8d-1e49-450c-b720-df1fd2d62487" xsi:nil="true"/>
  </documentManagement>
</p:properties>
</file>

<file path=customXml/itemProps1.xml><?xml version="1.0" encoding="utf-8"?>
<ds:datastoreItem xmlns:ds="http://schemas.openxmlformats.org/officeDocument/2006/customXml" ds:itemID="{09A884A0-778F-4978-A80D-EAFB82B6EBD9}"/>
</file>

<file path=customXml/itemProps2.xml><?xml version="1.0" encoding="utf-8"?>
<ds:datastoreItem xmlns:ds="http://schemas.openxmlformats.org/officeDocument/2006/customXml" ds:itemID="{4C6658F5-8E44-411E-849D-2139C7FAD559}"/>
</file>

<file path=customXml/itemProps3.xml><?xml version="1.0" encoding="utf-8"?>
<ds:datastoreItem xmlns:ds="http://schemas.openxmlformats.org/officeDocument/2006/customXml" ds:itemID="{7078C26D-57A2-4313-8EAC-8017AE334D6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629</Words>
  <Characters>3587</Characters>
  <Application>Microsoft Office Word</Application>
  <DocSecurity>0</DocSecurity>
  <Lines>29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Ward, Isobel</dc:creator>
  <cp:keywords/>
  <dc:description/>
  <cp:lastModifiedBy>Ward, Isobel</cp:lastModifiedBy>
  <cp:revision>5</cp:revision>
  <dcterms:created xsi:type="dcterms:W3CDTF">2023-06-16T10:56:00Z</dcterms:created>
  <dcterms:modified xsi:type="dcterms:W3CDTF">2023-06-16T11:06:00Z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0x01010005755B53F59BAE4DBB5D3BA866996F7E</vt:lpwstr>
  </property>
  <property fmtid="{D5CDD505-2E9C-101B-9397-08002B2CF9AE}" pid="3" name="MediaServiceImageTags">
    <vt:lpwstr/>
  </property>
</Properties>
</file>