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8D8E3" w14:textId="27AAE72E" w:rsidR="0061732C" w:rsidRPr="0082059F" w:rsidRDefault="0061732C" w:rsidP="0061732C">
      <w:pPr>
        <w:spacing w:line="480" w:lineRule="auto"/>
        <w:rPr>
          <w:rFonts w:ascii="Times New Roman" w:hAnsi="Times New Roman" w:cs="Times New Roman"/>
          <w:b/>
          <w:bCs/>
          <w:color w:val="000000" w:themeColor="text1"/>
        </w:rPr>
      </w:pPr>
      <w:r w:rsidRPr="0082059F">
        <w:rPr>
          <w:rFonts w:ascii="Times New Roman" w:hAnsi="Times New Roman" w:cs="Times New Roman"/>
          <w:b/>
          <w:bCs/>
          <w:color w:val="000000" w:themeColor="text1"/>
        </w:rPr>
        <w:t>Supplemental material</w:t>
      </w:r>
      <w:r>
        <w:rPr>
          <w:rFonts w:ascii="Times New Roman" w:hAnsi="Times New Roman" w:cs="Times New Roman"/>
          <w:b/>
          <w:bCs/>
          <w:color w:val="000000" w:themeColor="text1"/>
        </w:rPr>
        <w:t>s</w:t>
      </w:r>
    </w:p>
    <w:p w14:paraId="42357519" w14:textId="77777777" w:rsidR="0061732C" w:rsidRDefault="0061732C" w:rsidP="0061732C">
      <w:pPr>
        <w:spacing w:line="480" w:lineRule="auto"/>
        <w:rPr>
          <w:rFonts w:ascii="Times New Roman" w:hAnsi="Times New Roman" w:cs="Times New Roman"/>
          <w:color w:val="000000" w:themeColor="text1"/>
        </w:rPr>
      </w:pPr>
      <w:r>
        <w:rPr>
          <w:rFonts w:ascii="Times New Roman" w:hAnsi="Times New Roman" w:cs="Times New Roman" w:hint="eastAsia"/>
          <w:color w:val="000000" w:themeColor="text1"/>
        </w:rPr>
        <w:t>S</w:t>
      </w:r>
      <w:r>
        <w:rPr>
          <w:rFonts w:ascii="Times New Roman" w:hAnsi="Times New Roman" w:cs="Times New Roman"/>
          <w:color w:val="000000" w:themeColor="text1"/>
        </w:rPr>
        <w:t>upplementary_Figures.pptx</w:t>
      </w:r>
    </w:p>
    <w:p w14:paraId="17DA2ADC" w14:textId="77777777" w:rsidR="0061732C" w:rsidRPr="0082059F" w:rsidRDefault="0061732C" w:rsidP="0061732C">
      <w:pPr>
        <w:spacing w:line="480" w:lineRule="auto"/>
        <w:rPr>
          <w:rFonts w:ascii="Times New Roman" w:hAnsi="Times New Roman" w:cs="Times New Roman"/>
          <w:color w:val="000000" w:themeColor="text1"/>
        </w:rPr>
      </w:pPr>
      <w:r>
        <w:rPr>
          <w:rFonts w:ascii="Times New Roman" w:hAnsi="Times New Roman" w:cs="Times New Roman" w:hint="eastAsia"/>
          <w:color w:val="000000" w:themeColor="text1"/>
        </w:rPr>
        <w:t>S</w:t>
      </w:r>
      <w:r>
        <w:rPr>
          <w:rFonts w:ascii="Times New Roman" w:hAnsi="Times New Roman" w:cs="Times New Roman"/>
          <w:color w:val="000000" w:themeColor="text1"/>
        </w:rPr>
        <w:t>upplementary_Table1.pptx</w:t>
      </w:r>
    </w:p>
    <w:p w14:paraId="6C9F92F6" w14:textId="40D5D7E9" w:rsidR="0061732C" w:rsidRPr="0061732C" w:rsidRDefault="0061732C" w:rsidP="0061732C">
      <w:pPr>
        <w:spacing w:line="480" w:lineRule="auto"/>
        <w:rPr>
          <w:rFonts w:ascii="Times New Roman" w:hAnsi="Times New Roman" w:cs="Times New Roman"/>
          <w:b/>
          <w:bCs/>
          <w:color w:val="000000" w:themeColor="text1"/>
        </w:rPr>
      </w:pPr>
    </w:p>
    <w:p w14:paraId="07D7DDD0" w14:textId="13F9AE47" w:rsidR="0061732C" w:rsidRPr="0061732C" w:rsidRDefault="0061732C" w:rsidP="0061732C">
      <w:pPr>
        <w:spacing w:line="480" w:lineRule="auto"/>
        <w:rPr>
          <w:rFonts w:ascii="Times New Roman" w:hAnsi="Times New Roman" w:cs="Times New Roman"/>
          <w:b/>
          <w:bCs/>
          <w:color w:val="000000" w:themeColor="text1"/>
        </w:rPr>
      </w:pPr>
      <w:r w:rsidRPr="0061732C">
        <w:rPr>
          <w:rFonts w:ascii="Times New Roman" w:hAnsi="Times New Roman" w:cs="Times New Roman" w:hint="eastAsia"/>
          <w:b/>
          <w:bCs/>
          <w:color w:val="000000" w:themeColor="text1"/>
        </w:rPr>
        <w:t>Supplementary</w:t>
      </w:r>
      <w:r w:rsidRPr="0061732C">
        <w:rPr>
          <w:rFonts w:ascii="Times New Roman" w:hAnsi="Times New Roman" w:cs="Times New Roman"/>
          <w:b/>
          <w:bCs/>
          <w:color w:val="000000" w:themeColor="text1"/>
        </w:rPr>
        <w:t xml:space="preserve"> Figure legends</w:t>
      </w:r>
    </w:p>
    <w:p w14:paraId="0340B822" w14:textId="32126C77" w:rsidR="0061732C" w:rsidRPr="00C155CD" w:rsidRDefault="0061732C" w:rsidP="0061732C">
      <w:pPr>
        <w:spacing w:line="480" w:lineRule="auto"/>
        <w:rPr>
          <w:rFonts w:ascii="Times New Roman" w:hAnsi="Times New Roman" w:cs="Times New Roman"/>
          <w:color w:val="000000" w:themeColor="text1"/>
        </w:rPr>
      </w:pPr>
      <w:r w:rsidRPr="00C155CD">
        <w:rPr>
          <w:rFonts w:ascii="Times New Roman" w:hAnsi="Times New Roman" w:cs="Times New Roman"/>
          <w:color w:val="000000" w:themeColor="text1"/>
        </w:rPr>
        <w:t>Supplementa</w:t>
      </w:r>
      <w:r>
        <w:rPr>
          <w:rFonts w:ascii="Times New Roman" w:hAnsi="Times New Roman" w:cs="Times New Roman"/>
          <w:color w:val="000000" w:themeColor="text1"/>
        </w:rPr>
        <w:t>ry</w:t>
      </w:r>
      <w:r w:rsidRPr="00C155CD">
        <w:rPr>
          <w:rFonts w:ascii="Times New Roman" w:hAnsi="Times New Roman" w:cs="Times New Roman"/>
          <w:color w:val="000000" w:themeColor="text1"/>
        </w:rPr>
        <w:t xml:space="preserve"> Figure 1. Patient selection flowchart </w:t>
      </w:r>
    </w:p>
    <w:p w14:paraId="64E4B44F" w14:textId="77777777" w:rsidR="0061732C" w:rsidRPr="0065706E" w:rsidRDefault="0061732C" w:rsidP="0061732C">
      <w:pPr>
        <w:spacing w:line="480" w:lineRule="auto"/>
        <w:rPr>
          <w:rFonts w:ascii="Times New Roman" w:hAnsi="Times New Roman" w:cs="Times New Roman"/>
          <w:color w:val="000000" w:themeColor="text1"/>
        </w:rPr>
      </w:pPr>
      <w:r w:rsidRPr="0065706E">
        <w:rPr>
          <w:rFonts w:ascii="Times New Roman" w:hAnsi="Times New Roman" w:cs="Times New Roman"/>
          <w:color w:val="000000" w:themeColor="text1"/>
        </w:rPr>
        <w:t>Supplemental Figure 2. Cumulative recurrence curve with competing risks in the entire study population. (A) All recurrence. (B) First metastatic recurrence to the central nervous system (CNS). (C) Distant recurrence (including CNS metastasis). (D) Local recurrence</w:t>
      </w:r>
    </w:p>
    <w:p w14:paraId="255FA75A" w14:textId="34E6313D" w:rsidR="00A815CF" w:rsidRDefault="0061732C" w:rsidP="0061732C">
      <w:pPr>
        <w:spacing w:line="480" w:lineRule="auto"/>
      </w:pPr>
      <w:r w:rsidRPr="0065706E">
        <w:rPr>
          <w:rFonts w:ascii="Times New Roman" w:hAnsi="Times New Roman" w:cs="Times New Roman"/>
          <w:color w:val="000000" w:themeColor="text1"/>
        </w:rPr>
        <w:t xml:space="preserve">Supplementary Figure 3. Cumulative recurrence curve with competing risks in the low-risk group. (A) All recurrence. (B) First metastatic recurrence to the central nervous system (CNS). (C) Distant recurrence (including CNS metastasis). (D) Local recurrence. </w:t>
      </w:r>
      <w:r w:rsidRPr="00C155CD">
        <w:rPr>
          <w:rFonts w:ascii="Times New Roman" w:hAnsi="Times New Roman" w:cs="Times New Roman"/>
          <w:color w:val="000000" w:themeColor="text1"/>
        </w:rPr>
        <w:t xml:space="preserve"> </w:t>
      </w:r>
    </w:p>
    <w:sectPr w:rsidR="00A815C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HG丸ｺﾞｼｯｸM-PRO">
    <w:altName w:val="游ゴシック"/>
    <w:charset w:val="80"/>
    <w:family w:val="swiss"/>
    <w:pitch w:val="variable"/>
    <w:sig w:usb0="E00002FF" w:usb1="2AC7EDFE"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2C"/>
    <w:rsid w:val="0061732C"/>
    <w:rsid w:val="00A81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D5D3D"/>
  <w15:chartTrackingRefBased/>
  <w15:docId w15:val="{3E7F33C7-045A-42BB-8EF1-28C8CA02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HG丸ｺﾞｼｯｸM-PRO" w:hAnsi="Tahoma"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32C"/>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幸太郎</dc:creator>
  <cp:keywords/>
  <dc:description/>
  <cp:lastModifiedBy>幸太郎</cp:lastModifiedBy>
  <cp:revision>1</cp:revision>
  <dcterms:created xsi:type="dcterms:W3CDTF">2023-05-23T17:51:00Z</dcterms:created>
  <dcterms:modified xsi:type="dcterms:W3CDTF">2023-05-23T17:54:00Z</dcterms:modified>
</cp:coreProperties>
</file>