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Anti-bodies associated information:</w: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CHMP4C (OM247004,OmnimAbs,1:1000)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PI3K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(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FNab06419,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FineTest,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1:1000)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p-PI3K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(AF324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Affinity, 1:1000)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AKT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(4691,Cell Signaling Technology,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1:1000)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p-AKT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(4060,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Cell Signaling Technology,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1:1000)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caspase-3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(FNab09938,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FineTest,1:1000)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Bad(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AB008,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Beyotime,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1:1000)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β-actin(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FNab00869,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FineTest,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1:3000)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</w:p>
    <w:p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HRP-Labeled Goat Anti-Rabbit IgG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(A0208,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Beyotime, 1:3000)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hMTJhN2E4ZDQ4MWJjNjIwYTMxM2I0MzQwMDJiYWMifQ=="/>
  </w:docVars>
  <w:rsids>
    <w:rsidRoot w:val="181B5685"/>
    <w:rsid w:val="181B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</Words>
  <Characters>436</Characters>
  <Lines>0</Lines>
  <Paragraphs>0</Paragraphs>
  <TotalTime>24</TotalTime>
  <ScaleCrop>false</ScaleCrop>
  <LinksUpToDate>false</LinksUpToDate>
  <CharactersWithSpaces>474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2023-07-05T11:24:00Z</dcterms:created>
  <dc:creator>圆猪笔</dc:creator>
  <cp:lastModifiedBy>圆猪笔</cp:lastModifiedBy>
  <dcterms:modified xsi:type="dcterms:W3CDTF">2023-07-05T11:51:37Z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41FA9D53055141278908FF3B6E6020AE_11</vt:lpwstr>
  </property>
</Properties>
</file>