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8353" w14:textId="77777777" w:rsidR="00BF4895" w:rsidRDefault="00BF4895" w:rsidP="00BF4895">
      <w:pPr>
        <w:pStyle w:val="EndNoteBibliography"/>
        <w:spacing w:after="0"/>
        <w:rPr>
          <w:rFonts w:ascii="Times New Roman" w:hAnsi="Times New Roman" w:cs="Times New Roman"/>
          <w:lang w:val="en-US"/>
        </w:rPr>
      </w:pPr>
    </w:p>
    <w:p w14:paraId="54F3D18E" w14:textId="77777777" w:rsidR="00BF4895" w:rsidRPr="00416B4D" w:rsidRDefault="00BF4895" w:rsidP="00BF4895">
      <w:pPr>
        <w:pStyle w:val="EndNoteBibliography"/>
        <w:spacing w:after="0"/>
        <w:rPr>
          <w:rFonts w:ascii="Times New Roman" w:hAnsi="Times New Roman" w:cs="Times New Roman"/>
          <w:lang w:val="en-US"/>
        </w:rPr>
      </w:pPr>
      <w:r w:rsidRPr="00416B4D">
        <w:rPr>
          <w:rFonts w:ascii="Times New Roman" w:hAnsi="Times New Roman" w:cs="Times New Roman"/>
          <w:lang w:val="en-US"/>
        </w:rPr>
        <w:t xml:space="preserve">Suppl. Table. 1. Characteristics of endoscopic interventions according to time </w:t>
      </w:r>
      <w:r>
        <w:rPr>
          <w:rFonts w:ascii="Times New Roman" w:hAnsi="Times New Roman" w:cs="Times New Roman"/>
          <w:lang w:val="en-US"/>
        </w:rPr>
        <w:t>of</w:t>
      </w:r>
      <w:r w:rsidRPr="00416B4D">
        <w:rPr>
          <w:rFonts w:ascii="Times New Roman" w:hAnsi="Times New Roman" w:cs="Times New Roman"/>
          <w:lang w:val="en-US"/>
        </w:rPr>
        <w:t xml:space="preserve"> day and night</w:t>
      </w:r>
    </w:p>
    <w:tbl>
      <w:tblPr>
        <w:tblStyle w:val="TableNormal1"/>
        <w:tblW w:w="7455" w:type="dxa"/>
        <w:tblInd w:w="324" w:type="dxa"/>
        <w:tblBorders>
          <w:insideH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412"/>
        <w:gridCol w:w="653"/>
        <w:gridCol w:w="887"/>
        <w:gridCol w:w="609"/>
        <w:gridCol w:w="886"/>
        <w:gridCol w:w="594"/>
        <w:gridCol w:w="853"/>
        <w:gridCol w:w="566"/>
        <w:gridCol w:w="995"/>
      </w:tblGrid>
      <w:tr w:rsidR="00BF4895" w:rsidRPr="00416B4D" w14:paraId="5FB5C13B" w14:textId="77777777" w:rsidTr="00472351">
        <w:trPr>
          <w:trHeight w:val="737"/>
        </w:trPr>
        <w:tc>
          <w:tcPr>
            <w:tcW w:w="141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B1C97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0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484D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Variceal Bleeding</w:t>
            </w:r>
          </w:p>
        </w:tc>
        <w:tc>
          <w:tcPr>
            <w:tcW w:w="1495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886CB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Non-variceal Bleeding</w:t>
            </w:r>
          </w:p>
        </w:tc>
        <w:tc>
          <w:tcPr>
            <w:tcW w:w="1447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7E20E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 xml:space="preserve">More than one bleeding source </w:t>
            </w:r>
          </w:p>
        </w:tc>
        <w:tc>
          <w:tcPr>
            <w:tcW w:w="1561" w:type="dxa"/>
            <w:gridSpan w:val="2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7F16D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Lack of active bleeding</w:t>
            </w:r>
          </w:p>
        </w:tc>
      </w:tr>
      <w:tr w:rsidR="00BF4895" w:rsidRPr="00416B4D" w14:paraId="4562D79F" w14:textId="77777777" w:rsidTr="00472351">
        <w:trPr>
          <w:trHeight w:val="448"/>
        </w:trPr>
        <w:tc>
          <w:tcPr>
            <w:tcW w:w="141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2DE15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Time intervals</w:t>
            </w:r>
          </w:p>
        </w:tc>
        <w:tc>
          <w:tcPr>
            <w:tcW w:w="65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EA9D1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8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576C5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A0DC0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8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E6E36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9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6B52F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17BF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D1C1B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9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BF0D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%</w:t>
            </w:r>
          </w:p>
        </w:tc>
      </w:tr>
      <w:tr w:rsidR="00BF4895" w:rsidRPr="00416B4D" w14:paraId="6A69751D" w14:textId="77777777" w:rsidTr="00472351">
        <w:trPr>
          <w:trHeight w:val="448"/>
        </w:trPr>
        <w:tc>
          <w:tcPr>
            <w:tcW w:w="141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6CA19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40B08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805C1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17A67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1B196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69E1B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C711C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C306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93169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895" w:rsidRPr="00416B4D" w14:paraId="06488BE4" w14:textId="77777777" w:rsidTr="00472351">
        <w:trPr>
          <w:trHeight w:val="462"/>
        </w:trPr>
        <w:tc>
          <w:tcPr>
            <w:tcW w:w="14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ECFEB" w14:textId="77777777" w:rsidR="00BF4895" w:rsidRPr="00416B4D" w:rsidRDefault="00BF4895" w:rsidP="004723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01:00 - 03:00</w:t>
            </w:r>
          </w:p>
        </w:tc>
        <w:tc>
          <w:tcPr>
            <w:tcW w:w="6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B6A46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8DB97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10.4%</w:t>
            </w:r>
          </w:p>
        </w:tc>
        <w:tc>
          <w:tcPr>
            <w:tcW w:w="6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D19BB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0E7A8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6.5%</w:t>
            </w:r>
          </w:p>
        </w:tc>
        <w:tc>
          <w:tcPr>
            <w:tcW w:w="5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4183C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2878B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10.0%</w:t>
            </w:r>
          </w:p>
        </w:tc>
        <w:tc>
          <w:tcPr>
            <w:tcW w:w="5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6BFDB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AFEAA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5.8%</w:t>
            </w:r>
          </w:p>
        </w:tc>
      </w:tr>
      <w:tr w:rsidR="00BF4895" w:rsidRPr="00416B4D" w14:paraId="7064FE2B" w14:textId="77777777" w:rsidTr="00472351">
        <w:trPr>
          <w:trHeight w:val="462"/>
        </w:trPr>
        <w:tc>
          <w:tcPr>
            <w:tcW w:w="14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B4BEC" w14:textId="77777777" w:rsidR="00BF4895" w:rsidRPr="00416B4D" w:rsidRDefault="00BF4895" w:rsidP="004723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04:00 - 06:00</w:t>
            </w:r>
          </w:p>
        </w:tc>
        <w:tc>
          <w:tcPr>
            <w:tcW w:w="6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C6903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56E7C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3.1%</w:t>
            </w:r>
          </w:p>
        </w:tc>
        <w:tc>
          <w:tcPr>
            <w:tcW w:w="6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C4F16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2AFC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2.8%</w:t>
            </w:r>
          </w:p>
        </w:tc>
        <w:tc>
          <w:tcPr>
            <w:tcW w:w="5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DFBED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6612D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AF06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4EC2A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2%</w:t>
            </w:r>
          </w:p>
        </w:tc>
      </w:tr>
      <w:tr w:rsidR="00BF4895" w:rsidRPr="00416B4D" w14:paraId="460EFBDA" w14:textId="77777777" w:rsidTr="00472351">
        <w:trPr>
          <w:trHeight w:val="462"/>
        </w:trPr>
        <w:tc>
          <w:tcPr>
            <w:tcW w:w="14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79BA6" w14:textId="77777777" w:rsidR="00BF4895" w:rsidRPr="00416B4D" w:rsidRDefault="00BF4895" w:rsidP="004723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07:00 - 09:00</w:t>
            </w:r>
          </w:p>
        </w:tc>
        <w:tc>
          <w:tcPr>
            <w:tcW w:w="6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B1C07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F0198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6.1%</w:t>
            </w:r>
          </w:p>
        </w:tc>
        <w:tc>
          <w:tcPr>
            <w:tcW w:w="6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D283D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DAE77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6.8%</w:t>
            </w:r>
          </w:p>
        </w:tc>
        <w:tc>
          <w:tcPr>
            <w:tcW w:w="5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AB9E9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AFFB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070FB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B5028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5.4%</w:t>
            </w:r>
          </w:p>
        </w:tc>
      </w:tr>
      <w:tr w:rsidR="00BF4895" w:rsidRPr="00416B4D" w14:paraId="70E12C65" w14:textId="77777777" w:rsidTr="00472351">
        <w:trPr>
          <w:trHeight w:val="462"/>
        </w:trPr>
        <w:tc>
          <w:tcPr>
            <w:tcW w:w="14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0B48F" w14:textId="77777777" w:rsidR="00BF4895" w:rsidRPr="00416B4D" w:rsidRDefault="00BF4895" w:rsidP="004723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10:00 - 12:00</w:t>
            </w:r>
          </w:p>
        </w:tc>
        <w:tc>
          <w:tcPr>
            <w:tcW w:w="6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BAE0A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0722D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8.6%</w:t>
            </w:r>
          </w:p>
        </w:tc>
        <w:tc>
          <w:tcPr>
            <w:tcW w:w="6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8F932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CCCA1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7.8%</w:t>
            </w:r>
          </w:p>
        </w:tc>
        <w:tc>
          <w:tcPr>
            <w:tcW w:w="5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311AF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A2E3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B739C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EDEAC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11%</w:t>
            </w:r>
          </w:p>
        </w:tc>
      </w:tr>
      <w:tr w:rsidR="00BF4895" w:rsidRPr="00416B4D" w14:paraId="6211E2A9" w14:textId="77777777" w:rsidTr="00472351">
        <w:trPr>
          <w:trHeight w:val="462"/>
        </w:trPr>
        <w:tc>
          <w:tcPr>
            <w:tcW w:w="14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11C93" w14:textId="77777777" w:rsidR="00BF4895" w:rsidRPr="00416B4D" w:rsidRDefault="00BF4895" w:rsidP="004723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13:00 - 15:00</w:t>
            </w:r>
          </w:p>
        </w:tc>
        <w:tc>
          <w:tcPr>
            <w:tcW w:w="6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1ECDF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90D10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11.0%</w:t>
            </w:r>
          </w:p>
        </w:tc>
        <w:tc>
          <w:tcPr>
            <w:tcW w:w="6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707CA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2964A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15.5%</w:t>
            </w:r>
          </w:p>
        </w:tc>
        <w:tc>
          <w:tcPr>
            <w:tcW w:w="5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C80C8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541B7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40.0%</w:t>
            </w:r>
          </w:p>
        </w:tc>
        <w:tc>
          <w:tcPr>
            <w:tcW w:w="5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6C0C8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E6E1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13.2%</w:t>
            </w:r>
          </w:p>
        </w:tc>
      </w:tr>
      <w:tr w:rsidR="00BF4895" w:rsidRPr="00416B4D" w14:paraId="7D649F92" w14:textId="77777777" w:rsidTr="00472351">
        <w:trPr>
          <w:trHeight w:val="462"/>
        </w:trPr>
        <w:tc>
          <w:tcPr>
            <w:tcW w:w="14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14EB9" w14:textId="77777777" w:rsidR="00BF4895" w:rsidRPr="00416B4D" w:rsidRDefault="00BF4895" w:rsidP="004723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16:00 - 18:00</w:t>
            </w:r>
          </w:p>
        </w:tc>
        <w:tc>
          <w:tcPr>
            <w:tcW w:w="6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60D88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2240C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17.2%</w:t>
            </w:r>
          </w:p>
        </w:tc>
        <w:tc>
          <w:tcPr>
            <w:tcW w:w="6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DD420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F9B87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21.1%</w:t>
            </w:r>
          </w:p>
        </w:tc>
        <w:tc>
          <w:tcPr>
            <w:tcW w:w="5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E63F5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D86A5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30.0%</w:t>
            </w:r>
          </w:p>
        </w:tc>
        <w:tc>
          <w:tcPr>
            <w:tcW w:w="5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33D36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00F38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17.1%</w:t>
            </w:r>
          </w:p>
        </w:tc>
      </w:tr>
      <w:tr w:rsidR="00BF4895" w:rsidRPr="00416B4D" w14:paraId="1382D0A5" w14:textId="77777777" w:rsidTr="00472351">
        <w:trPr>
          <w:trHeight w:val="462"/>
        </w:trPr>
        <w:tc>
          <w:tcPr>
            <w:tcW w:w="14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AA824" w14:textId="77777777" w:rsidR="00BF4895" w:rsidRPr="00416B4D" w:rsidRDefault="00BF4895" w:rsidP="004723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19:00 - 21:00</w:t>
            </w:r>
          </w:p>
        </w:tc>
        <w:tc>
          <w:tcPr>
            <w:tcW w:w="6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1298D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3A9BE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28.8%</w:t>
            </w:r>
          </w:p>
        </w:tc>
        <w:tc>
          <w:tcPr>
            <w:tcW w:w="6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39541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17DB5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27.3%</w:t>
            </w:r>
          </w:p>
        </w:tc>
        <w:tc>
          <w:tcPr>
            <w:tcW w:w="5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0713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3C522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10.0%</w:t>
            </w:r>
          </w:p>
        </w:tc>
        <w:tc>
          <w:tcPr>
            <w:tcW w:w="5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EA31D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4497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32.3%</w:t>
            </w:r>
          </w:p>
        </w:tc>
      </w:tr>
      <w:tr w:rsidR="00BF4895" w:rsidRPr="00416B4D" w14:paraId="03FEFD7B" w14:textId="77777777" w:rsidTr="00472351">
        <w:trPr>
          <w:trHeight w:val="462"/>
        </w:trPr>
        <w:tc>
          <w:tcPr>
            <w:tcW w:w="141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AF3D4" w14:textId="77777777" w:rsidR="00BF4895" w:rsidRPr="00416B4D" w:rsidRDefault="00BF4895" w:rsidP="0047235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22:00 - 24:00</w:t>
            </w:r>
          </w:p>
        </w:tc>
        <w:tc>
          <w:tcPr>
            <w:tcW w:w="6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8D419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D92E1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14.7%</w:t>
            </w:r>
          </w:p>
        </w:tc>
        <w:tc>
          <w:tcPr>
            <w:tcW w:w="60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8ACBD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790D2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59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BB10B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3A413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10.0%</w:t>
            </w:r>
          </w:p>
        </w:tc>
        <w:tc>
          <w:tcPr>
            <w:tcW w:w="5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A45C4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35A60" w14:textId="77777777" w:rsidR="00BF4895" w:rsidRPr="00416B4D" w:rsidRDefault="00BF4895" w:rsidP="0047235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6B4D">
              <w:rPr>
                <w:rFonts w:ascii="Times New Roman" w:hAnsi="Times New Roman" w:cs="Times New Roman"/>
              </w:rPr>
              <w:t>13.2%</w:t>
            </w:r>
          </w:p>
        </w:tc>
      </w:tr>
    </w:tbl>
    <w:p w14:paraId="684EFAAC" w14:textId="77777777" w:rsidR="00BF4895" w:rsidRDefault="00BF4895" w:rsidP="00BF4895">
      <w:pPr>
        <w:pStyle w:val="EndNoteBibliography"/>
        <w:spacing w:after="0"/>
        <w:rPr>
          <w:rFonts w:ascii="Times New Roman" w:hAnsi="Times New Roman" w:cs="Times New Roman"/>
          <w:lang w:val="en-US"/>
        </w:rPr>
      </w:pPr>
    </w:p>
    <w:p w14:paraId="38F39205" w14:textId="77777777" w:rsidR="00BF4895" w:rsidRDefault="00BF4895" w:rsidP="00BF4895">
      <w:pPr>
        <w:pStyle w:val="EndNoteBibliography"/>
        <w:spacing w:after="0"/>
        <w:rPr>
          <w:rFonts w:ascii="Times New Roman" w:hAnsi="Times New Roman" w:cs="Times New Roman"/>
          <w:lang w:val="en-US"/>
        </w:rPr>
      </w:pPr>
    </w:p>
    <w:p w14:paraId="7335951E" w14:textId="77777777" w:rsidR="00BF4895" w:rsidRDefault="00BF4895" w:rsidP="00BF4895">
      <w:pPr>
        <w:pStyle w:val="EndNoteBibliography"/>
        <w:spacing w:after="0"/>
        <w:rPr>
          <w:rFonts w:ascii="Times New Roman" w:hAnsi="Times New Roman" w:cs="Times New Roman"/>
          <w:lang w:val="en-US"/>
        </w:rPr>
      </w:pPr>
    </w:p>
    <w:p w14:paraId="2FA480D4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95"/>
    <w:rsid w:val="000D4074"/>
    <w:rsid w:val="001E4B73"/>
    <w:rsid w:val="005314AC"/>
    <w:rsid w:val="009B53F0"/>
    <w:rsid w:val="00BF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DC339"/>
  <w15:chartTrackingRefBased/>
  <w15:docId w15:val="{70DEEB95-C92A-484A-A95B-87743D2F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89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36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BF48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pl-PL"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dNoteBibliography">
    <w:name w:val="EndNote Bibliography"/>
    <w:rsid w:val="00BF489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40" w:lineRule="auto"/>
    </w:pPr>
    <w:rPr>
      <w:rFonts w:ascii="Calibri" w:eastAsia="Calibri" w:hAnsi="Calibri" w:cs="Calibri"/>
      <w:color w:val="000000"/>
      <w:u w:color="000000"/>
      <w:bdr w:val="nil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>Springer Nature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2023-07-24T05:54:00Z</dcterms:created>
  <dcterms:modified xsi:type="dcterms:W3CDTF">2023-07-24T05:54:00Z</dcterms:modified>
</cp:coreProperties>
</file>