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447D5D85" w:rsidP="447D5D85" w:rsidRDefault="447D5D85" w14:paraId="48A1A74C" w14:textId="719B1BE2">
      <w:pPr>
        <w:spacing w:line="480" w:lineRule="auto"/>
        <w:jc w:val="center"/>
        <w:rPr>
          <w:rFonts w:ascii="Times New Roman" w:hAnsi="Times New Roman" w:eastAsia="Times New Roman" w:cs="Times New Roman"/>
          <w:b w:val="1"/>
          <w:bCs w:val="1"/>
          <w:sz w:val="24"/>
          <w:szCs w:val="24"/>
        </w:rPr>
      </w:pPr>
      <w:r w:rsidRPr="447D5D85" w:rsidR="447D5D85">
        <w:rPr>
          <w:rFonts w:ascii="Times New Roman" w:hAnsi="Times New Roman" w:eastAsia="Times New Roman" w:cs="Times New Roman"/>
          <w:b w:val="1"/>
          <w:bCs w:val="1"/>
          <w:sz w:val="24"/>
          <w:szCs w:val="24"/>
        </w:rPr>
        <w:t>Heart Rate Variability (HRV) and Post-Traumatic Stress Disorder (PTSD)</w:t>
      </w:r>
    </w:p>
    <w:p w:rsidR="447D5D85" w:rsidP="447D5D85" w:rsidRDefault="447D5D85" w14:paraId="635127BD" w14:textId="0DD56CF0">
      <w:pPr>
        <w:spacing w:line="480" w:lineRule="auto"/>
        <w:jc w:val="center"/>
        <w:rPr>
          <w:rFonts w:ascii="Times New Roman" w:hAnsi="Times New Roman" w:eastAsia="Times New Roman" w:cs="Times New Roman"/>
          <w:b w:val="1"/>
          <w:bCs w:val="1"/>
          <w:sz w:val="24"/>
          <w:szCs w:val="24"/>
        </w:rPr>
      </w:pPr>
      <w:r w:rsidRPr="447D5D85" w:rsidR="447D5D85">
        <w:rPr>
          <w:rFonts w:ascii="Times New Roman" w:hAnsi="Times New Roman" w:eastAsia="Times New Roman" w:cs="Times New Roman"/>
          <w:b w:val="1"/>
          <w:bCs w:val="1"/>
          <w:sz w:val="24"/>
          <w:szCs w:val="24"/>
        </w:rPr>
        <w:t xml:space="preserve">Faith Streeter </w:t>
      </w:r>
    </w:p>
    <w:p w:rsidR="00232363" w:rsidRDefault="00EE64FD" w14:paraId="00000001" w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Heart Rate Variability (HRV) is a measure of beat-to-beat variations in an individual’s heart rate (Cleveland Clinic, 2021). These fluctuations, though typically undetectable without specialized equipment, can be an indicator of autonomic nervous system (A</w:t>
      </w:r>
      <w:r>
        <w:rPr>
          <w:rFonts w:ascii="Times New Roman" w:hAnsi="Times New Roman" w:eastAsia="Times New Roman" w:cs="Times New Roman"/>
          <w:sz w:val="24"/>
          <w:szCs w:val="24"/>
        </w:rPr>
        <w:t xml:space="preserve">NS) functioning and activity (Schwerdtfeger et al., 2020). The ANS is divided into two branches, the sympathetic nervous system (SNS) and the parasympathetic nervous system (PNS). The SNS manages increases in respiration, heart rate, and blood pressure to </w:t>
      </w:r>
      <w:r>
        <w:rPr>
          <w:rFonts w:ascii="Times New Roman" w:hAnsi="Times New Roman" w:eastAsia="Times New Roman" w:cs="Times New Roman"/>
          <w:sz w:val="24"/>
          <w:szCs w:val="24"/>
        </w:rPr>
        <w:t>boost performance during brief periods of increased activity or stress, colloquially known as the “fight-or-flight” response (Murison, 2016). The PNS is responsible for the body’s relaxation response, slowing heart rate, blood pressure, and respiration (Pi</w:t>
      </w:r>
      <w:r>
        <w:rPr>
          <w:rFonts w:ascii="Times New Roman" w:hAnsi="Times New Roman" w:eastAsia="Times New Roman" w:cs="Times New Roman"/>
          <w:sz w:val="24"/>
          <w:szCs w:val="24"/>
        </w:rPr>
        <w:t>chon &amp; Chapelot, 2010). Thus, a balance between the two systems enables adaptive responses to diverse, changing environments (Elliott &amp; Lawrenson, 2009).</w:t>
      </w:r>
    </w:p>
    <w:p w:rsidR="00232363" w:rsidRDefault="00232363" w14:paraId="00000002" w14:textId="77777777">
      <w:pPr>
        <w:spacing w:line="480" w:lineRule="auto"/>
        <w:rPr>
          <w:rFonts w:ascii="Times New Roman" w:hAnsi="Times New Roman" w:eastAsia="Times New Roman" w:cs="Times New Roman"/>
          <w:sz w:val="24"/>
          <w:szCs w:val="24"/>
        </w:rPr>
      </w:pPr>
    </w:p>
    <w:p w:rsidR="00232363" w:rsidRDefault="00EE64FD" w14:paraId="00000003" w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Dysregulations in the ANS are thought to characterize a variety of psychological disorders, including</w:t>
      </w:r>
      <w:r>
        <w:rPr>
          <w:rFonts w:ascii="Times New Roman" w:hAnsi="Times New Roman" w:eastAsia="Times New Roman" w:cs="Times New Roman"/>
          <w:sz w:val="24"/>
          <w:szCs w:val="24"/>
        </w:rPr>
        <w:t xml:space="preserve"> post-traumatic stress disorder (PTSD) (Minassian et al., 2015). Symptoms of intrusion, avoidance, negative cognitions and mood, and alterations in arousal and reactivity, characterize PTSD (American Psychiatric Association, 2013). Alterations in arousal a</w:t>
      </w:r>
      <w:r>
        <w:rPr>
          <w:rFonts w:ascii="Times New Roman" w:hAnsi="Times New Roman" w:eastAsia="Times New Roman" w:cs="Times New Roman"/>
          <w:sz w:val="24"/>
          <w:szCs w:val="24"/>
        </w:rPr>
        <w:t>nd reactivity that characterize PTSD suggest ANS abnormalities in PTSD patients, leading to either heightened or diminished responsiveness to challenging or stressful situations (Cohen et al., 2000; Dennis et al., 2016; Jovanovic, Norrholm, Sakoman, Estera</w:t>
      </w:r>
      <w:r>
        <w:rPr>
          <w:rFonts w:ascii="Times New Roman" w:hAnsi="Times New Roman" w:eastAsia="Times New Roman" w:cs="Times New Roman"/>
          <w:sz w:val="24"/>
          <w:szCs w:val="24"/>
        </w:rPr>
        <w:t>jher, &amp; Kozarić-Kovačić, 2009).</w:t>
      </w:r>
    </w:p>
    <w:p w:rsidR="00232363" w:rsidRDefault="00232363" w14:paraId="00000004" w14:textId="77777777">
      <w:pPr>
        <w:spacing w:line="480" w:lineRule="auto"/>
        <w:rPr>
          <w:rFonts w:ascii="Times New Roman" w:hAnsi="Times New Roman" w:eastAsia="Times New Roman" w:cs="Times New Roman"/>
          <w:sz w:val="24"/>
          <w:szCs w:val="24"/>
        </w:rPr>
      </w:pPr>
    </w:p>
    <w:p w:rsidR="00232363" w:rsidRDefault="00EE64FD" w14:paraId="00000005" w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Thus, insight can be gained into the functioning of the ANS by examining heart rate variability (HRV) metrics. HRV parameters are derived from electrocardiogram (ECG) signal analysis, and are quantified using time-domain, f</w:t>
      </w:r>
      <w:r>
        <w:rPr>
          <w:rFonts w:ascii="Times New Roman" w:hAnsi="Times New Roman" w:eastAsia="Times New Roman" w:cs="Times New Roman"/>
          <w:sz w:val="24"/>
          <w:szCs w:val="24"/>
        </w:rPr>
        <w:t xml:space="preserve">requency-domain and non-linear methods. The standard deviation of NN intervals (SDNN) is a time-domain parameter, and is influenced by both SNS and PNS activity. This makes SDNN a useful metric for quantifying the overall flexibility of the ANS (Shaffer &amp; </w:t>
      </w:r>
      <w:r>
        <w:rPr>
          <w:rFonts w:ascii="Times New Roman" w:hAnsi="Times New Roman" w:eastAsia="Times New Roman" w:cs="Times New Roman"/>
          <w:sz w:val="24"/>
          <w:szCs w:val="24"/>
        </w:rPr>
        <w:t xml:space="preserve">Ginsberg, 2017). </w:t>
      </w:r>
    </w:p>
    <w:p w:rsidR="00232363" w:rsidRDefault="00232363" w14:paraId="00000006" w14:textId="77777777">
      <w:pPr>
        <w:spacing w:line="480" w:lineRule="auto"/>
        <w:rPr>
          <w:rFonts w:ascii="Times New Roman" w:hAnsi="Times New Roman" w:eastAsia="Times New Roman" w:cs="Times New Roman"/>
          <w:sz w:val="24"/>
          <w:szCs w:val="24"/>
        </w:rPr>
      </w:pPr>
    </w:p>
    <w:p w:rsidR="00232363" w:rsidRDefault="00EE64FD" w14:paraId="00000007" w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High HRV demonstrates an adaptive cardiovascular system, allowing an individual to adapt to shifting environments, internally and externally (McCraty &amp; Shaffer, 2015; Schwerdtfeger et al., 2020). Overactivation of the SNS and reduced PNS</w:t>
      </w:r>
      <w:r>
        <w:rPr>
          <w:rFonts w:ascii="Times New Roman" w:hAnsi="Times New Roman" w:eastAsia="Times New Roman" w:cs="Times New Roman"/>
          <w:sz w:val="24"/>
          <w:szCs w:val="24"/>
        </w:rPr>
        <w:t xml:space="preserve"> activity may cause low HRV, an association supported by previous meta-analyses that suggest that HRV is lower in PTSD patients compared to controls (Campbell, Wisco, Silvia, &amp; Gay, 2019; Nagpal, Gleichauf, &amp; Ginsberg, 2013). Low HRV presents a risk factor</w:t>
      </w:r>
      <w:r>
        <w:rPr>
          <w:rFonts w:ascii="Times New Roman" w:hAnsi="Times New Roman" w:eastAsia="Times New Roman" w:cs="Times New Roman"/>
          <w:sz w:val="24"/>
          <w:szCs w:val="24"/>
        </w:rPr>
        <w:t xml:space="preserve"> for the onset of cardiovascular disease (Hillebrand et al., 2013), indicating that the development of CVD may be more common among patients with PTSD. However, it is thought that the link between PTSD and reduced HRV may be mediated by health risk behavio</w:t>
      </w:r>
      <w:r>
        <w:rPr>
          <w:rFonts w:ascii="Times New Roman" w:hAnsi="Times New Roman" w:eastAsia="Times New Roman" w:cs="Times New Roman"/>
          <w:sz w:val="24"/>
          <w:szCs w:val="24"/>
        </w:rPr>
        <w:t>rs such as sleep disturbances, smoking, alcohol dependence, and obesity (Dennis, 2014). Thus, behavior change interventions may be effective for raising HRV and improving cardiovascular health outcomes associated with PTSD.</w:t>
      </w:r>
    </w:p>
    <w:p w:rsidR="00232363" w:rsidRDefault="00232363" w14:paraId="00000008" w14:textId="77777777">
      <w:pPr>
        <w:spacing w:line="480" w:lineRule="auto"/>
        <w:rPr>
          <w:rFonts w:ascii="Times New Roman" w:hAnsi="Times New Roman" w:eastAsia="Times New Roman" w:cs="Times New Roman"/>
          <w:sz w:val="24"/>
          <w:szCs w:val="24"/>
        </w:rPr>
      </w:pPr>
    </w:p>
    <w:p w:rsidR="00232363" w:rsidRDefault="00EE64FD" w14:paraId="00000009" w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 this study, smartphone photo</w:t>
      </w:r>
      <w:r>
        <w:rPr>
          <w:rFonts w:ascii="Times New Roman" w:hAnsi="Times New Roman" w:eastAsia="Times New Roman" w:cs="Times New Roman"/>
          <w:sz w:val="24"/>
          <w:szCs w:val="24"/>
        </w:rPr>
        <w:t>plethysmography (PPG) was used to measure HRV via the Camera Heart Rate Variability mobile application (“Camera Heart Rate Variability”). With the Camera HRV app, users are asked to hold their fingertip over the entire phone camera using light pressure for</w:t>
      </w:r>
      <w:r>
        <w:rPr>
          <w:rFonts w:ascii="Times New Roman" w:hAnsi="Times New Roman" w:eastAsia="Times New Roman" w:cs="Times New Roman"/>
          <w:sz w:val="24"/>
          <w:szCs w:val="24"/>
        </w:rPr>
        <w:t xml:space="preserve"> sixty seconds. </w:t>
      </w:r>
      <w:r>
        <w:rPr>
          <w:rFonts w:ascii="Times New Roman" w:hAnsi="Times New Roman" w:eastAsia="Times New Roman" w:cs="Times New Roman"/>
          <w:sz w:val="24"/>
          <w:szCs w:val="24"/>
          <w:highlight w:val="white"/>
        </w:rPr>
        <w:t xml:space="preserve">PPG detects changes in blood volume during a cardiac cycle by illuminating the skin using the smartphone’s flash and measuring changes in light absorption using the smartphone’s camera (Plews, 2017). </w:t>
      </w:r>
      <w:r>
        <w:rPr>
          <w:rFonts w:ascii="Times New Roman" w:hAnsi="Times New Roman" w:eastAsia="Times New Roman" w:cs="Times New Roman"/>
          <w:sz w:val="24"/>
          <w:szCs w:val="24"/>
        </w:rPr>
        <w:t>Authors found that PPG has strong correl</w:t>
      </w:r>
      <w:r>
        <w:rPr>
          <w:rFonts w:ascii="Times New Roman" w:hAnsi="Times New Roman" w:eastAsia="Times New Roman" w:cs="Times New Roman"/>
          <w:sz w:val="24"/>
          <w:szCs w:val="24"/>
        </w:rPr>
        <w:t>ations with traditional electrocardiography (ECG) methods, demonstrating its effectiveness for measuring HRV despite differences in the measurement window (sixty seconds for PPG vs. five minutes for ECG) (Plews, 2017; Salahuddin, 2007). Peng et al. found s</w:t>
      </w:r>
      <w:r>
        <w:rPr>
          <w:rFonts w:ascii="Times New Roman" w:hAnsi="Times New Roman" w:eastAsia="Times New Roman" w:cs="Times New Roman"/>
          <w:sz w:val="24"/>
          <w:szCs w:val="24"/>
        </w:rPr>
        <w:t>imilar results, with 14 HRV parameters (including SDNN) from PPG being highly correlated with those from ECG, and 7 parameters from PPG being within acceptable limits compared to ECG (Peng, 2015). This novel method makes HRV measurement accessible to any s</w:t>
      </w:r>
      <w:r>
        <w:rPr>
          <w:rFonts w:ascii="Times New Roman" w:hAnsi="Times New Roman" w:eastAsia="Times New Roman" w:cs="Times New Roman"/>
          <w:sz w:val="24"/>
          <w:szCs w:val="24"/>
        </w:rPr>
        <w:t xml:space="preserve">martphone user, with potential implications for research applications, personal fitness, and telehealth. </w:t>
      </w:r>
    </w:p>
    <w:p w:rsidR="00232363" w:rsidRDefault="00232363" w14:paraId="0000000A" w14:textId="77777777">
      <w:pPr>
        <w:spacing w:line="480" w:lineRule="auto"/>
        <w:rPr>
          <w:rFonts w:ascii="Times New Roman" w:hAnsi="Times New Roman" w:eastAsia="Times New Roman" w:cs="Times New Roman"/>
          <w:sz w:val="24"/>
          <w:szCs w:val="24"/>
        </w:rPr>
      </w:pPr>
    </w:p>
    <w:p w:rsidR="00232363" w:rsidRDefault="00EE64FD" w14:paraId="0000000B" w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However, measurement challenges with smartphone PPG may introduce some inconsistencies, such as participants moving their finger around during the me</w:t>
      </w:r>
      <w:r>
        <w:rPr>
          <w:rFonts w:ascii="Times New Roman" w:hAnsi="Times New Roman" w:eastAsia="Times New Roman" w:cs="Times New Roman"/>
          <w:sz w:val="24"/>
          <w:szCs w:val="24"/>
        </w:rPr>
        <w:t>asurement, not covering the area completely with their finger, or applying too much pressure to the camera (Altini, 2014). All of these alter or impede blood flow during the measurement period which impact the reliability of collected HRV metrics.</w:t>
      </w:r>
    </w:p>
    <w:p w:rsidR="00232363" w:rsidRDefault="00232363" w14:paraId="0000000C" w14:textId="77777777">
      <w:pPr>
        <w:spacing w:line="480" w:lineRule="auto"/>
        <w:rPr>
          <w:rFonts w:ascii="Times New Roman" w:hAnsi="Times New Roman" w:eastAsia="Times New Roman" w:cs="Times New Roman"/>
          <w:sz w:val="24"/>
          <w:szCs w:val="24"/>
        </w:rPr>
      </w:pPr>
    </w:p>
    <w:p w:rsidR="00232363" w:rsidRDefault="00EE64FD" w14:paraId="0000000D" w14:textId="77777777">
      <w:pPr>
        <w:shd w:val="clear" w:color="auto" w:fill="FFFFFF"/>
        <w:spacing w:after="180" w:line="480" w:lineRule="auto"/>
        <w:jc w:val="center"/>
        <w:rPr>
          <w:rFonts w:ascii="Times New Roman" w:hAnsi="Times New Roman" w:eastAsia="Times New Roman" w:cs="Times New Roman"/>
          <w:sz w:val="24"/>
          <w:szCs w:val="24"/>
        </w:rPr>
      </w:pPr>
      <w:r>
        <w:br w:type="page"/>
      </w:r>
    </w:p>
    <w:p w:rsidR="00232363" w:rsidRDefault="00EE64FD" w14:paraId="0000000E" w14:textId="77777777">
      <w:pPr>
        <w:shd w:val="clear" w:color="auto" w:fill="FFFFFF"/>
        <w:spacing w:after="18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Refer</w:t>
      </w:r>
      <w:r>
        <w:rPr>
          <w:rFonts w:ascii="Times New Roman" w:hAnsi="Times New Roman" w:eastAsia="Times New Roman" w:cs="Times New Roman"/>
          <w:sz w:val="24"/>
          <w:szCs w:val="24"/>
        </w:rPr>
        <w:t>ences</w:t>
      </w:r>
    </w:p>
    <w:p w:rsidR="00232363" w:rsidP="4748955F" w:rsidRDefault="4748955F" w14:paraId="0000000F" w14:textId="77777777">
      <w:pPr>
        <w:shd w:val="clear" w:color="auto" w:fill="FFFFFF" w:themeFill="background1"/>
        <w:spacing w:after="180" w:line="480" w:lineRule="auto"/>
        <w:ind w:left="900" w:hanging="440"/>
        <w:rPr>
          <w:rFonts w:ascii="Times New Roman" w:hAnsi="Times New Roman" w:eastAsia="Times New Roman" w:cs="Times New Roman"/>
          <w:color w:val="0066CC"/>
          <w:sz w:val="24"/>
          <w:szCs w:val="24"/>
        </w:rPr>
      </w:pPr>
      <w:r w:rsidRPr="4C0FECD6" w:rsidR="4C0FECD6">
        <w:rPr>
          <w:rFonts w:ascii="Times New Roman" w:hAnsi="Times New Roman" w:eastAsia="Times New Roman" w:cs="Times New Roman"/>
          <w:sz w:val="24"/>
          <w:szCs w:val="24"/>
        </w:rPr>
        <w:t xml:space="preserve">Altini, M. (2014).  Heart rate variability using the phone's camera. Retrieved from </w:t>
      </w:r>
      <w:hyperlink r:id="R7ba12bdbef064b87">
        <w:r w:rsidRPr="4C0FECD6" w:rsidR="4C0FECD6">
          <w:rPr>
            <w:rFonts w:ascii="Times New Roman" w:hAnsi="Times New Roman" w:eastAsia="Times New Roman" w:cs="Times New Roman"/>
            <w:color w:val="0066CC"/>
            <w:sz w:val="24"/>
            <w:szCs w:val="24"/>
          </w:rPr>
          <w:t>https://www.marcoaltini.com/blog/heart-rate-variability-using-the-phones-camera</w:t>
        </w:r>
      </w:hyperlink>
    </w:p>
    <w:p w:rsidR="00232363" w:rsidP="4748955F" w:rsidRDefault="4748955F" w14:paraId="00000010" w14:textId="77777777">
      <w:pPr>
        <w:shd w:val="clear" w:color="auto" w:fill="FFFFFF" w:themeFill="background1"/>
        <w:spacing w:after="180" w:line="480" w:lineRule="auto"/>
        <w:ind w:left="900" w:hanging="440"/>
        <w:rPr>
          <w:rFonts w:ascii="Times New Roman" w:hAnsi="Times New Roman" w:eastAsia="Times New Roman" w:cs="Times New Roman"/>
          <w:color w:val="0066CC"/>
          <w:sz w:val="24"/>
          <w:szCs w:val="24"/>
        </w:rPr>
      </w:pPr>
      <w:r w:rsidRPr="4C0FECD6" w:rsidR="4C0FECD6">
        <w:rPr>
          <w:rFonts w:ascii="Times New Roman" w:hAnsi="Times New Roman" w:eastAsia="Times New Roman" w:cs="Times New Roman"/>
          <w:color w:val="212121"/>
          <w:sz w:val="24"/>
          <w:szCs w:val="24"/>
          <w:highlight w:val="white"/>
        </w:rPr>
        <w:t>American Psychiatric Association (2013). Diagnostic and statistical manual of mental disorders (5th ed.) Arlington VA: Author.</w:t>
      </w:r>
    </w:p>
    <w:p w:rsidR="00232363" w:rsidP="4748955F" w:rsidRDefault="4748955F" w14:paraId="00000011" w14:textId="77777777">
      <w:pPr>
        <w:shd w:val="clear" w:color="auto" w:fill="FFFFFF" w:themeFill="background1"/>
        <w:spacing w:after="180" w:line="480" w:lineRule="auto"/>
        <w:ind w:left="900" w:hanging="440"/>
        <w:rPr>
          <w:rFonts w:ascii="Times New Roman" w:hAnsi="Times New Roman" w:eastAsia="Times New Roman" w:cs="Times New Roman"/>
          <w:color w:val="0066CC"/>
          <w:sz w:val="24"/>
          <w:szCs w:val="24"/>
        </w:rPr>
      </w:pPr>
      <w:r>
        <w:rPr>
          <w:rFonts w:ascii="Times New Roman" w:hAnsi="Times New Roman" w:eastAsia="Times New Roman" w:cs="Times New Roman"/>
          <w:sz w:val="24"/>
          <w:szCs w:val="24"/>
        </w:rPr>
        <w:t xml:space="preserve">Camera heart rate variability. (2022). Retrieved from </w:t>
      </w:r>
      <w:hyperlink r:id="rId9">
        <w:r>
          <w:rPr>
            <w:rFonts w:ascii="Times New Roman" w:hAnsi="Times New Roman" w:eastAsia="Times New Roman" w:cs="Times New Roman"/>
            <w:color w:val="0066CC"/>
            <w:sz w:val="24"/>
            <w:szCs w:val="24"/>
          </w:rPr>
          <w:t>https://apps.apple.com/us/app/camera-heart-rate-variability/id788460316</w:t>
        </w:r>
      </w:hyperlink>
    </w:p>
    <w:p w:rsidR="00232363" w:rsidP="4748955F" w:rsidRDefault="4748955F" w14:paraId="00000012" w14:textId="77777777">
      <w:pPr>
        <w:shd w:val="clear" w:color="auto" w:fill="FFFFFF" w:themeFill="background1"/>
        <w:spacing w:after="180" w:line="480" w:lineRule="auto"/>
        <w:ind w:left="900" w:hanging="440"/>
        <w:rPr>
          <w:rFonts w:ascii="Times New Roman" w:hAnsi="Times New Roman" w:eastAsia="Times New Roman" w:cs="Times New Roman"/>
          <w:color w:val="0066CC"/>
          <w:sz w:val="24"/>
          <w:szCs w:val="24"/>
        </w:rPr>
      </w:pPr>
      <w:r>
        <w:rPr>
          <w:rFonts w:ascii="Times New Roman" w:hAnsi="Times New Roman" w:eastAsia="Times New Roman" w:cs="Times New Roman"/>
          <w:color w:val="212121"/>
          <w:sz w:val="24"/>
          <w:szCs w:val="24"/>
          <w:highlight w:val="white"/>
        </w:rPr>
        <w:t>Campbell, A. A., Wisco, B. E., Silvia, P. J., &amp; Gay, N. G. (2019). Resting respiratory sinus arrhythmia and posttraumatic stress disorder: A meta-analysis. Biological Psychology, 144, 125–135. doi: 10.1016/j.biopsycho.2019.02.005.</w:t>
      </w:r>
    </w:p>
    <w:p w:rsidR="00232363" w:rsidP="4748955F" w:rsidRDefault="4748955F" w14:paraId="00000013" w14:textId="77777777">
      <w:pPr>
        <w:shd w:val="clear" w:color="auto" w:fill="FFFFFF" w:themeFill="background1"/>
        <w:spacing w:after="180" w:line="480" w:lineRule="auto"/>
        <w:ind w:left="900" w:hanging="440"/>
        <w:rPr>
          <w:rFonts w:ascii="Times New Roman" w:hAnsi="Times New Roman" w:eastAsia="Times New Roman" w:cs="Times New Roman"/>
          <w:color w:val="212121"/>
          <w:sz w:val="24"/>
          <w:szCs w:val="24"/>
          <w:highlight w:val="white"/>
        </w:rPr>
      </w:pPr>
      <w:r w:rsidRPr="4748955F">
        <w:rPr>
          <w:rFonts w:ascii="Times New Roman" w:hAnsi="Times New Roman" w:eastAsia="Times New Roman" w:cs="Times New Roman"/>
          <w:color w:val="212121"/>
          <w:sz w:val="24"/>
          <w:szCs w:val="24"/>
          <w:highlight w:val="white"/>
        </w:rPr>
        <w:t>Cohen, H., Benjamin, J., Geva, A. B., Matar, M. A., Kaplan, Z., &amp; Kotler, M. (2000). Autonomic dysregulation in panic disorder and in post-traumatic stress disorder: Application of power spectrum analysis of heart rate variability at rest and in response to recollection of trauma or panic attacks. Psychiatry Research, 96(1), 1–13. doi: 10.1016/S0165-1781(00)00195-5.</w:t>
      </w:r>
    </w:p>
    <w:p w:rsidR="00232363" w:rsidP="4748955F" w:rsidRDefault="4748955F" w14:paraId="00000014" w14:textId="77777777">
      <w:pPr>
        <w:shd w:val="clear" w:color="auto" w:fill="FFFFFF" w:themeFill="background1"/>
        <w:spacing w:after="180" w:line="480" w:lineRule="auto"/>
        <w:ind w:left="900" w:hanging="440"/>
        <w:rPr>
          <w:rFonts w:ascii="Times New Roman" w:hAnsi="Times New Roman" w:eastAsia="Times New Roman" w:cs="Times New Roman"/>
          <w:color w:val="212121"/>
          <w:sz w:val="24"/>
          <w:szCs w:val="24"/>
          <w:highlight w:val="white"/>
        </w:rPr>
      </w:pPr>
      <w:r>
        <w:rPr>
          <w:rFonts w:ascii="Times New Roman" w:hAnsi="Times New Roman" w:eastAsia="Times New Roman" w:cs="Times New Roman"/>
          <w:sz w:val="24"/>
          <w:szCs w:val="24"/>
        </w:rPr>
        <w:t xml:space="preserve">Cleveland Clinic. Heart rate variability (HRV). (2021). Retrieved from </w:t>
      </w:r>
      <w:hyperlink w:anchor=":~:text=What%20is%20heart%20rate%20variability,undetectable%20except%20with%20specialized%20devices" r:id="rId10">
        <w:r>
          <w:rPr>
            <w:rFonts w:ascii="Times New Roman" w:hAnsi="Times New Roman" w:eastAsia="Times New Roman" w:cs="Times New Roman"/>
            <w:color w:val="0066CC"/>
            <w:sz w:val="24"/>
            <w:szCs w:val="24"/>
          </w:rPr>
          <w:t>https://my.clevelandclinic.org/health/symptoms/21773-heart-rate-variability-hrv#:~:text=What%20is%20heart%20rate%20variability,undetectable%20except%20with%20specialized%20devices</w:t>
        </w:r>
      </w:hyperlink>
    </w:p>
    <w:p w:rsidR="00232363" w:rsidP="4748955F" w:rsidRDefault="4748955F" w14:paraId="00000015" w14:textId="77777777">
      <w:pPr>
        <w:shd w:val="clear" w:color="auto" w:fill="FFFFFF" w:themeFill="background1"/>
        <w:spacing w:after="180" w:line="480" w:lineRule="auto"/>
        <w:ind w:left="900" w:hanging="440"/>
        <w:rPr>
          <w:rFonts w:ascii="Times New Roman" w:hAnsi="Times New Roman" w:eastAsia="Times New Roman" w:cs="Times New Roman"/>
          <w:sz w:val="24"/>
          <w:szCs w:val="24"/>
        </w:rPr>
      </w:pPr>
      <w:r>
        <w:rPr>
          <w:rFonts w:ascii="Times New Roman" w:hAnsi="Times New Roman" w:eastAsia="Times New Roman" w:cs="Times New Roman"/>
          <w:color w:val="212121"/>
          <w:sz w:val="24"/>
          <w:szCs w:val="24"/>
          <w:highlight w:val="white"/>
        </w:rPr>
        <w:t xml:space="preserve">Dennis, P. A., Dedert, E. A., Van Voorhees, E. E., Watkins, L. L., Hayano, J., Calhoun, P. S., … Beckham, J. C. (2016). Examining the crux of autonomic dysfunction in PTSD: Whether chronic or situational distress underlies elevated heart rate and attenuated heart-rate variability. Psychosomatic Medicine, 78(7), 805. doi: 10.1097/PSY0000000000000326. </w:t>
      </w:r>
    </w:p>
    <w:p w:rsidR="00232363" w:rsidP="4748955F" w:rsidRDefault="4748955F" w14:paraId="00000016" w14:textId="77777777">
      <w:pPr>
        <w:shd w:val="clear" w:color="auto" w:fill="FFFFFF" w:themeFill="background1"/>
        <w:spacing w:after="180" w:line="480" w:lineRule="auto"/>
        <w:ind w:left="900" w:hanging="440"/>
        <w:rPr>
          <w:rFonts w:ascii="Times New Roman" w:hAnsi="Times New Roman" w:eastAsia="Times New Roman" w:cs="Times New Roman"/>
          <w:sz w:val="24"/>
          <w:szCs w:val="24"/>
        </w:rPr>
      </w:pPr>
      <w:r w:rsidRPr="4748955F">
        <w:rPr>
          <w:rFonts w:ascii="Times New Roman" w:hAnsi="Times New Roman" w:eastAsia="Times New Roman" w:cs="Times New Roman"/>
          <w:sz w:val="24"/>
          <w:szCs w:val="24"/>
        </w:rPr>
        <w:t>Dennis, P. A., Watkins, L. L., Calhoun, P. S., Oddone, A., Sherwood, A., Dennis, M. F., . . . Beckham, J. C. (2014). Posttraumatic stress, heart rate variability, and the mediating role of behavioral health risks.</w:t>
      </w:r>
      <w:r w:rsidRPr="4748955F">
        <w:rPr>
          <w:rFonts w:ascii="Times New Roman" w:hAnsi="Times New Roman" w:eastAsia="Times New Roman" w:cs="Times New Roman"/>
          <w:i/>
          <w:iCs/>
          <w:sz w:val="24"/>
          <w:szCs w:val="24"/>
        </w:rPr>
        <w:t xml:space="preserve"> Psychosomatic Medicine, 76</w:t>
      </w:r>
      <w:r w:rsidRPr="4748955F">
        <w:rPr>
          <w:rFonts w:ascii="Times New Roman" w:hAnsi="Times New Roman" w:eastAsia="Times New Roman" w:cs="Times New Roman"/>
          <w:sz w:val="24"/>
          <w:szCs w:val="24"/>
        </w:rPr>
        <w:t>(8), 629-637. doi:10.1097/PSY.0000000000000110</w:t>
      </w:r>
    </w:p>
    <w:p w:rsidR="00232363" w:rsidP="4748955F" w:rsidRDefault="4748955F" w14:paraId="00000017" w14:textId="77777777">
      <w:pPr>
        <w:shd w:val="clear" w:color="auto" w:fill="FFFFFF" w:themeFill="background1"/>
        <w:spacing w:after="180" w:line="480" w:lineRule="auto"/>
        <w:ind w:left="900" w:hanging="440"/>
        <w:rPr>
          <w:rFonts w:ascii="Times New Roman" w:hAnsi="Times New Roman" w:eastAsia="Times New Roman" w:cs="Times New Roman"/>
          <w:color w:val="0066CC"/>
          <w:sz w:val="24"/>
          <w:szCs w:val="24"/>
        </w:rPr>
      </w:pPr>
      <w:r>
        <w:rPr>
          <w:rFonts w:ascii="Times New Roman" w:hAnsi="Times New Roman" w:eastAsia="Times New Roman" w:cs="Times New Roman"/>
          <w:color w:val="212121"/>
          <w:sz w:val="24"/>
          <w:szCs w:val="24"/>
          <w:highlight w:val="white"/>
        </w:rPr>
        <w:t>Elliott, K., &amp; Lawrenson, G. (Eds.). (2009). Development of the autonomic nervous system. Chichester: John Wiley &amp; Sons.</w:t>
      </w:r>
    </w:p>
    <w:p w:rsidR="00232363" w:rsidP="4748955F" w:rsidRDefault="4748955F" w14:paraId="00000018" w14:textId="77777777">
      <w:pPr>
        <w:shd w:val="clear" w:color="auto" w:fill="FFFFFF" w:themeFill="background1"/>
        <w:spacing w:after="180" w:line="480" w:lineRule="auto"/>
        <w:ind w:left="900" w:hanging="440"/>
        <w:rPr>
          <w:rFonts w:ascii="Times New Roman" w:hAnsi="Times New Roman" w:eastAsia="Times New Roman" w:cs="Times New Roman"/>
          <w:color w:val="0066CC"/>
          <w:sz w:val="24"/>
          <w:szCs w:val="24"/>
        </w:rPr>
      </w:pPr>
      <w:r>
        <w:rPr>
          <w:rFonts w:ascii="Times New Roman" w:hAnsi="Times New Roman" w:eastAsia="Times New Roman" w:cs="Times New Roman"/>
          <w:color w:val="212121"/>
          <w:sz w:val="24"/>
          <w:szCs w:val="24"/>
          <w:highlight w:val="white"/>
        </w:rPr>
        <w:t>Hillebrand, S., Gast, K. B., de Mutsert, R., Swenne, C. A., Jukema, J. W., Middeldorp, S., … Dekkers, O. M. (2013). Heart rate variability and first cardiovascular event in populations without known cardiovascular disease: Meta-analysis and dose–response meta-regression. Europace, 15(5), 742–749. doi: 10.1093/europace/eus341.</w:t>
      </w:r>
    </w:p>
    <w:p w:rsidR="00232363" w:rsidP="4748955F" w:rsidRDefault="4748955F" w14:paraId="00000019" w14:textId="77777777">
      <w:pPr>
        <w:shd w:val="clear" w:color="auto" w:fill="FFFFFF" w:themeFill="background1"/>
        <w:spacing w:after="180" w:line="480" w:lineRule="auto"/>
        <w:ind w:left="900" w:hanging="440"/>
        <w:rPr>
          <w:rFonts w:ascii="Times New Roman" w:hAnsi="Times New Roman" w:eastAsia="Times New Roman" w:cs="Times New Roman"/>
          <w:color w:val="212121"/>
          <w:sz w:val="24"/>
          <w:szCs w:val="24"/>
          <w:highlight w:val="white"/>
        </w:rPr>
      </w:pPr>
      <w:r w:rsidRPr="4748955F">
        <w:rPr>
          <w:rFonts w:ascii="Times New Roman" w:hAnsi="Times New Roman" w:eastAsia="Times New Roman" w:cs="Times New Roman"/>
          <w:color w:val="212121"/>
          <w:sz w:val="24"/>
          <w:szCs w:val="24"/>
          <w:highlight w:val="white"/>
        </w:rPr>
        <w:t>Jovanovic, T., Norrholm, S. D., Sakoman, A. J., Esterajher, S., &amp; Kozarić-Kovačić, D. (2009). Altered resting psychophysiology and startle response in Croatian combat veterans with PTSD. International Journal of Psychophysiology, 71(3), 264–268. doi: 10.1016/j.ijpsycho.2008.10.007.</w:t>
      </w:r>
    </w:p>
    <w:p w:rsidR="00232363" w:rsidP="4748955F" w:rsidRDefault="4748955F" w14:paraId="0000001A" w14:textId="77777777">
      <w:pPr>
        <w:shd w:val="clear" w:color="auto" w:fill="FFFFFF" w:themeFill="background1"/>
        <w:spacing w:after="180" w:line="480" w:lineRule="auto"/>
        <w:ind w:left="900" w:hanging="440"/>
        <w:rPr>
          <w:rFonts w:ascii="Times New Roman" w:hAnsi="Times New Roman" w:eastAsia="Times New Roman" w:cs="Times New Roman"/>
          <w:color w:val="212121"/>
          <w:sz w:val="24"/>
          <w:szCs w:val="24"/>
          <w:highlight w:val="white"/>
        </w:rPr>
      </w:pPr>
      <w:r w:rsidRPr="4748955F">
        <w:rPr>
          <w:rFonts w:ascii="Times New Roman" w:hAnsi="Times New Roman" w:eastAsia="Times New Roman" w:cs="Times New Roman"/>
          <w:color w:val="212121"/>
          <w:sz w:val="24"/>
          <w:szCs w:val="24"/>
          <w:highlight w:val="white"/>
        </w:rPr>
        <w:t>McCraty, R., &amp; Shaffer, F. (2015). Heart rate variability: New perspectives on physiological mechanisms, assessment of self-regulatory capacity, and health risk. Global Advances in Health and Medicine, 4(1), 46–61. doi: 10.7453/gahmj.2014.073.</w:t>
      </w:r>
    </w:p>
    <w:p w:rsidR="00232363" w:rsidP="4748955F" w:rsidRDefault="4748955F" w14:paraId="0000001B" w14:textId="77777777">
      <w:pPr>
        <w:shd w:val="clear" w:color="auto" w:fill="FFFFFF" w:themeFill="background1"/>
        <w:spacing w:after="180" w:line="480" w:lineRule="auto"/>
        <w:ind w:left="900" w:hanging="440"/>
        <w:rPr>
          <w:rFonts w:ascii="Times New Roman" w:hAnsi="Times New Roman" w:eastAsia="Times New Roman" w:cs="Times New Roman"/>
          <w:color w:val="212121"/>
          <w:sz w:val="24"/>
          <w:szCs w:val="24"/>
          <w:highlight w:val="white"/>
        </w:rPr>
      </w:pPr>
      <w:r w:rsidRPr="4748955F">
        <w:rPr>
          <w:rFonts w:ascii="Times New Roman" w:hAnsi="Times New Roman" w:eastAsia="Times New Roman" w:cs="Times New Roman"/>
          <w:color w:val="212121"/>
          <w:sz w:val="24"/>
          <w:szCs w:val="24"/>
          <w:highlight w:val="white"/>
        </w:rPr>
        <w:t xml:space="preserve">Minassian, A., Maihofer, A. X., Baker, D. G., Nievergelt, C. M., Geyer, M. A., &amp; Risbrough, V. B. (2015). Association of predeployment heart rate variability with risk of postdeployment posttraumatic stress disorder in active-duty marines. JAMA Psychiatry, 72(10), 979–986. doi: 10.1001/jamapsychiatry.2015.0922. </w:t>
      </w:r>
    </w:p>
    <w:p w:rsidR="00232363" w:rsidP="4748955F" w:rsidRDefault="4748955F" w14:paraId="0000001C" w14:textId="77777777">
      <w:pPr>
        <w:shd w:val="clear" w:color="auto" w:fill="FFFFFF" w:themeFill="background1"/>
        <w:spacing w:after="180" w:line="480" w:lineRule="auto"/>
        <w:ind w:left="900" w:hanging="440"/>
        <w:rPr>
          <w:rFonts w:ascii="Times New Roman" w:hAnsi="Times New Roman" w:eastAsia="Times New Roman" w:cs="Times New Roman"/>
          <w:color w:val="212121"/>
          <w:sz w:val="24"/>
          <w:szCs w:val="24"/>
          <w:highlight w:val="white"/>
        </w:rPr>
      </w:pPr>
      <w:r w:rsidRPr="4748955F">
        <w:rPr>
          <w:rFonts w:ascii="Times New Roman" w:hAnsi="Times New Roman" w:eastAsia="Times New Roman" w:cs="Times New Roman"/>
          <w:color w:val="212121"/>
          <w:sz w:val="24"/>
          <w:szCs w:val="24"/>
          <w:highlight w:val="white"/>
        </w:rPr>
        <w:t>Murison, R. (2016). The neurobiology of stress In Al'Absi M. &amp; Flaten M.A. (Eds.), Neuroscience of pain, stress, and emotion. (pp. 29–49). London: Academic Press; 10.1016/C2013-0-16065-5.</w:t>
      </w:r>
    </w:p>
    <w:p w:rsidR="00232363" w:rsidP="4748955F" w:rsidRDefault="4748955F" w14:paraId="0000001D" w14:textId="77777777">
      <w:pPr>
        <w:shd w:val="clear" w:color="auto" w:fill="FFFFFF" w:themeFill="background1"/>
        <w:spacing w:after="180" w:line="480" w:lineRule="auto"/>
        <w:ind w:left="900" w:hanging="440"/>
        <w:rPr>
          <w:rFonts w:ascii="Times New Roman" w:hAnsi="Times New Roman" w:eastAsia="Times New Roman" w:cs="Times New Roman"/>
          <w:color w:val="212121"/>
          <w:sz w:val="24"/>
          <w:szCs w:val="24"/>
          <w:highlight w:val="white"/>
        </w:rPr>
      </w:pPr>
      <w:r w:rsidRPr="4748955F">
        <w:rPr>
          <w:rFonts w:ascii="Times New Roman" w:hAnsi="Times New Roman" w:eastAsia="Times New Roman" w:cs="Times New Roman"/>
          <w:color w:val="212121"/>
          <w:sz w:val="24"/>
          <w:szCs w:val="24"/>
          <w:highlight w:val="white"/>
        </w:rPr>
        <w:t xml:space="preserve">Nagpal, M., Gleichauf, K., &amp; Ginsberg, J. (2013). Meta-analysis of heart rate variability as a psychophysiological indicator of posttraumatic stress disorder. Journal of Trauma &amp; Treatment, 3(2167–1222), 1000182. doi: 10.4172/2167-1222.1000182. </w:t>
      </w:r>
    </w:p>
    <w:p w:rsidR="00232363" w:rsidP="4748955F" w:rsidRDefault="4748955F" w14:paraId="0000001E" w14:textId="77777777">
      <w:pPr>
        <w:shd w:val="clear" w:color="auto" w:fill="FFFFFF" w:themeFill="background1"/>
        <w:spacing w:after="180" w:line="480" w:lineRule="auto"/>
        <w:ind w:left="900" w:hanging="440"/>
        <w:rPr>
          <w:rFonts w:ascii="Times New Roman" w:hAnsi="Times New Roman" w:eastAsia="Times New Roman" w:cs="Times New Roman"/>
          <w:sz w:val="24"/>
          <w:szCs w:val="24"/>
        </w:rPr>
      </w:pPr>
      <w:r w:rsidRPr="4748955F">
        <w:rPr>
          <w:rFonts w:ascii="Times New Roman" w:hAnsi="Times New Roman" w:eastAsia="Times New Roman" w:cs="Times New Roman"/>
          <w:sz w:val="24"/>
          <w:szCs w:val="24"/>
        </w:rPr>
        <w:t>Peng, R., Zhou, X., Lin, W., &amp; Zhang, Y. (2015). Extraction of heart rate variability from smartphone photoplethysmograms.</w:t>
      </w:r>
      <w:r w:rsidRPr="4748955F">
        <w:rPr>
          <w:rFonts w:ascii="Times New Roman" w:hAnsi="Times New Roman" w:eastAsia="Times New Roman" w:cs="Times New Roman"/>
          <w:i/>
          <w:iCs/>
          <w:sz w:val="24"/>
          <w:szCs w:val="24"/>
        </w:rPr>
        <w:t xml:space="preserve"> Computational and Mathematical Methods in Medicine, 2015</w:t>
      </w:r>
      <w:r w:rsidRPr="4748955F">
        <w:rPr>
          <w:rFonts w:ascii="Times New Roman" w:hAnsi="Times New Roman" w:eastAsia="Times New Roman" w:cs="Times New Roman"/>
          <w:sz w:val="24"/>
          <w:szCs w:val="24"/>
        </w:rPr>
        <w:t>, 516826. doi:10.1155/2015/516826</w:t>
      </w:r>
    </w:p>
    <w:p w:rsidR="00232363" w:rsidP="4748955F" w:rsidRDefault="4748955F" w14:paraId="0000001F" w14:textId="77777777">
      <w:pPr>
        <w:shd w:val="clear" w:color="auto" w:fill="FFFFFF" w:themeFill="background1"/>
        <w:spacing w:after="180" w:line="480" w:lineRule="auto"/>
        <w:ind w:left="900" w:hanging="440"/>
        <w:rPr>
          <w:rFonts w:ascii="Times New Roman" w:hAnsi="Times New Roman" w:eastAsia="Times New Roman" w:cs="Times New Roman"/>
          <w:sz w:val="24"/>
          <w:szCs w:val="24"/>
        </w:rPr>
      </w:pPr>
      <w:r>
        <w:rPr>
          <w:rFonts w:ascii="Times New Roman" w:hAnsi="Times New Roman" w:eastAsia="Times New Roman" w:cs="Times New Roman"/>
          <w:color w:val="212121"/>
          <w:sz w:val="24"/>
          <w:szCs w:val="24"/>
          <w:highlight w:val="white"/>
        </w:rPr>
        <w:t>Pichon, A., &amp; Chapelot, D. (2010). Homeostatic role of the parasympathetic nervous system in human behavior. Hauppauge: Nova Science Publisher Inc.</w:t>
      </w:r>
    </w:p>
    <w:p w:rsidR="00232363" w:rsidP="4748955F" w:rsidRDefault="4748955F" w14:paraId="00000020" w14:textId="77777777">
      <w:pPr>
        <w:shd w:val="clear" w:color="auto" w:fill="FFFFFF" w:themeFill="background1"/>
        <w:spacing w:after="180" w:line="480" w:lineRule="auto"/>
        <w:ind w:left="900" w:hanging="440"/>
        <w:rPr>
          <w:rFonts w:ascii="Times New Roman" w:hAnsi="Times New Roman" w:eastAsia="Times New Roman" w:cs="Times New Roman"/>
          <w:sz w:val="24"/>
          <w:szCs w:val="24"/>
        </w:rPr>
      </w:pPr>
      <w:r w:rsidRPr="4748955F">
        <w:rPr>
          <w:rFonts w:ascii="Times New Roman" w:hAnsi="Times New Roman" w:eastAsia="Times New Roman" w:cs="Times New Roman"/>
          <w:sz w:val="24"/>
          <w:szCs w:val="24"/>
        </w:rPr>
        <w:t>Plews, D., Scott, B., Altini, M., Wood, M., Kilding, A., &amp; Laursen, P. (2017). Comparison of heart rate variability recording with smart phone photoplethysmographic, polar H7 chest strap and electrocardiogram methods.</w:t>
      </w:r>
      <w:r w:rsidRPr="4748955F">
        <w:rPr>
          <w:rFonts w:ascii="Times New Roman" w:hAnsi="Times New Roman" w:eastAsia="Times New Roman" w:cs="Times New Roman"/>
          <w:i/>
          <w:iCs/>
          <w:sz w:val="24"/>
          <w:szCs w:val="24"/>
        </w:rPr>
        <w:t xml:space="preserve"> International Journal of Sports Physiology and Performance, 12</w:t>
      </w:r>
      <w:r w:rsidRPr="4748955F">
        <w:rPr>
          <w:rFonts w:ascii="Times New Roman" w:hAnsi="Times New Roman" w:eastAsia="Times New Roman" w:cs="Times New Roman"/>
          <w:sz w:val="24"/>
          <w:szCs w:val="24"/>
        </w:rPr>
        <w:t>, 1-17. doi:10.1123/ijspp.2016-0668</w:t>
      </w:r>
    </w:p>
    <w:p w:rsidR="00232363" w:rsidP="4748955F" w:rsidRDefault="4748955F" w14:paraId="00000021" w14:textId="77777777">
      <w:pPr>
        <w:shd w:val="clear" w:color="auto" w:fill="FFFFFF" w:themeFill="background1"/>
        <w:spacing w:after="180" w:line="480" w:lineRule="auto"/>
        <w:ind w:left="900" w:hanging="440"/>
        <w:rPr>
          <w:rFonts w:ascii="Times New Roman" w:hAnsi="Times New Roman" w:eastAsia="Times New Roman" w:cs="Times New Roman"/>
          <w:sz w:val="24"/>
          <w:szCs w:val="24"/>
        </w:rPr>
      </w:pPr>
      <w:r w:rsidRPr="4748955F">
        <w:rPr>
          <w:rFonts w:ascii="Times New Roman" w:hAnsi="Times New Roman" w:eastAsia="Times New Roman" w:cs="Times New Roman"/>
          <w:sz w:val="24"/>
          <w:szCs w:val="24"/>
        </w:rPr>
        <w:t>Salahuddin, L., Cho, J., Jeong, M., &amp; Kim, D. (2007). Ultra short term analysis of heart rate variability for monitoring mental stress in mobile settings.</w:t>
      </w:r>
      <w:r w:rsidRPr="4748955F">
        <w:rPr>
          <w:rFonts w:ascii="Times New Roman" w:hAnsi="Times New Roman" w:eastAsia="Times New Roman" w:cs="Times New Roman"/>
          <w:i/>
          <w:iCs/>
          <w:sz w:val="24"/>
          <w:szCs w:val="24"/>
        </w:rPr>
        <w:t xml:space="preserve"> Conference Proceedings : ...Annual International Conference of the IEEE Engineering in Medicine and Biology Society.IEEE Engineering in Medicine and Biology Society.Conference, 2007</w:t>
      </w:r>
      <w:r w:rsidRPr="4748955F">
        <w:rPr>
          <w:rFonts w:ascii="Times New Roman" w:hAnsi="Times New Roman" w:eastAsia="Times New Roman" w:cs="Times New Roman"/>
          <w:sz w:val="24"/>
          <w:szCs w:val="24"/>
        </w:rPr>
        <w:t>, 4656-9. doi:10.1109/IEMBS.2007.4353378</w:t>
      </w:r>
    </w:p>
    <w:p w:rsidR="00232363" w:rsidP="4748955F" w:rsidRDefault="4748955F" w14:paraId="00000022" w14:textId="77777777">
      <w:pPr>
        <w:shd w:val="clear" w:color="auto" w:fill="FFFFFF" w:themeFill="background1"/>
        <w:spacing w:after="180" w:line="480" w:lineRule="auto"/>
        <w:ind w:left="900" w:hanging="440"/>
        <w:rPr>
          <w:rFonts w:ascii="Times New Roman" w:hAnsi="Times New Roman" w:eastAsia="Times New Roman" w:cs="Times New Roman"/>
          <w:sz w:val="24"/>
          <w:szCs w:val="24"/>
        </w:rPr>
      </w:pPr>
      <w:r>
        <w:rPr>
          <w:rFonts w:ascii="Times New Roman" w:hAnsi="Times New Roman" w:eastAsia="Times New Roman" w:cs="Times New Roman"/>
          <w:color w:val="212121"/>
          <w:sz w:val="24"/>
          <w:szCs w:val="24"/>
          <w:highlight w:val="white"/>
        </w:rPr>
        <w:t xml:space="preserve">Schwerdtfeger, A. R., Schwarz, G., Pfurtscheller, K., Thayer, J. F., Jarczok, M. N., &amp; Pfurtscheller, G. (2020). Heart Rate Variability (HRV): From brain death to resonance breathing at 6 breaths/minute. Clinical Neurophysiology, 131 (3), 676–693. doi: 10.1016/j.clinph.2019.11.03. </w:t>
      </w:r>
    </w:p>
    <w:p w:rsidR="00232363" w:rsidP="4748955F" w:rsidRDefault="4748955F" w14:paraId="00000023" w14:textId="77777777">
      <w:pPr>
        <w:shd w:val="clear" w:color="auto" w:fill="FFFFFF" w:themeFill="background1"/>
        <w:spacing w:after="180" w:line="480" w:lineRule="auto"/>
        <w:ind w:left="900" w:hanging="440"/>
        <w:rPr>
          <w:rFonts w:ascii="Times New Roman" w:hAnsi="Times New Roman" w:eastAsia="Times New Roman" w:cs="Times New Roman"/>
          <w:sz w:val="24"/>
          <w:szCs w:val="24"/>
        </w:rPr>
      </w:pPr>
      <w:r>
        <w:rPr>
          <w:rFonts w:ascii="Times New Roman" w:hAnsi="Times New Roman" w:eastAsia="Times New Roman" w:cs="Times New Roman"/>
          <w:color w:val="212121"/>
          <w:sz w:val="24"/>
          <w:szCs w:val="24"/>
          <w:highlight w:val="white"/>
        </w:rPr>
        <w:t xml:space="preserve">Shaffer, F., &amp; Ginsberg, J. P. (2017). An overview of heart rate variability metrics and norms. Frontiers in Public Health, 5, 258. doi: 10.3389/fpubh.2017.00258. </w:t>
      </w:r>
    </w:p>
    <w:sectPr w:rsidR="00232363">
      <w:pgSz w:w="12240" w:h="15840" w:orient="portrait"/>
      <w:pgMar w:top="1440" w:right="1440" w:bottom="1440" w:left="1440" w:header="720" w:footer="720" w:gutter="0"/>
      <w:pgNumType w:start="1"/>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363"/>
    <w:rsid w:val="00232363"/>
    <w:rsid w:val="00EE64FD"/>
    <w:rsid w:val="02495FC5"/>
    <w:rsid w:val="03E53026"/>
    <w:rsid w:val="0474A312"/>
    <w:rsid w:val="05810087"/>
    <w:rsid w:val="0A5471AA"/>
    <w:rsid w:val="0F0C85C4"/>
    <w:rsid w:val="15275AEF"/>
    <w:rsid w:val="2023E8B2"/>
    <w:rsid w:val="287D0D01"/>
    <w:rsid w:val="29E09956"/>
    <w:rsid w:val="2CE9435D"/>
    <w:rsid w:val="3420DDE9"/>
    <w:rsid w:val="3558360A"/>
    <w:rsid w:val="447D5D85"/>
    <w:rsid w:val="4748955F"/>
    <w:rsid w:val="4C0FECD6"/>
    <w:rsid w:val="4FA1C446"/>
    <w:rsid w:val="50B2AAAA"/>
    <w:rsid w:val="579EF553"/>
    <w:rsid w:val="582320BA"/>
    <w:rsid w:val="7BFCF9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E155EF4E-E447-4D68-9B82-F886C9063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theme" Target="theme/theme1.xml" Id="rId13" /><Relationship Type="http://schemas.openxmlformats.org/officeDocument/2006/relationships/webSettings" Target="webSettings.xml" Id="rId3" /><Relationship Type="http://schemas.microsoft.com/office/2016/09/relationships/commentsIds" Target="commentsIds.xml" Id="rId7" /><Relationship Type="http://schemas.microsoft.com/office/2011/relationships/people" Target="people.xml" Id="rId12" /><Relationship Type="http://schemas.openxmlformats.org/officeDocument/2006/relationships/settings" Target="settings.xml" Id="rId2" /><Relationship Type="http://schemas.openxmlformats.org/officeDocument/2006/relationships/styles" Target="styles.xml" Id="rId1" /><Relationship Type="http://schemas.microsoft.com/office/2011/relationships/commentsExtended" Target="commentsExtended.xml" Id="rId6" /><Relationship Type="http://schemas.openxmlformats.org/officeDocument/2006/relationships/fontTable" Target="fontTable.xml" Id="rId11" /><Relationship Type="http://schemas.openxmlformats.org/officeDocument/2006/relationships/hyperlink" Target="https://my.clevelandclinic.org/health/symptoms/21773-heart-rate-variability-hrv" TargetMode="External" Id="rId10" /><Relationship Type="http://schemas.openxmlformats.org/officeDocument/2006/relationships/hyperlink" Target="https://apps.apple.com/us/app/camera-heart-rate-variability/id788460316" TargetMode="External" Id="rId9" /><Relationship Type="http://schemas.openxmlformats.org/officeDocument/2006/relationships/hyperlink" Target="https://www.marcoaltini.com/blog/heart-rate-variability-using-the-phones-camera" TargetMode="External" Id="R7ba12bdbef064b8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Pritha Saha</lastModifiedBy>
  <revision>3</revision>
  <dcterms:created xsi:type="dcterms:W3CDTF">2023-06-29T22:00:00.0000000Z</dcterms:created>
  <dcterms:modified xsi:type="dcterms:W3CDTF">2023-07-18T17:15:00.9710459Z</dcterms:modified>
</coreProperties>
</file>