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AFE" w:rsidRDefault="000F4937">
      <w:pPr>
        <w:rPr>
          <w:rFonts w:ascii="Times New Roman" w:hAnsi="Times New Roman" w:cs="Times New Roman"/>
          <w:sz w:val="32"/>
          <w:szCs w:val="32"/>
        </w:rPr>
      </w:pPr>
      <w:r w:rsidRPr="000F4937">
        <w:rPr>
          <w:rFonts w:ascii="Times New Roman" w:hAnsi="Times New Roman" w:cs="Times New Roman"/>
          <w:sz w:val="32"/>
          <w:szCs w:val="32"/>
        </w:rPr>
        <w:t>Highlights</w:t>
      </w:r>
    </w:p>
    <w:p w:rsidR="000F4937" w:rsidRPr="00AF764F" w:rsidRDefault="000F4937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67310</wp:posOffset>
                </wp:positionV>
                <wp:extent cx="72000" cy="72000"/>
                <wp:effectExtent l="0" t="0" r="23495" b="23495"/>
                <wp:wrapNone/>
                <wp:docPr id="1" name="流程图: 接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" cy="72000"/>
                        </a:xfrm>
                        <a:prstGeom prst="flowChartConnector">
                          <a:avLst/>
                        </a:prstGeom>
                        <a:solidFill>
                          <a:srgbClr val="EF8476"/>
                        </a:solidFill>
                        <a:ln>
                          <a:solidFill>
                            <a:srgbClr val="EF84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7A0F5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接点 1" o:spid="_x0000_s1026" type="#_x0000_t120" style="position:absolute;left:0;text-align:left;margin-left:0;margin-top:5.3pt;width:5.65pt;height:5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" fillcolor="#ef8476" strokecolor="#ef8476" strokeweight="1pt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F764F" w:rsidRPr="00AF764F">
        <w:rPr>
          <w:rFonts w:ascii="Times New Roman" w:hAnsi="Times New Roman" w:cs="Times New Roman"/>
          <w:szCs w:val="21"/>
        </w:rPr>
        <w:t>A new modeling method is proposed for the solid phase of porous liquid storage media</w:t>
      </w:r>
    </w:p>
    <w:p w:rsidR="000F4937" w:rsidRPr="00AF764F" w:rsidRDefault="00AF764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1FCD7" wp14:editId="6DEDB2C6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72000" cy="72000"/>
                <wp:effectExtent l="0" t="0" r="23495" b="23495"/>
                <wp:wrapNone/>
                <wp:docPr id="2" name="流程图: 接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" cy="72000"/>
                        </a:xfrm>
                        <a:prstGeom prst="flowChartConnector">
                          <a:avLst/>
                        </a:prstGeom>
                        <a:solidFill>
                          <a:srgbClr val="EF8476"/>
                        </a:solidFill>
                        <a:ln>
                          <a:solidFill>
                            <a:srgbClr val="EF84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D26BF" id="流程图: 接点 2" o:spid="_x0000_s1026" type="#_x0000_t120" style="position:absolute;left:0;text-align:left;margin-left:0;margin-top:5.45pt;width:5.65pt;height:5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" fillcolor="#ef8476" strokecolor="#ef8476" strokeweight="1pt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cs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  </w:t>
      </w:r>
      <w:r w:rsidRPr="00AF764F">
        <w:rPr>
          <w:rFonts w:ascii="Times New Roman" w:hAnsi="Times New Roman" w:cs="Times New Roman"/>
          <w:szCs w:val="21"/>
        </w:rPr>
        <w:t>From the perspective of pore distribution, the effect of microstructure of porous materials on their effective mechanical properties was studied</w:t>
      </w:r>
    </w:p>
    <w:p w:rsidR="000F4937" w:rsidRPr="00AF764F" w:rsidRDefault="00AF764F">
      <w:pPr>
        <w:rPr>
          <w:rFonts w:ascii="Times New Roman" w:hAnsi="Times New Roman" w:cs="Times New Roman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F13C24" wp14:editId="5BFBCD21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71755" cy="71755"/>
                <wp:effectExtent l="0" t="0" r="23495" b="23495"/>
                <wp:wrapNone/>
                <wp:docPr id="3" name="流程图: 接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flowChartConnector">
                          <a:avLst/>
                        </a:prstGeom>
                        <a:solidFill>
                          <a:srgbClr val="EF8476"/>
                        </a:solidFill>
                        <a:ln>
                          <a:solidFill>
                            <a:srgbClr val="EF84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D7E68" id="流程图: 接点 3" o:spid="_x0000_s1026" type="#_x0000_t120" style="position:absolute;left:0;text-align:left;margin-left:0;margin-top:4.95pt;width:5.65pt;height:5.6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" fillcolor="#ef8476" strokecolor="#ef8476" strokeweight="1pt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F764F">
        <w:rPr>
          <w:rFonts w:ascii="Times New Roman" w:hAnsi="Times New Roman" w:cs="Times New Roman"/>
          <w:szCs w:val="21"/>
        </w:rPr>
        <w:t>The effective engineering constants of the porous material model are predicted using the computational homogenization method</w:t>
      </w:r>
    </w:p>
    <w:p w:rsidR="000F4937" w:rsidRDefault="000F4937">
      <w:pPr>
        <w:rPr>
          <w:rFonts w:ascii="Times New Roman" w:hAnsi="Times New Roman" w:cs="Times New Roman"/>
          <w:sz w:val="32"/>
          <w:szCs w:val="32"/>
        </w:rPr>
      </w:pPr>
    </w:p>
    <w:p w:rsidR="000F4937" w:rsidRPr="000F4937" w:rsidRDefault="000F4937">
      <w:pPr>
        <w:rPr>
          <w:rFonts w:ascii="Times New Roman" w:hAnsi="Times New Roman" w:cs="Times New Roman" w:hint="eastAsia"/>
          <w:szCs w:val="21"/>
        </w:rPr>
      </w:pPr>
    </w:p>
    <w:sectPr w:rsidR="000F4937" w:rsidRPr="000F49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37"/>
    <w:rsid w:val="000F4937"/>
    <w:rsid w:val="00126AFE"/>
    <w:rsid w:val="00687442"/>
    <w:rsid w:val="00A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19358"/>
  <w15:chartTrackingRefBased/>
  <w15:docId w15:val="{D6CBBD03-6BF7-4C2E-8B7C-FCCC5601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KN</dc:creator>
  <cp:keywords/>
  <dc:description/>
  <cp:lastModifiedBy>CHEN KN</cp:lastModifiedBy>
  <cp:revision>1</cp:revision>
  <dcterms:created xsi:type="dcterms:W3CDTF">2023-01-10T17:20:00Z</dcterms:created>
  <dcterms:modified xsi:type="dcterms:W3CDTF">2023-01-10T17:45:00Z</dcterms:modified>
</cp:coreProperties>
</file>