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9C7" w:rsidRPr="004D612E" w:rsidRDefault="00CF09C7" w:rsidP="00CF09C7">
      <w:pPr>
        <w:wordWrap/>
        <w:spacing w:line="480" w:lineRule="auto"/>
        <w:rPr>
          <w:rFonts w:ascii="Times New Roman" w:hAnsi="Times New Roman" w:cs="Times New Roman"/>
          <w:sz w:val="24"/>
        </w:rPr>
      </w:pPr>
      <w:r w:rsidRPr="004D612E">
        <w:rPr>
          <w:rFonts w:ascii="Times New Roman" w:hAnsi="Times New Roman" w:cs="Times New Roman"/>
          <w:b/>
          <w:sz w:val="24"/>
        </w:rPr>
        <w:t xml:space="preserve">Supplementary </w:t>
      </w:r>
      <w:r>
        <w:rPr>
          <w:rFonts w:ascii="Times New Roman" w:hAnsi="Times New Roman" w:cs="Times New Roman"/>
          <w:b/>
          <w:sz w:val="24"/>
        </w:rPr>
        <w:t>Table</w:t>
      </w:r>
      <w:r w:rsidRPr="004D612E">
        <w:rPr>
          <w:rFonts w:ascii="Times New Roman" w:hAnsi="Times New Roman" w:cs="Times New Roman"/>
          <w:b/>
          <w:sz w:val="24"/>
        </w:rPr>
        <w:t xml:space="preserve"> 1.</w:t>
      </w:r>
      <w:r w:rsidRPr="004D612E">
        <w:rPr>
          <w:rFonts w:ascii="Times New Roman" w:hAnsi="Times New Roman" w:cs="Times New Roman"/>
          <w:sz w:val="24"/>
        </w:rPr>
        <w:t xml:space="preserve"> The moderator values </w:t>
      </w:r>
      <w:r>
        <w:rPr>
          <w:rFonts w:ascii="Times New Roman" w:hAnsi="Times New Roman" w:cs="Times New Roman"/>
          <w:sz w:val="24"/>
        </w:rPr>
        <w:t>defining</w:t>
      </w:r>
      <w:r w:rsidRPr="004D612E">
        <w:rPr>
          <w:rFonts w:ascii="Times New Roman" w:hAnsi="Times New Roman" w:cs="Times New Roman"/>
          <w:sz w:val="24"/>
        </w:rPr>
        <w:t xml:space="preserve"> the John-</w:t>
      </w:r>
      <w:proofErr w:type="spellStart"/>
      <w:r w:rsidRPr="004D612E">
        <w:rPr>
          <w:rFonts w:ascii="Times New Roman" w:hAnsi="Times New Roman" w:cs="Times New Roman"/>
          <w:sz w:val="24"/>
        </w:rPr>
        <w:t>Neyman</w:t>
      </w:r>
      <w:proofErr w:type="spellEnd"/>
      <w:r w:rsidRPr="004D612E">
        <w:rPr>
          <w:rFonts w:ascii="Times New Roman" w:hAnsi="Times New Roman" w:cs="Times New Roman"/>
          <w:sz w:val="24"/>
        </w:rPr>
        <w:t xml:space="preserve"> significance region and conditional effect on smartphone ownership at values of social support.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993"/>
        <w:gridCol w:w="1280"/>
        <w:gridCol w:w="1560"/>
        <w:gridCol w:w="1219"/>
      </w:tblGrid>
      <w:tr w:rsidR="00CF09C7" w:rsidRPr="004D612E" w:rsidTr="00073B6E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Social support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Effect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SE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t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i/>
                <w:sz w:val="24"/>
              </w:rPr>
              <w:t>P</w:t>
            </w:r>
            <w:r w:rsidRPr="004D612E">
              <w:rPr>
                <w:rFonts w:ascii="Times New Roman" w:hAnsi="Times New Roman" w:cs="Times New Roman"/>
                <w:sz w:val="24"/>
              </w:rPr>
              <w:t xml:space="preserve">-value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LLCI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ULCI</w:t>
            </w:r>
          </w:p>
        </w:tc>
      </w:tr>
      <w:tr w:rsidR="00CF09C7" w:rsidRPr="004D612E" w:rsidTr="00073B6E">
        <w:tc>
          <w:tcPr>
            <w:tcW w:w="1696" w:type="dxa"/>
            <w:tcBorders>
              <w:top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8.000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.2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.31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.6</w:t>
            </w: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520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.83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.4</w:t>
            </w: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9.300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.298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.4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.6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.7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.4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10.600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.280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.2</w:t>
            </w: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817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.6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.4</w:t>
            </w: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11.900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D612E">
              <w:rPr>
                <w:rFonts w:ascii="Times New Roman" w:hAnsi="Times New Roman" w:cs="Times New Roman"/>
                <w:sz w:val="24"/>
              </w:rPr>
              <w:t>.00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.263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.98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.5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.5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13.200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.246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</w:t>
            </w: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.7</w:t>
            </w: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.4</w:t>
            </w:r>
            <w:r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.5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14.500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.229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622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.5</w:t>
            </w: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.3</w:t>
            </w: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.5</w:t>
            </w: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15.800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.213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.9</w:t>
            </w: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.3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.2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.62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CF09C7" w:rsidRPr="004D612E" w:rsidTr="00073B6E">
        <w:tc>
          <w:tcPr>
            <w:tcW w:w="1696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17.100</w:t>
            </w:r>
          </w:p>
        </w:tc>
        <w:tc>
          <w:tcPr>
            <w:tcW w:w="1134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</w:t>
            </w: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.197</w:t>
            </w:r>
          </w:p>
        </w:tc>
        <w:tc>
          <w:tcPr>
            <w:tcW w:w="993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423</w:t>
            </w:r>
          </w:p>
        </w:tc>
        <w:tc>
          <w:tcPr>
            <w:tcW w:w="1280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560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219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.66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CF09C7" w:rsidRPr="004D612E" w:rsidTr="00073B6E">
        <w:tc>
          <w:tcPr>
            <w:tcW w:w="1696" w:type="dxa"/>
            <w:tcBorders>
              <w:top w:val="nil"/>
              <w:bottom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18.400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.3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.182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920</w:t>
            </w:r>
          </w:p>
        </w:tc>
        <w:tc>
          <w:tcPr>
            <w:tcW w:w="1280" w:type="dxa"/>
            <w:tcBorders>
              <w:top w:val="nil"/>
              <w:bottom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560" w:type="dxa"/>
            <w:tcBorders>
              <w:top w:val="nil"/>
              <w:bottom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4D612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.70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CF09C7" w:rsidRPr="004D612E" w:rsidTr="00073B6E">
        <w:tc>
          <w:tcPr>
            <w:tcW w:w="1696" w:type="dxa"/>
            <w:tcBorders>
              <w:top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D612E">
              <w:rPr>
                <w:rFonts w:ascii="Times New Roman" w:hAnsi="Times New Roman" w:cs="Times New Roman"/>
                <w:b/>
                <w:sz w:val="24"/>
              </w:rPr>
              <w:t>18.</w:t>
            </w:r>
            <w:r>
              <w:rPr>
                <w:rFonts w:ascii="Times New Roman" w:hAnsi="Times New Roman" w:cs="Times New Roman"/>
                <w:b/>
                <w:sz w:val="24"/>
              </w:rPr>
              <w:t>499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D612E">
              <w:rPr>
                <w:rFonts w:ascii="Times New Roman" w:hAnsi="Times New Roman" w:cs="Times New Roman"/>
                <w:b/>
                <w:sz w:val="24"/>
              </w:rPr>
              <w:t>.35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D612E">
              <w:rPr>
                <w:rFonts w:ascii="Times New Roman" w:hAnsi="Times New Roman" w:cs="Times New Roman"/>
                <w:b/>
                <w:sz w:val="24"/>
              </w:rPr>
              <w:t>.18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D612E">
              <w:rPr>
                <w:rFonts w:ascii="Times New Roman" w:hAnsi="Times New Roman" w:cs="Times New Roman"/>
                <w:b/>
                <w:sz w:val="24"/>
              </w:rPr>
              <w:t>1.961</w:t>
            </w:r>
          </w:p>
        </w:tc>
        <w:tc>
          <w:tcPr>
            <w:tcW w:w="1280" w:type="dxa"/>
            <w:tcBorders>
              <w:top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D612E">
              <w:rPr>
                <w:rFonts w:ascii="Times New Roman" w:hAnsi="Times New Roman" w:cs="Times New Roman"/>
                <w:b/>
                <w:sz w:val="24"/>
              </w:rPr>
              <w:t>.050</w:t>
            </w: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D612E">
              <w:rPr>
                <w:rFonts w:ascii="Times New Roman" w:hAnsi="Times New Roman" w:cs="Times New Roman"/>
                <w:b/>
                <w:sz w:val="24"/>
              </w:rPr>
              <w:t>.000</w:t>
            </w:r>
          </w:p>
        </w:tc>
        <w:tc>
          <w:tcPr>
            <w:tcW w:w="1219" w:type="dxa"/>
            <w:tcBorders>
              <w:top w:val="dotted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D612E">
              <w:rPr>
                <w:rFonts w:ascii="Times New Roman" w:hAnsi="Times New Roman" w:cs="Times New Roman"/>
                <w:b/>
                <w:sz w:val="24"/>
              </w:rPr>
              <w:t>.7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19.700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.41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.168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2.4</w:t>
            </w: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.08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.74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21.000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.48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.155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3.1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.7</w:t>
            </w: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22.300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.55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.14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3.8</w:t>
            </w: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.27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.83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23.600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.62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.134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4.6</w:t>
            </w: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.36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.88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24.900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.69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.126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5.</w:t>
            </w:r>
            <w:r>
              <w:rPr>
                <w:rFonts w:ascii="Times New Roman" w:hAnsi="Times New Roman" w:cs="Times New Roman"/>
                <w:sz w:val="24"/>
              </w:rPr>
              <w:t>517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.44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.9</w:t>
            </w: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26.200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.76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.121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6.</w:t>
            </w:r>
            <w:r>
              <w:rPr>
                <w:rFonts w:ascii="Times New Roman" w:hAnsi="Times New Roman" w:cs="Times New Roman"/>
                <w:sz w:val="24"/>
              </w:rPr>
              <w:t>315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.52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1.002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27.500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.83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.119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4D612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002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1.06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28.800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.90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.120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7.5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.66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1.13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30.100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.97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.124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7.8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.72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1.21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CF09C7" w:rsidRPr="004D612E" w:rsidTr="00073B6E">
        <w:tc>
          <w:tcPr>
            <w:tcW w:w="1696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31.400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1.041</w:t>
            </w:r>
          </w:p>
        </w:tc>
        <w:tc>
          <w:tcPr>
            <w:tcW w:w="1134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.131</w:t>
            </w:r>
          </w:p>
        </w:tc>
        <w:tc>
          <w:tcPr>
            <w:tcW w:w="993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7.93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8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.784</w:t>
            </w:r>
          </w:p>
        </w:tc>
        <w:tc>
          <w:tcPr>
            <w:tcW w:w="1219" w:type="dxa"/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1.29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CF09C7" w:rsidRPr="004D612E" w:rsidTr="00073B6E">
        <w:tc>
          <w:tcPr>
            <w:tcW w:w="1696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32.700</w:t>
            </w:r>
          </w:p>
        </w:tc>
        <w:tc>
          <w:tcPr>
            <w:tcW w:w="1134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1.111</w:t>
            </w:r>
          </w:p>
        </w:tc>
        <w:tc>
          <w:tcPr>
            <w:tcW w:w="1134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.140</w:t>
            </w:r>
          </w:p>
        </w:tc>
        <w:tc>
          <w:tcPr>
            <w:tcW w:w="993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7.91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0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.83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19" w:type="dxa"/>
            <w:tcBorders>
              <w:bottom w:val="nil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1.386</w:t>
            </w:r>
          </w:p>
        </w:tc>
      </w:tr>
      <w:tr w:rsidR="00CF09C7" w:rsidRPr="004D612E" w:rsidTr="00073B6E"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lastRenderedPageBreak/>
              <w:t>34.000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1.18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.15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7.7</w:t>
            </w: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.88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1.47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CF09C7" w:rsidRPr="004D612E" w:rsidTr="00073B6E">
        <w:tc>
          <w:tcPr>
            <w:tcW w:w="90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F09C7" w:rsidRPr="004D612E" w:rsidRDefault="00CF09C7" w:rsidP="00073B6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D612E">
              <w:rPr>
                <w:rFonts w:ascii="Times New Roman" w:hAnsi="Times New Roman" w:cs="Times New Roman"/>
                <w:sz w:val="24"/>
              </w:rPr>
              <w:t>Value = 18.</w:t>
            </w:r>
            <w:r>
              <w:rPr>
                <w:rFonts w:ascii="Times New Roman" w:hAnsi="Times New Roman" w:cs="Times New Roman"/>
                <w:sz w:val="24"/>
              </w:rPr>
              <w:t>499</w:t>
            </w:r>
            <w:r w:rsidRPr="004D612E">
              <w:rPr>
                <w:rFonts w:ascii="Times New Roman" w:hAnsi="Times New Roman" w:cs="Times New Roman"/>
                <w:sz w:val="24"/>
              </w:rPr>
              <w:t>, % below = 13.</w:t>
            </w:r>
            <w:r>
              <w:rPr>
                <w:rFonts w:ascii="Times New Roman" w:hAnsi="Times New Roman" w:cs="Times New Roman"/>
                <w:sz w:val="24"/>
              </w:rPr>
              <w:t>771</w:t>
            </w:r>
            <w:r w:rsidRPr="004D612E">
              <w:rPr>
                <w:rFonts w:ascii="Times New Roman" w:hAnsi="Times New Roman" w:cs="Times New Roman"/>
                <w:sz w:val="24"/>
              </w:rPr>
              <w:t>, % above = 86.</w:t>
            </w:r>
            <w:r>
              <w:rPr>
                <w:rFonts w:ascii="Times New Roman" w:hAnsi="Times New Roman" w:cs="Times New Roman"/>
                <w:sz w:val="24"/>
              </w:rPr>
              <w:t>229</w:t>
            </w:r>
          </w:p>
        </w:tc>
      </w:tr>
    </w:tbl>
    <w:p w:rsidR="00CF09C7" w:rsidRPr="004D612E" w:rsidRDefault="00CF09C7" w:rsidP="00CF09C7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4D612E">
        <w:rPr>
          <w:rFonts w:ascii="Times New Roman" w:hAnsi="Times New Roman" w:cs="Times New Roman"/>
          <w:i/>
          <w:sz w:val="22"/>
        </w:rPr>
        <w:t xml:space="preserve">Note. </w:t>
      </w:r>
      <w:r w:rsidRPr="004D612E">
        <w:rPr>
          <w:rFonts w:ascii="Times New Roman" w:hAnsi="Times New Roman" w:cs="Times New Roman"/>
          <w:sz w:val="22"/>
        </w:rPr>
        <w:t>SE</w:t>
      </w:r>
      <w:r>
        <w:rPr>
          <w:rFonts w:ascii="Times New Roman" w:hAnsi="Times New Roman" w:cs="Times New Roman"/>
          <w:sz w:val="22"/>
        </w:rPr>
        <w:t xml:space="preserve"> =</w:t>
      </w:r>
      <w:r w:rsidRPr="004D612E">
        <w:rPr>
          <w:rFonts w:ascii="Times New Roman" w:hAnsi="Times New Roman" w:cs="Times New Roman"/>
          <w:sz w:val="22"/>
        </w:rPr>
        <w:t xml:space="preserve"> standard effort; t</w:t>
      </w:r>
      <w:r>
        <w:rPr>
          <w:rFonts w:ascii="Times New Roman" w:hAnsi="Times New Roman" w:cs="Times New Roman"/>
          <w:sz w:val="22"/>
        </w:rPr>
        <w:t xml:space="preserve"> =</w:t>
      </w:r>
      <w:r w:rsidRPr="004D612E">
        <w:rPr>
          <w:rFonts w:ascii="Times New Roman" w:hAnsi="Times New Roman" w:cs="Times New Roman"/>
          <w:sz w:val="22"/>
        </w:rPr>
        <w:t xml:space="preserve"> value of T statistics; LLCI</w:t>
      </w:r>
      <w:r>
        <w:rPr>
          <w:rFonts w:ascii="Times New Roman" w:hAnsi="Times New Roman" w:cs="Times New Roman"/>
          <w:sz w:val="22"/>
        </w:rPr>
        <w:t xml:space="preserve"> =</w:t>
      </w:r>
      <w:r w:rsidRPr="004D612E">
        <w:rPr>
          <w:rFonts w:ascii="Times New Roman" w:hAnsi="Times New Roman" w:cs="Times New Roman"/>
          <w:sz w:val="22"/>
        </w:rPr>
        <w:t xml:space="preserve"> lower level confidence interval; ULCI</w:t>
      </w:r>
      <w:r>
        <w:rPr>
          <w:rFonts w:ascii="Times New Roman" w:hAnsi="Times New Roman" w:cs="Times New Roman"/>
          <w:sz w:val="22"/>
        </w:rPr>
        <w:t xml:space="preserve"> =</w:t>
      </w:r>
      <w:r w:rsidRPr="004D612E">
        <w:rPr>
          <w:rFonts w:ascii="Times New Roman" w:hAnsi="Times New Roman" w:cs="Times New Roman"/>
          <w:sz w:val="22"/>
        </w:rPr>
        <w:t xml:space="preserve"> upper</w:t>
      </w:r>
      <w:r>
        <w:rPr>
          <w:rFonts w:ascii="Times New Roman" w:hAnsi="Times New Roman" w:cs="Times New Roman"/>
          <w:sz w:val="22"/>
        </w:rPr>
        <w:t xml:space="preserve"> </w:t>
      </w:r>
      <w:r w:rsidRPr="004D612E">
        <w:rPr>
          <w:rFonts w:ascii="Times New Roman" w:hAnsi="Times New Roman" w:cs="Times New Roman"/>
          <w:sz w:val="22"/>
        </w:rPr>
        <w:t xml:space="preserve">level confidence interval </w:t>
      </w:r>
    </w:p>
    <w:p w:rsidR="0011454E" w:rsidRPr="00CF09C7" w:rsidRDefault="0011454E">
      <w:bookmarkStart w:id="0" w:name="_GoBack"/>
      <w:bookmarkEnd w:id="0"/>
    </w:p>
    <w:sectPr w:rsidR="0011454E" w:rsidRPr="00CF09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15"/>
    <w:rsid w:val="0011454E"/>
    <w:rsid w:val="007A3515"/>
    <w:rsid w:val="00C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3C5DF4-5EF8-424A-8CE6-378DA33B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9C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Jinseon</dc:creator>
  <cp:keywords/>
  <dc:description/>
  <cp:lastModifiedBy>Jinseon</cp:lastModifiedBy>
  <cp:revision>2</cp:revision>
  <dcterms:created xsi:type="dcterms:W3CDTF">2023-07-18T04:48:00Z</dcterms:created>
  <dcterms:modified xsi:type="dcterms:W3CDTF">2023-07-18T04:48:00Z</dcterms:modified>
</cp:coreProperties>
</file>