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6B89D" w14:textId="77777777" w:rsidR="00DE65A3" w:rsidRPr="004E0F7B" w:rsidRDefault="00DE65A3" w:rsidP="00DE65A3">
      <w:pPr>
        <w:pStyle w:val="Body"/>
        <w:widowControl w:val="0"/>
        <w:spacing w:line="360" w:lineRule="auto"/>
        <w:jc w:val="both"/>
        <w:rPr>
          <w:color w:val="000000" w:themeColor="text1"/>
          <w:u w:color="004C7F"/>
          <w:lang w:val="en-US"/>
        </w:rPr>
      </w:pPr>
      <w:r w:rsidRPr="004E0F7B">
        <w:rPr>
          <w:color w:val="000000" w:themeColor="text1"/>
          <w:u w:color="004C7F"/>
          <w:lang w:val="en-US"/>
        </w:rPr>
        <w:t>Table 1. Overview of the procedures and instruments used at the different time points.</w:t>
      </w:r>
    </w:p>
    <w:tbl>
      <w:tblPr>
        <w:tblW w:w="8946" w:type="dxa"/>
        <w:tblInd w:w="93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4297"/>
        <w:gridCol w:w="1275"/>
        <w:gridCol w:w="1247"/>
        <w:gridCol w:w="709"/>
        <w:gridCol w:w="709"/>
        <w:gridCol w:w="709"/>
      </w:tblGrid>
      <w:tr w:rsidR="00DE65A3" w:rsidRPr="004E0F7B" w14:paraId="5290C48E" w14:textId="77777777" w:rsidTr="003D71C4">
        <w:trPr>
          <w:trHeight w:val="332"/>
        </w:trPr>
        <w:tc>
          <w:tcPr>
            <w:tcW w:w="4297" w:type="dxa"/>
            <w:tcBorders>
              <w:top w:val="single" w:sz="4" w:space="0" w:color="262626"/>
              <w:right w:val="single" w:sz="4" w:space="0" w:color="auto"/>
            </w:tcBorders>
            <w:shd w:val="clear" w:color="auto" w:fill="auto"/>
            <w:vAlign w:val="center"/>
          </w:tcPr>
          <w:p w14:paraId="7D05323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49" w:type="dxa"/>
            <w:gridSpan w:val="5"/>
            <w:tcBorders>
              <w:top w:val="single" w:sz="4" w:space="0" w:color="262626"/>
              <w:left w:val="single" w:sz="4" w:space="0" w:color="auto"/>
              <w:bottom w:val="single" w:sz="6" w:space="0" w:color="262626"/>
              <w:right w:val="single" w:sz="4" w:space="0" w:color="auto"/>
            </w:tcBorders>
            <w:vAlign w:val="center"/>
          </w:tcPr>
          <w:p w14:paraId="4B63E68E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STUDY PERIOD</w:t>
            </w:r>
          </w:p>
        </w:tc>
      </w:tr>
      <w:tr w:rsidR="00DE65A3" w:rsidRPr="004E0F7B" w14:paraId="37E3DC46" w14:textId="77777777" w:rsidTr="003D71C4">
        <w:trPr>
          <w:trHeight w:val="363"/>
        </w:trPr>
        <w:tc>
          <w:tcPr>
            <w:tcW w:w="4297" w:type="dxa"/>
            <w:tcBorders>
              <w:bottom w:val="single" w:sz="6" w:space="0" w:color="262626"/>
              <w:right w:val="single" w:sz="4" w:space="0" w:color="auto"/>
            </w:tcBorders>
            <w:shd w:val="clear" w:color="auto" w:fill="auto"/>
            <w:vAlign w:val="bottom"/>
          </w:tcPr>
          <w:p w14:paraId="16D155CD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679F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Enrolment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6" w:space="0" w:color="262626"/>
              <w:right w:val="single" w:sz="4" w:space="0" w:color="auto"/>
            </w:tcBorders>
            <w:shd w:val="clear" w:color="auto" w:fill="auto"/>
            <w:vAlign w:val="center"/>
          </w:tcPr>
          <w:p w14:paraId="50F529E9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Allocation</w:t>
            </w: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559FE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Post-allocation</w:t>
            </w:r>
          </w:p>
        </w:tc>
      </w:tr>
      <w:tr w:rsidR="00DE65A3" w:rsidRPr="004E0F7B" w14:paraId="18068D96" w14:textId="77777777" w:rsidTr="003D71C4">
        <w:trPr>
          <w:trHeight w:val="345"/>
        </w:trPr>
        <w:tc>
          <w:tcPr>
            <w:tcW w:w="4297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3B86393B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TIMEPOINT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274E5112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-t</w:t>
            </w: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4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0288E1B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584778C7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T6</w:t>
            </w:r>
          </w:p>
        </w:tc>
        <w:tc>
          <w:tcPr>
            <w:tcW w:w="70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48F14196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T12</w:t>
            </w:r>
          </w:p>
        </w:tc>
        <w:tc>
          <w:tcPr>
            <w:tcW w:w="70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6A6DF96C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T18</w:t>
            </w:r>
          </w:p>
        </w:tc>
      </w:tr>
      <w:tr w:rsidR="00DE65A3" w:rsidRPr="004E0F7B" w14:paraId="198D350D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E7275CE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ENROLMENT: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81E3029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92A63F1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A490697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E8EBA3A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48B2812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E65A3" w:rsidRPr="004E0F7B" w14:paraId="78A6C515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38E699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Eligibility screen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6F3623B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20C6BCA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190160C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AAB95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94A5BC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E65A3" w:rsidRPr="004E0F7B" w14:paraId="264B8D75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0E3A1C7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Informed consent</w:t>
            </w:r>
            <w:r w:rsidRPr="004E0F7B" w:rsidDel="003C5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7C21F8B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1247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D40DF9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1CCE0091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25F87F50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4938E239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E65A3" w:rsidRPr="004E0F7B" w14:paraId="021594EB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3B7E98CC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Allocation</w:t>
            </w:r>
          </w:p>
        </w:tc>
        <w:tc>
          <w:tcPr>
            <w:tcW w:w="1275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2B8950B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E3A6CAE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22685D6E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18D5061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3F56DAD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E65A3" w:rsidRPr="004E0F7B" w14:paraId="2396A80B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0FE9AB2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INTERVENTIONS: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2814F4C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5CBDCAC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78DD5F97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5FA90B08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7319106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E65A3" w:rsidRPr="004E0F7B" w14:paraId="0F9AF704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5B96E0F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Cognitive behavior therapy for psychosis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5C01AE8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5D4E78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53C24D07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bdr w:val="none" w:sz="0" w:space="0" w:color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CF1B6B" wp14:editId="265BDB13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67310</wp:posOffset>
                      </wp:positionV>
                      <wp:extent cx="275590" cy="45085"/>
                      <wp:effectExtent l="12700" t="12700" r="29210" b="31115"/>
                      <wp:wrapNone/>
                      <wp:docPr id="4" name="Left-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590" cy="45085"/>
                              </a:xfrm>
                              <a:prstGeom prst="left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6FAB4D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Left-right Arrow 4" o:spid="_x0000_s1026" type="#_x0000_t69" style="position:absolute;margin-left:1.45pt;margin-top:5.3pt;width:21.7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" adj="1767" fillcolor="black [3213]" strokecolor="black [3213]" strokeweight="1pt"/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6011E779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29E9F64F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E65A3" w:rsidRPr="004E0F7B" w14:paraId="48EADADF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702FE6A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Feeling Safe-NL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8E6F78E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FB3F4A1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25BC8980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bdr w:val="none" w:sz="0" w:space="0" w:color="aut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F01D7A" wp14:editId="12A7A64B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93980</wp:posOffset>
                      </wp:positionV>
                      <wp:extent cx="275590" cy="45085"/>
                      <wp:effectExtent l="12700" t="12700" r="29210" b="31115"/>
                      <wp:wrapNone/>
                      <wp:docPr id="5" name="Left-right Arrow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590" cy="45085"/>
                              </a:xfrm>
                              <a:prstGeom prst="left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85EC5" id="Left-right Arrow 5" o:spid="_x0000_s1026" type="#_x0000_t69" style="position:absolute;margin-left:1.1pt;margin-top:7.4pt;width:21.7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" adj="1767" fillcolor="black [3213]" strokecolor="black [3213]" strokeweight="1pt"/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4CF3B22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C05E339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/>
                <w:color w:val="000000" w:themeColor="text1"/>
              </w:rPr>
            </w:pPr>
          </w:p>
        </w:tc>
      </w:tr>
      <w:tr w:rsidR="00DE65A3" w:rsidRPr="004E0F7B" w14:paraId="5D674F95" w14:textId="77777777" w:rsidTr="003D71C4">
        <w:trPr>
          <w:trHeight w:val="540"/>
        </w:trPr>
        <w:tc>
          <w:tcPr>
            <w:tcW w:w="4297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4DB7CB1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ASSESSMENTS:</w:t>
            </w:r>
          </w:p>
        </w:tc>
        <w:tc>
          <w:tcPr>
            <w:tcW w:w="1275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34B90C8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4FE138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262626"/>
              <w:left w:val="single" w:sz="12" w:space="0" w:color="262626"/>
            </w:tcBorders>
            <w:shd w:val="clear" w:color="auto" w:fill="auto"/>
            <w:vAlign w:val="center"/>
          </w:tcPr>
          <w:p w14:paraId="423F4DAD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1193AB76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69257786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E65A3" w:rsidRPr="004E0F7B" w14:paraId="5BD784FE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F64E34A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Warwick-Edinburgh Mental Wellbeing Scale (WEMWBS)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C7077C2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1AF1A3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758D16BA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ADD59B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E874D9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5CD6EA21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615EE25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Demographic characteristics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425DF488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97ADF3F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9D3458E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9205856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E9CFD5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="00DE65A3" w:rsidRPr="004E0F7B" w14:paraId="42AE9446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BE0E654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Psychotic Symptom Rating Scales- Delusions Subscale (PSYRATS-DS)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DF10566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268EE92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E95530B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9FBE6F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59A8D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0111ED72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E7B114E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Revised-Green et al. Paranoid Thoughts Scale (R-GPTS)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253A8F1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E84E398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3B1C00FB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5E70F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201D55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5937A8FA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7CEDE4C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Trauma and Life Event Checklist (TALE)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4632BFB5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3F16DA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0007F78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AF0247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F745A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="00DE65A3" w:rsidRPr="004E0F7B" w14:paraId="2D294DF1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75A5729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PTSD Checklist for DSM-5 (PCL-5)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FCE9FA6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4CFA8C0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0D89BAED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D4BC28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435539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53A4BD5A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49FCF0C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Trauma Screening Questionnaire (TSQ)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1D6D78D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A180E0B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17DFA35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896D22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2CA438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356CFB02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2010AB2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Insomnia Severity Index (ISI)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D04492C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877F63A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D2DCF5C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78D06A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E06419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3A7F6E62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0E65318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Brief Core Schema Scale (BCSS)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0F0E919E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CF52255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2332D8BE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B1BDE6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CF085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623EB949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5BA86C9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Voices Impact Scale (VIS)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FD1970D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69C92E2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7FBBB4AD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0F431D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8E8986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5744AF7D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B571D08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Dunn Worry Questionnaire (DWQ)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8018AE1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E39C4CF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394028C5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68D2DF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6EB5E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25DC776C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10D2914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Oxford Agoraphobic Avoidance Scale (O-AS)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0ED8F7F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4A6F3EC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73E8829E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E7D817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59CB6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18418477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5DE37A3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Oxford Paranoia Defence Behaviours Questionnaire (OPDBQ)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0909340C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11E5CF1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4E06650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C1DFF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B98C1F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0E4B4A66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4837ECE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lastRenderedPageBreak/>
              <w:t>Explanations of Experience (EofE)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3A479CE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7E1ACED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7B3D8D0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917FCC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E0A5F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64875844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971ECD7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The Fast and Slow Thinking Questionnaire (FaST)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297E061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787AED9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B4B8ADA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1ACD19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3B1452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5FF8E360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75217AC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Maudsley Assessment of Delusions Scale – Possibility of being Mistaken (MADS-PM)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362FBB2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75ED02D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3B65397F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5B8D3C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46174F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4A2166AF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A37C41F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The Choice of Outcome in CBT for psychosis (CHOICE) Short form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86BC8D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A04589D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73C85294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14E5E8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C4F616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3F0FD5AA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E6D265B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Activity (time-budget)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C6568A5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96C57E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C74600D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95C297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56FC09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2DA2D0B5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D849FEA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Questionnaire about the Process of Recovery (QPR)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43F7C6F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398242F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EB0D2A0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8D1CC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956078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0224F0AE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A2D85FF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Brief Resilience Scale (BRS)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F7A641A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55EF277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1688A1D7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B56A15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B36B37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62001D38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E31F290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Health-economic evaluation (TiC-P and EQ-5D-5L)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D3376BA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A5E841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16FDCA2F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423B87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F26457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DE65A3" w:rsidRPr="004E0F7B" w14:paraId="3EE8F4F3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96DCF5A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Counsellor Rating Form – Short (CRF-S)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44B879A6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41FB9DB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0029FDA0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F3885D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C33C31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="00DE65A3" w:rsidRPr="004E0F7B" w14:paraId="7C383CDA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A09DD41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Working Alliance – Short Form Revised (WAI-SR)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779CB53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679F848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2036C6CA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74E4AF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75FB58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="00DE65A3" w:rsidRPr="004E0F7B" w14:paraId="47E3313C" w14:textId="77777777" w:rsidTr="003D71C4">
        <w:trPr>
          <w:trHeight w:val="540"/>
        </w:trPr>
        <w:tc>
          <w:tcPr>
            <w:tcW w:w="4297" w:type="dxa"/>
            <w:tcBorders>
              <w:top w:val="nil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bottom"/>
          </w:tcPr>
          <w:p w14:paraId="148367E4" w14:textId="77777777" w:rsidR="00DE65A3" w:rsidRPr="004E0F7B" w:rsidRDefault="00DE65A3" w:rsidP="003D71C4">
            <w:pPr>
              <w:spacing w:line="36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E0F7B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 xml:space="preserve">Qualitative interviews 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0355080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247" w:type="dxa"/>
            <w:tcBorders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85DFA97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7863669E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  <w:tc>
          <w:tcPr>
            <w:tcW w:w="709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1864AD98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69644CCD" w14:textId="77777777" w:rsidR="00DE65A3" w:rsidRPr="004E0F7B" w:rsidRDefault="00DE65A3" w:rsidP="003D71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4E0F7B"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</w:tbl>
    <w:p w14:paraId="71E49FB0" w14:textId="77777777" w:rsidR="00DE65A3" w:rsidRPr="004E0F7B" w:rsidRDefault="00DE65A3" w:rsidP="00DE65A3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color w:val="000000" w:themeColor="text1"/>
          <w:sz w:val="20"/>
          <w:szCs w:val="20"/>
        </w:rPr>
      </w:pPr>
    </w:p>
    <w:p w14:paraId="495070F2" w14:textId="77777777" w:rsidR="003F1652" w:rsidRDefault="003F1652"/>
    <w:sectPr w:rsidR="003F1652">
      <w:footerReference w:type="default" r:id="rId4"/>
      <w:pgSz w:w="11900" w:h="16840"/>
      <w:pgMar w:top="1440" w:right="1134" w:bottom="1440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33DF9" w14:textId="77777777" w:rsidR="00761393" w:rsidRDefault="00DE65A3">
    <w:pPr>
      <w:pStyle w:val="HeaderFooter"/>
      <w:jc w:val="center"/>
    </w:pPr>
    <w:r>
      <w:rPr>
        <w:rFonts w:ascii="Arial" w:hAnsi="Arial"/>
        <w:sz w:val="18"/>
        <w:szCs w:val="18"/>
        <w:lang w:val="en-US"/>
      </w:rPr>
      <w:t xml:space="preserve">Page 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 xml:space="preserve"> PAGE </w:instrText>
    </w:r>
    <w:r>
      <w:rPr>
        <w:rFonts w:ascii="Arial" w:eastAsia="Arial" w:hAnsi="Arial" w:cs="Arial"/>
        <w:sz w:val="18"/>
        <w:szCs w:val="18"/>
      </w:rPr>
      <w:fldChar w:fldCharType="separate"/>
    </w:r>
    <w:r>
      <w:rPr>
        <w:rFonts w:ascii="Arial" w:eastAsia="Arial" w:hAnsi="Arial" w:cs="Arial"/>
        <w:noProof/>
        <w:sz w:val="18"/>
        <w:szCs w:val="18"/>
      </w:rPr>
      <w:t>2</w:t>
    </w:r>
    <w:r>
      <w:rPr>
        <w:rFonts w:ascii="Arial" w:eastAsia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  <w:lang w:val="en-US"/>
      </w:rPr>
      <w:t xml:space="preserve"> of 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 xml:space="preserve"> NUMPAGES </w:instrText>
    </w:r>
    <w:r>
      <w:rPr>
        <w:rFonts w:ascii="Arial" w:eastAsia="Arial" w:hAnsi="Arial" w:cs="Arial"/>
        <w:sz w:val="18"/>
        <w:szCs w:val="18"/>
      </w:rPr>
      <w:fldChar w:fldCharType="separate"/>
    </w:r>
    <w:r>
      <w:rPr>
        <w:rFonts w:ascii="Arial" w:eastAsia="Arial" w:hAnsi="Arial" w:cs="Arial"/>
        <w:noProof/>
        <w:sz w:val="18"/>
        <w:szCs w:val="18"/>
      </w:rPr>
      <w:t>12</w:t>
    </w:r>
    <w:r>
      <w:rPr>
        <w:rFonts w:ascii="Arial" w:eastAsia="Arial" w:hAnsi="Arial" w:cs="Arial"/>
        <w:sz w:val="18"/>
        <w:szCs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5A3"/>
    <w:rsid w:val="003F1652"/>
    <w:rsid w:val="00DE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7A29C"/>
  <w15:chartTrackingRefBased/>
  <w15:docId w15:val="{420D2607-0973-4B1D-8943-55215BA2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E65A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DE65A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GB"/>
    </w:rPr>
  </w:style>
  <w:style w:type="paragraph" w:customStyle="1" w:styleId="Body">
    <w:name w:val="Body"/>
    <w:rsid w:val="00DE65A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1364</Characters>
  <Application>Microsoft Office Word</Application>
  <DocSecurity>0</DocSecurity>
  <Lines>11</Lines>
  <Paragraphs>3</Paragraphs>
  <ScaleCrop>false</ScaleCrop>
  <Company>Springer Nature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2023-09-08T18:28:00Z</dcterms:created>
  <dcterms:modified xsi:type="dcterms:W3CDTF">2023-09-08T18:28:00Z</dcterms:modified>
</cp:coreProperties>
</file>