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4D72" w14:textId="0960E0D2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Supplementary Fig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</w:t>
      </w: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1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.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Representative 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image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s of specific lysis 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by U-</w:t>
      </w:r>
      <w:r w:rsidR="00FE3B9E" w:rsidRPr="009A32BF">
        <w:rPr>
          <w:rFonts w:ascii="Times New Roman" w:hAnsi="Times New Roman" w:cs="Times New Roman" w:hint="eastAsia"/>
          <w:b/>
          <w:bCs/>
          <w:color w:val="212121"/>
          <w:sz w:val="22"/>
          <w:shd w:val="clear" w:color="auto" w:fill="FFFFFF"/>
        </w:rPr>
        <w:t>CAR-T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19 </w:t>
      </w:r>
      <w:r w:rsidR="00FE3B9E" w:rsidRPr="009A32BF">
        <w:rPr>
          <w:rFonts w:ascii="Times New Roman" w:hAnsi="Times New Roman" w:cs="Times New Roman" w:hint="eastAsia"/>
          <w:b/>
          <w:bCs/>
          <w:color w:val="212121"/>
          <w:sz w:val="22"/>
          <w:shd w:val="clear" w:color="auto" w:fill="FFFFFF"/>
        </w:rPr>
        <w:t>cells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. </w:t>
      </w:r>
    </w:p>
    <w:p w14:paraId="147EE662" w14:textId="0C3E21E9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Specific lysis of U-CAR-T19 cells co-cultured with primary leukemia cells from</w:t>
      </w:r>
      <w:r w:rsidR="00FE3B9E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a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patient with R/R B-ALL at different ratios and time points. </w:t>
      </w:r>
    </w:p>
    <w:p w14:paraId="6358FA84" w14:textId="77777777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</w:pPr>
    </w:p>
    <w:p w14:paraId="678F8DA4" w14:textId="05AFEE74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Supplementary Fig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</w:t>
      </w: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2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.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Disease progression in patients with lymphoma after U-CAR-T19 cell infusion</w:t>
      </w:r>
      <w:r w:rsidR="00FE3B9E" w:rsidRPr="009A32BF">
        <w:rPr>
          <w:rFonts w:ascii="Times New Roman" w:hAnsi="Times New Roman" w:cs="Times New Roman" w:hint="eastAsia"/>
          <w:b/>
          <w:bCs/>
          <w:color w:val="212121"/>
          <w:sz w:val="22"/>
          <w:shd w:val="clear" w:color="auto" w:fill="FFFFFF"/>
        </w:rPr>
        <w:t>.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</w:t>
      </w:r>
    </w:p>
    <w:p w14:paraId="449D355F" w14:textId="44302FB2" w:rsidR="00C03DD8" w:rsidRPr="009A32BF" w:rsidRDefault="006F3CA6" w:rsidP="00EC6C16">
      <w:pPr>
        <w:spacing w:line="36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(</w:t>
      </w:r>
      <w:r w:rsidR="00C03DD8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A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CAR persistence and abnormal CD19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>+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B cells in bone marrow from </w:t>
      </w:r>
      <w:r w:rsidR="00CE3E1E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a</w:t>
      </w:r>
      <w:r w:rsidR="00CE3E1E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lymphoma patient after infusion of U-CAR-T19 cells. 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</w:t>
      </w:r>
      <w:r w:rsidR="00C03DD8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B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PET-CT scan</w:t>
      </w:r>
      <w:r w:rsidR="006C6DA9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6C6DA9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Images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of </w:t>
      </w:r>
      <w:r w:rsidR="006C6DA9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two 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patients </w:t>
      </w:r>
      <w:r w:rsidR="006C6DA9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at base line and after 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treated with U-CAR-T19 cell </w:t>
      </w:r>
      <w:r w:rsidR="006C6DA9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infusion for one month.</w:t>
      </w:r>
      <w:r w:rsidR="00C03DD8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</w:p>
    <w:p w14:paraId="064D0A8B" w14:textId="77777777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</w:p>
    <w:p w14:paraId="549A2C85" w14:textId="126DDD12" w:rsidR="00EC6C16" w:rsidRPr="009A32BF" w:rsidRDefault="00EC6C16" w:rsidP="00EC6C16">
      <w:pPr>
        <w:spacing w:line="360" w:lineRule="auto"/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Supplementary Fig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</w:t>
      </w:r>
      <w:r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3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.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Representative </w:t>
      </w:r>
      <w:r w:rsidR="00FE3B9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image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s of </w:t>
      </w:r>
      <w:proofErr w:type="spellStart"/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nU</w:t>
      </w:r>
      <w:proofErr w:type="spellEnd"/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>-CAR-T19 cells compared to U-CAR-T19 cells</w:t>
      </w:r>
      <w:r w:rsidR="003C3DAB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in different conditions</w:t>
      </w:r>
      <w:r w:rsidR="00B24E74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 by flow cytometry</w:t>
      </w:r>
      <w:r w:rsidR="00ED56AE" w:rsidRPr="009A32BF">
        <w:rPr>
          <w:rFonts w:ascii="Times New Roman" w:hAnsi="Times New Roman" w:cs="Times New Roman"/>
          <w:b/>
          <w:bCs/>
          <w:color w:val="212121"/>
          <w:sz w:val="22"/>
          <w:shd w:val="clear" w:color="auto" w:fill="FFFFFF"/>
        </w:rPr>
        <w:t xml:space="preserve">. </w:t>
      </w:r>
    </w:p>
    <w:p w14:paraId="2E105C88" w14:textId="3F610507" w:rsidR="00EC6C16" w:rsidRPr="009A32BF" w:rsidRDefault="006F3CA6" w:rsidP="00EC6C16">
      <w:pPr>
        <w:spacing w:line="36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A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Expression of HLA-A/B in CAR-T19 cells and </w:t>
      </w:r>
      <w:proofErr w:type="spellStart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nU</w:t>
      </w:r>
      <w:proofErr w:type="spellEnd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-CAR-T19 cells.</w:t>
      </w:r>
      <w:r w:rsidR="00ED56AE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 xml:space="preserve"> 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B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Residual CFSE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>+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WT T cells, </w:t>
      </w:r>
      <w:proofErr w:type="spellStart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nU</w:t>
      </w:r>
      <w:proofErr w:type="spellEnd"/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C</w:t>
      </w:r>
      <w:r w:rsidR="00975242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AR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-T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19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cells, and </w:t>
      </w:r>
      <w:r w:rsidR="00975242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U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-CAR-T19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cells co-cultured with allogeneic PBMCs were analyzed using flow cytometry.</w:t>
      </w:r>
      <w:r w:rsidR="00ED56AE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 xml:space="preserve"> 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(C)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Removal of NK cells increased residual 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U-CAR-T19 cells 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as analyzed using flow cytometry. 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D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Residual CFSE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>+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WT T cells, </w:t>
      </w:r>
      <w:proofErr w:type="spellStart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nU</w:t>
      </w:r>
      <w:proofErr w:type="spellEnd"/>
      <w:r w:rsidR="003B28B0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CAR-T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19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cells, and</w:t>
      </w:r>
      <w:r w:rsidR="00975242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 xml:space="preserve"> U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-CAR-T19 cells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co-cultured with allogeneic T cells were analyzed using flow cytometry.</w:t>
      </w:r>
    </w:p>
    <w:p w14:paraId="44BA8F58" w14:textId="5985F754" w:rsidR="00EC6C16" w:rsidRDefault="006F3CA6" w:rsidP="00EC6C16">
      <w:pPr>
        <w:spacing w:line="36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(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E</w:t>
      </w:r>
      <w:r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)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Activation of allogeneic T cells co-cultured with WT</w:t>
      </w:r>
      <w:r w:rsidR="000E3554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0E3554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T</w:t>
      </w:r>
      <w:r w:rsidR="000E3554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0E3554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c</w:t>
      </w:r>
      <w:r w:rsidR="000E3554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ells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, </w:t>
      </w:r>
      <w:proofErr w:type="spellStart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nU</w:t>
      </w:r>
      <w:proofErr w:type="spellEnd"/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-CAR-T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19 </w:t>
      </w:r>
      <w:r w:rsidR="00975242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cell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s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, and </w:t>
      </w:r>
      <w:r w:rsidR="00975242" w:rsidRPr="009A32BF">
        <w:rPr>
          <w:rFonts w:ascii="Times New Roman" w:hAnsi="Times New Roman" w:cs="Times New Roman" w:hint="eastAsia"/>
          <w:color w:val="212121"/>
          <w:sz w:val="22"/>
          <w:shd w:val="clear" w:color="auto" w:fill="FFFFFF"/>
        </w:rPr>
        <w:t>U</w:t>
      </w:r>
      <w:r w:rsidR="00975242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>-CAR-T19 cells</w:t>
      </w:r>
      <w:r w:rsidR="00EC6C16" w:rsidRPr="009A32B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was analyzed using flow cytometry.</w:t>
      </w:r>
      <w:r w:rsidR="00EC6C16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</w:p>
    <w:p w14:paraId="7DB35AD2" w14:textId="77777777" w:rsidR="00187EDC" w:rsidRDefault="00187EDC"/>
    <w:sectPr w:rsidR="00187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B705" w14:textId="77777777" w:rsidR="00DC38FF" w:rsidRDefault="00DC38FF" w:rsidP="00975242">
      <w:r>
        <w:separator/>
      </w:r>
    </w:p>
  </w:endnote>
  <w:endnote w:type="continuationSeparator" w:id="0">
    <w:p w14:paraId="708F3649" w14:textId="77777777" w:rsidR="00DC38FF" w:rsidRDefault="00DC38FF" w:rsidP="009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AE4B" w14:textId="77777777" w:rsidR="00DC38FF" w:rsidRDefault="00DC38FF" w:rsidP="00975242">
      <w:r>
        <w:separator/>
      </w:r>
    </w:p>
  </w:footnote>
  <w:footnote w:type="continuationSeparator" w:id="0">
    <w:p w14:paraId="59DBBA6A" w14:textId="77777777" w:rsidR="00DC38FF" w:rsidRDefault="00DC38FF" w:rsidP="00975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49"/>
    <w:rsid w:val="000212AB"/>
    <w:rsid w:val="000E3554"/>
    <w:rsid w:val="0010482F"/>
    <w:rsid w:val="00112A5E"/>
    <w:rsid w:val="0017060E"/>
    <w:rsid w:val="00181DF1"/>
    <w:rsid w:val="00187EDC"/>
    <w:rsid w:val="003B28B0"/>
    <w:rsid w:val="003C3DAB"/>
    <w:rsid w:val="006C6DA9"/>
    <w:rsid w:val="006F3CA6"/>
    <w:rsid w:val="007E5AC9"/>
    <w:rsid w:val="0097199E"/>
    <w:rsid w:val="00975242"/>
    <w:rsid w:val="009A32BF"/>
    <w:rsid w:val="00AC5F7C"/>
    <w:rsid w:val="00AF5349"/>
    <w:rsid w:val="00B24E74"/>
    <w:rsid w:val="00C03DD8"/>
    <w:rsid w:val="00C97224"/>
    <w:rsid w:val="00CE3E1E"/>
    <w:rsid w:val="00D47E93"/>
    <w:rsid w:val="00DC38FF"/>
    <w:rsid w:val="00DE2663"/>
    <w:rsid w:val="00EC6C16"/>
    <w:rsid w:val="00ED56AE"/>
    <w:rsid w:val="00FE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C72A2"/>
  <w15:chartTrackingRefBased/>
  <w15:docId w15:val="{B5361426-F0BC-423B-A885-78C12BD4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C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2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2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2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新峰</dc:creator>
  <cp:keywords/>
  <dc:description/>
  <cp:lastModifiedBy>陈 新峰</cp:lastModifiedBy>
  <cp:revision>23</cp:revision>
  <dcterms:created xsi:type="dcterms:W3CDTF">2022-09-08T00:56:00Z</dcterms:created>
  <dcterms:modified xsi:type="dcterms:W3CDTF">2023-04-27T05:03:00Z</dcterms:modified>
</cp:coreProperties>
</file>