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AAED2" w14:textId="4D2FB67F" w:rsidR="00A62F0B" w:rsidRDefault="00A62F0B" w:rsidP="00A62F0B">
      <w:pPr>
        <w:jc w:val="left"/>
        <w:rPr>
          <w:rFonts w:ascii="Times New Roman" w:hAnsi="Times New Roman" w:cs="Times New Roman"/>
        </w:rPr>
      </w:pPr>
      <w:bookmarkStart w:id="0" w:name="_Hlk137134502"/>
      <w:bookmarkStart w:id="1" w:name="_Hlk137307640"/>
      <w:r w:rsidRPr="00432387">
        <w:rPr>
          <w:rFonts w:ascii="Times New Roman" w:hAnsi="Times New Roman" w:cs="Times New Roman"/>
          <w:b/>
          <w:bCs/>
        </w:rPr>
        <w:t xml:space="preserve">Supplement Figure </w:t>
      </w:r>
      <w:r>
        <w:rPr>
          <w:rFonts w:ascii="Times New Roman" w:hAnsi="Times New Roman" w:cs="Times New Roman"/>
          <w:b/>
          <w:bCs/>
        </w:rPr>
        <w:t>1</w:t>
      </w:r>
      <w:r w:rsidRPr="00432387">
        <w:rPr>
          <w:rFonts w:ascii="Times New Roman" w:hAnsi="Times New Roman" w:cs="Times New Roman"/>
          <w:b/>
          <w:bCs/>
        </w:rPr>
        <w:t xml:space="preserve">. </w:t>
      </w:r>
      <w:r w:rsidRPr="00E73E3B">
        <w:rPr>
          <w:rFonts w:ascii="Times New Roman" w:hAnsi="Times New Roman" w:cs="Times New Roman"/>
        </w:rPr>
        <w:t xml:space="preserve">Kaplan–Meier (KM) diagrams for survival outcomes stratified by </w:t>
      </w:r>
      <w:r>
        <w:rPr>
          <w:rFonts w:ascii="Times New Roman" w:hAnsi="Times New Roman" w:cs="Times New Roman"/>
        </w:rPr>
        <w:t>gender</w:t>
      </w:r>
      <w:r w:rsidR="003C17B3">
        <w:rPr>
          <w:rFonts w:ascii="Times New Roman" w:hAnsi="Times New Roman" w:cs="Times New Roman"/>
        </w:rPr>
        <w:t xml:space="preserve">: </w:t>
      </w:r>
      <w:r w:rsidR="003C17B3" w:rsidRPr="003C17B3">
        <w:rPr>
          <w:rFonts w:ascii="Times New Roman" w:hAnsi="Times New Roman" w:cs="Times New Roman"/>
        </w:rPr>
        <w:t xml:space="preserve">(a) </w:t>
      </w:r>
      <w:r w:rsidR="003C17B3">
        <w:rPr>
          <w:rFonts w:ascii="Times New Roman" w:hAnsi="Times New Roman" w:cs="Times New Roman"/>
        </w:rPr>
        <w:t>male</w:t>
      </w:r>
      <w:r w:rsidR="003C17B3" w:rsidRPr="003C17B3">
        <w:rPr>
          <w:rFonts w:ascii="Times New Roman" w:hAnsi="Times New Roman" w:cs="Times New Roman"/>
        </w:rPr>
        <w:t>; (b)</w:t>
      </w:r>
      <w:r w:rsidR="003C17B3">
        <w:rPr>
          <w:rFonts w:ascii="Times New Roman" w:hAnsi="Times New Roman" w:cs="Times New Roman"/>
        </w:rPr>
        <w:t xml:space="preserve"> female</w:t>
      </w:r>
      <w:r w:rsidRPr="00E73E3B">
        <w:rPr>
          <w:rFonts w:ascii="Times New Roman" w:hAnsi="Times New Roman" w:cs="Times New Roman"/>
        </w:rPr>
        <w:t>.</w:t>
      </w:r>
      <w:r w:rsidR="008B0680" w:rsidRPr="008B0680">
        <w:rPr>
          <w:rFonts w:ascii="Times New Roman" w:hAnsi="Times New Roman" w:cs="Times New Roman"/>
        </w:rPr>
        <w:t xml:space="preserve"> </w:t>
      </w:r>
      <w:r w:rsidR="008B0680" w:rsidRPr="008B0680">
        <w:rPr>
          <w:rFonts w:ascii="Times New Roman" w:hAnsi="Times New Roman" w:cs="Times New Roman"/>
          <w:noProof/>
        </w:rPr>
        <w:drawing>
          <wp:inline distT="0" distB="0" distL="0" distR="0" wp14:anchorId="22E377EE" wp14:editId="65C6142C">
            <wp:extent cx="5274310" cy="3526790"/>
            <wp:effectExtent l="0" t="0" r="0" b="0"/>
            <wp:docPr id="8269342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F5CF9" w14:textId="0661F2A6" w:rsidR="008B0680" w:rsidRDefault="008B0680" w:rsidP="008B06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a)</w:t>
      </w:r>
    </w:p>
    <w:p w14:paraId="2A83917F" w14:textId="3DDB7C32" w:rsidR="00F226AE" w:rsidRDefault="00F226AE" w:rsidP="008B0680">
      <w:pPr>
        <w:jc w:val="center"/>
        <w:rPr>
          <w:rFonts w:ascii="Times New Roman" w:hAnsi="Times New Roman" w:cs="Times New Roman"/>
        </w:rPr>
      </w:pPr>
      <w:r w:rsidRPr="00F226AE">
        <w:rPr>
          <w:rFonts w:ascii="Times New Roman" w:hAnsi="Times New Roman" w:cs="Times New Roman"/>
          <w:noProof/>
        </w:rPr>
        <w:drawing>
          <wp:inline distT="0" distB="0" distL="0" distR="0" wp14:anchorId="552F17F4" wp14:editId="6A77213D">
            <wp:extent cx="5274310" cy="3526790"/>
            <wp:effectExtent l="0" t="0" r="0" b="0"/>
            <wp:docPr id="14671875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0F98A" w14:textId="6226584C" w:rsidR="00F226AE" w:rsidRDefault="00F226AE" w:rsidP="008B06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b)</w:t>
      </w:r>
    </w:p>
    <w:p w14:paraId="24A876B4" w14:textId="5623330F" w:rsidR="00F226AE" w:rsidRDefault="00A62F0B" w:rsidP="00A62F0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9D7738" w14:textId="0D2433DC" w:rsidR="00A121CB" w:rsidRDefault="00432387" w:rsidP="00432387">
      <w:pPr>
        <w:jc w:val="left"/>
        <w:rPr>
          <w:rFonts w:ascii="Times New Roman" w:hAnsi="Times New Roman" w:cs="Times New Roman"/>
        </w:rPr>
      </w:pPr>
      <w:r w:rsidRPr="00432387">
        <w:rPr>
          <w:rFonts w:ascii="Times New Roman" w:hAnsi="Times New Roman" w:cs="Times New Roman"/>
          <w:b/>
          <w:bCs/>
        </w:rPr>
        <w:lastRenderedPageBreak/>
        <w:t xml:space="preserve">Supplement Figure </w:t>
      </w:r>
      <w:r w:rsidR="00A62F0B">
        <w:rPr>
          <w:rFonts w:ascii="Times New Roman" w:hAnsi="Times New Roman" w:cs="Times New Roman"/>
          <w:b/>
          <w:bCs/>
        </w:rPr>
        <w:t>2</w:t>
      </w:r>
      <w:r w:rsidRPr="00432387">
        <w:rPr>
          <w:rFonts w:ascii="Times New Roman" w:hAnsi="Times New Roman" w:cs="Times New Roman"/>
          <w:b/>
          <w:bCs/>
        </w:rPr>
        <w:t xml:space="preserve">. </w:t>
      </w:r>
      <w:bookmarkEnd w:id="0"/>
      <w:r w:rsidRPr="00432387">
        <w:rPr>
          <w:rFonts w:ascii="Times New Roman" w:hAnsi="Times New Roman" w:cs="Times New Roman" w:hint="eastAsia"/>
        </w:rPr>
        <w:t xml:space="preserve"> </w:t>
      </w:r>
      <w:bookmarkStart w:id="2" w:name="_Hlk137307511"/>
      <w:r w:rsidR="00E73E3B" w:rsidRPr="00E73E3B">
        <w:rPr>
          <w:rFonts w:ascii="Times New Roman" w:hAnsi="Times New Roman" w:cs="Times New Roman"/>
        </w:rPr>
        <w:t xml:space="preserve">Kaplan–Meier (KM) diagrams for survival outcomes stratified by </w:t>
      </w:r>
      <w:r w:rsidR="00A62F0B">
        <w:rPr>
          <w:rFonts w:ascii="Times New Roman" w:hAnsi="Times New Roman" w:cs="Times New Roman"/>
        </w:rPr>
        <w:t>therapy methods</w:t>
      </w:r>
      <w:bookmarkStart w:id="3" w:name="_Hlk137476457"/>
      <w:r w:rsidR="004F7A41">
        <w:rPr>
          <w:rFonts w:ascii="Times New Roman" w:hAnsi="Times New Roman" w:cs="Times New Roman"/>
        </w:rPr>
        <w:t xml:space="preserve">: </w:t>
      </w:r>
      <w:r w:rsidR="004F7A41" w:rsidRPr="003C17B3">
        <w:rPr>
          <w:rFonts w:ascii="Times New Roman" w:hAnsi="Times New Roman" w:cs="Times New Roman"/>
        </w:rPr>
        <w:t xml:space="preserve">(a) </w:t>
      </w:r>
      <w:r w:rsidR="004F7A41">
        <w:rPr>
          <w:rFonts w:ascii="Times New Roman" w:hAnsi="Times New Roman" w:cs="Times New Roman"/>
        </w:rPr>
        <w:t>surgery treatment</w:t>
      </w:r>
      <w:r w:rsidR="004F7A41" w:rsidRPr="003C17B3">
        <w:rPr>
          <w:rFonts w:ascii="Times New Roman" w:hAnsi="Times New Roman" w:cs="Times New Roman"/>
        </w:rPr>
        <w:t>; (b)</w:t>
      </w:r>
      <w:r w:rsidR="004F7A41">
        <w:rPr>
          <w:rFonts w:ascii="Times New Roman" w:hAnsi="Times New Roman" w:cs="Times New Roman"/>
        </w:rPr>
        <w:t xml:space="preserve"> non-surgery treatment</w:t>
      </w:r>
      <w:bookmarkEnd w:id="3"/>
      <w:r w:rsidR="00E73E3B" w:rsidRPr="00E73E3B">
        <w:rPr>
          <w:rFonts w:ascii="Times New Roman" w:hAnsi="Times New Roman" w:cs="Times New Roman"/>
        </w:rPr>
        <w:t>.</w:t>
      </w:r>
      <w:bookmarkEnd w:id="1"/>
      <w:bookmarkEnd w:id="2"/>
      <w:r w:rsidR="004F7A41" w:rsidRPr="004F7A41">
        <w:rPr>
          <w:rFonts w:ascii="Times New Roman" w:hAnsi="Times New Roman" w:cs="Times New Roman"/>
        </w:rPr>
        <w:t xml:space="preserve"> </w:t>
      </w:r>
      <w:r w:rsidR="00E1584F" w:rsidRPr="00E1584F">
        <w:rPr>
          <w:rFonts w:ascii="Times New Roman" w:hAnsi="Times New Roman" w:cs="Times New Roman"/>
          <w:noProof/>
        </w:rPr>
        <w:drawing>
          <wp:inline distT="0" distB="0" distL="0" distR="0" wp14:anchorId="01E84322" wp14:editId="4E54804C">
            <wp:extent cx="5274310" cy="3526790"/>
            <wp:effectExtent l="0" t="0" r="0" b="0"/>
            <wp:docPr id="17284492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E35EE" w14:textId="03EB494D" w:rsidR="00E1584F" w:rsidRDefault="00E1584F" w:rsidP="00E1584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</w:p>
    <w:p w14:paraId="4B39CBD9" w14:textId="607EE736" w:rsidR="00E1584F" w:rsidRDefault="00E1584F" w:rsidP="00E1584F">
      <w:pPr>
        <w:jc w:val="center"/>
        <w:rPr>
          <w:rFonts w:ascii="Times New Roman" w:hAnsi="Times New Roman" w:cs="Times New Roman"/>
        </w:rPr>
      </w:pPr>
      <w:r w:rsidRPr="00E1584F">
        <w:rPr>
          <w:rFonts w:ascii="Times New Roman" w:hAnsi="Times New Roman" w:cs="Times New Roman"/>
          <w:noProof/>
        </w:rPr>
        <w:drawing>
          <wp:inline distT="0" distB="0" distL="0" distR="0" wp14:anchorId="5FDD9F25" wp14:editId="0B798239">
            <wp:extent cx="5274310" cy="3526790"/>
            <wp:effectExtent l="0" t="0" r="0" b="0"/>
            <wp:docPr id="100494038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897FB" w14:textId="1F514DD9" w:rsidR="00E1584F" w:rsidRPr="00E1584F" w:rsidRDefault="00E1584F" w:rsidP="00E1584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b)</w:t>
      </w:r>
    </w:p>
    <w:p w14:paraId="3EE01B11" w14:textId="2106AD43" w:rsidR="00A121CB" w:rsidRDefault="00A121CB" w:rsidP="00A121C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217514" w14:textId="77777777" w:rsidR="004315B4" w:rsidRDefault="00432387" w:rsidP="004315B4">
      <w:pPr>
        <w:jc w:val="left"/>
        <w:rPr>
          <w:rFonts w:ascii="Times New Roman" w:hAnsi="Times New Roman" w:cs="Times New Roman"/>
        </w:rPr>
      </w:pPr>
      <w:r w:rsidRPr="00432387">
        <w:rPr>
          <w:rFonts w:ascii="Times New Roman" w:hAnsi="Times New Roman" w:cs="Times New Roman"/>
          <w:b/>
          <w:bCs/>
        </w:rPr>
        <w:lastRenderedPageBreak/>
        <w:t xml:space="preserve">Supplement Figure 3. </w:t>
      </w:r>
      <w:r w:rsidR="00425B52" w:rsidRPr="00425B52">
        <w:rPr>
          <w:rFonts w:ascii="Times New Roman" w:hAnsi="Times New Roman" w:cs="Times New Roman"/>
        </w:rPr>
        <w:t>Kaplan–Meier (KM) diagrams for survival outcomes stratified by race</w:t>
      </w:r>
      <w:r w:rsidR="00431215" w:rsidRPr="00431215">
        <w:rPr>
          <w:rFonts w:ascii="Times New Roman" w:hAnsi="Times New Roman" w:cs="Times New Roman"/>
        </w:rPr>
        <w:t xml:space="preserve">: (a) </w:t>
      </w:r>
      <w:r w:rsidR="00431215">
        <w:rPr>
          <w:rFonts w:ascii="Times New Roman" w:hAnsi="Times New Roman" w:cs="Times New Roman"/>
        </w:rPr>
        <w:t>White</w:t>
      </w:r>
      <w:r w:rsidR="00431215" w:rsidRPr="00431215">
        <w:rPr>
          <w:rFonts w:ascii="Times New Roman" w:hAnsi="Times New Roman" w:cs="Times New Roman"/>
        </w:rPr>
        <w:t xml:space="preserve">; (b) </w:t>
      </w:r>
      <w:r w:rsidR="00431215">
        <w:rPr>
          <w:rFonts w:ascii="Times New Roman" w:hAnsi="Times New Roman" w:cs="Times New Roman"/>
        </w:rPr>
        <w:t xml:space="preserve">Black; (c) </w:t>
      </w:r>
      <w:r w:rsidR="004315B4">
        <w:rPr>
          <w:rFonts w:ascii="Times New Roman" w:hAnsi="Times New Roman" w:cs="Times New Roman"/>
        </w:rPr>
        <w:t>Asian or Pacific Islander; (d) American Indian/Alaska Native</w:t>
      </w:r>
      <w:r w:rsidR="00425B52" w:rsidRPr="00425B52">
        <w:rPr>
          <w:rFonts w:ascii="Times New Roman" w:hAnsi="Times New Roman" w:cs="Times New Roman"/>
        </w:rPr>
        <w:t>.</w:t>
      </w:r>
      <w:r w:rsidR="00E1584F" w:rsidRPr="00E1584F">
        <w:rPr>
          <w:rFonts w:ascii="Times New Roman" w:hAnsi="Times New Roman" w:cs="Times New Roman"/>
        </w:rPr>
        <w:t xml:space="preserve"> </w:t>
      </w:r>
    </w:p>
    <w:p w14:paraId="2FB36BDE" w14:textId="4AA3A5EE" w:rsidR="00A121CB" w:rsidRDefault="00E1584F" w:rsidP="004315B4">
      <w:pPr>
        <w:jc w:val="center"/>
        <w:rPr>
          <w:rFonts w:ascii="Times New Roman" w:hAnsi="Times New Roman" w:cs="Times New Roman"/>
        </w:rPr>
      </w:pPr>
      <w:r w:rsidRPr="00E1584F">
        <w:rPr>
          <w:rFonts w:ascii="Times New Roman" w:hAnsi="Times New Roman" w:cs="Times New Roman"/>
          <w:noProof/>
        </w:rPr>
        <w:drawing>
          <wp:inline distT="0" distB="0" distL="0" distR="0" wp14:anchorId="0573F3BE" wp14:editId="4A11E1EE">
            <wp:extent cx="5274310" cy="3525520"/>
            <wp:effectExtent l="0" t="0" r="0" b="0"/>
            <wp:docPr id="200516329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(a)</w:t>
      </w:r>
    </w:p>
    <w:p w14:paraId="29B2AD78" w14:textId="37E896D4" w:rsidR="00431215" w:rsidRDefault="00431215" w:rsidP="00E1584F">
      <w:pPr>
        <w:jc w:val="center"/>
        <w:rPr>
          <w:rFonts w:ascii="Times New Roman" w:hAnsi="Times New Roman" w:cs="Times New Roman"/>
        </w:rPr>
      </w:pPr>
      <w:r w:rsidRPr="00431215">
        <w:rPr>
          <w:rFonts w:ascii="Times New Roman" w:hAnsi="Times New Roman" w:cs="Times New Roman"/>
          <w:noProof/>
        </w:rPr>
        <w:drawing>
          <wp:inline distT="0" distB="0" distL="0" distR="0" wp14:anchorId="45348ECA" wp14:editId="5C8F2087">
            <wp:extent cx="5274310" cy="3525520"/>
            <wp:effectExtent l="0" t="0" r="0" b="0"/>
            <wp:docPr id="13380242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A4E7" w14:textId="47851288" w:rsidR="00431215" w:rsidRDefault="00431215" w:rsidP="00E1584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b)</w:t>
      </w:r>
    </w:p>
    <w:p w14:paraId="6751535A" w14:textId="06126731" w:rsidR="00431215" w:rsidRDefault="00431215" w:rsidP="00E1584F">
      <w:pPr>
        <w:jc w:val="center"/>
        <w:rPr>
          <w:rFonts w:ascii="Times New Roman" w:hAnsi="Times New Roman" w:cs="Times New Roman"/>
        </w:rPr>
      </w:pPr>
      <w:r w:rsidRPr="0043121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0404C06" wp14:editId="32E5286D">
            <wp:extent cx="5274310" cy="3525520"/>
            <wp:effectExtent l="0" t="0" r="0" b="0"/>
            <wp:docPr id="8047479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07B73" w14:textId="44010F95" w:rsidR="00431215" w:rsidRDefault="00431215" w:rsidP="00E1584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c)</w:t>
      </w:r>
    </w:p>
    <w:p w14:paraId="43041971" w14:textId="731E4704" w:rsidR="00431215" w:rsidRDefault="00431215" w:rsidP="00E1584F">
      <w:pPr>
        <w:jc w:val="center"/>
        <w:rPr>
          <w:rFonts w:ascii="Times New Roman" w:hAnsi="Times New Roman" w:cs="Times New Roman"/>
        </w:rPr>
      </w:pPr>
      <w:r w:rsidRPr="00431215">
        <w:rPr>
          <w:rFonts w:ascii="Times New Roman" w:hAnsi="Times New Roman" w:cs="Times New Roman"/>
          <w:noProof/>
        </w:rPr>
        <w:drawing>
          <wp:inline distT="0" distB="0" distL="0" distR="0" wp14:anchorId="1DC51CCC" wp14:editId="782263CF">
            <wp:extent cx="5274310" cy="3525520"/>
            <wp:effectExtent l="0" t="0" r="0" b="0"/>
            <wp:docPr id="3331239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1A49F" w14:textId="6947821B" w:rsidR="00431215" w:rsidRDefault="00431215" w:rsidP="00E1584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)</w:t>
      </w:r>
    </w:p>
    <w:p w14:paraId="113DF4CD" w14:textId="77777777" w:rsidR="00A121CB" w:rsidRDefault="00A121CB" w:rsidP="00A121C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97FC96" w14:textId="46780938" w:rsidR="004315B4" w:rsidRDefault="00432387" w:rsidP="00E73E3B">
      <w:pPr>
        <w:jc w:val="left"/>
        <w:rPr>
          <w:rFonts w:ascii="Times New Roman" w:hAnsi="Times New Roman" w:cs="Times New Roman"/>
        </w:rPr>
      </w:pPr>
      <w:r w:rsidRPr="00432387">
        <w:rPr>
          <w:rFonts w:ascii="Times New Roman" w:hAnsi="Times New Roman" w:cs="Times New Roman"/>
          <w:b/>
          <w:bCs/>
        </w:rPr>
        <w:lastRenderedPageBreak/>
        <w:t xml:space="preserve">Supplement Figure </w:t>
      </w:r>
      <w:r>
        <w:rPr>
          <w:rFonts w:ascii="Times New Roman" w:hAnsi="Times New Roman" w:cs="Times New Roman"/>
          <w:b/>
          <w:bCs/>
        </w:rPr>
        <w:t>4</w:t>
      </w:r>
      <w:r w:rsidRPr="00432387">
        <w:rPr>
          <w:rFonts w:ascii="Times New Roman" w:hAnsi="Times New Roman" w:cs="Times New Roman"/>
          <w:b/>
          <w:bCs/>
        </w:rPr>
        <w:t>.</w:t>
      </w:r>
      <w:r w:rsidRPr="00432387">
        <w:rPr>
          <w:rFonts w:ascii="Times New Roman" w:hAnsi="Times New Roman" w:cs="Times New Roman"/>
        </w:rPr>
        <w:t xml:space="preserve"> </w:t>
      </w:r>
      <w:r w:rsidR="00425B52" w:rsidRPr="00E73E3B">
        <w:rPr>
          <w:rFonts w:ascii="Times New Roman" w:hAnsi="Times New Roman" w:cs="Times New Roman"/>
        </w:rPr>
        <w:t>Kaplan–Meier (KM) diagrams for survival outcomes stratified by</w:t>
      </w:r>
      <w:r w:rsidR="00425B52" w:rsidRPr="00425B52">
        <w:t xml:space="preserve"> </w:t>
      </w:r>
      <w:r w:rsidR="00425B52" w:rsidRPr="00425B52">
        <w:rPr>
          <w:rFonts w:ascii="Times New Roman" w:hAnsi="Times New Roman" w:cs="Times New Roman"/>
        </w:rPr>
        <w:t>marital status</w:t>
      </w:r>
      <w:r w:rsidR="004315B4">
        <w:rPr>
          <w:rFonts w:ascii="Times New Roman" w:hAnsi="Times New Roman" w:cs="Times New Roman"/>
        </w:rPr>
        <w:t>: (a) married; (b) single</w:t>
      </w:r>
      <w:r w:rsidR="00C02E47">
        <w:rPr>
          <w:rFonts w:ascii="Times New Roman" w:hAnsi="Times New Roman" w:cs="Times New Roman"/>
        </w:rPr>
        <w:t>; (c) unmarried or domestic partner</w:t>
      </w:r>
      <w:r w:rsidR="00425B52" w:rsidRPr="00E73E3B">
        <w:rPr>
          <w:rFonts w:ascii="Times New Roman" w:hAnsi="Times New Roman" w:cs="Times New Roman"/>
        </w:rPr>
        <w:t>.</w:t>
      </w:r>
      <w:r w:rsidR="004315B4" w:rsidRPr="004315B4">
        <w:rPr>
          <w:rFonts w:ascii="Times New Roman" w:hAnsi="Times New Roman" w:cs="Times New Roman"/>
        </w:rPr>
        <w:t xml:space="preserve"> </w:t>
      </w:r>
      <w:r w:rsidR="004315B4" w:rsidRPr="004315B4">
        <w:rPr>
          <w:rFonts w:ascii="Times New Roman" w:hAnsi="Times New Roman" w:cs="Times New Roman"/>
          <w:noProof/>
        </w:rPr>
        <w:drawing>
          <wp:inline distT="0" distB="0" distL="0" distR="0" wp14:anchorId="2C42EE84" wp14:editId="113344BD">
            <wp:extent cx="5274310" cy="3525520"/>
            <wp:effectExtent l="0" t="0" r="0" b="0"/>
            <wp:docPr id="199562066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15B4" w:rsidRPr="004315B4">
        <w:rPr>
          <w:rFonts w:ascii="Times New Roman" w:hAnsi="Times New Roman" w:cs="Times New Roman"/>
        </w:rPr>
        <w:t xml:space="preserve"> </w:t>
      </w:r>
    </w:p>
    <w:p w14:paraId="4C7F8F41" w14:textId="73CDA5EC" w:rsidR="004315B4" w:rsidRDefault="004315B4" w:rsidP="004315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a)</w:t>
      </w:r>
    </w:p>
    <w:p w14:paraId="13871C95" w14:textId="0C877B75" w:rsidR="00A121CB" w:rsidRDefault="004315B4" w:rsidP="00E73E3B">
      <w:pPr>
        <w:jc w:val="left"/>
        <w:rPr>
          <w:rFonts w:ascii="Times New Roman" w:hAnsi="Times New Roman" w:cs="Times New Roman"/>
        </w:rPr>
      </w:pPr>
      <w:r w:rsidRPr="004315B4">
        <w:rPr>
          <w:rFonts w:ascii="Times New Roman" w:hAnsi="Times New Roman" w:cs="Times New Roman"/>
          <w:noProof/>
        </w:rPr>
        <w:drawing>
          <wp:inline distT="0" distB="0" distL="0" distR="0" wp14:anchorId="4CE48C4F" wp14:editId="787898A0">
            <wp:extent cx="5274310" cy="3525520"/>
            <wp:effectExtent l="0" t="0" r="0" b="0"/>
            <wp:docPr id="7392712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ECD1C" w14:textId="134754D4" w:rsidR="004315B4" w:rsidRDefault="004315B4" w:rsidP="004315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b)</w:t>
      </w:r>
    </w:p>
    <w:p w14:paraId="047F7EE1" w14:textId="778B859F" w:rsidR="00C02E47" w:rsidRDefault="00C02E47" w:rsidP="004315B4">
      <w:pPr>
        <w:jc w:val="center"/>
        <w:rPr>
          <w:rFonts w:ascii="Times New Roman" w:hAnsi="Times New Roman" w:cs="Times New Roman"/>
        </w:rPr>
      </w:pPr>
      <w:r w:rsidRPr="00C02E47"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3D83790C" wp14:editId="204F5320">
            <wp:extent cx="5274310" cy="3525520"/>
            <wp:effectExtent l="0" t="0" r="0" b="0"/>
            <wp:docPr id="101764339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4212A" w14:textId="6B0E4081" w:rsidR="00C02E47" w:rsidRDefault="00C02E47" w:rsidP="004315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c)</w:t>
      </w:r>
    </w:p>
    <w:p w14:paraId="7B855139" w14:textId="77777777" w:rsidR="00EE70F7" w:rsidRDefault="00EE70F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459BFE2" w14:textId="7C96905A" w:rsidR="004A5FAF" w:rsidRDefault="00EE70F7" w:rsidP="00EE70F7">
      <w:pPr>
        <w:jc w:val="left"/>
        <w:rPr>
          <w:rFonts w:ascii="Times New Roman" w:hAnsi="Times New Roman" w:cs="Times New Roman"/>
        </w:rPr>
      </w:pPr>
      <w:bookmarkStart w:id="4" w:name="_Hlk137307820"/>
      <w:r w:rsidRPr="00432387">
        <w:rPr>
          <w:rFonts w:ascii="Times New Roman" w:hAnsi="Times New Roman" w:cs="Times New Roman"/>
          <w:b/>
          <w:bCs/>
        </w:rPr>
        <w:lastRenderedPageBreak/>
        <w:t xml:space="preserve">Supplement Figure </w:t>
      </w:r>
      <w:r>
        <w:rPr>
          <w:rFonts w:ascii="Times New Roman" w:hAnsi="Times New Roman" w:cs="Times New Roman"/>
          <w:b/>
          <w:bCs/>
        </w:rPr>
        <w:t>5</w:t>
      </w:r>
      <w:r w:rsidRPr="00432387">
        <w:rPr>
          <w:rFonts w:ascii="Times New Roman" w:hAnsi="Times New Roman" w:cs="Times New Roman"/>
          <w:b/>
          <w:bCs/>
        </w:rPr>
        <w:t xml:space="preserve">. </w:t>
      </w:r>
      <w:r w:rsidRPr="00432387">
        <w:rPr>
          <w:rFonts w:ascii="Times New Roman" w:hAnsi="Times New Roman" w:cs="Times New Roman" w:hint="eastAsia"/>
        </w:rPr>
        <w:t xml:space="preserve"> </w:t>
      </w:r>
      <w:r w:rsidRPr="00EE70F7">
        <w:rPr>
          <w:rFonts w:ascii="Times New Roman" w:hAnsi="Times New Roman" w:cs="Times New Roman"/>
        </w:rPr>
        <w:t xml:space="preserve">Forest plot of presenting hazard ratios (HR) of survival outcomes stratified by </w:t>
      </w:r>
      <w:r>
        <w:rPr>
          <w:rFonts w:ascii="Times New Roman" w:hAnsi="Times New Roman" w:cs="Times New Roman"/>
        </w:rPr>
        <w:t>gender</w:t>
      </w:r>
      <w:r w:rsidRPr="00EE70F7">
        <w:rPr>
          <w:rFonts w:ascii="Times New Roman" w:hAnsi="Times New Roman" w:cs="Times New Roman"/>
        </w:rPr>
        <w:t>.</w:t>
      </w:r>
    </w:p>
    <w:bookmarkEnd w:id="4"/>
    <w:p w14:paraId="318F4B05" w14:textId="6C964BF6" w:rsidR="00EE70F7" w:rsidRDefault="00EE70F7" w:rsidP="00EE70F7">
      <w:pPr>
        <w:jc w:val="left"/>
        <w:rPr>
          <w:rFonts w:ascii="Times New Roman" w:hAnsi="Times New Roman" w:cs="Times New Roman"/>
        </w:rPr>
      </w:pPr>
      <w:r w:rsidRPr="00F16D26">
        <w:rPr>
          <w:noProof/>
        </w:rPr>
        <w:drawing>
          <wp:inline distT="0" distB="0" distL="0" distR="0" wp14:anchorId="5CED07F6" wp14:editId="5EC10807">
            <wp:extent cx="5274310" cy="3522980"/>
            <wp:effectExtent l="0" t="0" r="0" b="0"/>
            <wp:docPr id="15732414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05C4F" w14:textId="77777777" w:rsidR="00EE70F7" w:rsidRDefault="00EE70F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78E0574" w14:textId="55BEC3F4" w:rsidR="00EE70F7" w:rsidRDefault="00EE70F7" w:rsidP="00EE70F7">
      <w:pPr>
        <w:jc w:val="left"/>
        <w:rPr>
          <w:rFonts w:ascii="Times New Roman" w:hAnsi="Times New Roman" w:cs="Times New Roman"/>
        </w:rPr>
      </w:pPr>
      <w:r w:rsidRPr="00432387">
        <w:rPr>
          <w:rFonts w:ascii="Times New Roman" w:hAnsi="Times New Roman" w:cs="Times New Roman"/>
          <w:b/>
          <w:bCs/>
        </w:rPr>
        <w:lastRenderedPageBreak/>
        <w:t xml:space="preserve">Supplement Figure </w:t>
      </w:r>
      <w:r>
        <w:rPr>
          <w:rFonts w:ascii="Times New Roman" w:hAnsi="Times New Roman" w:cs="Times New Roman"/>
          <w:b/>
          <w:bCs/>
        </w:rPr>
        <w:t>6</w:t>
      </w:r>
      <w:r w:rsidRPr="00432387">
        <w:rPr>
          <w:rFonts w:ascii="Times New Roman" w:hAnsi="Times New Roman" w:cs="Times New Roman"/>
          <w:b/>
          <w:bCs/>
        </w:rPr>
        <w:t xml:space="preserve">. </w:t>
      </w:r>
      <w:r w:rsidRPr="00432387">
        <w:rPr>
          <w:rFonts w:ascii="Times New Roman" w:hAnsi="Times New Roman" w:cs="Times New Roman" w:hint="eastAsia"/>
        </w:rPr>
        <w:t xml:space="preserve"> </w:t>
      </w:r>
      <w:r w:rsidRPr="00EE70F7">
        <w:rPr>
          <w:rFonts w:ascii="Times New Roman" w:hAnsi="Times New Roman" w:cs="Times New Roman"/>
        </w:rPr>
        <w:t xml:space="preserve">Forest plot of presenting hazard ratios (HR) of survival outcomes stratified by </w:t>
      </w:r>
      <w:r>
        <w:rPr>
          <w:rFonts w:ascii="Times New Roman" w:hAnsi="Times New Roman" w:cs="Times New Roman"/>
        </w:rPr>
        <w:t>therapy methods</w:t>
      </w:r>
      <w:r w:rsidRPr="00EE70F7">
        <w:rPr>
          <w:rFonts w:ascii="Times New Roman" w:hAnsi="Times New Roman" w:cs="Times New Roman"/>
        </w:rPr>
        <w:t>.</w:t>
      </w:r>
    </w:p>
    <w:p w14:paraId="0E2155A3" w14:textId="49EAE03F" w:rsidR="00EE70F7" w:rsidRDefault="00EE70F7" w:rsidP="00EE70F7">
      <w:pPr>
        <w:jc w:val="left"/>
        <w:rPr>
          <w:rFonts w:ascii="Times New Roman" w:hAnsi="Times New Roman" w:cs="Times New Roman"/>
          <w:b/>
          <w:bCs/>
        </w:rPr>
      </w:pPr>
      <w:r w:rsidRPr="00F16D26">
        <w:rPr>
          <w:noProof/>
        </w:rPr>
        <w:drawing>
          <wp:inline distT="0" distB="0" distL="0" distR="0" wp14:anchorId="21D422B0" wp14:editId="788CBAE5">
            <wp:extent cx="5274310" cy="3522980"/>
            <wp:effectExtent l="0" t="0" r="0" b="0"/>
            <wp:docPr id="5093595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CDA4F" w14:textId="77777777" w:rsidR="00EE70F7" w:rsidRDefault="00EE70F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F07B7D1" w14:textId="7B91EF0E" w:rsidR="00EE70F7" w:rsidRDefault="00EE70F7" w:rsidP="00EE70F7">
      <w:pPr>
        <w:jc w:val="left"/>
        <w:rPr>
          <w:rFonts w:ascii="Times New Roman" w:hAnsi="Times New Roman" w:cs="Times New Roman"/>
        </w:rPr>
      </w:pPr>
      <w:r w:rsidRPr="00432387">
        <w:rPr>
          <w:rFonts w:ascii="Times New Roman" w:hAnsi="Times New Roman" w:cs="Times New Roman"/>
          <w:b/>
          <w:bCs/>
        </w:rPr>
        <w:lastRenderedPageBreak/>
        <w:t xml:space="preserve">Supplement Figure </w:t>
      </w:r>
      <w:r>
        <w:rPr>
          <w:rFonts w:ascii="Times New Roman" w:hAnsi="Times New Roman" w:cs="Times New Roman"/>
          <w:b/>
          <w:bCs/>
        </w:rPr>
        <w:t>7</w:t>
      </w:r>
      <w:r w:rsidRPr="00432387">
        <w:rPr>
          <w:rFonts w:ascii="Times New Roman" w:hAnsi="Times New Roman" w:cs="Times New Roman"/>
          <w:b/>
          <w:bCs/>
        </w:rPr>
        <w:t xml:space="preserve">. </w:t>
      </w:r>
      <w:r w:rsidRPr="00432387">
        <w:rPr>
          <w:rFonts w:ascii="Times New Roman" w:hAnsi="Times New Roman" w:cs="Times New Roman" w:hint="eastAsia"/>
        </w:rPr>
        <w:t xml:space="preserve"> </w:t>
      </w:r>
      <w:r w:rsidRPr="00EE70F7">
        <w:rPr>
          <w:rFonts w:ascii="Times New Roman" w:hAnsi="Times New Roman" w:cs="Times New Roman"/>
        </w:rPr>
        <w:t xml:space="preserve">Forest plot of presenting hazard ratios (HR) of survival outcomes stratified by </w:t>
      </w:r>
      <w:r>
        <w:rPr>
          <w:rFonts w:ascii="Times New Roman" w:hAnsi="Times New Roman" w:cs="Times New Roman"/>
        </w:rPr>
        <w:t>race</w:t>
      </w:r>
      <w:r w:rsidRPr="00EE70F7">
        <w:rPr>
          <w:rFonts w:ascii="Times New Roman" w:hAnsi="Times New Roman" w:cs="Times New Roman"/>
        </w:rPr>
        <w:t>.</w:t>
      </w:r>
    </w:p>
    <w:p w14:paraId="52F328A3" w14:textId="706640F1" w:rsidR="00EE70F7" w:rsidRDefault="00EE70F7" w:rsidP="00EE70F7">
      <w:pPr>
        <w:jc w:val="left"/>
        <w:rPr>
          <w:rFonts w:ascii="Times New Roman" w:hAnsi="Times New Roman" w:cs="Times New Roman"/>
        </w:rPr>
      </w:pPr>
      <w:r w:rsidRPr="00F16D26">
        <w:rPr>
          <w:noProof/>
        </w:rPr>
        <w:drawing>
          <wp:inline distT="0" distB="0" distL="0" distR="0" wp14:anchorId="1DD66240" wp14:editId="64774C57">
            <wp:extent cx="5274310" cy="3522980"/>
            <wp:effectExtent l="0" t="0" r="0" b="0"/>
            <wp:docPr id="8352829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24F17" w14:textId="77777777" w:rsidR="00EE70F7" w:rsidRDefault="00EE70F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623B29B" w14:textId="3E9FC3AB" w:rsidR="00EE70F7" w:rsidRDefault="00EE70F7" w:rsidP="00EE70F7">
      <w:pPr>
        <w:jc w:val="left"/>
        <w:rPr>
          <w:rFonts w:ascii="Times New Roman" w:hAnsi="Times New Roman" w:cs="Times New Roman"/>
        </w:rPr>
      </w:pPr>
      <w:r w:rsidRPr="00432387">
        <w:rPr>
          <w:rFonts w:ascii="Times New Roman" w:hAnsi="Times New Roman" w:cs="Times New Roman"/>
          <w:b/>
          <w:bCs/>
        </w:rPr>
        <w:lastRenderedPageBreak/>
        <w:t xml:space="preserve">Supplement Figure </w:t>
      </w:r>
      <w:r>
        <w:rPr>
          <w:rFonts w:ascii="Times New Roman" w:hAnsi="Times New Roman" w:cs="Times New Roman"/>
          <w:b/>
          <w:bCs/>
        </w:rPr>
        <w:t>8</w:t>
      </w:r>
      <w:r w:rsidRPr="00432387">
        <w:rPr>
          <w:rFonts w:ascii="Times New Roman" w:hAnsi="Times New Roman" w:cs="Times New Roman"/>
          <w:b/>
          <w:bCs/>
        </w:rPr>
        <w:t xml:space="preserve">. </w:t>
      </w:r>
      <w:r w:rsidRPr="00432387">
        <w:rPr>
          <w:rFonts w:ascii="Times New Roman" w:hAnsi="Times New Roman" w:cs="Times New Roman" w:hint="eastAsia"/>
        </w:rPr>
        <w:t xml:space="preserve"> </w:t>
      </w:r>
      <w:r w:rsidRPr="00EE70F7">
        <w:rPr>
          <w:rFonts w:ascii="Times New Roman" w:hAnsi="Times New Roman" w:cs="Times New Roman"/>
        </w:rPr>
        <w:t xml:space="preserve">Forest plot of presenting hazard ratios (HR) of survival outcomes stratified by </w:t>
      </w:r>
      <w:r>
        <w:rPr>
          <w:rFonts w:ascii="Times New Roman" w:hAnsi="Times New Roman" w:cs="Times New Roman"/>
        </w:rPr>
        <w:t>marital status</w:t>
      </w:r>
      <w:r w:rsidRPr="00EE70F7">
        <w:rPr>
          <w:rFonts w:ascii="Times New Roman" w:hAnsi="Times New Roman" w:cs="Times New Roman"/>
        </w:rPr>
        <w:t>.</w:t>
      </w:r>
    </w:p>
    <w:p w14:paraId="444A7616" w14:textId="7A8E8616" w:rsidR="00EE70F7" w:rsidRPr="00EE70F7" w:rsidRDefault="00EE70F7" w:rsidP="00EE70F7">
      <w:pPr>
        <w:jc w:val="left"/>
        <w:rPr>
          <w:rFonts w:ascii="Times New Roman" w:hAnsi="Times New Roman" w:cs="Times New Roman"/>
        </w:rPr>
      </w:pPr>
      <w:r w:rsidRPr="0084190A">
        <w:rPr>
          <w:noProof/>
        </w:rPr>
        <w:drawing>
          <wp:inline distT="0" distB="0" distL="0" distR="0" wp14:anchorId="48BAF8FF" wp14:editId="1C725791">
            <wp:extent cx="5274310" cy="3522980"/>
            <wp:effectExtent l="0" t="0" r="0" b="0"/>
            <wp:docPr id="2565114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70F7" w:rsidRPr="00EE7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99D19" w14:textId="77777777" w:rsidR="007E306A" w:rsidRDefault="007E306A" w:rsidP="00A121CB">
      <w:r>
        <w:separator/>
      </w:r>
    </w:p>
  </w:endnote>
  <w:endnote w:type="continuationSeparator" w:id="0">
    <w:p w14:paraId="6BF21FAD" w14:textId="77777777" w:rsidR="007E306A" w:rsidRDefault="007E306A" w:rsidP="00A1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1B9E3" w14:textId="77777777" w:rsidR="007E306A" w:rsidRDefault="007E306A" w:rsidP="00A121CB">
      <w:r>
        <w:separator/>
      </w:r>
    </w:p>
  </w:footnote>
  <w:footnote w:type="continuationSeparator" w:id="0">
    <w:p w14:paraId="4ADA9CCB" w14:textId="77777777" w:rsidR="007E306A" w:rsidRDefault="007E306A" w:rsidP="00A12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DD"/>
    <w:rsid w:val="000302E5"/>
    <w:rsid w:val="00035B5F"/>
    <w:rsid w:val="00046E9A"/>
    <w:rsid w:val="000757CC"/>
    <w:rsid w:val="00095EEB"/>
    <w:rsid w:val="000D1F5D"/>
    <w:rsid w:val="00110A06"/>
    <w:rsid w:val="0015496D"/>
    <w:rsid w:val="00162590"/>
    <w:rsid w:val="00220DDD"/>
    <w:rsid w:val="0026575D"/>
    <w:rsid w:val="002E0347"/>
    <w:rsid w:val="002F7FD8"/>
    <w:rsid w:val="00326D5B"/>
    <w:rsid w:val="003C17B3"/>
    <w:rsid w:val="003F12A9"/>
    <w:rsid w:val="00425B52"/>
    <w:rsid w:val="00431215"/>
    <w:rsid w:val="004315B4"/>
    <w:rsid w:val="00432387"/>
    <w:rsid w:val="004A5FAF"/>
    <w:rsid w:val="004C05AA"/>
    <w:rsid w:val="004F7A41"/>
    <w:rsid w:val="00537408"/>
    <w:rsid w:val="005604B7"/>
    <w:rsid w:val="005B59CB"/>
    <w:rsid w:val="005D3038"/>
    <w:rsid w:val="006014AD"/>
    <w:rsid w:val="006F7268"/>
    <w:rsid w:val="00763228"/>
    <w:rsid w:val="007E306A"/>
    <w:rsid w:val="008430B1"/>
    <w:rsid w:val="008B0680"/>
    <w:rsid w:val="008F000A"/>
    <w:rsid w:val="00A121CB"/>
    <w:rsid w:val="00A62F0B"/>
    <w:rsid w:val="00AB7FE3"/>
    <w:rsid w:val="00AE7A46"/>
    <w:rsid w:val="00B32F2B"/>
    <w:rsid w:val="00B84873"/>
    <w:rsid w:val="00BC51FA"/>
    <w:rsid w:val="00C02E47"/>
    <w:rsid w:val="00CC65C1"/>
    <w:rsid w:val="00D04B10"/>
    <w:rsid w:val="00E1584F"/>
    <w:rsid w:val="00E2598C"/>
    <w:rsid w:val="00E65EED"/>
    <w:rsid w:val="00E73E3B"/>
    <w:rsid w:val="00E94CF8"/>
    <w:rsid w:val="00EE70F7"/>
    <w:rsid w:val="00F226AE"/>
    <w:rsid w:val="00F31926"/>
    <w:rsid w:val="00F829BF"/>
    <w:rsid w:val="00F866E5"/>
    <w:rsid w:val="00F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7CF47"/>
  <w15:chartTrackingRefBased/>
  <w15:docId w15:val="{CB31DD6E-5A19-4D75-831D-E83860CC1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0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1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21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21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飞鸿</dc:creator>
  <cp:keywords/>
  <dc:description/>
  <cp:lastModifiedBy>胡 飞鸿</cp:lastModifiedBy>
  <cp:revision>4</cp:revision>
  <dcterms:created xsi:type="dcterms:W3CDTF">2023-06-12T07:50:00Z</dcterms:created>
  <dcterms:modified xsi:type="dcterms:W3CDTF">2023-06-30T07:54:00Z</dcterms:modified>
</cp:coreProperties>
</file>