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885BA3" w14:textId="3350A976" w:rsidR="00414BD2" w:rsidRDefault="0014495E" w:rsidP="0014495E">
      <w:pPr>
        <w:spacing w:line="360" w:lineRule="auto"/>
        <w:rPr>
          <w:b/>
          <w:bCs/>
        </w:rPr>
      </w:pPr>
      <w:bookmarkStart w:id="0" w:name="_GoBack"/>
      <w:bookmarkEnd w:id="0"/>
      <w:r>
        <w:rPr>
          <w:b/>
          <w:bCs/>
        </w:rPr>
        <w:t>Critical Care Outreach Service at King’s College Hospital</w:t>
      </w:r>
    </w:p>
    <w:p w14:paraId="0F4409AA" w14:textId="403386C4" w:rsidR="0014495E" w:rsidRDefault="0014495E" w:rsidP="0014495E">
      <w:pPr>
        <w:spacing w:line="360" w:lineRule="auto"/>
        <w:rPr>
          <w:b/>
          <w:bCs/>
        </w:rPr>
      </w:pPr>
    </w:p>
    <w:p w14:paraId="13C5D609" w14:textId="382893D6" w:rsidR="0014495E" w:rsidRDefault="0014495E" w:rsidP="0014495E">
      <w:pPr>
        <w:spacing w:line="360" w:lineRule="auto"/>
        <w:ind w:firstLine="720"/>
        <w:jc w:val="both"/>
        <w:rPr>
          <w:rStyle w:val="normaltextrun"/>
          <w:rFonts w:ascii="Calibri" w:hAnsi="Calibri" w:cs="Calibri"/>
        </w:rPr>
      </w:pPr>
      <w:r w:rsidRPr="0014495E">
        <w:rPr>
          <w:rStyle w:val="normaltextrun"/>
          <w:rFonts w:ascii="Calibri" w:hAnsi="Calibri" w:cs="Calibri"/>
        </w:rPr>
        <w:t xml:space="preserve">The CCOS in the hospital gets involved in patient care either by direct referral from the ward teams or by responding to an increased National Early Warning Score (NEWS; </w:t>
      </w:r>
      <w:r w:rsidR="00F34324">
        <w:rPr>
          <w:rStyle w:val="normaltextrun"/>
          <w:rFonts w:ascii="Calibri" w:hAnsi="Calibri" w:cs="Calibri"/>
        </w:rPr>
        <w:t>see below in Supplement</w:t>
      </w:r>
      <w:r w:rsidRPr="0014495E">
        <w:rPr>
          <w:rStyle w:val="normaltextrun"/>
          <w:rFonts w:ascii="Calibri" w:hAnsi="Calibri" w:cs="Calibri"/>
        </w:rPr>
        <w:t>). For scores &gt; 4 the ward medical team is asked to review the patient, whereas if the score is &gt; 6, the CCOS is alerted and a prompt review of the patient is carried out. Involvement of the team occurs either with a telephone call from the ward clinicians or with an electronic alert on the portable devices they are carrying (</w:t>
      </w:r>
      <w:proofErr w:type="spellStart"/>
      <w:r w:rsidRPr="0014495E">
        <w:rPr>
          <w:rStyle w:val="normaltextrun"/>
          <w:rFonts w:ascii="Calibri" w:hAnsi="Calibri" w:cs="Calibri"/>
        </w:rPr>
        <w:t>Ascom</w:t>
      </w:r>
      <w:proofErr w:type="spellEnd"/>
      <w:r w:rsidRPr="0014495E">
        <w:rPr>
          <w:rStyle w:val="normaltextrun"/>
          <w:rFonts w:ascii="Calibri" w:hAnsi="Calibri" w:cs="Calibri"/>
        </w:rPr>
        <w:t xml:space="preserve"> </w:t>
      </w:r>
      <w:proofErr w:type="spellStart"/>
      <w:r w:rsidRPr="0014495E">
        <w:rPr>
          <w:rStyle w:val="normaltextrun"/>
          <w:rFonts w:ascii="Calibri" w:hAnsi="Calibri" w:cs="Calibri"/>
        </w:rPr>
        <w:t>MycoTM</w:t>
      </w:r>
      <w:proofErr w:type="spellEnd"/>
      <w:r w:rsidRPr="0014495E">
        <w:rPr>
          <w:rStyle w:val="normaltextrun"/>
          <w:rFonts w:ascii="Calibri" w:hAnsi="Calibri" w:cs="Calibri"/>
        </w:rPr>
        <w:t xml:space="preserve"> Smartphone, Sweden). Depending on the initial assessment, the patient’s co-morbidities and the clinical trajectory, the team either gives advice to the ward staff or intervenes and gets directly involved in patient care. The latter consists of a range of actions, including advice on fluid and electrolyte management; diagnostic procedures; initiation of non-invasive respiratory support via application of HFNCO or continuous positive airway pressure (CPAP) or transfer to ICU. HFNCO is delivered by the Fisher &amp; Paykel </w:t>
      </w:r>
      <w:proofErr w:type="spellStart"/>
      <w:r w:rsidRPr="0014495E">
        <w:rPr>
          <w:rStyle w:val="normaltextrun"/>
          <w:rFonts w:ascii="Calibri" w:hAnsi="Calibri" w:cs="Calibri"/>
        </w:rPr>
        <w:t>Optiflow</w:t>
      </w:r>
      <w:proofErr w:type="spellEnd"/>
      <w:r w:rsidRPr="0014495E">
        <w:rPr>
          <w:rStyle w:val="normaltextrun"/>
          <w:rFonts w:ascii="Calibri" w:hAnsi="Calibri" w:cs="Calibri"/>
        </w:rPr>
        <w:t xml:space="preserve"> system, using the MR850 respiratory humidifier with MR290 chamber; RT241 heated delivery tubing, and RT033 or RT044 small or wide bore nasal </w:t>
      </w:r>
      <w:proofErr w:type="spellStart"/>
      <w:r w:rsidRPr="0014495E">
        <w:rPr>
          <w:rStyle w:val="normaltextrun"/>
          <w:rFonts w:ascii="Calibri" w:hAnsi="Calibri" w:cs="Calibri"/>
        </w:rPr>
        <w:t>cannulae</w:t>
      </w:r>
      <w:proofErr w:type="spellEnd"/>
      <w:r w:rsidRPr="0014495E">
        <w:rPr>
          <w:rStyle w:val="normaltextrun"/>
          <w:rFonts w:ascii="Calibri" w:hAnsi="Calibri" w:cs="Calibri"/>
        </w:rPr>
        <w:t xml:space="preserve"> (Fisher &amp; Paykel Healthcare, Auckland, New Zealand). When the intervention is indicated, the initial standard settings are oxygen flow 60 L/min and adequate FiO2 to achieve SpO2 &gt; 94%. In both situations, hourly monitoring and regular medical and nursing reviews are instituted until symptom resolution or decision to escalate treatment and ICU transfer.</w:t>
      </w:r>
    </w:p>
    <w:p w14:paraId="52C237EA" w14:textId="7FE7E4F2" w:rsidR="0014495E" w:rsidRDefault="0014495E" w:rsidP="0014495E">
      <w:pPr>
        <w:spacing w:line="360" w:lineRule="auto"/>
        <w:jc w:val="both"/>
        <w:rPr>
          <w:rStyle w:val="normaltextrun"/>
          <w:rFonts w:ascii="Calibri" w:hAnsi="Calibri" w:cs="Calibri"/>
        </w:rPr>
      </w:pPr>
    </w:p>
    <w:p w14:paraId="119B28A3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3111E7BC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243502E5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04BA6E7C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073A1B8B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281ADE94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1D2B38E6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15E77868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443541E9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6E7039F6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772C2038" w14:textId="77777777" w:rsidR="00087AA4" w:rsidRDefault="00087AA4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</w:p>
    <w:p w14:paraId="7E47090D" w14:textId="72DCF555" w:rsidR="0014495E" w:rsidRDefault="0014495E" w:rsidP="0014495E">
      <w:pPr>
        <w:spacing w:line="360" w:lineRule="auto"/>
        <w:jc w:val="both"/>
        <w:rPr>
          <w:rStyle w:val="normaltextrun"/>
          <w:rFonts w:ascii="Calibri" w:hAnsi="Calibri" w:cs="Calibri"/>
          <w:b/>
          <w:bCs/>
        </w:rPr>
      </w:pPr>
      <w:r>
        <w:rPr>
          <w:rStyle w:val="normaltextrun"/>
          <w:rFonts w:ascii="Calibri" w:hAnsi="Calibri" w:cs="Calibri"/>
          <w:b/>
          <w:bCs/>
        </w:rPr>
        <w:lastRenderedPageBreak/>
        <w:t xml:space="preserve">National </w:t>
      </w:r>
      <w:r w:rsidRPr="0014495E">
        <w:rPr>
          <w:rStyle w:val="normaltextrun"/>
          <w:rFonts w:ascii="Calibri" w:hAnsi="Calibri" w:cs="Calibri"/>
          <w:b/>
          <w:bCs/>
        </w:rPr>
        <w:t>Early Warning Score</w:t>
      </w:r>
    </w:p>
    <w:p w14:paraId="1C19485F" w14:textId="277788AA" w:rsidR="0014495E" w:rsidRDefault="0014495E" w:rsidP="0014495E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625E5FC" w14:textId="051BF593" w:rsidR="00087AA4" w:rsidRPr="00087AA4" w:rsidRDefault="00087AA4" w:rsidP="00087AA4">
      <w:pPr>
        <w:rPr>
          <w:rFonts w:ascii="Times New Roman" w:eastAsia="Times New Roman" w:hAnsi="Times New Roman" w:cs="Times New Roman"/>
          <w:lang w:eastAsia="en-GB"/>
        </w:rPr>
      </w:pPr>
      <w:r w:rsidRPr="00087AA4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087AA4">
        <w:rPr>
          <w:rFonts w:ascii="Times New Roman" w:eastAsia="Times New Roman" w:hAnsi="Times New Roman" w:cs="Times New Roman"/>
          <w:lang w:eastAsia="en-GB"/>
        </w:rPr>
        <w:instrText xml:space="preserve"> INCLUDEPICTURE "/var/folders/1_/r8j7byfx7fv3cls8b572_x6w0000gn/T/com.microsoft.Word/WebArchiveCopyPasteTempFiles/Trish-1.jpg" \* MERGEFORMATINET </w:instrText>
      </w:r>
      <w:r w:rsidRPr="00087AA4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087AA4">
        <w:rPr>
          <w:rFonts w:ascii="Times New Roman" w:eastAsia="Times New Roman" w:hAnsi="Times New Roman" w:cs="Times New Roman"/>
          <w:noProof/>
          <w:lang w:val="en-US"/>
        </w:rPr>
        <w:drawing>
          <wp:inline distT="0" distB="0" distL="0" distR="0" wp14:anchorId="5C97C9CF" wp14:editId="4699609B">
            <wp:extent cx="5727700" cy="3971290"/>
            <wp:effectExtent l="0" t="0" r="0" b="3810"/>
            <wp:docPr id="1" name="Picture 1" descr="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97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7AA4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FC29C0E" w14:textId="57E984B3" w:rsidR="00414BD2" w:rsidRDefault="00414BD2" w:rsidP="0014495E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86370D2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FFD67EF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00BAB050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4F411D6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3C774061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A6D72BA" w14:textId="510591E0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DBA2E2B" w14:textId="4A8A01C2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B725D06" w14:textId="5D677815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576B3B7" w14:textId="15D95783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DFF02DF" w14:textId="4B1E0D63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AF469C7" w14:textId="6D8AD6D3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02604D33" w14:textId="77777777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1986C3E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A647041" w14:textId="77777777" w:rsidR="00D440AC" w:rsidRDefault="00D440AC" w:rsidP="00414BD2">
      <w:pPr>
        <w:spacing w:line="360" w:lineRule="auto"/>
        <w:rPr>
          <w:rFonts w:ascii="Calibri" w:hAnsi="Calibri" w:cs="Calibri"/>
          <w:b/>
          <w:bCs/>
        </w:rPr>
      </w:pPr>
    </w:p>
    <w:p w14:paraId="1577A684" w14:textId="54E794A6" w:rsidR="00414BD2" w:rsidRPr="00414BD2" w:rsidRDefault="00414BD2" w:rsidP="00414BD2">
      <w:pPr>
        <w:spacing w:line="360" w:lineRule="auto"/>
        <w:rPr>
          <w:rFonts w:ascii="Calibri" w:hAnsi="Calibri" w:cs="Calibri"/>
          <w:b/>
          <w:bCs/>
        </w:rPr>
      </w:pPr>
      <w:r w:rsidRPr="00414BD2">
        <w:rPr>
          <w:rFonts w:ascii="Calibri" w:hAnsi="Calibri" w:cs="Calibri"/>
          <w:b/>
          <w:bCs/>
        </w:rPr>
        <w:lastRenderedPageBreak/>
        <w:t xml:space="preserve">Supplementary </w:t>
      </w:r>
      <w:r w:rsidR="00D440AC">
        <w:rPr>
          <w:rFonts w:ascii="Calibri" w:hAnsi="Calibri" w:cs="Calibri"/>
          <w:b/>
          <w:bCs/>
        </w:rPr>
        <w:t>t</w:t>
      </w:r>
      <w:r w:rsidRPr="00414BD2">
        <w:rPr>
          <w:rFonts w:ascii="Calibri" w:hAnsi="Calibri" w:cs="Calibri"/>
          <w:b/>
          <w:bCs/>
        </w:rPr>
        <w:t xml:space="preserve">able 1: </w:t>
      </w:r>
      <w:r w:rsidR="00D440AC">
        <w:rPr>
          <w:rFonts w:ascii="Calibri" w:hAnsi="Calibri" w:cs="Calibri"/>
          <w:b/>
          <w:bCs/>
        </w:rPr>
        <w:t>Outcomes according to the days spent on the ward</w:t>
      </w:r>
    </w:p>
    <w:tbl>
      <w:tblPr>
        <w:tblStyle w:val="TableGrid"/>
        <w:tblW w:w="8296" w:type="dxa"/>
        <w:tblLook w:val="04A0" w:firstRow="1" w:lastRow="0" w:firstColumn="1" w:lastColumn="0" w:noHBand="0" w:noVBand="1"/>
      </w:tblPr>
      <w:tblGrid>
        <w:gridCol w:w="2320"/>
        <w:gridCol w:w="1744"/>
        <w:gridCol w:w="1776"/>
        <w:gridCol w:w="1163"/>
        <w:gridCol w:w="1293"/>
      </w:tblGrid>
      <w:tr w:rsidR="00414BD2" w:rsidRPr="00414BD2" w14:paraId="674D37F2" w14:textId="77777777" w:rsidTr="00414BD2">
        <w:trPr>
          <w:trHeight w:val="422"/>
        </w:trPr>
        <w:tc>
          <w:tcPr>
            <w:tcW w:w="2320" w:type="dxa"/>
          </w:tcPr>
          <w:p w14:paraId="2A3BD438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Parameters</w:t>
            </w:r>
          </w:p>
        </w:tc>
        <w:tc>
          <w:tcPr>
            <w:tcW w:w="5976" w:type="dxa"/>
            <w:gridSpan w:val="4"/>
          </w:tcPr>
          <w:p w14:paraId="5449400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Days spent on HFNCO on ward</w:t>
            </w:r>
          </w:p>
          <w:p w14:paraId="19297A80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414BD2" w:rsidRPr="00414BD2" w14:paraId="1F0C6DBD" w14:textId="77777777" w:rsidTr="00414BD2">
        <w:trPr>
          <w:trHeight w:val="254"/>
        </w:trPr>
        <w:tc>
          <w:tcPr>
            <w:tcW w:w="2320" w:type="dxa"/>
          </w:tcPr>
          <w:p w14:paraId="186828A4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44" w:type="dxa"/>
          </w:tcPr>
          <w:p w14:paraId="6EEBDA5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&lt;1</w:t>
            </w:r>
          </w:p>
        </w:tc>
        <w:tc>
          <w:tcPr>
            <w:tcW w:w="1776" w:type="dxa"/>
          </w:tcPr>
          <w:p w14:paraId="69252A3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1-3</w:t>
            </w:r>
          </w:p>
        </w:tc>
        <w:tc>
          <w:tcPr>
            <w:tcW w:w="1163" w:type="dxa"/>
          </w:tcPr>
          <w:p w14:paraId="51D1EA6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&gt;3</w:t>
            </w:r>
          </w:p>
        </w:tc>
        <w:tc>
          <w:tcPr>
            <w:tcW w:w="1293" w:type="dxa"/>
          </w:tcPr>
          <w:p w14:paraId="7D1B655C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p-value</w:t>
            </w:r>
          </w:p>
        </w:tc>
      </w:tr>
      <w:tr w:rsidR="00414BD2" w:rsidRPr="00414BD2" w14:paraId="118B73FA" w14:textId="77777777" w:rsidTr="00414BD2">
        <w:trPr>
          <w:trHeight w:val="254"/>
        </w:trPr>
        <w:tc>
          <w:tcPr>
            <w:tcW w:w="2320" w:type="dxa"/>
          </w:tcPr>
          <w:p w14:paraId="3ADAB41E" w14:textId="77777777" w:rsidR="00414BD2" w:rsidRPr="00D440AC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D440AC">
              <w:rPr>
                <w:rFonts w:ascii="Calibri" w:hAnsi="Calibri" w:cs="Calibri"/>
                <w:b/>
                <w:bCs/>
              </w:rPr>
              <w:t>Intubated prior to arriving on ICU</w:t>
            </w:r>
          </w:p>
        </w:tc>
        <w:tc>
          <w:tcPr>
            <w:tcW w:w="1744" w:type="dxa"/>
          </w:tcPr>
          <w:p w14:paraId="733CAF2C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76" w:type="dxa"/>
          </w:tcPr>
          <w:p w14:paraId="7A1927BD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163" w:type="dxa"/>
          </w:tcPr>
          <w:p w14:paraId="3216682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93" w:type="dxa"/>
          </w:tcPr>
          <w:p w14:paraId="20A5BE8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414BD2" w:rsidRPr="00414BD2" w14:paraId="0D5409BB" w14:textId="77777777" w:rsidTr="00414BD2">
        <w:trPr>
          <w:trHeight w:val="269"/>
        </w:trPr>
        <w:tc>
          <w:tcPr>
            <w:tcW w:w="2320" w:type="dxa"/>
          </w:tcPr>
          <w:p w14:paraId="2DECE80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 xml:space="preserve">  No</w:t>
            </w:r>
          </w:p>
        </w:tc>
        <w:tc>
          <w:tcPr>
            <w:tcW w:w="1744" w:type="dxa"/>
          </w:tcPr>
          <w:p w14:paraId="748D5251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34 (43.0)</w:t>
            </w:r>
          </w:p>
        </w:tc>
        <w:tc>
          <w:tcPr>
            <w:tcW w:w="1776" w:type="dxa"/>
          </w:tcPr>
          <w:p w14:paraId="6C9BD31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31 (39.2)</w:t>
            </w:r>
          </w:p>
        </w:tc>
        <w:tc>
          <w:tcPr>
            <w:tcW w:w="1163" w:type="dxa"/>
          </w:tcPr>
          <w:p w14:paraId="30FE7905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14 (17.7)</w:t>
            </w:r>
          </w:p>
        </w:tc>
        <w:tc>
          <w:tcPr>
            <w:tcW w:w="1293" w:type="dxa"/>
            <w:vMerge w:val="restart"/>
          </w:tcPr>
          <w:p w14:paraId="2D756FF0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0.710</w:t>
            </w:r>
          </w:p>
        </w:tc>
      </w:tr>
      <w:tr w:rsidR="00414BD2" w:rsidRPr="00414BD2" w14:paraId="67186731" w14:textId="77777777" w:rsidTr="00414BD2">
        <w:trPr>
          <w:trHeight w:val="269"/>
        </w:trPr>
        <w:tc>
          <w:tcPr>
            <w:tcW w:w="2320" w:type="dxa"/>
          </w:tcPr>
          <w:p w14:paraId="6C05FF9B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 xml:space="preserve">  Yes</w:t>
            </w:r>
          </w:p>
        </w:tc>
        <w:tc>
          <w:tcPr>
            <w:tcW w:w="1744" w:type="dxa"/>
          </w:tcPr>
          <w:p w14:paraId="3D2BD1BF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 (40.0)</w:t>
            </w:r>
          </w:p>
        </w:tc>
        <w:tc>
          <w:tcPr>
            <w:tcW w:w="1776" w:type="dxa"/>
          </w:tcPr>
          <w:p w14:paraId="551A70B7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 (60.0)</w:t>
            </w:r>
          </w:p>
        </w:tc>
        <w:tc>
          <w:tcPr>
            <w:tcW w:w="1163" w:type="dxa"/>
          </w:tcPr>
          <w:p w14:paraId="7262FEA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 (0.0)</w:t>
            </w:r>
          </w:p>
        </w:tc>
        <w:tc>
          <w:tcPr>
            <w:tcW w:w="1293" w:type="dxa"/>
            <w:vMerge/>
          </w:tcPr>
          <w:p w14:paraId="5ACF8B1B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414BD2" w:rsidRPr="00414BD2" w14:paraId="79FB41B4" w14:textId="77777777" w:rsidTr="00414BD2">
        <w:trPr>
          <w:trHeight w:val="254"/>
        </w:trPr>
        <w:tc>
          <w:tcPr>
            <w:tcW w:w="2320" w:type="dxa"/>
          </w:tcPr>
          <w:p w14:paraId="2E3BC195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744" w:type="dxa"/>
          </w:tcPr>
          <w:p w14:paraId="457E317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776" w:type="dxa"/>
          </w:tcPr>
          <w:p w14:paraId="153D89BD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63" w:type="dxa"/>
          </w:tcPr>
          <w:p w14:paraId="74D9DEC4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3" w:type="dxa"/>
          </w:tcPr>
          <w:p w14:paraId="6543ED80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414BD2" w:rsidRPr="00414BD2" w14:paraId="06E8EB35" w14:textId="77777777" w:rsidTr="00414BD2">
        <w:trPr>
          <w:trHeight w:val="254"/>
        </w:trPr>
        <w:tc>
          <w:tcPr>
            <w:tcW w:w="2320" w:type="dxa"/>
          </w:tcPr>
          <w:p w14:paraId="3714A069" w14:textId="77777777" w:rsidR="00414BD2" w:rsidRPr="00D440AC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D440AC">
              <w:rPr>
                <w:rFonts w:ascii="Calibri" w:hAnsi="Calibri" w:cs="Calibri"/>
                <w:b/>
                <w:bCs/>
              </w:rPr>
              <w:t>Survived to ITU discharge</w:t>
            </w:r>
          </w:p>
        </w:tc>
        <w:tc>
          <w:tcPr>
            <w:tcW w:w="1744" w:type="dxa"/>
          </w:tcPr>
          <w:p w14:paraId="2D5AA61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776" w:type="dxa"/>
          </w:tcPr>
          <w:p w14:paraId="09A2F1A4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63" w:type="dxa"/>
          </w:tcPr>
          <w:p w14:paraId="4B1CCAE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93" w:type="dxa"/>
          </w:tcPr>
          <w:p w14:paraId="2AA13E8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414BD2" w:rsidRPr="00414BD2" w14:paraId="4CB06DE5" w14:textId="77777777" w:rsidTr="00414BD2">
        <w:trPr>
          <w:trHeight w:val="254"/>
        </w:trPr>
        <w:tc>
          <w:tcPr>
            <w:tcW w:w="2320" w:type="dxa"/>
          </w:tcPr>
          <w:p w14:paraId="3094172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 xml:space="preserve">  No</w:t>
            </w:r>
          </w:p>
        </w:tc>
        <w:tc>
          <w:tcPr>
            <w:tcW w:w="1744" w:type="dxa"/>
          </w:tcPr>
          <w:p w14:paraId="3C486D1C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12 (31.6)</w:t>
            </w:r>
          </w:p>
        </w:tc>
        <w:tc>
          <w:tcPr>
            <w:tcW w:w="1776" w:type="dxa"/>
          </w:tcPr>
          <w:p w14:paraId="418EAB61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17 (44.7)</w:t>
            </w:r>
          </w:p>
        </w:tc>
        <w:tc>
          <w:tcPr>
            <w:tcW w:w="1163" w:type="dxa"/>
          </w:tcPr>
          <w:p w14:paraId="19518AC6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9 (23.7)</w:t>
            </w:r>
          </w:p>
        </w:tc>
        <w:tc>
          <w:tcPr>
            <w:tcW w:w="1293" w:type="dxa"/>
            <w:vMerge w:val="restart"/>
          </w:tcPr>
          <w:p w14:paraId="68457BEF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0.760</w:t>
            </w:r>
          </w:p>
        </w:tc>
      </w:tr>
      <w:tr w:rsidR="00414BD2" w:rsidRPr="00414BD2" w14:paraId="4F1D736C" w14:textId="77777777" w:rsidTr="00414BD2">
        <w:trPr>
          <w:trHeight w:val="254"/>
        </w:trPr>
        <w:tc>
          <w:tcPr>
            <w:tcW w:w="2320" w:type="dxa"/>
          </w:tcPr>
          <w:p w14:paraId="2774BD8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 xml:space="preserve">  Yes</w:t>
            </w:r>
          </w:p>
        </w:tc>
        <w:tc>
          <w:tcPr>
            <w:tcW w:w="1744" w:type="dxa"/>
          </w:tcPr>
          <w:p w14:paraId="449723D4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28 (36.8)</w:t>
            </w:r>
          </w:p>
        </w:tc>
        <w:tc>
          <w:tcPr>
            <w:tcW w:w="1776" w:type="dxa"/>
          </w:tcPr>
          <w:p w14:paraId="754662A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34 (44.7)</w:t>
            </w:r>
          </w:p>
        </w:tc>
        <w:tc>
          <w:tcPr>
            <w:tcW w:w="1163" w:type="dxa"/>
          </w:tcPr>
          <w:p w14:paraId="28440E1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14 (18.4)</w:t>
            </w:r>
          </w:p>
        </w:tc>
        <w:tc>
          <w:tcPr>
            <w:tcW w:w="1293" w:type="dxa"/>
            <w:vMerge/>
          </w:tcPr>
          <w:p w14:paraId="55DE603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</w:tbl>
    <w:p w14:paraId="37E1C97B" w14:textId="77777777" w:rsidR="00414BD2" w:rsidRP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B397B2D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3FCC8183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17EC3D4D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F85C6F6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BF4A35F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00C8FACD" w14:textId="3FB6036A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4ADCD47" w14:textId="5AA8F97A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1F77B19D" w14:textId="4DE583EA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79028477" w14:textId="70A0CEFA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4312F80" w14:textId="4DF823E1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3855B89" w14:textId="6E1566B7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612736A" w14:textId="4CE289F1" w:rsidR="00D440AC" w:rsidRDefault="00D440AC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63EA512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3C2BECB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32F60B0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69945F5" w14:textId="77777777" w:rsid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BAA5D5E" w14:textId="77777777" w:rsidR="00784F71" w:rsidRDefault="00784F71" w:rsidP="00414BD2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1B822C6D" w14:textId="056AC4E4" w:rsidR="00414BD2" w:rsidRPr="00414BD2" w:rsidRDefault="00414BD2" w:rsidP="00414BD2">
      <w:pPr>
        <w:spacing w:line="360" w:lineRule="auto"/>
        <w:jc w:val="both"/>
        <w:rPr>
          <w:rFonts w:ascii="Calibri" w:hAnsi="Calibri" w:cs="Calibri"/>
          <w:b/>
          <w:bCs/>
        </w:rPr>
      </w:pPr>
      <w:r w:rsidRPr="00414BD2">
        <w:rPr>
          <w:rFonts w:ascii="Calibri" w:hAnsi="Calibri" w:cs="Calibri"/>
          <w:b/>
          <w:bCs/>
        </w:rPr>
        <w:lastRenderedPageBreak/>
        <w:t xml:space="preserve">Supplementary Table </w:t>
      </w:r>
      <w:r w:rsidR="00713872">
        <w:rPr>
          <w:rFonts w:ascii="Calibri" w:hAnsi="Calibri" w:cs="Calibri"/>
          <w:b/>
          <w:bCs/>
        </w:rPr>
        <w:t>2</w:t>
      </w:r>
      <w:r w:rsidRPr="00414BD2">
        <w:rPr>
          <w:rFonts w:ascii="Calibri" w:hAnsi="Calibri" w:cs="Calibri"/>
          <w:b/>
          <w:bCs/>
        </w:rPr>
        <w:t xml:space="preserve">: </w:t>
      </w:r>
      <w:r w:rsidR="004123D8">
        <w:rPr>
          <w:rFonts w:ascii="Calibri" w:hAnsi="Calibri" w:cs="Calibri"/>
          <w:b/>
          <w:bCs/>
        </w:rPr>
        <w:t>A</w:t>
      </w:r>
      <w:r w:rsidRPr="00414BD2">
        <w:rPr>
          <w:rFonts w:ascii="Calibri" w:hAnsi="Calibri" w:cs="Calibri"/>
          <w:b/>
          <w:bCs/>
        </w:rPr>
        <w:t xml:space="preserve">nalysis of factors associated with ICU mortality. </w:t>
      </w:r>
    </w:p>
    <w:tbl>
      <w:tblPr>
        <w:tblStyle w:val="TableGrid"/>
        <w:tblW w:w="9214" w:type="dxa"/>
        <w:tblLayout w:type="fixed"/>
        <w:tblLook w:val="04A0" w:firstRow="1" w:lastRow="0" w:firstColumn="1" w:lastColumn="0" w:noHBand="0" w:noVBand="1"/>
      </w:tblPr>
      <w:tblGrid>
        <w:gridCol w:w="2405"/>
        <w:gridCol w:w="998"/>
        <w:gridCol w:w="1417"/>
        <w:gridCol w:w="1134"/>
        <w:gridCol w:w="992"/>
        <w:gridCol w:w="1276"/>
        <w:gridCol w:w="992"/>
      </w:tblGrid>
      <w:tr w:rsidR="00414BD2" w:rsidRPr="00414BD2" w14:paraId="292BE401" w14:textId="77777777" w:rsidTr="00CC6E0C">
        <w:trPr>
          <w:trHeight w:val="278"/>
        </w:trPr>
        <w:tc>
          <w:tcPr>
            <w:tcW w:w="2405" w:type="dxa"/>
          </w:tcPr>
          <w:p w14:paraId="6BEF0320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3549" w:type="dxa"/>
            <w:gridSpan w:val="3"/>
            <w:hideMark/>
          </w:tcPr>
          <w:p w14:paraId="4B57D5F0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Univariate Analysis</w:t>
            </w:r>
          </w:p>
        </w:tc>
        <w:tc>
          <w:tcPr>
            <w:tcW w:w="3260" w:type="dxa"/>
            <w:gridSpan w:val="3"/>
          </w:tcPr>
          <w:p w14:paraId="03B7470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Multivariable Analysis</w:t>
            </w:r>
          </w:p>
        </w:tc>
      </w:tr>
      <w:tr w:rsidR="00414BD2" w:rsidRPr="00414BD2" w14:paraId="373A8F49" w14:textId="77777777" w:rsidTr="00CC6E0C">
        <w:trPr>
          <w:trHeight w:val="374"/>
        </w:trPr>
        <w:tc>
          <w:tcPr>
            <w:tcW w:w="2405" w:type="dxa"/>
            <w:hideMark/>
          </w:tcPr>
          <w:p w14:paraId="13D6D0C2" w14:textId="77777777" w:rsidR="00414BD2" w:rsidRPr="00CC6E0C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 xml:space="preserve">Variables  </w:t>
            </w:r>
          </w:p>
        </w:tc>
        <w:tc>
          <w:tcPr>
            <w:tcW w:w="998" w:type="dxa"/>
            <w:hideMark/>
          </w:tcPr>
          <w:p w14:paraId="3313668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OR</w:t>
            </w:r>
          </w:p>
        </w:tc>
        <w:tc>
          <w:tcPr>
            <w:tcW w:w="1417" w:type="dxa"/>
            <w:hideMark/>
          </w:tcPr>
          <w:p w14:paraId="0A5086BC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95% CI</w:t>
            </w:r>
          </w:p>
        </w:tc>
        <w:tc>
          <w:tcPr>
            <w:tcW w:w="1134" w:type="dxa"/>
            <w:hideMark/>
          </w:tcPr>
          <w:p w14:paraId="4E4D974A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p-value</w:t>
            </w:r>
          </w:p>
        </w:tc>
        <w:tc>
          <w:tcPr>
            <w:tcW w:w="992" w:type="dxa"/>
          </w:tcPr>
          <w:p w14:paraId="11B1C62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OR</w:t>
            </w:r>
          </w:p>
        </w:tc>
        <w:tc>
          <w:tcPr>
            <w:tcW w:w="1276" w:type="dxa"/>
          </w:tcPr>
          <w:p w14:paraId="6C0C937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95% CI</w:t>
            </w:r>
          </w:p>
        </w:tc>
        <w:tc>
          <w:tcPr>
            <w:tcW w:w="992" w:type="dxa"/>
          </w:tcPr>
          <w:p w14:paraId="39817A38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p-value</w:t>
            </w:r>
          </w:p>
        </w:tc>
      </w:tr>
      <w:tr w:rsidR="00414BD2" w:rsidRPr="00414BD2" w14:paraId="1D102831" w14:textId="77777777" w:rsidTr="00CC6E0C">
        <w:trPr>
          <w:trHeight w:val="293"/>
        </w:trPr>
        <w:tc>
          <w:tcPr>
            <w:tcW w:w="2405" w:type="dxa"/>
            <w:hideMark/>
          </w:tcPr>
          <w:p w14:paraId="5C97AE4C" w14:textId="77777777" w:rsidR="00414BD2" w:rsidRPr="00CC6E0C" w:rsidRDefault="00414BD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Age in years</w:t>
            </w:r>
          </w:p>
        </w:tc>
        <w:tc>
          <w:tcPr>
            <w:tcW w:w="998" w:type="dxa"/>
          </w:tcPr>
          <w:p w14:paraId="42067E17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0E200217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7CFCD5A3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0A9CD1A5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3D234B22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0E0626EE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</w:tr>
      <w:tr w:rsidR="00414BD2" w:rsidRPr="00414BD2" w14:paraId="6E940478" w14:textId="77777777" w:rsidTr="00CC6E0C">
        <w:trPr>
          <w:trHeight w:val="293"/>
        </w:trPr>
        <w:tc>
          <w:tcPr>
            <w:tcW w:w="2405" w:type="dxa"/>
            <w:hideMark/>
          </w:tcPr>
          <w:p w14:paraId="0FE2AE54" w14:textId="0C4046DE" w:rsidR="00414BD2" w:rsidRPr="00414BD2" w:rsidRDefault="00414BD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&gt;60/≤60</w:t>
            </w:r>
          </w:p>
        </w:tc>
        <w:tc>
          <w:tcPr>
            <w:tcW w:w="998" w:type="dxa"/>
          </w:tcPr>
          <w:p w14:paraId="06468DC8" w14:textId="77777777" w:rsidR="00414BD2" w:rsidRPr="00414BD2" w:rsidRDefault="00414BD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1.35</w:t>
            </w:r>
          </w:p>
        </w:tc>
        <w:tc>
          <w:tcPr>
            <w:tcW w:w="1417" w:type="dxa"/>
          </w:tcPr>
          <w:p w14:paraId="5BB9ED26" w14:textId="77777777" w:rsidR="00414BD2" w:rsidRPr="00414BD2" w:rsidRDefault="00414BD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0.60,3.04</w:t>
            </w:r>
          </w:p>
        </w:tc>
        <w:tc>
          <w:tcPr>
            <w:tcW w:w="1134" w:type="dxa"/>
          </w:tcPr>
          <w:p w14:paraId="06CBAD30" w14:textId="77777777" w:rsidR="00414BD2" w:rsidRPr="00414BD2" w:rsidRDefault="00414BD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0.469</w:t>
            </w:r>
          </w:p>
        </w:tc>
        <w:tc>
          <w:tcPr>
            <w:tcW w:w="992" w:type="dxa"/>
          </w:tcPr>
          <w:p w14:paraId="4EBFD0DF" w14:textId="77777777" w:rsidR="00414BD2" w:rsidRPr="00414BD2" w:rsidRDefault="00414BD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2FBCCAF6" w14:textId="77777777" w:rsidR="00414BD2" w:rsidRPr="00414BD2" w:rsidRDefault="00414BD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78C311EF" w14:textId="77777777" w:rsidR="00414BD2" w:rsidRPr="00414BD2" w:rsidRDefault="00414BD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713872" w:rsidRPr="00414BD2" w14:paraId="763C0E84" w14:textId="77777777" w:rsidTr="00CC6E0C">
        <w:trPr>
          <w:trHeight w:val="293"/>
        </w:trPr>
        <w:tc>
          <w:tcPr>
            <w:tcW w:w="2405" w:type="dxa"/>
          </w:tcPr>
          <w:p w14:paraId="3F7C592B" w14:textId="41C245AA" w:rsidR="00713872" w:rsidRPr="00CC6E0C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HSCT</w:t>
            </w:r>
          </w:p>
        </w:tc>
        <w:tc>
          <w:tcPr>
            <w:tcW w:w="998" w:type="dxa"/>
          </w:tcPr>
          <w:p w14:paraId="20759DEA" w14:textId="77777777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5B37E4EF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0A56973E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36F4E703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6C4F2E7C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34B7476E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713872" w:rsidRPr="00414BD2" w14:paraId="4C72F144" w14:textId="77777777" w:rsidTr="00CC6E0C">
        <w:trPr>
          <w:trHeight w:val="293"/>
        </w:trPr>
        <w:tc>
          <w:tcPr>
            <w:tcW w:w="2405" w:type="dxa"/>
            <w:hideMark/>
          </w:tcPr>
          <w:p w14:paraId="7905C9B2" w14:textId="18EB61EE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Yes/No</w:t>
            </w:r>
          </w:p>
        </w:tc>
        <w:tc>
          <w:tcPr>
            <w:tcW w:w="998" w:type="dxa"/>
          </w:tcPr>
          <w:p w14:paraId="6E17B9A8" w14:textId="544A17A0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0.19</w:t>
            </w:r>
          </w:p>
        </w:tc>
        <w:tc>
          <w:tcPr>
            <w:tcW w:w="1417" w:type="dxa"/>
          </w:tcPr>
          <w:p w14:paraId="1F3A55F3" w14:textId="397928BF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0.08,0.44</w:t>
            </w:r>
          </w:p>
        </w:tc>
        <w:tc>
          <w:tcPr>
            <w:tcW w:w="1134" w:type="dxa"/>
          </w:tcPr>
          <w:p w14:paraId="1BFFFEC1" w14:textId="781CF622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&lt;0.001</w:t>
            </w:r>
          </w:p>
        </w:tc>
        <w:tc>
          <w:tcPr>
            <w:tcW w:w="992" w:type="dxa"/>
          </w:tcPr>
          <w:p w14:paraId="46DD03C9" w14:textId="0A1B72E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0.30</w:t>
            </w:r>
          </w:p>
        </w:tc>
        <w:tc>
          <w:tcPr>
            <w:tcW w:w="1276" w:type="dxa"/>
          </w:tcPr>
          <w:p w14:paraId="27E70F69" w14:textId="5A131DBE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0.07,1.36</w:t>
            </w:r>
          </w:p>
        </w:tc>
        <w:tc>
          <w:tcPr>
            <w:tcW w:w="992" w:type="dxa"/>
          </w:tcPr>
          <w:p w14:paraId="6646FD5E" w14:textId="2A68F3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0.120</w:t>
            </w:r>
          </w:p>
        </w:tc>
      </w:tr>
      <w:tr w:rsidR="00713872" w:rsidRPr="00414BD2" w14:paraId="088F36D6" w14:textId="77777777" w:rsidTr="00CC6E0C">
        <w:trPr>
          <w:trHeight w:val="293"/>
        </w:trPr>
        <w:tc>
          <w:tcPr>
            <w:tcW w:w="2405" w:type="dxa"/>
            <w:hideMark/>
          </w:tcPr>
          <w:p w14:paraId="709E89AE" w14:textId="68EF74BC" w:rsidR="00713872" w:rsidRPr="00CC6E0C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Type of HSCT</w:t>
            </w:r>
          </w:p>
        </w:tc>
        <w:tc>
          <w:tcPr>
            <w:tcW w:w="998" w:type="dxa"/>
          </w:tcPr>
          <w:p w14:paraId="0D14B919" w14:textId="1802A1F4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6F0DA24F" w14:textId="380BDEC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7918B3AC" w14:textId="3A6EBA5C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43B1BACE" w14:textId="44F02022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14584B47" w14:textId="4B0D817B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1A4C9F7D" w14:textId="602D3050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713872" w:rsidRPr="00414BD2" w14:paraId="0E0DCE28" w14:textId="77777777" w:rsidTr="00CC6E0C">
        <w:trPr>
          <w:trHeight w:val="293"/>
        </w:trPr>
        <w:tc>
          <w:tcPr>
            <w:tcW w:w="2405" w:type="dxa"/>
          </w:tcPr>
          <w:p w14:paraId="79375A99" w14:textId="1918B28B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Auto</w:t>
            </w:r>
            <w:r>
              <w:rPr>
                <w:rFonts w:ascii="Calibri" w:hAnsi="Calibri" w:cs="Calibri"/>
              </w:rPr>
              <w:t>logous</w:t>
            </w:r>
          </w:p>
        </w:tc>
        <w:tc>
          <w:tcPr>
            <w:tcW w:w="998" w:type="dxa"/>
          </w:tcPr>
          <w:p w14:paraId="5B9B9BE3" w14:textId="7A40B375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11.25</w:t>
            </w:r>
          </w:p>
        </w:tc>
        <w:tc>
          <w:tcPr>
            <w:tcW w:w="1417" w:type="dxa"/>
          </w:tcPr>
          <w:p w14:paraId="7BB83A7D" w14:textId="1F318525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1.31,96.39</w:t>
            </w:r>
          </w:p>
        </w:tc>
        <w:tc>
          <w:tcPr>
            <w:tcW w:w="1134" w:type="dxa"/>
          </w:tcPr>
          <w:p w14:paraId="65A8C43F" w14:textId="49CD96CF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0.027</w:t>
            </w:r>
          </w:p>
        </w:tc>
        <w:tc>
          <w:tcPr>
            <w:tcW w:w="992" w:type="dxa"/>
          </w:tcPr>
          <w:p w14:paraId="167D8207" w14:textId="6F1F702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1276" w:type="dxa"/>
          </w:tcPr>
          <w:p w14:paraId="67F1F18D" w14:textId="241E195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992" w:type="dxa"/>
          </w:tcPr>
          <w:p w14:paraId="47CC921A" w14:textId="31BE75EC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</w:tr>
      <w:tr w:rsidR="00713872" w:rsidRPr="00414BD2" w14:paraId="55C9B615" w14:textId="77777777" w:rsidTr="00CC6E0C">
        <w:trPr>
          <w:trHeight w:val="293"/>
        </w:trPr>
        <w:tc>
          <w:tcPr>
            <w:tcW w:w="2405" w:type="dxa"/>
            <w:hideMark/>
          </w:tcPr>
          <w:p w14:paraId="42AA9EC9" w14:textId="6386321F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NA</w:t>
            </w:r>
          </w:p>
        </w:tc>
        <w:tc>
          <w:tcPr>
            <w:tcW w:w="998" w:type="dxa"/>
          </w:tcPr>
          <w:p w14:paraId="269A5F16" w14:textId="6FFC5CD9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6.53</w:t>
            </w:r>
          </w:p>
        </w:tc>
        <w:tc>
          <w:tcPr>
            <w:tcW w:w="1417" w:type="dxa"/>
          </w:tcPr>
          <w:p w14:paraId="0B3E8F36" w14:textId="18A8AE98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2.59,16.45</w:t>
            </w:r>
          </w:p>
        </w:tc>
        <w:tc>
          <w:tcPr>
            <w:tcW w:w="1134" w:type="dxa"/>
          </w:tcPr>
          <w:p w14:paraId="7A08B147" w14:textId="74F02D19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&lt;0.001</w:t>
            </w:r>
          </w:p>
        </w:tc>
        <w:tc>
          <w:tcPr>
            <w:tcW w:w="992" w:type="dxa"/>
          </w:tcPr>
          <w:p w14:paraId="3A85E682" w14:textId="1DC4435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1.50</w:t>
            </w:r>
          </w:p>
        </w:tc>
        <w:tc>
          <w:tcPr>
            <w:tcW w:w="1276" w:type="dxa"/>
          </w:tcPr>
          <w:p w14:paraId="3DE8CA7D" w14:textId="095A4089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0.31,7.35</w:t>
            </w:r>
          </w:p>
        </w:tc>
        <w:tc>
          <w:tcPr>
            <w:tcW w:w="992" w:type="dxa"/>
          </w:tcPr>
          <w:p w14:paraId="26ACFF45" w14:textId="1C99E1FC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0.618</w:t>
            </w:r>
          </w:p>
        </w:tc>
      </w:tr>
      <w:tr w:rsidR="00713872" w:rsidRPr="00414BD2" w14:paraId="0FFF85CC" w14:textId="77777777" w:rsidTr="00CC6E0C">
        <w:trPr>
          <w:trHeight w:val="293"/>
        </w:trPr>
        <w:tc>
          <w:tcPr>
            <w:tcW w:w="2405" w:type="dxa"/>
            <w:hideMark/>
          </w:tcPr>
          <w:p w14:paraId="365B306D" w14:textId="2E3DAEDF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Allo</w:t>
            </w:r>
            <w:r>
              <w:rPr>
                <w:rFonts w:ascii="Calibri" w:hAnsi="Calibri" w:cs="Calibri"/>
              </w:rPr>
              <w:t>geneic</w:t>
            </w:r>
          </w:p>
        </w:tc>
        <w:tc>
          <w:tcPr>
            <w:tcW w:w="998" w:type="dxa"/>
          </w:tcPr>
          <w:p w14:paraId="635D958B" w14:textId="3989213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183EEE6F" w14:textId="166DF158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14:paraId="414DD23E" w14:textId="61347A0F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61877E05" w14:textId="4633492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276" w:type="dxa"/>
          </w:tcPr>
          <w:p w14:paraId="25FA7C6E" w14:textId="3933C3B2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1584500B" w14:textId="74540B8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</w:tr>
      <w:tr w:rsidR="00713872" w:rsidRPr="00414BD2" w14:paraId="4C0DB052" w14:textId="77777777" w:rsidTr="00CC6E0C">
        <w:trPr>
          <w:trHeight w:val="293"/>
        </w:trPr>
        <w:tc>
          <w:tcPr>
            <w:tcW w:w="2405" w:type="dxa"/>
          </w:tcPr>
          <w:p w14:paraId="58BCA7BE" w14:textId="245FA4F0" w:rsidR="00713872" w:rsidRPr="00CC6E0C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HCT-CI</w:t>
            </w:r>
          </w:p>
        </w:tc>
        <w:tc>
          <w:tcPr>
            <w:tcW w:w="998" w:type="dxa"/>
          </w:tcPr>
          <w:p w14:paraId="587C0C8C" w14:textId="744F8D67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29FA3F9C" w14:textId="2AF0A07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00671AF8" w14:textId="6C485BAD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0E8240A9" w14:textId="2EF1FE60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35F75F73" w14:textId="14B86C8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6E158EA1" w14:textId="02289E70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713872" w:rsidRPr="00414BD2" w14:paraId="46A5CE83" w14:textId="77777777" w:rsidTr="00CC6E0C">
        <w:trPr>
          <w:trHeight w:val="293"/>
        </w:trPr>
        <w:tc>
          <w:tcPr>
            <w:tcW w:w="2405" w:type="dxa"/>
          </w:tcPr>
          <w:p w14:paraId="4432211E" w14:textId="7FDFF8B8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 xml:space="preserve"> 1-2</w:t>
            </w:r>
          </w:p>
        </w:tc>
        <w:tc>
          <w:tcPr>
            <w:tcW w:w="998" w:type="dxa"/>
          </w:tcPr>
          <w:p w14:paraId="522D41E1" w14:textId="0B121D1B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0.32</w:t>
            </w:r>
          </w:p>
        </w:tc>
        <w:tc>
          <w:tcPr>
            <w:tcW w:w="1417" w:type="dxa"/>
          </w:tcPr>
          <w:p w14:paraId="2D45479B" w14:textId="50F34EA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0.07,1.60</w:t>
            </w:r>
          </w:p>
        </w:tc>
        <w:tc>
          <w:tcPr>
            <w:tcW w:w="1134" w:type="dxa"/>
          </w:tcPr>
          <w:p w14:paraId="55D8CA3E" w14:textId="211D3F3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0.166</w:t>
            </w:r>
          </w:p>
        </w:tc>
        <w:tc>
          <w:tcPr>
            <w:tcW w:w="992" w:type="dxa"/>
          </w:tcPr>
          <w:p w14:paraId="78D38A8E" w14:textId="7A0E5BE5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0.51</w:t>
            </w:r>
          </w:p>
        </w:tc>
        <w:tc>
          <w:tcPr>
            <w:tcW w:w="1276" w:type="dxa"/>
          </w:tcPr>
          <w:p w14:paraId="66776836" w14:textId="13E84E4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0.08,3.23</w:t>
            </w:r>
          </w:p>
        </w:tc>
        <w:tc>
          <w:tcPr>
            <w:tcW w:w="992" w:type="dxa"/>
          </w:tcPr>
          <w:p w14:paraId="0DE5DEEC" w14:textId="520F33BC" w:rsidR="00713872" w:rsidRPr="0071387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713872">
              <w:rPr>
                <w:rFonts w:ascii="Calibri" w:hAnsi="Calibri" w:cs="Calibri"/>
              </w:rPr>
              <w:t>0.470</w:t>
            </w:r>
          </w:p>
        </w:tc>
      </w:tr>
      <w:tr w:rsidR="00713872" w:rsidRPr="00414BD2" w14:paraId="0379B897" w14:textId="77777777" w:rsidTr="00CC6E0C">
        <w:trPr>
          <w:trHeight w:val="293"/>
        </w:trPr>
        <w:tc>
          <w:tcPr>
            <w:tcW w:w="2405" w:type="dxa"/>
          </w:tcPr>
          <w:p w14:paraId="61F05C11" w14:textId="01AA5DE0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 xml:space="preserve"> ≥3</w:t>
            </w:r>
          </w:p>
        </w:tc>
        <w:tc>
          <w:tcPr>
            <w:tcW w:w="998" w:type="dxa"/>
          </w:tcPr>
          <w:p w14:paraId="5D08E844" w14:textId="31E2F685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0.39</w:t>
            </w:r>
          </w:p>
        </w:tc>
        <w:tc>
          <w:tcPr>
            <w:tcW w:w="1417" w:type="dxa"/>
          </w:tcPr>
          <w:p w14:paraId="39C36EB7" w14:textId="17828975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0.08,1.91</w:t>
            </w:r>
          </w:p>
        </w:tc>
        <w:tc>
          <w:tcPr>
            <w:tcW w:w="1134" w:type="dxa"/>
          </w:tcPr>
          <w:p w14:paraId="197B3F8B" w14:textId="7F80D89C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0.247</w:t>
            </w:r>
          </w:p>
        </w:tc>
        <w:tc>
          <w:tcPr>
            <w:tcW w:w="992" w:type="dxa"/>
          </w:tcPr>
          <w:p w14:paraId="284181E7" w14:textId="3E783B7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0.93</w:t>
            </w:r>
          </w:p>
        </w:tc>
        <w:tc>
          <w:tcPr>
            <w:tcW w:w="1276" w:type="dxa"/>
          </w:tcPr>
          <w:p w14:paraId="74213C8D" w14:textId="470A8F2D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0.14,5.96</w:t>
            </w:r>
          </w:p>
        </w:tc>
        <w:tc>
          <w:tcPr>
            <w:tcW w:w="992" w:type="dxa"/>
          </w:tcPr>
          <w:p w14:paraId="3A1CF1EC" w14:textId="1B46BD24" w:rsidR="00713872" w:rsidRPr="0071387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713872">
              <w:rPr>
                <w:rFonts w:ascii="Calibri" w:hAnsi="Calibri" w:cs="Calibri"/>
              </w:rPr>
              <w:t>0.937</w:t>
            </w:r>
          </w:p>
        </w:tc>
      </w:tr>
      <w:tr w:rsidR="00713872" w:rsidRPr="00414BD2" w14:paraId="7C337A04" w14:textId="77777777" w:rsidTr="00CC6E0C">
        <w:trPr>
          <w:trHeight w:val="293"/>
        </w:trPr>
        <w:tc>
          <w:tcPr>
            <w:tcW w:w="2405" w:type="dxa"/>
            <w:hideMark/>
          </w:tcPr>
          <w:p w14:paraId="6FAB21C4" w14:textId="49E1D908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 xml:space="preserve">  0 </w:t>
            </w:r>
          </w:p>
        </w:tc>
        <w:tc>
          <w:tcPr>
            <w:tcW w:w="998" w:type="dxa"/>
          </w:tcPr>
          <w:p w14:paraId="133B3CCA" w14:textId="29EAC13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6297CA1A" w14:textId="346E3E10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14:paraId="7431348A" w14:textId="0364291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1EB97DF5" w14:textId="0164304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276" w:type="dxa"/>
          </w:tcPr>
          <w:p w14:paraId="4D21E22A" w14:textId="3FAB1A6D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27EE4E02" w14:textId="7CD3F308" w:rsidR="00713872" w:rsidRPr="0071387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713872">
              <w:rPr>
                <w:rFonts w:ascii="Calibri" w:hAnsi="Calibri" w:cs="Calibri"/>
              </w:rPr>
              <w:t>1</w:t>
            </w:r>
          </w:p>
        </w:tc>
      </w:tr>
      <w:tr w:rsidR="00713872" w:rsidRPr="00414BD2" w14:paraId="29DA9D3B" w14:textId="77777777" w:rsidTr="00CC6E0C">
        <w:trPr>
          <w:trHeight w:val="293"/>
        </w:trPr>
        <w:tc>
          <w:tcPr>
            <w:tcW w:w="2405" w:type="dxa"/>
          </w:tcPr>
          <w:p w14:paraId="5DDCDCBE" w14:textId="06235E57" w:rsidR="00713872" w:rsidRPr="00CC6E0C" w:rsidRDefault="00713872" w:rsidP="00713872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Parameters at HFNCO initiation: SpO</w:t>
            </w:r>
            <w:r w:rsidRPr="00CC6E0C">
              <w:rPr>
                <w:rFonts w:ascii="Calibri" w:hAnsi="Calibri" w:cs="Calibri"/>
                <w:b/>
                <w:bCs/>
                <w:vertAlign w:val="subscript"/>
              </w:rPr>
              <w:t>2</w:t>
            </w:r>
          </w:p>
        </w:tc>
        <w:tc>
          <w:tcPr>
            <w:tcW w:w="998" w:type="dxa"/>
          </w:tcPr>
          <w:p w14:paraId="7D0D576F" w14:textId="5479D778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03E04B8B" w14:textId="614C020A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4EBEBDAE" w14:textId="3BF7259B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067FA02B" w14:textId="136A7B56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693050EF" w14:textId="770A456A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7D9DCD51" w14:textId="6015F608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23E562E0" w14:textId="77777777" w:rsidTr="00CC6E0C">
        <w:trPr>
          <w:trHeight w:val="293"/>
        </w:trPr>
        <w:tc>
          <w:tcPr>
            <w:tcW w:w="2405" w:type="dxa"/>
          </w:tcPr>
          <w:p w14:paraId="42CE9D33" w14:textId="49636B6F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90-94%</w:t>
            </w:r>
          </w:p>
        </w:tc>
        <w:tc>
          <w:tcPr>
            <w:tcW w:w="998" w:type="dxa"/>
          </w:tcPr>
          <w:p w14:paraId="0B719349" w14:textId="2F23E9A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1.78</w:t>
            </w:r>
          </w:p>
        </w:tc>
        <w:tc>
          <w:tcPr>
            <w:tcW w:w="1417" w:type="dxa"/>
          </w:tcPr>
          <w:p w14:paraId="1F2BFE43" w14:textId="0639D00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0.38,8.23</w:t>
            </w:r>
          </w:p>
        </w:tc>
        <w:tc>
          <w:tcPr>
            <w:tcW w:w="1134" w:type="dxa"/>
          </w:tcPr>
          <w:p w14:paraId="75C6004A" w14:textId="2A1929F2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0.462</w:t>
            </w:r>
          </w:p>
        </w:tc>
        <w:tc>
          <w:tcPr>
            <w:tcW w:w="992" w:type="dxa"/>
          </w:tcPr>
          <w:p w14:paraId="480620AD" w14:textId="4763D9C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2E206830" w14:textId="5CA65D1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2C49BD06" w14:textId="754E253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16B8D828" w14:textId="77777777" w:rsidTr="00CC6E0C">
        <w:trPr>
          <w:trHeight w:val="293"/>
        </w:trPr>
        <w:tc>
          <w:tcPr>
            <w:tcW w:w="2405" w:type="dxa"/>
          </w:tcPr>
          <w:p w14:paraId="320F0118" w14:textId="061D65CF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&gt;94%</w:t>
            </w:r>
          </w:p>
        </w:tc>
        <w:tc>
          <w:tcPr>
            <w:tcW w:w="998" w:type="dxa"/>
          </w:tcPr>
          <w:p w14:paraId="04A9C7C5" w14:textId="7B6A1968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2.00</w:t>
            </w:r>
          </w:p>
        </w:tc>
        <w:tc>
          <w:tcPr>
            <w:tcW w:w="1417" w:type="dxa"/>
          </w:tcPr>
          <w:p w14:paraId="00618013" w14:textId="305DA7D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0.49,8.22</w:t>
            </w:r>
          </w:p>
        </w:tc>
        <w:tc>
          <w:tcPr>
            <w:tcW w:w="1134" w:type="dxa"/>
          </w:tcPr>
          <w:p w14:paraId="377B1286" w14:textId="13FC9CB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0.336</w:t>
            </w:r>
          </w:p>
        </w:tc>
        <w:tc>
          <w:tcPr>
            <w:tcW w:w="992" w:type="dxa"/>
          </w:tcPr>
          <w:p w14:paraId="07826C50" w14:textId="0BE5705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3181DB75" w14:textId="7C13F0B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5DCCD94A" w14:textId="24070D1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2FF55851" w14:textId="77777777" w:rsidTr="00CC6E0C">
        <w:trPr>
          <w:trHeight w:val="293"/>
        </w:trPr>
        <w:tc>
          <w:tcPr>
            <w:tcW w:w="2405" w:type="dxa"/>
          </w:tcPr>
          <w:p w14:paraId="4C493C10" w14:textId="30D75991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&lt;90% (ref)</w:t>
            </w:r>
          </w:p>
        </w:tc>
        <w:tc>
          <w:tcPr>
            <w:tcW w:w="998" w:type="dxa"/>
          </w:tcPr>
          <w:p w14:paraId="3092213B" w14:textId="3701452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7111B217" w14:textId="46C62D9A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134" w:type="dxa"/>
          </w:tcPr>
          <w:p w14:paraId="4EEA1E81" w14:textId="3BD03746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06A12856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6F952D2D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48F3118E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60AECF31" w14:textId="77777777" w:rsidTr="00CC6E0C">
        <w:trPr>
          <w:trHeight w:val="293"/>
        </w:trPr>
        <w:tc>
          <w:tcPr>
            <w:tcW w:w="2405" w:type="dxa"/>
          </w:tcPr>
          <w:p w14:paraId="7249EC32" w14:textId="7483DB21" w:rsidR="00713872" w:rsidRPr="00CC6E0C" w:rsidRDefault="00713872" w:rsidP="00713872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Parameters at HFNCO initiation: RR</w:t>
            </w:r>
          </w:p>
        </w:tc>
        <w:tc>
          <w:tcPr>
            <w:tcW w:w="998" w:type="dxa"/>
          </w:tcPr>
          <w:p w14:paraId="18F73307" w14:textId="22A5E65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5E6D4691" w14:textId="5181CB8D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21391D44" w14:textId="7B6AD269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27248575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3F20A57B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62794090" w14:textId="77777777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5B6E0FCB" w14:textId="77777777" w:rsidTr="00CC6E0C">
        <w:trPr>
          <w:trHeight w:val="293"/>
        </w:trPr>
        <w:tc>
          <w:tcPr>
            <w:tcW w:w="2405" w:type="dxa"/>
          </w:tcPr>
          <w:p w14:paraId="2D4F86CF" w14:textId="5093DF53" w:rsidR="00713872" w:rsidRPr="00414BD2" w:rsidRDefault="00713872" w:rsidP="00CC6E0C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&lt;25/min/≥ 25</w:t>
            </w:r>
          </w:p>
        </w:tc>
        <w:tc>
          <w:tcPr>
            <w:tcW w:w="998" w:type="dxa"/>
          </w:tcPr>
          <w:p w14:paraId="5EF37E47" w14:textId="3D113C68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1.91</w:t>
            </w:r>
          </w:p>
        </w:tc>
        <w:tc>
          <w:tcPr>
            <w:tcW w:w="1417" w:type="dxa"/>
          </w:tcPr>
          <w:p w14:paraId="3E4043C8" w14:textId="594747D5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0.80,4.56</w:t>
            </w:r>
          </w:p>
        </w:tc>
        <w:tc>
          <w:tcPr>
            <w:tcW w:w="1134" w:type="dxa"/>
          </w:tcPr>
          <w:p w14:paraId="42752F44" w14:textId="1E9B9F5B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0.146</w:t>
            </w:r>
          </w:p>
        </w:tc>
        <w:tc>
          <w:tcPr>
            <w:tcW w:w="992" w:type="dxa"/>
          </w:tcPr>
          <w:p w14:paraId="24A314DA" w14:textId="533D2BE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3.46</w:t>
            </w:r>
          </w:p>
        </w:tc>
        <w:tc>
          <w:tcPr>
            <w:tcW w:w="1276" w:type="dxa"/>
          </w:tcPr>
          <w:p w14:paraId="1F63BE2C" w14:textId="6CC9AEC1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0.84,14.22</w:t>
            </w:r>
          </w:p>
        </w:tc>
        <w:tc>
          <w:tcPr>
            <w:tcW w:w="992" w:type="dxa"/>
          </w:tcPr>
          <w:p w14:paraId="508362B1" w14:textId="104215A8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0.085</w:t>
            </w:r>
          </w:p>
        </w:tc>
      </w:tr>
      <w:tr w:rsidR="00713872" w:rsidRPr="00414BD2" w14:paraId="0CA6E0A4" w14:textId="77777777" w:rsidTr="00CC6E0C">
        <w:trPr>
          <w:trHeight w:val="293"/>
        </w:trPr>
        <w:tc>
          <w:tcPr>
            <w:tcW w:w="2405" w:type="dxa"/>
          </w:tcPr>
          <w:p w14:paraId="2860C360" w14:textId="3BD6728C" w:rsidR="00713872" w:rsidRPr="00CC6E0C" w:rsidRDefault="00713872" w:rsidP="00713872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CC6E0C">
              <w:rPr>
                <w:rFonts w:ascii="Calibri" w:hAnsi="Calibri" w:cs="Calibri"/>
                <w:b/>
                <w:bCs/>
              </w:rPr>
              <w:t>Parameters at HFNCO initiation: HR</w:t>
            </w:r>
          </w:p>
        </w:tc>
        <w:tc>
          <w:tcPr>
            <w:tcW w:w="998" w:type="dxa"/>
          </w:tcPr>
          <w:p w14:paraId="2334118B" w14:textId="501023B1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1F91C8E8" w14:textId="163610B3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134" w:type="dxa"/>
          </w:tcPr>
          <w:p w14:paraId="36D523BB" w14:textId="332B5CE0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29C8804C" w14:textId="2196B98B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0BEEA267" w14:textId="2E58DDDE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5CD90522" w14:textId="2244555B" w:rsidR="00713872" w:rsidRPr="00414BD2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13872" w:rsidRPr="00414BD2" w14:paraId="5A0F2A99" w14:textId="77777777" w:rsidTr="00CC6E0C">
        <w:trPr>
          <w:trHeight w:val="293"/>
        </w:trPr>
        <w:tc>
          <w:tcPr>
            <w:tcW w:w="2405" w:type="dxa"/>
          </w:tcPr>
          <w:p w14:paraId="7904ADA5" w14:textId="3F1860B3" w:rsidR="00713872" w:rsidRPr="00DD1560" w:rsidRDefault="00713872" w:rsidP="00414BD2">
            <w:pPr>
              <w:spacing w:line="360" w:lineRule="auto"/>
              <w:jc w:val="both"/>
              <w:rPr>
                <w:rFonts w:ascii="Calibri" w:hAnsi="Calibri" w:cs="Calibri"/>
                <w:b/>
                <w:bCs/>
                <w:vertAlign w:val="superscript"/>
              </w:rPr>
            </w:pPr>
            <w:r w:rsidRPr="00414BD2">
              <w:rPr>
                <w:rFonts w:ascii="Calibri" w:hAnsi="Calibri" w:cs="Calibri"/>
              </w:rPr>
              <w:t>&lt;100min</w:t>
            </w:r>
            <w:r w:rsidR="00DD1560">
              <w:rPr>
                <w:rFonts w:ascii="Calibri" w:hAnsi="Calibri" w:cs="Calibri"/>
                <w:vertAlign w:val="superscript"/>
              </w:rPr>
              <w:t>-1</w:t>
            </w:r>
            <w:r w:rsidRPr="00414BD2">
              <w:rPr>
                <w:rFonts w:ascii="Calibri" w:hAnsi="Calibri" w:cs="Calibri"/>
              </w:rPr>
              <w:t>/≥100</w:t>
            </w:r>
            <w:r w:rsidR="00DD1560">
              <w:rPr>
                <w:rFonts w:ascii="Calibri" w:hAnsi="Calibri" w:cs="Calibri"/>
              </w:rPr>
              <w:t>min</w:t>
            </w:r>
            <w:r w:rsidR="00DD1560">
              <w:rPr>
                <w:rFonts w:ascii="Calibri" w:hAnsi="Calibri" w:cs="Calibri"/>
                <w:vertAlign w:val="superscript"/>
              </w:rPr>
              <w:t>-1</w:t>
            </w:r>
          </w:p>
        </w:tc>
        <w:tc>
          <w:tcPr>
            <w:tcW w:w="998" w:type="dxa"/>
          </w:tcPr>
          <w:p w14:paraId="43868A61" w14:textId="66613B33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1.85</w:t>
            </w:r>
          </w:p>
        </w:tc>
        <w:tc>
          <w:tcPr>
            <w:tcW w:w="1417" w:type="dxa"/>
          </w:tcPr>
          <w:p w14:paraId="1B777366" w14:textId="3B28FA7B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0.79,4.34</w:t>
            </w:r>
          </w:p>
        </w:tc>
        <w:tc>
          <w:tcPr>
            <w:tcW w:w="1134" w:type="dxa"/>
          </w:tcPr>
          <w:p w14:paraId="5092C075" w14:textId="2E1E0A31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0.159</w:t>
            </w:r>
          </w:p>
        </w:tc>
        <w:tc>
          <w:tcPr>
            <w:tcW w:w="992" w:type="dxa"/>
          </w:tcPr>
          <w:p w14:paraId="28EE2F62" w14:textId="5179B48B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2.02</w:t>
            </w:r>
          </w:p>
        </w:tc>
        <w:tc>
          <w:tcPr>
            <w:tcW w:w="1276" w:type="dxa"/>
          </w:tcPr>
          <w:p w14:paraId="549C8523" w14:textId="451021EC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0.52,7.83</w:t>
            </w:r>
          </w:p>
        </w:tc>
        <w:tc>
          <w:tcPr>
            <w:tcW w:w="992" w:type="dxa"/>
          </w:tcPr>
          <w:p w14:paraId="13AC74F2" w14:textId="16F22404" w:rsidR="00713872" w:rsidRPr="00414BD2" w:rsidRDefault="00713872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0.308</w:t>
            </w:r>
          </w:p>
        </w:tc>
      </w:tr>
      <w:tr w:rsidR="00CC6E0C" w:rsidRPr="00414BD2" w14:paraId="3AFA27F4" w14:textId="77777777" w:rsidTr="00CC6E0C">
        <w:trPr>
          <w:trHeight w:val="293"/>
        </w:trPr>
        <w:tc>
          <w:tcPr>
            <w:tcW w:w="2405" w:type="dxa"/>
          </w:tcPr>
          <w:p w14:paraId="6E0336AE" w14:textId="34671309" w:rsidR="00CC6E0C" w:rsidRPr="00CC6E0C" w:rsidRDefault="00CC6E0C" w:rsidP="00CC6E0C">
            <w:pPr>
              <w:spacing w:line="360" w:lineRule="auto"/>
              <w:rPr>
                <w:rFonts w:cs="Calibri"/>
                <w:b/>
                <w:bCs/>
              </w:rPr>
            </w:pPr>
            <w:r w:rsidRPr="00CC6E0C">
              <w:rPr>
                <w:rFonts w:eastAsia="Times New Roman"/>
                <w:b/>
                <w:bCs/>
                <w:lang w:val="en-US"/>
              </w:rPr>
              <w:t>Intubation and IMV</w:t>
            </w:r>
          </w:p>
        </w:tc>
        <w:tc>
          <w:tcPr>
            <w:tcW w:w="998" w:type="dxa"/>
          </w:tcPr>
          <w:p w14:paraId="0C55A67A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417" w:type="dxa"/>
          </w:tcPr>
          <w:p w14:paraId="4CE05423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134" w:type="dxa"/>
          </w:tcPr>
          <w:p w14:paraId="550896EF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992" w:type="dxa"/>
          </w:tcPr>
          <w:p w14:paraId="45932EF5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276" w:type="dxa"/>
          </w:tcPr>
          <w:p w14:paraId="3A7D4891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992" w:type="dxa"/>
          </w:tcPr>
          <w:p w14:paraId="7355BB2A" w14:textId="77777777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</w:tr>
      <w:tr w:rsidR="00CC6E0C" w:rsidRPr="00414BD2" w14:paraId="041E6B61" w14:textId="77777777" w:rsidTr="00CC6E0C">
        <w:trPr>
          <w:trHeight w:val="293"/>
        </w:trPr>
        <w:tc>
          <w:tcPr>
            <w:tcW w:w="2405" w:type="dxa"/>
          </w:tcPr>
          <w:p w14:paraId="456BE26E" w14:textId="53EB5036" w:rsidR="00CC6E0C" w:rsidRPr="00CC6E0C" w:rsidRDefault="00CC6E0C" w:rsidP="00CC6E0C">
            <w:pPr>
              <w:spacing w:line="360" w:lineRule="auto"/>
              <w:rPr>
                <w:rFonts w:eastAsia="Times New Roman"/>
                <w:lang w:val="en-US"/>
              </w:rPr>
            </w:pPr>
            <w:r w:rsidRPr="00CC6E0C">
              <w:rPr>
                <w:rFonts w:eastAsia="Times New Roman"/>
                <w:lang w:val="en-US"/>
              </w:rPr>
              <w:t>Yes/No</w:t>
            </w:r>
          </w:p>
        </w:tc>
        <w:tc>
          <w:tcPr>
            <w:tcW w:w="998" w:type="dxa"/>
          </w:tcPr>
          <w:p w14:paraId="56DA6456" w14:textId="041E156F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0.09</w:t>
            </w:r>
          </w:p>
        </w:tc>
        <w:tc>
          <w:tcPr>
            <w:tcW w:w="1417" w:type="dxa"/>
          </w:tcPr>
          <w:p w14:paraId="134810EF" w14:textId="1128F18F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0.03,0.26</w:t>
            </w:r>
          </w:p>
        </w:tc>
        <w:tc>
          <w:tcPr>
            <w:tcW w:w="1134" w:type="dxa"/>
          </w:tcPr>
          <w:p w14:paraId="4EBE648F" w14:textId="6AC7B132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&lt;0.001</w:t>
            </w:r>
          </w:p>
        </w:tc>
        <w:tc>
          <w:tcPr>
            <w:tcW w:w="992" w:type="dxa"/>
          </w:tcPr>
          <w:p w14:paraId="7924A394" w14:textId="09E5B87D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0.03</w:t>
            </w:r>
          </w:p>
        </w:tc>
        <w:tc>
          <w:tcPr>
            <w:tcW w:w="1276" w:type="dxa"/>
          </w:tcPr>
          <w:p w14:paraId="0DA4589C" w14:textId="4CE3477C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0.002,0.31</w:t>
            </w:r>
          </w:p>
        </w:tc>
        <w:tc>
          <w:tcPr>
            <w:tcW w:w="992" w:type="dxa"/>
          </w:tcPr>
          <w:p w14:paraId="74E80540" w14:textId="463A431A" w:rsidR="00CC6E0C" w:rsidRPr="00CC6E0C" w:rsidRDefault="00CC6E0C" w:rsidP="00001F19">
            <w:pPr>
              <w:spacing w:line="360" w:lineRule="auto"/>
              <w:jc w:val="center"/>
              <w:rPr>
                <w:rFonts w:cs="Calibri"/>
              </w:rPr>
            </w:pPr>
            <w:r w:rsidRPr="00CC6E0C">
              <w:rPr>
                <w:lang w:val="en-US"/>
              </w:rPr>
              <w:t>0.004</w:t>
            </w:r>
          </w:p>
        </w:tc>
      </w:tr>
    </w:tbl>
    <w:p w14:paraId="3494A909" w14:textId="474A6638" w:rsidR="00414BD2" w:rsidRDefault="00713872" w:rsidP="00CC6E0C">
      <w:pPr>
        <w:rPr>
          <w:rFonts w:ascii="Calibri" w:hAnsi="Calibri" w:cs="Calibri"/>
          <w:b/>
          <w:bCs/>
        </w:rPr>
      </w:pPr>
      <w:r w:rsidRPr="00713872">
        <w:rPr>
          <w:rFonts w:ascii="Calibri" w:hAnsi="Calibri" w:cs="Calibri"/>
        </w:rPr>
        <w:t>HSCT: haematopoietic stem cell transplant</w:t>
      </w:r>
      <w:r>
        <w:rPr>
          <w:rFonts w:ascii="Calibri" w:hAnsi="Calibri" w:cs="Calibri"/>
        </w:rPr>
        <w:t xml:space="preserve">; HCT-CI: </w:t>
      </w:r>
      <w:r w:rsidRPr="00713872">
        <w:rPr>
          <w:rFonts w:ascii="Calibri" w:hAnsi="Calibri" w:cs="Calibri"/>
        </w:rPr>
        <w:t>Hematopoietic cell transplantation - specific comorbidity index</w:t>
      </w:r>
      <w:r w:rsidR="0023090B">
        <w:rPr>
          <w:rFonts w:ascii="Calibri" w:hAnsi="Calibri" w:cs="Calibri"/>
        </w:rPr>
        <w:t xml:space="preserve">; </w:t>
      </w:r>
      <w:r w:rsidR="0023090B">
        <w:rPr>
          <w:rFonts w:ascii="Calibri" w:hAnsi="Calibri" w:cs="Calibri"/>
          <w:bCs/>
        </w:rPr>
        <w:t xml:space="preserve">HR: heart rate; RR: respiratory rate; </w:t>
      </w:r>
      <w:r w:rsidR="0023090B">
        <w:rPr>
          <w:rFonts w:ascii="Calibri" w:hAnsi="Calibri" w:cs="Calibri"/>
        </w:rPr>
        <w:t>HFNCO: high flow nasal cannula oxygen</w:t>
      </w:r>
      <w:r w:rsidR="00CC6E0C">
        <w:rPr>
          <w:rFonts w:ascii="Calibri" w:hAnsi="Calibri" w:cs="Calibri"/>
        </w:rPr>
        <w:t>; IMV: invasive mandatory ventilation</w:t>
      </w:r>
    </w:p>
    <w:p w14:paraId="04F1943E" w14:textId="77777777" w:rsidR="008312C9" w:rsidRDefault="008312C9" w:rsidP="00CC6E0C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F537AFE" w14:textId="4D20F8B2" w:rsidR="00CC6E0C" w:rsidRPr="00414BD2" w:rsidRDefault="00CC6E0C" w:rsidP="00CC6E0C">
      <w:pPr>
        <w:spacing w:line="360" w:lineRule="auto"/>
        <w:jc w:val="both"/>
        <w:rPr>
          <w:rFonts w:ascii="Calibri" w:hAnsi="Calibri" w:cs="Calibri"/>
          <w:b/>
          <w:bCs/>
        </w:rPr>
      </w:pPr>
      <w:r w:rsidRPr="00414BD2">
        <w:rPr>
          <w:rFonts w:ascii="Calibri" w:hAnsi="Calibri" w:cs="Calibri"/>
          <w:b/>
          <w:bCs/>
        </w:rPr>
        <w:lastRenderedPageBreak/>
        <w:t xml:space="preserve">Supplementary Table </w:t>
      </w:r>
      <w:r>
        <w:rPr>
          <w:rFonts w:ascii="Calibri" w:hAnsi="Calibri" w:cs="Calibri"/>
          <w:b/>
          <w:bCs/>
        </w:rPr>
        <w:t>3</w:t>
      </w:r>
      <w:r w:rsidRPr="00414BD2">
        <w:rPr>
          <w:rFonts w:ascii="Calibri" w:hAnsi="Calibri" w:cs="Calibri"/>
          <w:b/>
          <w:bCs/>
        </w:rPr>
        <w:t xml:space="preserve">: </w:t>
      </w:r>
      <w:r>
        <w:rPr>
          <w:rFonts w:ascii="Calibri" w:hAnsi="Calibri" w:cs="Calibri"/>
          <w:b/>
          <w:bCs/>
        </w:rPr>
        <w:t>A</w:t>
      </w:r>
      <w:r w:rsidRPr="00414BD2">
        <w:rPr>
          <w:rFonts w:ascii="Calibri" w:hAnsi="Calibri" w:cs="Calibri"/>
          <w:b/>
          <w:bCs/>
        </w:rPr>
        <w:t>nalysis of factors associated with in-hospital mortality</w:t>
      </w:r>
    </w:p>
    <w:tbl>
      <w:tblPr>
        <w:tblStyle w:val="TableGrid"/>
        <w:tblW w:w="9073" w:type="dxa"/>
        <w:tblLayout w:type="fixed"/>
        <w:tblLook w:val="04A0" w:firstRow="1" w:lastRow="0" w:firstColumn="1" w:lastColumn="0" w:noHBand="0" w:noVBand="1"/>
      </w:tblPr>
      <w:tblGrid>
        <w:gridCol w:w="2405"/>
        <w:gridCol w:w="709"/>
        <w:gridCol w:w="1417"/>
        <w:gridCol w:w="993"/>
        <w:gridCol w:w="992"/>
        <w:gridCol w:w="1340"/>
        <w:gridCol w:w="1217"/>
      </w:tblGrid>
      <w:tr w:rsidR="00CC6E0C" w:rsidRPr="00414BD2" w14:paraId="0BFA5340" w14:textId="77777777" w:rsidTr="00DD1560">
        <w:trPr>
          <w:trHeight w:val="280"/>
        </w:trPr>
        <w:tc>
          <w:tcPr>
            <w:tcW w:w="2405" w:type="dxa"/>
          </w:tcPr>
          <w:p w14:paraId="70A247B9" w14:textId="77777777" w:rsidR="00CC6E0C" w:rsidRPr="00414BD2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3119" w:type="dxa"/>
            <w:gridSpan w:val="3"/>
            <w:hideMark/>
          </w:tcPr>
          <w:p w14:paraId="1CA68250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Univariate Analysis</w:t>
            </w:r>
          </w:p>
        </w:tc>
        <w:tc>
          <w:tcPr>
            <w:tcW w:w="3549" w:type="dxa"/>
            <w:gridSpan w:val="3"/>
          </w:tcPr>
          <w:p w14:paraId="3AE20583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Multivariable Analysis</w:t>
            </w:r>
          </w:p>
        </w:tc>
      </w:tr>
      <w:tr w:rsidR="00CC6E0C" w:rsidRPr="00414BD2" w14:paraId="3ACDF59D" w14:textId="77777777" w:rsidTr="00DD1560">
        <w:trPr>
          <w:trHeight w:val="376"/>
        </w:trPr>
        <w:tc>
          <w:tcPr>
            <w:tcW w:w="2405" w:type="dxa"/>
            <w:hideMark/>
          </w:tcPr>
          <w:p w14:paraId="1D587DDE" w14:textId="77777777" w:rsidR="00CC6E0C" w:rsidRPr="00175B2B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75B2B">
              <w:rPr>
                <w:rFonts w:ascii="Calibri" w:hAnsi="Calibri" w:cs="Calibri"/>
                <w:b/>
                <w:bCs/>
              </w:rPr>
              <w:t xml:space="preserve">Variables  </w:t>
            </w:r>
          </w:p>
        </w:tc>
        <w:tc>
          <w:tcPr>
            <w:tcW w:w="709" w:type="dxa"/>
            <w:hideMark/>
          </w:tcPr>
          <w:p w14:paraId="66E1694A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OR</w:t>
            </w:r>
          </w:p>
        </w:tc>
        <w:tc>
          <w:tcPr>
            <w:tcW w:w="1417" w:type="dxa"/>
            <w:hideMark/>
          </w:tcPr>
          <w:p w14:paraId="70912C33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95% CI</w:t>
            </w:r>
          </w:p>
        </w:tc>
        <w:tc>
          <w:tcPr>
            <w:tcW w:w="993" w:type="dxa"/>
            <w:hideMark/>
          </w:tcPr>
          <w:p w14:paraId="0C598516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p-value</w:t>
            </w:r>
          </w:p>
        </w:tc>
        <w:tc>
          <w:tcPr>
            <w:tcW w:w="992" w:type="dxa"/>
          </w:tcPr>
          <w:p w14:paraId="6153477A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OR</w:t>
            </w:r>
          </w:p>
        </w:tc>
        <w:tc>
          <w:tcPr>
            <w:tcW w:w="1340" w:type="dxa"/>
          </w:tcPr>
          <w:p w14:paraId="52E9ECC9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95% CI</w:t>
            </w:r>
          </w:p>
        </w:tc>
        <w:tc>
          <w:tcPr>
            <w:tcW w:w="1217" w:type="dxa"/>
          </w:tcPr>
          <w:p w14:paraId="732DB036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p-value</w:t>
            </w:r>
          </w:p>
        </w:tc>
      </w:tr>
      <w:tr w:rsidR="00CC6E0C" w:rsidRPr="00414BD2" w14:paraId="460ABE9F" w14:textId="77777777" w:rsidTr="00DD1560">
        <w:trPr>
          <w:trHeight w:val="295"/>
        </w:trPr>
        <w:tc>
          <w:tcPr>
            <w:tcW w:w="2405" w:type="dxa"/>
            <w:hideMark/>
          </w:tcPr>
          <w:p w14:paraId="0A545464" w14:textId="77777777" w:rsidR="00CC6E0C" w:rsidRPr="00175B2B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75B2B">
              <w:rPr>
                <w:rFonts w:ascii="Calibri" w:hAnsi="Calibri" w:cs="Calibri"/>
                <w:b/>
                <w:bCs/>
              </w:rPr>
              <w:t>Age in years</w:t>
            </w:r>
          </w:p>
        </w:tc>
        <w:tc>
          <w:tcPr>
            <w:tcW w:w="709" w:type="dxa"/>
          </w:tcPr>
          <w:p w14:paraId="60363753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1AF5516F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5041C07A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992" w:type="dxa"/>
          </w:tcPr>
          <w:p w14:paraId="0581E828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40" w:type="dxa"/>
          </w:tcPr>
          <w:p w14:paraId="63B40638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217" w:type="dxa"/>
          </w:tcPr>
          <w:p w14:paraId="0C5F7B52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5AECD18C" w14:textId="77777777" w:rsidTr="00DD1560">
        <w:trPr>
          <w:trHeight w:val="295"/>
        </w:trPr>
        <w:tc>
          <w:tcPr>
            <w:tcW w:w="2405" w:type="dxa"/>
            <w:hideMark/>
          </w:tcPr>
          <w:p w14:paraId="253FBEB1" w14:textId="568E0121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&gt;60/≤60</w:t>
            </w:r>
          </w:p>
        </w:tc>
        <w:tc>
          <w:tcPr>
            <w:tcW w:w="709" w:type="dxa"/>
          </w:tcPr>
          <w:p w14:paraId="1983597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1.23</w:t>
            </w:r>
          </w:p>
        </w:tc>
        <w:tc>
          <w:tcPr>
            <w:tcW w:w="1417" w:type="dxa"/>
          </w:tcPr>
          <w:p w14:paraId="5F0C7A9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0.60,2.53</w:t>
            </w:r>
          </w:p>
        </w:tc>
        <w:tc>
          <w:tcPr>
            <w:tcW w:w="993" w:type="dxa"/>
          </w:tcPr>
          <w:p w14:paraId="7CC86B9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0.580</w:t>
            </w:r>
          </w:p>
        </w:tc>
        <w:tc>
          <w:tcPr>
            <w:tcW w:w="992" w:type="dxa"/>
          </w:tcPr>
          <w:p w14:paraId="2FD5680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290500C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3FFCA90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29E849CA" w14:textId="77777777" w:rsidTr="00DD1560">
        <w:trPr>
          <w:trHeight w:val="295"/>
        </w:trPr>
        <w:tc>
          <w:tcPr>
            <w:tcW w:w="2405" w:type="dxa"/>
          </w:tcPr>
          <w:p w14:paraId="4A2FD28F" w14:textId="77777777" w:rsidR="00CC6E0C" w:rsidRPr="00175B2B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75B2B">
              <w:rPr>
                <w:rFonts w:ascii="Calibri" w:hAnsi="Calibri" w:cs="Calibri"/>
                <w:b/>
                <w:bCs/>
              </w:rPr>
              <w:t>HSCT</w:t>
            </w:r>
          </w:p>
        </w:tc>
        <w:tc>
          <w:tcPr>
            <w:tcW w:w="709" w:type="dxa"/>
          </w:tcPr>
          <w:p w14:paraId="27AD849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6C4DAD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090B59B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137DC0D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5A5C89A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2B1A457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3215A028" w14:textId="77777777" w:rsidTr="00DD1560">
        <w:trPr>
          <w:trHeight w:val="295"/>
        </w:trPr>
        <w:tc>
          <w:tcPr>
            <w:tcW w:w="2405" w:type="dxa"/>
            <w:hideMark/>
          </w:tcPr>
          <w:p w14:paraId="4F639682" w14:textId="20CE33B2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Yes/No</w:t>
            </w:r>
          </w:p>
        </w:tc>
        <w:tc>
          <w:tcPr>
            <w:tcW w:w="709" w:type="dxa"/>
          </w:tcPr>
          <w:p w14:paraId="3A91E80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0.35</w:t>
            </w:r>
          </w:p>
        </w:tc>
        <w:tc>
          <w:tcPr>
            <w:tcW w:w="1417" w:type="dxa"/>
          </w:tcPr>
          <w:p w14:paraId="0A7FE0A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0.16,0.77</w:t>
            </w:r>
          </w:p>
        </w:tc>
        <w:tc>
          <w:tcPr>
            <w:tcW w:w="993" w:type="dxa"/>
          </w:tcPr>
          <w:p w14:paraId="66D9A39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0.009</w:t>
            </w:r>
          </w:p>
        </w:tc>
        <w:tc>
          <w:tcPr>
            <w:tcW w:w="992" w:type="dxa"/>
          </w:tcPr>
          <w:p w14:paraId="46665BB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0.51</w:t>
            </w:r>
          </w:p>
        </w:tc>
        <w:tc>
          <w:tcPr>
            <w:tcW w:w="1340" w:type="dxa"/>
          </w:tcPr>
          <w:p w14:paraId="5FD905E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0.10,2.53</w:t>
            </w:r>
          </w:p>
        </w:tc>
        <w:tc>
          <w:tcPr>
            <w:tcW w:w="1217" w:type="dxa"/>
          </w:tcPr>
          <w:p w14:paraId="23C4058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0.411</w:t>
            </w:r>
          </w:p>
        </w:tc>
      </w:tr>
      <w:tr w:rsidR="00CC6E0C" w:rsidRPr="00414BD2" w14:paraId="61B9DB3D" w14:textId="77777777" w:rsidTr="00DD1560">
        <w:trPr>
          <w:trHeight w:val="295"/>
        </w:trPr>
        <w:tc>
          <w:tcPr>
            <w:tcW w:w="2405" w:type="dxa"/>
            <w:hideMark/>
          </w:tcPr>
          <w:p w14:paraId="02ADDF46" w14:textId="77777777" w:rsidR="00CC6E0C" w:rsidRPr="00175B2B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75B2B">
              <w:rPr>
                <w:rFonts w:ascii="Calibri" w:hAnsi="Calibri" w:cs="Calibri"/>
                <w:b/>
                <w:bCs/>
              </w:rPr>
              <w:t>Type of HSCT</w:t>
            </w:r>
          </w:p>
        </w:tc>
        <w:tc>
          <w:tcPr>
            <w:tcW w:w="709" w:type="dxa"/>
          </w:tcPr>
          <w:p w14:paraId="635B318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3C87211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270D708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49A2F0F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0B0217B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6A55340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4A5DB491" w14:textId="77777777" w:rsidTr="00DD1560">
        <w:trPr>
          <w:trHeight w:val="295"/>
        </w:trPr>
        <w:tc>
          <w:tcPr>
            <w:tcW w:w="2405" w:type="dxa"/>
          </w:tcPr>
          <w:p w14:paraId="321CA62D" w14:textId="21A1EBF0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Autologous</w:t>
            </w:r>
          </w:p>
        </w:tc>
        <w:tc>
          <w:tcPr>
            <w:tcW w:w="709" w:type="dxa"/>
          </w:tcPr>
          <w:p w14:paraId="101FDF39" w14:textId="11B4A0E9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19.8</w:t>
            </w:r>
          </w:p>
        </w:tc>
        <w:tc>
          <w:tcPr>
            <w:tcW w:w="1417" w:type="dxa"/>
          </w:tcPr>
          <w:p w14:paraId="31C33D2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2.30,170.71</w:t>
            </w:r>
          </w:p>
        </w:tc>
        <w:tc>
          <w:tcPr>
            <w:tcW w:w="993" w:type="dxa"/>
          </w:tcPr>
          <w:p w14:paraId="2A0D40B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0.007</w:t>
            </w:r>
          </w:p>
        </w:tc>
        <w:tc>
          <w:tcPr>
            <w:tcW w:w="992" w:type="dxa"/>
          </w:tcPr>
          <w:p w14:paraId="597917A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1340" w:type="dxa"/>
          </w:tcPr>
          <w:p w14:paraId="158E4E9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1217" w:type="dxa"/>
          </w:tcPr>
          <w:p w14:paraId="0F69012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</w:tr>
      <w:tr w:rsidR="00CC6E0C" w:rsidRPr="00414BD2" w14:paraId="303A6E89" w14:textId="77777777" w:rsidTr="00DD1560">
        <w:trPr>
          <w:trHeight w:val="295"/>
        </w:trPr>
        <w:tc>
          <w:tcPr>
            <w:tcW w:w="2405" w:type="dxa"/>
            <w:hideMark/>
          </w:tcPr>
          <w:p w14:paraId="07E50D80" w14:textId="5BE51979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NA</w:t>
            </w:r>
          </w:p>
        </w:tc>
        <w:tc>
          <w:tcPr>
            <w:tcW w:w="709" w:type="dxa"/>
          </w:tcPr>
          <w:p w14:paraId="79438D6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3.08</w:t>
            </w:r>
          </w:p>
        </w:tc>
        <w:tc>
          <w:tcPr>
            <w:tcW w:w="1417" w:type="dxa"/>
          </w:tcPr>
          <w:p w14:paraId="2F94F1E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1.39,6.84</w:t>
            </w:r>
          </w:p>
        </w:tc>
        <w:tc>
          <w:tcPr>
            <w:tcW w:w="993" w:type="dxa"/>
          </w:tcPr>
          <w:p w14:paraId="0010EF0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0.006</w:t>
            </w:r>
          </w:p>
        </w:tc>
        <w:tc>
          <w:tcPr>
            <w:tcW w:w="992" w:type="dxa"/>
          </w:tcPr>
          <w:p w14:paraId="24AEBDA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1.70</w:t>
            </w:r>
          </w:p>
        </w:tc>
        <w:tc>
          <w:tcPr>
            <w:tcW w:w="1340" w:type="dxa"/>
          </w:tcPr>
          <w:p w14:paraId="5EAE8EE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0.28,10.23</w:t>
            </w:r>
          </w:p>
        </w:tc>
        <w:tc>
          <w:tcPr>
            <w:tcW w:w="1217" w:type="dxa"/>
          </w:tcPr>
          <w:p w14:paraId="69AD163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0.563</w:t>
            </w:r>
          </w:p>
        </w:tc>
      </w:tr>
      <w:tr w:rsidR="00CC6E0C" w:rsidRPr="00414BD2" w14:paraId="76A47E1F" w14:textId="77777777" w:rsidTr="00DD1560">
        <w:trPr>
          <w:trHeight w:val="295"/>
        </w:trPr>
        <w:tc>
          <w:tcPr>
            <w:tcW w:w="2405" w:type="dxa"/>
            <w:hideMark/>
          </w:tcPr>
          <w:p w14:paraId="4CAF51D7" w14:textId="7F0F1523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Allogeneic</w:t>
            </w:r>
          </w:p>
        </w:tc>
        <w:tc>
          <w:tcPr>
            <w:tcW w:w="709" w:type="dxa"/>
          </w:tcPr>
          <w:p w14:paraId="7CE3774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3D64A8C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3" w:type="dxa"/>
          </w:tcPr>
          <w:p w14:paraId="59ABB20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2AD9D1A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340" w:type="dxa"/>
          </w:tcPr>
          <w:p w14:paraId="014C80A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217" w:type="dxa"/>
          </w:tcPr>
          <w:p w14:paraId="6EEF8A9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</w:tr>
      <w:tr w:rsidR="00CC6E0C" w:rsidRPr="00414BD2" w14:paraId="1130960A" w14:textId="77777777" w:rsidTr="00DD1560">
        <w:trPr>
          <w:trHeight w:val="295"/>
        </w:trPr>
        <w:tc>
          <w:tcPr>
            <w:tcW w:w="2405" w:type="dxa"/>
          </w:tcPr>
          <w:p w14:paraId="1F876AB8" w14:textId="77777777" w:rsidR="00CC6E0C" w:rsidRPr="00175B2B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75B2B">
              <w:rPr>
                <w:rFonts w:ascii="Calibri" w:hAnsi="Calibri" w:cs="Calibri"/>
                <w:b/>
                <w:bCs/>
              </w:rPr>
              <w:t>HCT-CI</w:t>
            </w:r>
          </w:p>
        </w:tc>
        <w:tc>
          <w:tcPr>
            <w:tcW w:w="709" w:type="dxa"/>
          </w:tcPr>
          <w:p w14:paraId="2915C74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438A854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342794C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6D83D25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752A107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69C6F84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30524F7A" w14:textId="77777777" w:rsidTr="00DD1560">
        <w:trPr>
          <w:trHeight w:val="295"/>
        </w:trPr>
        <w:tc>
          <w:tcPr>
            <w:tcW w:w="2405" w:type="dxa"/>
          </w:tcPr>
          <w:p w14:paraId="0FF8BEF9" w14:textId="00AAEC49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1-2</w:t>
            </w:r>
          </w:p>
        </w:tc>
        <w:tc>
          <w:tcPr>
            <w:tcW w:w="709" w:type="dxa"/>
          </w:tcPr>
          <w:p w14:paraId="54C318E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0.25</w:t>
            </w:r>
          </w:p>
        </w:tc>
        <w:tc>
          <w:tcPr>
            <w:tcW w:w="1417" w:type="dxa"/>
          </w:tcPr>
          <w:p w14:paraId="5B9FCDA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0.05,1.21</w:t>
            </w:r>
          </w:p>
        </w:tc>
        <w:tc>
          <w:tcPr>
            <w:tcW w:w="993" w:type="dxa"/>
          </w:tcPr>
          <w:p w14:paraId="1CA086A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0.085</w:t>
            </w:r>
          </w:p>
        </w:tc>
        <w:tc>
          <w:tcPr>
            <w:tcW w:w="992" w:type="dxa"/>
          </w:tcPr>
          <w:p w14:paraId="555ACDD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0.20</w:t>
            </w:r>
          </w:p>
        </w:tc>
        <w:tc>
          <w:tcPr>
            <w:tcW w:w="1340" w:type="dxa"/>
          </w:tcPr>
          <w:p w14:paraId="1796D59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0.03,1.52</w:t>
            </w:r>
          </w:p>
        </w:tc>
        <w:tc>
          <w:tcPr>
            <w:tcW w:w="1217" w:type="dxa"/>
          </w:tcPr>
          <w:p w14:paraId="108DF08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0.121</w:t>
            </w:r>
          </w:p>
        </w:tc>
      </w:tr>
      <w:tr w:rsidR="00CC6E0C" w:rsidRPr="00414BD2" w14:paraId="5245EB82" w14:textId="77777777" w:rsidTr="00DD1560">
        <w:trPr>
          <w:trHeight w:val="295"/>
        </w:trPr>
        <w:tc>
          <w:tcPr>
            <w:tcW w:w="2405" w:type="dxa"/>
          </w:tcPr>
          <w:p w14:paraId="60BFD7A1" w14:textId="383756B4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≥3</w:t>
            </w:r>
          </w:p>
        </w:tc>
        <w:tc>
          <w:tcPr>
            <w:tcW w:w="709" w:type="dxa"/>
          </w:tcPr>
          <w:p w14:paraId="3AC0334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0.26</w:t>
            </w:r>
          </w:p>
        </w:tc>
        <w:tc>
          <w:tcPr>
            <w:tcW w:w="1417" w:type="dxa"/>
          </w:tcPr>
          <w:p w14:paraId="7A7CD57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0.05,1.21</w:t>
            </w:r>
          </w:p>
        </w:tc>
        <w:tc>
          <w:tcPr>
            <w:tcW w:w="993" w:type="dxa"/>
          </w:tcPr>
          <w:p w14:paraId="2215C41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0.085</w:t>
            </w:r>
          </w:p>
        </w:tc>
        <w:tc>
          <w:tcPr>
            <w:tcW w:w="992" w:type="dxa"/>
          </w:tcPr>
          <w:p w14:paraId="3810976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0.26</w:t>
            </w:r>
          </w:p>
        </w:tc>
        <w:tc>
          <w:tcPr>
            <w:tcW w:w="1340" w:type="dxa"/>
          </w:tcPr>
          <w:p w14:paraId="6F8DE7B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0.03,2.09</w:t>
            </w:r>
          </w:p>
        </w:tc>
        <w:tc>
          <w:tcPr>
            <w:tcW w:w="1217" w:type="dxa"/>
          </w:tcPr>
          <w:p w14:paraId="3200583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0.204</w:t>
            </w:r>
          </w:p>
        </w:tc>
      </w:tr>
      <w:tr w:rsidR="00CC6E0C" w:rsidRPr="00414BD2" w14:paraId="66CCCEBA" w14:textId="77777777" w:rsidTr="00DD1560">
        <w:trPr>
          <w:trHeight w:val="295"/>
        </w:trPr>
        <w:tc>
          <w:tcPr>
            <w:tcW w:w="2405" w:type="dxa"/>
            <w:hideMark/>
          </w:tcPr>
          <w:p w14:paraId="5F68C1C7" w14:textId="0B53F01D" w:rsidR="00CC6E0C" w:rsidRPr="00175B2B" w:rsidRDefault="00CC6E0C" w:rsidP="00175B2B">
            <w:pPr>
              <w:spacing w:line="360" w:lineRule="auto"/>
              <w:rPr>
                <w:rFonts w:ascii="Calibri" w:hAnsi="Calibri" w:cs="Calibri"/>
              </w:rPr>
            </w:pPr>
            <w:r w:rsidRPr="00175B2B">
              <w:rPr>
                <w:rFonts w:ascii="Calibri" w:hAnsi="Calibri" w:cs="Calibri"/>
              </w:rPr>
              <w:t>0</w:t>
            </w:r>
          </w:p>
        </w:tc>
        <w:tc>
          <w:tcPr>
            <w:tcW w:w="709" w:type="dxa"/>
          </w:tcPr>
          <w:p w14:paraId="50DECA2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0DFF2D3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3" w:type="dxa"/>
          </w:tcPr>
          <w:p w14:paraId="11765D0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04DC1C1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0B2EF8A0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2404CA2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23904A13" w14:textId="77777777" w:rsidTr="00DD1560">
        <w:trPr>
          <w:trHeight w:val="295"/>
        </w:trPr>
        <w:tc>
          <w:tcPr>
            <w:tcW w:w="2405" w:type="dxa"/>
          </w:tcPr>
          <w:p w14:paraId="5A23A01E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312C9">
              <w:rPr>
                <w:rFonts w:ascii="Calibri" w:hAnsi="Calibri" w:cs="Calibri"/>
                <w:b/>
                <w:bCs/>
              </w:rPr>
              <w:t>Aetiology of deterioration</w:t>
            </w:r>
          </w:p>
        </w:tc>
        <w:tc>
          <w:tcPr>
            <w:tcW w:w="709" w:type="dxa"/>
          </w:tcPr>
          <w:p w14:paraId="23C283F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784DE8E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5FEDEDD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45CB3DC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210DFD3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30B825D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</w:tr>
      <w:tr w:rsidR="00CC6E0C" w:rsidRPr="00414BD2" w14:paraId="6DD7AB86" w14:textId="77777777" w:rsidTr="00DD1560">
        <w:trPr>
          <w:trHeight w:val="295"/>
        </w:trPr>
        <w:tc>
          <w:tcPr>
            <w:tcW w:w="2405" w:type="dxa"/>
          </w:tcPr>
          <w:p w14:paraId="717691BE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Pulmonary oedema</w:t>
            </w:r>
          </w:p>
        </w:tc>
        <w:tc>
          <w:tcPr>
            <w:tcW w:w="709" w:type="dxa"/>
          </w:tcPr>
          <w:p w14:paraId="6CC213D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1.63</w:t>
            </w:r>
          </w:p>
        </w:tc>
        <w:tc>
          <w:tcPr>
            <w:tcW w:w="1417" w:type="dxa"/>
          </w:tcPr>
          <w:p w14:paraId="6C81109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0.45,5.98</w:t>
            </w:r>
          </w:p>
        </w:tc>
        <w:tc>
          <w:tcPr>
            <w:tcW w:w="993" w:type="dxa"/>
          </w:tcPr>
          <w:p w14:paraId="2E65CB0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0.459</w:t>
            </w:r>
          </w:p>
        </w:tc>
        <w:tc>
          <w:tcPr>
            <w:tcW w:w="992" w:type="dxa"/>
          </w:tcPr>
          <w:p w14:paraId="122A3CC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1340" w:type="dxa"/>
          </w:tcPr>
          <w:p w14:paraId="796AA6C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  <w:tc>
          <w:tcPr>
            <w:tcW w:w="1217" w:type="dxa"/>
          </w:tcPr>
          <w:p w14:paraId="0B8E517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NE</w:t>
            </w:r>
          </w:p>
        </w:tc>
      </w:tr>
      <w:tr w:rsidR="00CC6E0C" w:rsidRPr="00414BD2" w14:paraId="6A675658" w14:textId="77777777" w:rsidTr="00DD1560">
        <w:trPr>
          <w:trHeight w:val="295"/>
        </w:trPr>
        <w:tc>
          <w:tcPr>
            <w:tcW w:w="2405" w:type="dxa"/>
          </w:tcPr>
          <w:p w14:paraId="05DC3276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GvHD lung</w:t>
            </w:r>
          </w:p>
        </w:tc>
        <w:tc>
          <w:tcPr>
            <w:tcW w:w="709" w:type="dxa"/>
          </w:tcPr>
          <w:p w14:paraId="6B88993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1.87</w:t>
            </w:r>
          </w:p>
        </w:tc>
        <w:tc>
          <w:tcPr>
            <w:tcW w:w="1417" w:type="dxa"/>
          </w:tcPr>
          <w:p w14:paraId="726B476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0.16,21.35</w:t>
            </w:r>
          </w:p>
        </w:tc>
        <w:tc>
          <w:tcPr>
            <w:tcW w:w="993" w:type="dxa"/>
          </w:tcPr>
          <w:p w14:paraId="189EDB50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0.616</w:t>
            </w:r>
          </w:p>
        </w:tc>
        <w:tc>
          <w:tcPr>
            <w:tcW w:w="992" w:type="dxa"/>
          </w:tcPr>
          <w:p w14:paraId="21505C0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-</w:t>
            </w:r>
          </w:p>
        </w:tc>
        <w:tc>
          <w:tcPr>
            <w:tcW w:w="1340" w:type="dxa"/>
          </w:tcPr>
          <w:p w14:paraId="22E6B1A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-</w:t>
            </w:r>
          </w:p>
        </w:tc>
        <w:tc>
          <w:tcPr>
            <w:tcW w:w="1217" w:type="dxa"/>
          </w:tcPr>
          <w:p w14:paraId="073A80A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  <w:b/>
                <w:bCs/>
              </w:rPr>
              <w:t>-</w:t>
            </w:r>
          </w:p>
        </w:tc>
      </w:tr>
      <w:tr w:rsidR="00CC6E0C" w:rsidRPr="00414BD2" w14:paraId="43AA54EF" w14:textId="77777777" w:rsidTr="00DD1560">
        <w:trPr>
          <w:trHeight w:val="295"/>
        </w:trPr>
        <w:tc>
          <w:tcPr>
            <w:tcW w:w="2405" w:type="dxa"/>
          </w:tcPr>
          <w:p w14:paraId="19686495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Other</w:t>
            </w:r>
          </w:p>
        </w:tc>
        <w:tc>
          <w:tcPr>
            <w:tcW w:w="709" w:type="dxa"/>
          </w:tcPr>
          <w:p w14:paraId="54E7703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0.39</w:t>
            </w:r>
          </w:p>
        </w:tc>
        <w:tc>
          <w:tcPr>
            <w:tcW w:w="1417" w:type="dxa"/>
          </w:tcPr>
          <w:p w14:paraId="4DC8976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0.13,1.20</w:t>
            </w:r>
          </w:p>
        </w:tc>
        <w:tc>
          <w:tcPr>
            <w:tcW w:w="993" w:type="dxa"/>
          </w:tcPr>
          <w:p w14:paraId="2365A88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0.100</w:t>
            </w:r>
          </w:p>
        </w:tc>
        <w:tc>
          <w:tcPr>
            <w:tcW w:w="992" w:type="dxa"/>
          </w:tcPr>
          <w:p w14:paraId="0DFE456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0.20</w:t>
            </w:r>
          </w:p>
        </w:tc>
        <w:tc>
          <w:tcPr>
            <w:tcW w:w="1340" w:type="dxa"/>
          </w:tcPr>
          <w:p w14:paraId="6EB8CFB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0.02,1.94</w:t>
            </w:r>
          </w:p>
        </w:tc>
        <w:tc>
          <w:tcPr>
            <w:tcW w:w="1217" w:type="dxa"/>
          </w:tcPr>
          <w:p w14:paraId="430576C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  <w:b/>
                <w:bCs/>
              </w:rPr>
              <w:t>0.167</w:t>
            </w:r>
          </w:p>
        </w:tc>
      </w:tr>
      <w:tr w:rsidR="00CC6E0C" w:rsidRPr="00414BD2" w14:paraId="3B6B4241" w14:textId="77777777" w:rsidTr="00DD1560">
        <w:trPr>
          <w:trHeight w:val="295"/>
        </w:trPr>
        <w:tc>
          <w:tcPr>
            <w:tcW w:w="2405" w:type="dxa"/>
          </w:tcPr>
          <w:p w14:paraId="788927D7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 xml:space="preserve">Sepsis </w:t>
            </w:r>
          </w:p>
        </w:tc>
        <w:tc>
          <w:tcPr>
            <w:tcW w:w="709" w:type="dxa"/>
          </w:tcPr>
          <w:p w14:paraId="40CA6D3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30CC0E60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3" w:type="dxa"/>
          </w:tcPr>
          <w:p w14:paraId="1F50525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6773A8C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340" w:type="dxa"/>
          </w:tcPr>
          <w:p w14:paraId="5B1F881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217" w:type="dxa"/>
          </w:tcPr>
          <w:p w14:paraId="63B5402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  <w:b/>
                <w:bCs/>
              </w:rPr>
              <w:t>1</w:t>
            </w:r>
          </w:p>
        </w:tc>
      </w:tr>
      <w:tr w:rsidR="00CC6E0C" w:rsidRPr="00414BD2" w14:paraId="06CBD2CB" w14:textId="77777777" w:rsidTr="00DD1560">
        <w:trPr>
          <w:trHeight w:val="295"/>
        </w:trPr>
        <w:tc>
          <w:tcPr>
            <w:tcW w:w="2405" w:type="dxa"/>
          </w:tcPr>
          <w:p w14:paraId="254C3E7B" w14:textId="42D0BE41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312C9">
              <w:rPr>
                <w:rFonts w:ascii="Calibri" w:hAnsi="Calibri" w:cs="Calibri"/>
                <w:b/>
                <w:bCs/>
              </w:rPr>
              <w:t>fiO2</w:t>
            </w:r>
          </w:p>
        </w:tc>
        <w:tc>
          <w:tcPr>
            <w:tcW w:w="709" w:type="dxa"/>
          </w:tcPr>
          <w:p w14:paraId="7905C1A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6CE25E1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4340B91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2508FF9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65414C9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1523504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25D20EB4" w14:textId="77777777" w:rsidTr="00DD1560">
        <w:trPr>
          <w:trHeight w:val="295"/>
        </w:trPr>
        <w:tc>
          <w:tcPr>
            <w:tcW w:w="2405" w:type="dxa"/>
          </w:tcPr>
          <w:p w14:paraId="54627A28" w14:textId="5D1F9223" w:rsidR="00CC6E0C" w:rsidRPr="008312C9" w:rsidRDefault="00CC6E0C" w:rsidP="008312C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&lt;40%/≥40%</w:t>
            </w:r>
          </w:p>
        </w:tc>
        <w:tc>
          <w:tcPr>
            <w:tcW w:w="709" w:type="dxa"/>
          </w:tcPr>
          <w:p w14:paraId="60F5242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0.55</w:t>
            </w:r>
          </w:p>
        </w:tc>
        <w:tc>
          <w:tcPr>
            <w:tcW w:w="1417" w:type="dxa"/>
          </w:tcPr>
          <w:p w14:paraId="3778BAE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0.24,1.29</w:t>
            </w:r>
          </w:p>
        </w:tc>
        <w:tc>
          <w:tcPr>
            <w:tcW w:w="993" w:type="dxa"/>
          </w:tcPr>
          <w:p w14:paraId="2DA79F8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0.168</w:t>
            </w:r>
          </w:p>
        </w:tc>
        <w:tc>
          <w:tcPr>
            <w:tcW w:w="992" w:type="dxa"/>
          </w:tcPr>
          <w:p w14:paraId="12A046A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2.72</w:t>
            </w:r>
          </w:p>
        </w:tc>
        <w:tc>
          <w:tcPr>
            <w:tcW w:w="1340" w:type="dxa"/>
          </w:tcPr>
          <w:p w14:paraId="29C24BA2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0.51,14.42</w:t>
            </w:r>
          </w:p>
        </w:tc>
        <w:tc>
          <w:tcPr>
            <w:tcW w:w="1217" w:type="dxa"/>
          </w:tcPr>
          <w:p w14:paraId="1DDC41B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  <w:b/>
                <w:bCs/>
              </w:rPr>
              <w:t>0.241</w:t>
            </w:r>
          </w:p>
        </w:tc>
      </w:tr>
      <w:tr w:rsidR="00CC6E0C" w:rsidRPr="00414BD2" w14:paraId="5E75A7F0" w14:textId="77777777" w:rsidTr="00DD1560">
        <w:trPr>
          <w:trHeight w:val="295"/>
        </w:trPr>
        <w:tc>
          <w:tcPr>
            <w:tcW w:w="2405" w:type="dxa"/>
          </w:tcPr>
          <w:p w14:paraId="068AE796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312C9">
              <w:rPr>
                <w:rFonts w:ascii="Calibri" w:hAnsi="Calibri" w:cs="Calibri"/>
                <w:b/>
                <w:bCs/>
              </w:rPr>
              <w:t>Parameters at HFNCO initiation: spO</w:t>
            </w:r>
            <w:r w:rsidRPr="008312C9">
              <w:rPr>
                <w:rFonts w:ascii="Calibri" w:hAnsi="Calibri" w:cs="Calibri"/>
                <w:b/>
                <w:bCs/>
                <w:vertAlign w:val="subscript"/>
              </w:rPr>
              <w:t>2</w:t>
            </w:r>
          </w:p>
        </w:tc>
        <w:tc>
          <w:tcPr>
            <w:tcW w:w="709" w:type="dxa"/>
          </w:tcPr>
          <w:p w14:paraId="19E310F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370E219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342BFD4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16A0F2C0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378D74A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48C23B9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68FD0E0E" w14:textId="77777777" w:rsidTr="00DD1560">
        <w:trPr>
          <w:trHeight w:val="295"/>
        </w:trPr>
        <w:tc>
          <w:tcPr>
            <w:tcW w:w="2405" w:type="dxa"/>
          </w:tcPr>
          <w:p w14:paraId="62B87AFA" w14:textId="1F363058" w:rsidR="00CC6E0C" w:rsidRPr="008312C9" w:rsidRDefault="00CC6E0C" w:rsidP="008312C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90-94%</w:t>
            </w:r>
          </w:p>
        </w:tc>
        <w:tc>
          <w:tcPr>
            <w:tcW w:w="709" w:type="dxa"/>
          </w:tcPr>
          <w:p w14:paraId="5A52AC0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1.13</w:t>
            </w:r>
          </w:p>
        </w:tc>
        <w:tc>
          <w:tcPr>
            <w:tcW w:w="1417" w:type="dxa"/>
          </w:tcPr>
          <w:p w14:paraId="309E4EE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0.25,5.12</w:t>
            </w:r>
          </w:p>
        </w:tc>
        <w:tc>
          <w:tcPr>
            <w:tcW w:w="993" w:type="dxa"/>
          </w:tcPr>
          <w:p w14:paraId="4445BCE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0.871</w:t>
            </w:r>
          </w:p>
        </w:tc>
        <w:tc>
          <w:tcPr>
            <w:tcW w:w="992" w:type="dxa"/>
          </w:tcPr>
          <w:p w14:paraId="426C9A3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5B6642CB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7D1D52C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67054478" w14:textId="77777777" w:rsidTr="00DD1560">
        <w:trPr>
          <w:trHeight w:val="295"/>
        </w:trPr>
        <w:tc>
          <w:tcPr>
            <w:tcW w:w="2405" w:type="dxa"/>
          </w:tcPr>
          <w:p w14:paraId="4F111BCE" w14:textId="7CE95B75" w:rsidR="00CC6E0C" w:rsidRPr="008312C9" w:rsidRDefault="00CC6E0C" w:rsidP="008312C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&gt;94%</w:t>
            </w:r>
          </w:p>
        </w:tc>
        <w:tc>
          <w:tcPr>
            <w:tcW w:w="709" w:type="dxa"/>
          </w:tcPr>
          <w:p w14:paraId="5E649D2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0.70</w:t>
            </w:r>
          </w:p>
        </w:tc>
        <w:tc>
          <w:tcPr>
            <w:tcW w:w="1417" w:type="dxa"/>
          </w:tcPr>
          <w:p w14:paraId="54EEC46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0.18,2.82</w:t>
            </w:r>
          </w:p>
        </w:tc>
        <w:tc>
          <w:tcPr>
            <w:tcW w:w="993" w:type="dxa"/>
          </w:tcPr>
          <w:p w14:paraId="66F18353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0.618</w:t>
            </w:r>
          </w:p>
        </w:tc>
        <w:tc>
          <w:tcPr>
            <w:tcW w:w="992" w:type="dxa"/>
          </w:tcPr>
          <w:p w14:paraId="5A47F42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156F20D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634B9E50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65AEA348" w14:textId="77777777" w:rsidTr="00DD1560">
        <w:trPr>
          <w:trHeight w:val="295"/>
        </w:trPr>
        <w:tc>
          <w:tcPr>
            <w:tcW w:w="2405" w:type="dxa"/>
          </w:tcPr>
          <w:p w14:paraId="50208E87" w14:textId="3F1E7DC2" w:rsidR="00CC6E0C" w:rsidRPr="008312C9" w:rsidRDefault="00CC6E0C" w:rsidP="008312C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&lt;90%</w:t>
            </w:r>
          </w:p>
        </w:tc>
        <w:tc>
          <w:tcPr>
            <w:tcW w:w="709" w:type="dxa"/>
          </w:tcPr>
          <w:p w14:paraId="0C08B03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1417" w:type="dxa"/>
          </w:tcPr>
          <w:p w14:paraId="445C889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3" w:type="dxa"/>
          </w:tcPr>
          <w:p w14:paraId="2CF0F08F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</w:t>
            </w:r>
          </w:p>
        </w:tc>
        <w:tc>
          <w:tcPr>
            <w:tcW w:w="992" w:type="dxa"/>
          </w:tcPr>
          <w:p w14:paraId="3249606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44047A6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7AD8AE96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50508CC7" w14:textId="77777777" w:rsidTr="00DD1560">
        <w:trPr>
          <w:trHeight w:val="295"/>
        </w:trPr>
        <w:tc>
          <w:tcPr>
            <w:tcW w:w="2405" w:type="dxa"/>
          </w:tcPr>
          <w:p w14:paraId="77BAE57B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312C9">
              <w:rPr>
                <w:rFonts w:ascii="Calibri" w:hAnsi="Calibri" w:cs="Calibri"/>
                <w:b/>
                <w:bCs/>
              </w:rPr>
              <w:t>Parameters at HFNCO initiation: RR</w:t>
            </w:r>
          </w:p>
        </w:tc>
        <w:tc>
          <w:tcPr>
            <w:tcW w:w="709" w:type="dxa"/>
          </w:tcPr>
          <w:p w14:paraId="5802A83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78FBAAE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69D956B5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51E04D7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2508EE2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62A4334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19F364F7" w14:textId="77777777" w:rsidTr="00DD1560">
        <w:trPr>
          <w:trHeight w:val="295"/>
        </w:trPr>
        <w:tc>
          <w:tcPr>
            <w:tcW w:w="2405" w:type="dxa"/>
          </w:tcPr>
          <w:p w14:paraId="3D35818A" w14:textId="0FCB5266" w:rsidR="00CC6E0C" w:rsidRPr="008312C9" w:rsidRDefault="00CC6E0C" w:rsidP="008312C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&lt;25/min/≥ 25</w:t>
            </w:r>
          </w:p>
        </w:tc>
        <w:tc>
          <w:tcPr>
            <w:tcW w:w="709" w:type="dxa"/>
          </w:tcPr>
          <w:p w14:paraId="48B75D67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0.97</w:t>
            </w:r>
          </w:p>
        </w:tc>
        <w:tc>
          <w:tcPr>
            <w:tcW w:w="1417" w:type="dxa"/>
          </w:tcPr>
          <w:p w14:paraId="3D872331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0.46,2.04</w:t>
            </w:r>
          </w:p>
        </w:tc>
        <w:tc>
          <w:tcPr>
            <w:tcW w:w="993" w:type="dxa"/>
          </w:tcPr>
          <w:p w14:paraId="045DE26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0.937</w:t>
            </w:r>
          </w:p>
        </w:tc>
        <w:tc>
          <w:tcPr>
            <w:tcW w:w="992" w:type="dxa"/>
          </w:tcPr>
          <w:p w14:paraId="20C417FC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1DD8F4B8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2730E5FA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4D60DAF5" w14:textId="77777777" w:rsidTr="00DD1560">
        <w:trPr>
          <w:trHeight w:val="295"/>
        </w:trPr>
        <w:tc>
          <w:tcPr>
            <w:tcW w:w="2405" w:type="dxa"/>
          </w:tcPr>
          <w:p w14:paraId="2975139A" w14:textId="77777777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8312C9">
              <w:rPr>
                <w:rFonts w:ascii="Calibri" w:hAnsi="Calibri" w:cs="Calibri"/>
                <w:b/>
                <w:bCs/>
              </w:rPr>
              <w:lastRenderedPageBreak/>
              <w:t>Parameters at HFNCO initiation: HR</w:t>
            </w:r>
          </w:p>
        </w:tc>
        <w:tc>
          <w:tcPr>
            <w:tcW w:w="709" w:type="dxa"/>
          </w:tcPr>
          <w:p w14:paraId="0B7DB372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417" w:type="dxa"/>
          </w:tcPr>
          <w:p w14:paraId="7059CE3D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4049F258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992" w:type="dxa"/>
          </w:tcPr>
          <w:p w14:paraId="6FE3014B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340" w:type="dxa"/>
          </w:tcPr>
          <w:p w14:paraId="72B58697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1217" w:type="dxa"/>
          </w:tcPr>
          <w:p w14:paraId="38F941DF" w14:textId="77777777" w:rsidR="00CC6E0C" w:rsidRPr="00414BD2" w:rsidRDefault="00CC6E0C" w:rsidP="00954819">
            <w:pPr>
              <w:spacing w:line="36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CC6E0C" w:rsidRPr="00414BD2" w14:paraId="5C7FDCC7" w14:textId="77777777" w:rsidTr="00DD1560">
        <w:trPr>
          <w:trHeight w:val="295"/>
        </w:trPr>
        <w:tc>
          <w:tcPr>
            <w:tcW w:w="2405" w:type="dxa"/>
          </w:tcPr>
          <w:p w14:paraId="17BCC5C5" w14:textId="67EBE97E" w:rsidR="00CC6E0C" w:rsidRPr="008312C9" w:rsidRDefault="00CC6E0C" w:rsidP="00954819">
            <w:pPr>
              <w:spacing w:line="360" w:lineRule="auto"/>
              <w:rPr>
                <w:rFonts w:ascii="Calibri" w:hAnsi="Calibri" w:cs="Calibri"/>
              </w:rPr>
            </w:pPr>
            <w:r w:rsidRPr="008312C9">
              <w:rPr>
                <w:rFonts w:ascii="Calibri" w:hAnsi="Calibri" w:cs="Calibri"/>
              </w:rPr>
              <w:t>&lt;100</w:t>
            </w:r>
            <w:r w:rsidR="00DD1560">
              <w:rPr>
                <w:rFonts w:ascii="Calibri" w:hAnsi="Calibri" w:cs="Calibri"/>
              </w:rPr>
              <w:t xml:space="preserve"> min</w:t>
            </w:r>
            <w:r w:rsidR="00DD1560">
              <w:rPr>
                <w:rFonts w:ascii="Calibri" w:hAnsi="Calibri" w:cs="Calibri"/>
                <w:vertAlign w:val="superscript"/>
              </w:rPr>
              <w:t>-1</w:t>
            </w:r>
            <w:r w:rsidRPr="008312C9">
              <w:rPr>
                <w:rFonts w:ascii="Calibri" w:hAnsi="Calibri" w:cs="Calibri"/>
              </w:rPr>
              <w:t>/≥100</w:t>
            </w:r>
            <w:r w:rsidR="00DD1560">
              <w:rPr>
                <w:rFonts w:ascii="Calibri" w:hAnsi="Calibri" w:cs="Calibri"/>
              </w:rPr>
              <w:t xml:space="preserve"> min</w:t>
            </w:r>
            <w:r w:rsidR="00DD1560">
              <w:rPr>
                <w:rFonts w:ascii="Calibri" w:hAnsi="Calibri" w:cs="Calibri"/>
                <w:vertAlign w:val="superscript"/>
              </w:rPr>
              <w:t>-1</w:t>
            </w:r>
          </w:p>
        </w:tc>
        <w:tc>
          <w:tcPr>
            <w:tcW w:w="709" w:type="dxa"/>
          </w:tcPr>
          <w:p w14:paraId="3FFBC51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1.84</w:t>
            </w:r>
          </w:p>
        </w:tc>
        <w:tc>
          <w:tcPr>
            <w:tcW w:w="1417" w:type="dxa"/>
          </w:tcPr>
          <w:p w14:paraId="38C52234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0.87,3.87</w:t>
            </w:r>
          </w:p>
        </w:tc>
        <w:tc>
          <w:tcPr>
            <w:tcW w:w="993" w:type="dxa"/>
          </w:tcPr>
          <w:p w14:paraId="7DBE01B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0.110</w:t>
            </w:r>
          </w:p>
        </w:tc>
        <w:tc>
          <w:tcPr>
            <w:tcW w:w="992" w:type="dxa"/>
          </w:tcPr>
          <w:p w14:paraId="7D55186E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2.43</w:t>
            </w:r>
          </w:p>
        </w:tc>
        <w:tc>
          <w:tcPr>
            <w:tcW w:w="1340" w:type="dxa"/>
          </w:tcPr>
          <w:p w14:paraId="44972879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14BD2">
              <w:rPr>
                <w:rFonts w:ascii="Calibri" w:hAnsi="Calibri" w:cs="Calibri"/>
              </w:rPr>
              <w:t>0.59,10.10</w:t>
            </w:r>
          </w:p>
        </w:tc>
        <w:tc>
          <w:tcPr>
            <w:tcW w:w="1217" w:type="dxa"/>
          </w:tcPr>
          <w:p w14:paraId="75F8952D" w14:textId="77777777" w:rsidR="00CC6E0C" w:rsidRPr="00414BD2" w:rsidRDefault="00CC6E0C" w:rsidP="00001F1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14BD2">
              <w:rPr>
                <w:rFonts w:ascii="Calibri" w:hAnsi="Calibri" w:cs="Calibri"/>
              </w:rPr>
              <w:t>0.222</w:t>
            </w:r>
          </w:p>
        </w:tc>
      </w:tr>
      <w:tr w:rsidR="00DD1560" w:rsidRPr="00414BD2" w14:paraId="69A2F432" w14:textId="77777777" w:rsidTr="00DD1560">
        <w:trPr>
          <w:trHeight w:val="295"/>
        </w:trPr>
        <w:tc>
          <w:tcPr>
            <w:tcW w:w="2405" w:type="dxa"/>
          </w:tcPr>
          <w:p w14:paraId="3CC61935" w14:textId="69FC8882" w:rsidR="00DD1560" w:rsidRPr="00DD1560" w:rsidRDefault="00DD1560" w:rsidP="00DD1560">
            <w:pPr>
              <w:spacing w:line="360" w:lineRule="auto"/>
              <w:rPr>
                <w:rFonts w:cs="Calibri"/>
                <w:b/>
                <w:bCs/>
              </w:rPr>
            </w:pPr>
            <w:r w:rsidRPr="00DD1560">
              <w:rPr>
                <w:rFonts w:eastAsia="Times New Roman"/>
                <w:b/>
                <w:bCs/>
                <w:lang w:val="en-US"/>
              </w:rPr>
              <w:t>Intubated</w:t>
            </w:r>
          </w:p>
        </w:tc>
        <w:tc>
          <w:tcPr>
            <w:tcW w:w="709" w:type="dxa"/>
          </w:tcPr>
          <w:p w14:paraId="16C1D070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417" w:type="dxa"/>
          </w:tcPr>
          <w:p w14:paraId="2466056C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993" w:type="dxa"/>
          </w:tcPr>
          <w:p w14:paraId="78EAC491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992" w:type="dxa"/>
          </w:tcPr>
          <w:p w14:paraId="6183E1B0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340" w:type="dxa"/>
          </w:tcPr>
          <w:p w14:paraId="1B761640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  <w:tc>
          <w:tcPr>
            <w:tcW w:w="1217" w:type="dxa"/>
          </w:tcPr>
          <w:p w14:paraId="1C404BA7" w14:textId="77777777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</w:p>
        </w:tc>
      </w:tr>
      <w:tr w:rsidR="00DD1560" w:rsidRPr="00414BD2" w14:paraId="5DE681C6" w14:textId="77777777" w:rsidTr="00DD1560">
        <w:trPr>
          <w:trHeight w:val="295"/>
        </w:trPr>
        <w:tc>
          <w:tcPr>
            <w:tcW w:w="2405" w:type="dxa"/>
          </w:tcPr>
          <w:p w14:paraId="39641E0F" w14:textId="48C24C6F" w:rsidR="00DD1560" w:rsidRPr="00DD1560" w:rsidRDefault="00DD1560" w:rsidP="00DD1560">
            <w:pPr>
              <w:spacing w:line="360" w:lineRule="auto"/>
              <w:rPr>
                <w:rFonts w:eastAsia="Times New Roman"/>
                <w:lang w:val="en-US"/>
              </w:rPr>
            </w:pPr>
            <w:r w:rsidRPr="00DD1560">
              <w:rPr>
                <w:rFonts w:eastAsia="Times New Roman"/>
                <w:lang w:val="en-US"/>
              </w:rPr>
              <w:t>Yes/No</w:t>
            </w:r>
          </w:p>
        </w:tc>
        <w:tc>
          <w:tcPr>
            <w:tcW w:w="709" w:type="dxa"/>
          </w:tcPr>
          <w:p w14:paraId="50E1F53F" w14:textId="71AC790D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0.26</w:t>
            </w:r>
          </w:p>
        </w:tc>
        <w:tc>
          <w:tcPr>
            <w:tcW w:w="1417" w:type="dxa"/>
          </w:tcPr>
          <w:p w14:paraId="078A5CE3" w14:textId="00ACE42F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0.10,0.64</w:t>
            </w:r>
          </w:p>
        </w:tc>
        <w:tc>
          <w:tcPr>
            <w:tcW w:w="993" w:type="dxa"/>
          </w:tcPr>
          <w:p w14:paraId="621A32A0" w14:textId="03BA8751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0.003</w:t>
            </w:r>
          </w:p>
        </w:tc>
        <w:tc>
          <w:tcPr>
            <w:tcW w:w="992" w:type="dxa"/>
          </w:tcPr>
          <w:p w14:paraId="22150CE0" w14:textId="25E5D04C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0.27</w:t>
            </w:r>
          </w:p>
        </w:tc>
        <w:tc>
          <w:tcPr>
            <w:tcW w:w="1340" w:type="dxa"/>
          </w:tcPr>
          <w:p w14:paraId="1C9BC4AB" w14:textId="7C74B67A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0.10,0.70</w:t>
            </w:r>
          </w:p>
        </w:tc>
        <w:tc>
          <w:tcPr>
            <w:tcW w:w="1217" w:type="dxa"/>
          </w:tcPr>
          <w:p w14:paraId="1ED49F0D" w14:textId="24895015" w:rsidR="00DD1560" w:rsidRPr="00DD1560" w:rsidRDefault="00DD1560" w:rsidP="00001F19">
            <w:pPr>
              <w:spacing w:line="360" w:lineRule="auto"/>
              <w:jc w:val="center"/>
              <w:rPr>
                <w:rFonts w:cs="Calibri"/>
              </w:rPr>
            </w:pPr>
            <w:r w:rsidRPr="00DD1560">
              <w:rPr>
                <w:lang w:val="en-US"/>
              </w:rPr>
              <w:t>0.007</w:t>
            </w:r>
          </w:p>
        </w:tc>
      </w:tr>
    </w:tbl>
    <w:p w14:paraId="21DC5EC1" w14:textId="77777777" w:rsidR="00DD1560" w:rsidRDefault="00DD1560" w:rsidP="00DD1560">
      <w:pPr>
        <w:rPr>
          <w:rFonts w:ascii="Calibri" w:hAnsi="Calibri" w:cs="Calibri"/>
          <w:b/>
          <w:bCs/>
        </w:rPr>
      </w:pPr>
      <w:r w:rsidRPr="00713872">
        <w:rPr>
          <w:rFonts w:ascii="Calibri" w:hAnsi="Calibri" w:cs="Calibri"/>
        </w:rPr>
        <w:t>HSCT: haematopoietic stem cell transplant</w:t>
      </w:r>
      <w:r>
        <w:rPr>
          <w:rFonts w:ascii="Calibri" w:hAnsi="Calibri" w:cs="Calibri"/>
        </w:rPr>
        <w:t xml:space="preserve">; HCT-CI: </w:t>
      </w:r>
      <w:r w:rsidRPr="00713872">
        <w:rPr>
          <w:rFonts w:ascii="Calibri" w:hAnsi="Calibri" w:cs="Calibri"/>
        </w:rPr>
        <w:t>Hematopoietic cell transplantation - specific comorbidity index</w:t>
      </w:r>
      <w:r>
        <w:rPr>
          <w:rFonts w:ascii="Calibri" w:hAnsi="Calibri" w:cs="Calibri"/>
        </w:rPr>
        <w:t xml:space="preserve">; </w:t>
      </w:r>
      <w:r>
        <w:rPr>
          <w:rFonts w:ascii="Calibri" w:hAnsi="Calibri" w:cs="Calibri"/>
          <w:bCs/>
        </w:rPr>
        <w:t xml:space="preserve">HR: heart rate; RR: respiratory rate; </w:t>
      </w:r>
      <w:r>
        <w:rPr>
          <w:rFonts w:ascii="Calibri" w:hAnsi="Calibri" w:cs="Calibri"/>
        </w:rPr>
        <w:t>HFNCO: high flow nasal cannula oxygen; IMV: invasive mandatory ventilation</w:t>
      </w:r>
    </w:p>
    <w:p w14:paraId="30459AD5" w14:textId="77777777" w:rsidR="00CC6E0C" w:rsidRDefault="00CC6E0C" w:rsidP="00CC6E0C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79519D5D" w14:textId="77777777" w:rsidR="00CC6E0C" w:rsidRDefault="00CC6E0C" w:rsidP="00CC6E0C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4B0EFDA2" w14:textId="77777777" w:rsidR="00CC6E0C" w:rsidRDefault="00CC6E0C" w:rsidP="00CC6E0C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C3E5BC6" w14:textId="77777777" w:rsidR="00CC6E0C" w:rsidRPr="0014495E" w:rsidRDefault="00CC6E0C" w:rsidP="0014495E">
      <w:pPr>
        <w:spacing w:line="360" w:lineRule="auto"/>
        <w:jc w:val="both"/>
        <w:rPr>
          <w:rFonts w:ascii="Calibri" w:hAnsi="Calibri" w:cs="Calibri"/>
          <w:b/>
          <w:bCs/>
        </w:rPr>
      </w:pPr>
    </w:p>
    <w:sectPr w:rsidR="00CC6E0C" w:rsidRPr="0014495E" w:rsidSect="00675C7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3FC"/>
    <w:rsid w:val="00001F19"/>
    <w:rsid w:val="0004066D"/>
    <w:rsid w:val="00087AA4"/>
    <w:rsid w:val="000A5D64"/>
    <w:rsid w:val="000A73EF"/>
    <w:rsid w:val="000D6A86"/>
    <w:rsid w:val="000F6A82"/>
    <w:rsid w:val="00121921"/>
    <w:rsid w:val="00130B70"/>
    <w:rsid w:val="0013565E"/>
    <w:rsid w:val="0014495E"/>
    <w:rsid w:val="00160DC2"/>
    <w:rsid w:val="00175B2B"/>
    <w:rsid w:val="001C762D"/>
    <w:rsid w:val="001D4864"/>
    <w:rsid w:val="0023090B"/>
    <w:rsid w:val="00236EC6"/>
    <w:rsid w:val="002703D7"/>
    <w:rsid w:val="00273FA1"/>
    <w:rsid w:val="00276137"/>
    <w:rsid w:val="00292213"/>
    <w:rsid w:val="002A3CA9"/>
    <w:rsid w:val="002C0E07"/>
    <w:rsid w:val="002E4C5B"/>
    <w:rsid w:val="002F1C85"/>
    <w:rsid w:val="0030267B"/>
    <w:rsid w:val="00321116"/>
    <w:rsid w:val="00330FC5"/>
    <w:rsid w:val="003421F7"/>
    <w:rsid w:val="00347831"/>
    <w:rsid w:val="003D343C"/>
    <w:rsid w:val="004123D8"/>
    <w:rsid w:val="00414BD2"/>
    <w:rsid w:val="00426965"/>
    <w:rsid w:val="00441CC9"/>
    <w:rsid w:val="004510A6"/>
    <w:rsid w:val="00461791"/>
    <w:rsid w:val="004703BA"/>
    <w:rsid w:val="004722F6"/>
    <w:rsid w:val="004813FC"/>
    <w:rsid w:val="00491379"/>
    <w:rsid w:val="00491C31"/>
    <w:rsid w:val="004A39E3"/>
    <w:rsid w:val="004B3CE7"/>
    <w:rsid w:val="00540B7F"/>
    <w:rsid w:val="00542396"/>
    <w:rsid w:val="00556A73"/>
    <w:rsid w:val="00594821"/>
    <w:rsid w:val="005B1C9F"/>
    <w:rsid w:val="005E0F4B"/>
    <w:rsid w:val="005E45F6"/>
    <w:rsid w:val="006323F0"/>
    <w:rsid w:val="00632538"/>
    <w:rsid w:val="006623C1"/>
    <w:rsid w:val="00667939"/>
    <w:rsid w:val="00675C7A"/>
    <w:rsid w:val="006F4877"/>
    <w:rsid w:val="006F7D30"/>
    <w:rsid w:val="00712E05"/>
    <w:rsid w:val="00713872"/>
    <w:rsid w:val="00720B90"/>
    <w:rsid w:val="00737834"/>
    <w:rsid w:val="00762421"/>
    <w:rsid w:val="00764478"/>
    <w:rsid w:val="00767926"/>
    <w:rsid w:val="00784F71"/>
    <w:rsid w:val="0078752C"/>
    <w:rsid w:val="007A3099"/>
    <w:rsid w:val="007B70A9"/>
    <w:rsid w:val="007F0CCE"/>
    <w:rsid w:val="007F1AB6"/>
    <w:rsid w:val="007F643D"/>
    <w:rsid w:val="008220FF"/>
    <w:rsid w:val="008312C9"/>
    <w:rsid w:val="00890DEF"/>
    <w:rsid w:val="00893B4B"/>
    <w:rsid w:val="00901072"/>
    <w:rsid w:val="00926767"/>
    <w:rsid w:val="00946972"/>
    <w:rsid w:val="00960337"/>
    <w:rsid w:val="009963A2"/>
    <w:rsid w:val="009C1F84"/>
    <w:rsid w:val="009F2179"/>
    <w:rsid w:val="00A00630"/>
    <w:rsid w:val="00A00DDE"/>
    <w:rsid w:val="00A1261E"/>
    <w:rsid w:val="00A175EC"/>
    <w:rsid w:val="00A20690"/>
    <w:rsid w:val="00A56484"/>
    <w:rsid w:val="00AB7473"/>
    <w:rsid w:val="00B026B8"/>
    <w:rsid w:val="00B07B71"/>
    <w:rsid w:val="00B222E4"/>
    <w:rsid w:val="00B442E5"/>
    <w:rsid w:val="00B52EEA"/>
    <w:rsid w:val="00B54B93"/>
    <w:rsid w:val="00B70C8D"/>
    <w:rsid w:val="00B75EB5"/>
    <w:rsid w:val="00BB58F3"/>
    <w:rsid w:val="00BC2340"/>
    <w:rsid w:val="00BC4330"/>
    <w:rsid w:val="00BE330D"/>
    <w:rsid w:val="00C02B5B"/>
    <w:rsid w:val="00C1636F"/>
    <w:rsid w:val="00C27777"/>
    <w:rsid w:val="00C27C62"/>
    <w:rsid w:val="00C31ADA"/>
    <w:rsid w:val="00C34D2B"/>
    <w:rsid w:val="00C36643"/>
    <w:rsid w:val="00C456B0"/>
    <w:rsid w:val="00C76604"/>
    <w:rsid w:val="00CA3AF5"/>
    <w:rsid w:val="00CA59B3"/>
    <w:rsid w:val="00CC5B6C"/>
    <w:rsid w:val="00CC6E0C"/>
    <w:rsid w:val="00CD3CBE"/>
    <w:rsid w:val="00CE278B"/>
    <w:rsid w:val="00CF7DB8"/>
    <w:rsid w:val="00D02A93"/>
    <w:rsid w:val="00D10F70"/>
    <w:rsid w:val="00D440AC"/>
    <w:rsid w:val="00D857D7"/>
    <w:rsid w:val="00D86F3A"/>
    <w:rsid w:val="00DA2E71"/>
    <w:rsid w:val="00DB0652"/>
    <w:rsid w:val="00DB216E"/>
    <w:rsid w:val="00DC16F5"/>
    <w:rsid w:val="00DC6EB1"/>
    <w:rsid w:val="00DD1560"/>
    <w:rsid w:val="00DF6A4E"/>
    <w:rsid w:val="00E0606F"/>
    <w:rsid w:val="00E07A64"/>
    <w:rsid w:val="00E53600"/>
    <w:rsid w:val="00E6578E"/>
    <w:rsid w:val="00E75853"/>
    <w:rsid w:val="00E75A23"/>
    <w:rsid w:val="00E8416F"/>
    <w:rsid w:val="00EC26A3"/>
    <w:rsid w:val="00ED68D9"/>
    <w:rsid w:val="00F2428B"/>
    <w:rsid w:val="00F34324"/>
    <w:rsid w:val="00F40452"/>
    <w:rsid w:val="00F46273"/>
    <w:rsid w:val="00F5651F"/>
    <w:rsid w:val="00F73503"/>
    <w:rsid w:val="00F82D0F"/>
    <w:rsid w:val="00F83209"/>
    <w:rsid w:val="00FB0C1B"/>
    <w:rsid w:val="00FD747B"/>
    <w:rsid w:val="00FE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61FD40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14495E"/>
  </w:style>
  <w:style w:type="paragraph" w:styleId="BalloonText">
    <w:name w:val="Balloon Text"/>
    <w:basedOn w:val="Normal"/>
    <w:link w:val="BalloonTextChar"/>
    <w:uiPriority w:val="99"/>
    <w:semiHidden/>
    <w:unhideWhenUsed/>
    <w:rsid w:val="0014495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5E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414B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4">
    <w:name w:val="Light Grid Accent 4"/>
    <w:basedOn w:val="TableNormal"/>
    <w:uiPriority w:val="62"/>
    <w:unhideWhenUsed/>
    <w:rsid w:val="00414BD2"/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14495E"/>
  </w:style>
  <w:style w:type="paragraph" w:styleId="BalloonText">
    <w:name w:val="Balloon Text"/>
    <w:basedOn w:val="Normal"/>
    <w:link w:val="BalloonTextChar"/>
    <w:uiPriority w:val="99"/>
    <w:semiHidden/>
    <w:unhideWhenUsed/>
    <w:rsid w:val="0014495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5E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414B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4">
    <w:name w:val="Light Grid Accent 4"/>
    <w:basedOn w:val="TableNormal"/>
    <w:uiPriority w:val="62"/>
    <w:unhideWhenUsed/>
    <w:rsid w:val="00414BD2"/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718</Words>
  <Characters>4098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Metaxa, Victoria</dc:creator>
  <cp:keywords/>
  <dc:description/>
  <cp:lastModifiedBy>Simon Tetlow</cp:lastModifiedBy>
  <cp:revision>2</cp:revision>
  <dcterms:created xsi:type="dcterms:W3CDTF">2021-03-11T11:33:00Z</dcterms:created>
  <dcterms:modified xsi:type="dcterms:W3CDTF">2021-03-11T11:33:00Z</dcterms:modified>
</cp:coreProperties>
</file>