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F597" w14:textId="6EBB159A" w:rsidR="009E4F0C" w:rsidRPr="008554B5" w:rsidRDefault="008554B5" w:rsidP="009E4F0C">
      <w:pPr>
        <w:spacing w:line="480" w:lineRule="auto"/>
        <w:rPr>
          <w:bCs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Additional File 3</w:t>
      </w:r>
      <w:r w:rsidR="009E4F0C">
        <w:rPr>
          <w:b/>
          <w:i/>
          <w:color w:val="000000"/>
          <w:sz w:val="28"/>
          <w:szCs w:val="28"/>
        </w:rPr>
        <w:t xml:space="preserve"> – </w:t>
      </w:r>
      <w:r w:rsidR="009E4F0C">
        <w:rPr>
          <w:b/>
          <w:i/>
          <w:sz w:val="28"/>
          <w:szCs w:val="28"/>
        </w:rPr>
        <w:t>Marital Status of Latent Classes</w:t>
      </w:r>
      <w:r>
        <w:rPr>
          <w:bCs/>
          <w:i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 xml:space="preserve">Reported for the combined cohort of Natsal 1, 2 and 3. </w:t>
      </w:r>
      <w:r>
        <w:rPr>
          <w:b/>
          <w:i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50"/>
        <w:tblW w:w="11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2977"/>
        <w:gridCol w:w="3260"/>
        <w:gridCol w:w="2552"/>
      </w:tblGrid>
      <w:tr w:rsidR="009E4F0C" w14:paraId="1D7A2AFE" w14:textId="77777777" w:rsidTr="009E4F0C">
        <w:tc>
          <w:tcPr>
            <w:tcW w:w="2410" w:type="dxa"/>
          </w:tcPr>
          <w:p w14:paraId="12EB0E08" w14:textId="77777777" w:rsidR="009E4F0C" w:rsidRDefault="009E4F0C" w:rsidP="009E4F0C">
            <w:pPr>
              <w:spacing w:line="480" w:lineRule="auto"/>
              <w:rPr>
                <w:color w:val="000000"/>
              </w:rPr>
            </w:pPr>
            <w:r>
              <w:rPr>
                <w:b/>
                <w:color w:val="000000"/>
              </w:rPr>
              <w:t>Men</w:t>
            </w:r>
          </w:p>
        </w:tc>
        <w:tc>
          <w:tcPr>
            <w:tcW w:w="2977" w:type="dxa"/>
          </w:tcPr>
          <w:p w14:paraId="5E860EAA" w14:textId="77777777" w:rsidR="009E4F0C" w:rsidRDefault="009E4F0C" w:rsidP="009E4F0C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Long-Term Monogamy (%) </w:t>
            </w:r>
          </w:p>
        </w:tc>
        <w:tc>
          <w:tcPr>
            <w:tcW w:w="3260" w:type="dxa"/>
          </w:tcPr>
          <w:p w14:paraId="57ED6DB7" w14:textId="77777777" w:rsidR="009E4F0C" w:rsidRDefault="009E4F0C" w:rsidP="009E4F0C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Risk-Conscious Monogamy (%)</w:t>
            </w:r>
          </w:p>
        </w:tc>
        <w:tc>
          <w:tcPr>
            <w:tcW w:w="2552" w:type="dxa"/>
          </w:tcPr>
          <w:p w14:paraId="4A96FD24" w14:textId="77777777" w:rsidR="009E4F0C" w:rsidRDefault="009E4F0C" w:rsidP="009E4F0C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Sexual Risk Taking (%)</w:t>
            </w:r>
          </w:p>
        </w:tc>
      </w:tr>
      <w:tr w:rsidR="009E4F0C" w14:paraId="41DE34BA" w14:textId="77777777" w:rsidTr="009E4F0C">
        <w:tc>
          <w:tcPr>
            <w:tcW w:w="2410" w:type="dxa"/>
          </w:tcPr>
          <w:p w14:paraId="72D00EBD" w14:textId="77777777" w:rsidR="009E4F0C" w:rsidRDefault="009E4F0C" w:rsidP="009E4F0C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Married/cohabiting</w:t>
            </w:r>
          </w:p>
        </w:tc>
        <w:tc>
          <w:tcPr>
            <w:tcW w:w="2977" w:type="dxa"/>
          </w:tcPr>
          <w:p w14:paraId="32D258E7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79.3</w:t>
            </w:r>
          </w:p>
        </w:tc>
        <w:tc>
          <w:tcPr>
            <w:tcW w:w="3260" w:type="dxa"/>
          </w:tcPr>
          <w:p w14:paraId="4AA97381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56.7</w:t>
            </w:r>
          </w:p>
        </w:tc>
        <w:tc>
          <w:tcPr>
            <w:tcW w:w="2552" w:type="dxa"/>
          </w:tcPr>
          <w:p w14:paraId="61C0F0AE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16.9</w:t>
            </w:r>
          </w:p>
        </w:tc>
      </w:tr>
      <w:tr w:rsidR="009E4F0C" w14:paraId="5F62FC79" w14:textId="77777777" w:rsidTr="009E4F0C">
        <w:tc>
          <w:tcPr>
            <w:tcW w:w="2410" w:type="dxa"/>
          </w:tcPr>
          <w:p w14:paraId="0499A488" w14:textId="77777777" w:rsidR="009E4F0C" w:rsidRDefault="009E4F0C" w:rsidP="009E4F0C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Single/not cohabiting</w:t>
            </w:r>
          </w:p>
        </w:tc>
        <w:tc>
          <w:tcPr>
            <w:tcW w:w="2977" w:type="dxa"/>
          </w:tcPr>
          <w:p w14:paraId="1549AA89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20.7</w:t>
            </w:r>
          </w:p>
        </w:tc>
        <w:tc>
          <w:tcPr>
            <w:tcW w:w="3260" w:type="dxa"/>
          </w:tcPr>
          <w:p w14:paraId="461FF4EE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43.3</w:t>
            </w:r>
          </w:p>
        </w:tc>
        <w:tc>
          <w:tcPr>
            <w:tcW w:w="2552" w:type="dxa"/>
          </w:tcPr>
          <w:p w14:paraId="530419EA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83.1</w:t>
            </w:r>
          </w:p>
        </w:tc>
      </w:tr>
      <w:tr w:rsidR="009E4F0C" w14:paraId="246A6A1D" w14:textId="77777777" w:rsidTr="009E4F0C">
        <w:tc>
          <w:tcPr>
            <w:tcW w:w="2410" w:type="dxa"/>
          </w:tcPr>
          <w:p w14:paraId="737C9F52" w14:textId="77777777" w:rsidR="009E4F0C" w:rsidRDefault="009E4F0C" w:rsidP="009E4F0C">
            <w:pPr>
              <w:spacing w:line="480" w:lineRule="auto"/>
              <w:rPr>
                <w:color w:val="000000"/>
              </w:rPr>
            </w:pPr>
            <w:r>
              <w:rPr>
                <w:b/>
                <w:color w:val="000000"/>
              </w:rPr>
              <w:t>Women</w:t>
            </w:r>
          </w:p>
        </w:tc>
        <w:tc>
          <w:tcPr>
            <w:tcW w:w="2977" w:type="dxa"/>
          </w:tcPr>
          <w:p w14:paraId="0EF9062D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3260" w:type="dxa"/>
          </w:tcPr>
          <w:p w14:paraId="026EA9B8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2552" w:type="dxa"/>
          </w:tcPr>
          <w:p w14:paraId="6A71A240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</w:p>
        </w:tc>
      </w:tr>
      <w:tr w:rsidR="009E4F0C" w14:paraId="0BCCD6D9" w14:textId="77777777" w:rsidTr="009E4F0C">
        <w:tc>
          <w:tcPr>
            <w:tcW w:w="2410" w:type="dxa"/>
          </w:tcPr>
          <w:p w14:paraId="2175A47E" w14:textId="77777777" w:rsidR="009E4F0C" w:rsidRDefault="009E4F0C" w:rsidP="009E4F0C">
            <w:pPr>
              <w:spacing w:line="480" w:lineRule="auto"/>
              <w:rPr>
                <w:b/>
                <w:color w:val="000000"/>
              </w:rPr>
            </w:pPr>
            <w:r>
              <w:rPr>
                <w:color w:val="000000"/>
              </w:rPr>
              <w:t>Married/cohabiting</w:t>
            </w:r>
          </w:p>
        </w:tc>
        <w:tc>
          <w:tcPr>
            <w:tcW w:w="2977" w:type="dxa"/>
          </w:tcPr>
          <w:p w14:paraId="393433F7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74.1</w:t>
            </w:r>
          </w:p>
        </w:tc>
        <w:tc>
          <w:tcPr>
            <w:tcW w:w="3260" w:type="dxa"/>
          </w:tcPr>
          <w:p w14:paraId="22BA5B6E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51.4</w:t>
            </w:r>
          </w:p>
        </w:tc>
        <w:tc>
          <w:tcPr>
            <w:tcW w:w="2552" w:type="dxa"/>
          </w:tcPr>
          <w:p w14:paraId="6252567D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16.6</w:t>
            </w:r>
          </w:p>
        </w:tc>
      </w:tr>
      <w:tr w:rsidR="009E4F0C" w14:paraId="1DCB12C4" w14:textId="77777777" w:rsidTr="009E4F0C">
        <w:tc>
          <w:tcPr>
            <w:tcW w:w="2410" w:type="dxa"/>
          </w:tcPr>
          <w:p w14:paraId="4C5B09B7" w14:textId="77777777" w:rsidR="009E4F0C" w:rsidRDefault="009E4F0C" w:rsidP="009E4F0C">
            <w:pPr>
              <w:spacing w:line="480" w:lineRule="auto"/>
              <w:rPr>
                <w:b/>
                <w:color w:val="000000"/>
              </w:rPr>
            </w:pPr>
            <w:r>
              <w:rPr>
                <w:color w:val="000000"/>
              </w:rPr>
              <w:t>Single/not cohabiting</w:t>
            </w:r>
          </w:p>
        </w:tc>
        <w:tc>
          <w:tcPr>
            <w:tcW w:w="2977" w:type="dxa"/>
          </w:tcPr>
          <w:p w14:paraId="5B9084E0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25.9</w:t>
            </w:r>
          </w:p>
        </w:tc>
        <w:tc>
          <w:tcPr>
            <w:tcW w:w="3260" w:type="dxa"/>
          </w:tcPr>
          <w:p w14:paraId="52466595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48.6</w:t>
            </w:r>
          </w:p>
        </w:tc>
        <w:tc>
          <w:tcPr>
            <w:tcW w:w="2552" w:type="dxa"/>
          </w:tcPr>
          <w:p w14:paraId="71B3E7A8" w14:textId="77777777" w:rsidR="009E4F0C" w:rsidRDefault="009E4F0C" w:rsidP="009E4F0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83.4</w:t>
            </w:r>
          </w:p>
        </w:tc>
      </w:tr>
    </w:tbl>
    <w:p w14:paraId="209B6A9D" w14:textId="77777777" w:rsidR="009E4F0C" w:rsidRDefault="009E4F0C" w:rsidP="009E4F0C">
      <w:pPr>
        <w:spacing w:line="480" w:lineRule="auto"/>
        <w:rPr>
          <w:b/>
          <w:i/>
          <w:sz w:val="28"/>
          <w:szCs w:val="28"/>
        </w:rPr>
      </w:pPr>
    </w:p>
    <w:p w14:paraId="64037573" w14:textId="77777777" w:rsidR="00B65E28" w:rsidRDefault="00B65E28"/>
    <w:sectPr w:rsidR="00B65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E5"/>
    <w:rsid w:val="00022BEA"/>
    <w:rsid w:val="00040AE5"/>
    <w:rsid w:val="00042AEB"/>
    <w:rsid w:val="00087737"/>
    <w:rsid w:val="000916AA"/>
    <w:rsid w:val="000A2A7F"/>
    <w:rsid w:val="000B06D0"/>
    <w:rsid w:val="000B1F62"/>
    <w:rsid w:val="000E0976"/>
    <w:rsid w:val="000E4845"/>
    <w:rsid w:val="000E5FFA"/>
    <w:rsid w:val="00107FA1"/>
    <w:rsid w:val="00132A24"/>
    <w:rsid w:val="00177CF3"/>
    <w:rsid w:val="00197827"/>
    <w:rsid w:val="001C5BA8"/>
    <w:rsid w:val="001C6042"/>
    <w:rsid w:val="0023757C"/>
    <w:rsid w:val="00276F0C"/>
    <w:rsid w:val="002A37DA"/>
    <w:rsid w:val="002B7722"/>
    <w:rsid w:val="003166F6"/>
    <w:rsid w:val="0034503D"/>
    <w:rsid w:val="00351CD5"/>
    <w:rsid w:val="00371564"/>
    <w:rsid w:val="00381331"/>
    <w:rsid w:val="00385D99"/>
    <w:rsid w:val="003B56E9"/>
    <w:rsid w:val="003C58DF"/>
    <w:rsid w:val="003E41C0"/>
    <w:rsid w:val="003F564D"/>
    <w:rsid w:val="004373DE"/>
    <w:rsid w:val="00462770"/>
    <w:rsid w:val="0046345D"/>
    <w:rsid w:val="00464DF8"/>
    <w:rsid w:val="004A1B8F"/>
    <w:rsid w:val="004B542D"/>
    <w:rsid w:val="004E1A52"/>
    <w:rsid w:val="004F2DF0"/>
    <w:rsid w:val="0052152F"/>
    <w:rsid w:val="00521F52"/>
    <w:rsid w:val="00541D41"/>
    <w:rsid w:val="005530A2"/>
    <w:rsid w:val="00572509"/>
    <w:rsid w:val="005860BD"/>
    <w:rsid w:val="006204C9"/>
    <w:rsid w:val="006330F1"/>
    <w:rsid w:val="00677B2A"/>
    <w:rsid w:val="006B31CD"/>
    <w:rsid w:val="006E1235"/>
    <w:rsid w:val="0076715C"/>
    <w:rsid w:val="00774C27"/>
    <w:rsid w:val="007836C7"/>
    <w:rsid w:val="007877AC"/>
    <w:rsid w:val="007A01F2"/>
    <w:rsid w:val="007A6BD4"/>
    <w:rsid w:val="007C351B"/>
    <w:rsid w:val="007C5A6A"/>
    <w:rsid w:val="008554B5"/>
    <w:rsid w:val="008B4011"/>
    <w:rsid w:val="008C0290"/>
    <w:rsid w:val="009173C3"/>
    <w:rsid w:val="009356CA"/>
    <w:rsid w:val="009402AE"/>
    <w:rsid w:val="0094479D"/>
    <w:rsid w:val="009750FA"/>
    <w:rsid w:val="009D792D"/>
    <w:rsid w:val="009E4F0C"/>
    <w:rsid w:val="009F5652"/>
    <w:rsid w:val="00A142FC"/>
    <w:rsid w:val="00A21FC1"/>
    <w:rsid w:val="00A23904"/>
    <w:rsid w:val="00A369CD"/>
    <w:rsid w:val="00A55D42"/>
    <w:rsid w:val="00A94211"/>
    <w:rsid w:val="00A948E2"/>
    <w:rsid w:val="00AA7E25"/>
    <w:rsid w:val="00AB1F53"/>
    <w:rsid w:val="00AB7BE3"/>
    <w:rsid w:val="00AC0FB0"/>
    <w:rsid w:val="00AD6DF0"/>
    <w:rsid w:val="00B5347A"/>
    <w:rsid w:val="00B61708"/>
    <w:rsid w:val="00B65E28"/>
    <w:rsid w:val="00C11AB8"/>
    <w:rsid w:val="00C341F3"/>
    <w:rsid w:val="00C5769E"/>
    <w:rsid w:val="00C57F34"/>
    <w:rsid w:val="00C66172"/>
    <w:rsid w:val="00C81B1E"/>
    <w:rsid w:val="00CA0697"/>
    <w:rsid w:val="00CC01E5"/>
    <w:rsid w:val="00CC7DF0"/>
    <w:rsid w:val="00CE773C"/>
    <w:rsid w:val="00CF4ADA"/>
    <w:rsid w:val="00D073EA"/>
    <w:rsid w:val="00D20A95"/>
    <w:rsid w:val="00D33052"/>
    <w:rsid w:val="00D4046B"/>
    <w:rsid w:val="00D466FD"/>
    <w:rsid w:val="00D7106D"/>
    <w:rsid w:val="00DA6FBB"/>
    <w:rsid w:val="00DB06A4"/>
    <w:rsid w:val="00E02EE1"/>
    <w:rsid w:val="00E43D07"/>
    <w:rsid w:val="00E6741D"/>
    <w:rsid w:val="00EC3166"/>
    <w:rsid w:val="00EC7471"/>
    <w:rsid w:val="00ED51B0"/>
    <w:rsid w:val="00EE0269"/>
    <w:rsid w:val="00F43DD6"/>
    <w:rsid w:val="00F540B1"/>
    <w:rsid w:val="00F553F8"/>
    <w:rsid w:val="00F86FBD"/>
    <w:rsid w:val="00FD24B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D1F6DD"/>
  <w15:chartTrackingRefBased/>
  <w15:docId w15:val="{F3B93D44-F62C-4C47-A3B2-7D8A1818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0C"/>
    <w:rPr>
      <w:rFonts w:ascii="Calibri" w:eastAsia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Muschialli, Luke</dc:creator>
  <cp:keywords/>
  <dc:description/>
  <cp:lastModifiedBy>Muschialli, Luke</cp:lastModifiedBy>
  <cp:revision>3</cp:revision>
  <dcterms:created xsi:type="dcterms:W3CDTF">2023-07-15T11:10:00Z</dcterms:created>
  <dcterms:modified xsi:type="dcterms:W3CDTF">2023-07-15T11:39:00Z</dcterms:modified>
</cp:coreProperties>
</file>