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22BE7" w14:textId="77777777" w:rsidR="000104E3" w:rsidRDefault="000104E3" w:rsidP="000104E3">
      <w:pPr>
        <w:pStyle w:val="EndNoteBibliography"/>
        <w:spacing w:line="480" w:lineRule="auto"/>
        <w:ind w:left="720" w:hanging="720"/>
        <w:rPr>
          <w:rFonts w:ascii="Times New Roman" w:hAnsi="Times New Roman" w:cs="Times New Roman"/>
          <w:b/>
          <w:bCs/>
          <w:noProof w:val="0"/>
          <w:sz w:val="24"/>
          <w:szCs w:val="24"/>
        </w:rPr>
      </w:pPr>
      <w:r w:rsidRPr="00B86000">
        <w:rPr>
          <w:rFonts w:ascii="Times New Roman" w:hAnsi="Times New Roman" w:cs="Times New Roman"/>
          <w:b/>
          <w:bCs/>
          <w:noProof w:val="0"/>
          <w:sz w:val="24"/>
          <w:szCs w:val="24"/>
        </w:rPr>
        <w:t>Extended Data</w:t>
      </w:r>
    </w:p>
    <w:p w14:paraId="765B0A64" w14:textId="77777777" w:rsidR="000104E3" w:rsidRDefault="000104E3" w:rsidP="000104E3">
      <w:pPr>
        <w:pStyle w:val="EndNoteBibliography"/>
        <w:spacing w:line="480" w:lineRule="auto"/>
        <w:ind w:left="720" w:hanging="720"/>
        <w:rPr>
          <w:rFonts w:ascii="Times New Roman" w:hAnsi="Times New Roman" w:cs="Times New Roman"/>
          <w:b/>
          <w:bCs/>
          <w:noProof w:val="0"/>
          <w:sz w:val="24"/>
          <w:szCs w:val="24"/>
        </w:rPr>
      </w:pPr>
      <w:r>
        <w:drawing>
          <wp:inline distT="0" distB="0" distL="0" distR="0" wp14:anchorId="26F1A54F" wp14:editId="1F5F8A9D">
            <wp:extent cx="5274310" cy="5709684"/>
            <wp:effectExtent l="0" t="0" r="2540" b="5715"/>
            <wp:docPr id="613407395"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07395" name="图片 1" descr="图示, 工程绘图&#10;&#10;描述已自动生成"/>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25082"/>
                    <a:stretch/>
                  </pic:blipFill>
                  <pic:spPr bwMode="auto">
                    <a:xfrm>
                      <a:off x="0" y="0"/>
                      <a:ext cx="5274310" cy="5709684"/>
                    </a:xfrm>
                    <a:prstGeom prst="rect">
                      <a:avLst/>
                    </a:prstGeom>
                    <a:noFill/>
                    <a:ln>
                      <a:noFill/>
                    </a:ln>
                    <a:extLst>
                      <a:ext uri="{53640926-AAD7-44D8-BBD7-CCE9431645EC}">
                        <a14:shadowObscured xmlns:a14="http://schemas.microsoft.com/office/drawing/2010/main"/>
                      </a:ext>
                    </a:extLst>
                  </pic:spPr>
                </pic:pic>
              </a:graphicData>
            </a:graphic>
          </wp:inline>
        </w:drawing>
      </w:r>
    </w:p>
    <w:p w14:paraId="1DAA977D" w14:textId="77777777" w:rsidR="000104E3" w:rsidRPr="00EB630D" w:rsidRDefault="000104E3" w:rsidP="000104E3">
      <w:pPr>
        <w:spacing w:line="480" w:lineRule="auto"/>
        <w:jc w:val="left"/>
        <w:rPr>
          <w:rFonts w:ascii="Times New Roman" w:hAnsi="Times New Roman" w:cs="Times New Roman"/>
          <w:b/>
          <w:bCs/>
          <w:sz w:val="24"/>
          <w:szCs w:val="24"/>
        </w:rPr>
      </w:pPr>
      <w:r w:rsidRPr="00EB630D">
        <w:rPr>
          <w:rFonts w:ascii="Times New Roman" w:hAnsi="Times New Roman" w:cs="Times New Roman"/>
          <w:b/>
          <w:bCs/>
          <w:sz w:val="24"/>
          <w:szCs w:val="24"/>
        </w:rPr>
        <w:t>Figure S1. Intergenerational genetic effects of exercise in promoting endurance performance.</w:t>
      </w:r>
    </w:p>
    <w:p w14:paraId="34826550" w14:textId="77777777" w:rsidR="000104E3" w:rsidRDefault="000104E3" w:rsidP="000104E3">
      <w:pPr>
        <w:spacing w:line="480" w:lineRule="auto"/>
        <w:rPr>
          <w:rFonts w:ascii="Times New Roman" w:hAnsi="Times New Roman" w:cs="Times New Roman"/>
          <w:sz w:val="24"/>
          <w:szCs w:val="24"/>
        </w:rPr>
      </w:pPr>
      <w:r w:rsidRPr="00EB630D">
        <w:rPr>
          <w:rFonts w:ascii="Times New Roman" w:hAnsi="Times New Roman" w:cs="Times New Roman"/>
          <w:b/>
          <w:bCs/>
          <w:sz w:val="24"/>
          <w:szCs w:val="24"/>
        </w:rPr>
        <w:t xml:space="preserve">a-c. </w:t>
      </w:r>
      <w:r w:rsidRPr="00EB630D">
        <w:rPr>
          <w:rFonts w:ascii="Times New Roman" w:hAnsi="Times New Roman" w:cs="Times New Roman"/>
          <w:sz w:val="24"/>
          <w:szCs w:val="24"/>
        </w:rPr>
        <w:t>Treadmill endurance performance after four weeks of treadmill exercise training. Running distance (a), time (b), and population plotted against running speed to maximal (c) in female mice (n=20</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w:t>
      </w:r>
      <w:r w:rsidRPr="00EB630D">
        <w:rPr>
          <w:rFonts w:ascii="Times New Roman" w:hAnsi="Times New Roman" w:cs="Times New Roman"/>
          <w:b/>
          <w:bCs/>
          <w:sz w:val="24"/>
          <w:szCs w:val="24"/>
        </w:rPr>
        <w:t>d.</w:t>
      </w:r>
      <w:r w:rsidRPr="00EB630D">
        <w:rPr>
          <w:rFonts w:ascii="Times New Roman" w:hAnsi="Times New Roman" w:cs="Times New Roman"/>
          <w:sz w:val="24"/>
          <w:szCs w:val="24"/>
        </w:rPr>
        <w:t xml:space="preserve"> The effect of exercise on changes in maternal weight during pregnancy and preparation period (before mating n=20</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after mating n=7</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w:t>
      </w:r>
      <w:r w:rsidRPr="00EB630D">
        <w:rPr>
          <w:rFonts w:ascii="Times New Roman" w:hAnsi="Times New Roman" w:cs="Times New Roman"/>
          <w:b/>
          <w:bCs/>
          <w:sz w:val="24"/>
          <w:szCs w:val="24"/>
        </w:rPr>
        <w:t xml:space="preserve"> e.</w:t>
      </w:r>
      <w:r w:rsidRPr="00EB630D">
        <w:rPr>
          <w:rFonts w:ascii="Times New Roman" w:hAnsi="Times New Roman" w:cs="Times New Roman"/>
          <w:sz w:val="24"/>
          <w:szCs w:val="24"/>
        </w:rPr>
        <w:t xml:space="preserve"> Forelimb maximum grip strengths of F1 generation mice </w:t>
      </w:r>
      <w:r w:rsidRPr="00EB630D">
        <w:rPr>
          <w:rFonts w:ascii="Times New Roman" w:hAnsi="Times New Roman" w:cs="Times New Roman"/>
          <w:sz w:val="24"/>
          <w:szCs w:val="24"/>
        </w:rPr>
        <w:lastRenderedPageBreak/>
        <w:t xml:space="preserve">were measured 5 times successively and normalized against body mass. </w:t>
      </w:r>
      <w:r w:rsidRPr="00EB630D">
        <w:rPr>
          <w:rFonts w:ascii="Times New Roman" w:hAnsi="Times New Roman" w:cs="Times New Roman"/>
          <w:b/>
          <w:bCs/>
          <w:sz w:val="24"/>
          <w:szCs w:val="24"/>
        </w:rPr>
        <w:t>f.</w:t>
      </w:r>
      <w:r w:rsidRPr="00EB630D">
        <w:rPr>
          <w:rFonts w:ascii="Times New Roman" w:hAnsi="Times New Roman" w:cs="Times New Roman"/>
          <w:sz w:val="24"/>
          <w:szCs w:val="24"/>
        </w:rPr>
        <w:t xml:space="preserve"> The distance of free wheel running in F1 mice within one week (n=6</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w:t>
      </w:r>
      <w:r w:rsidRPr="00EB630D">
        <w:rPr>
          <w:rFonts w:ascii="Times New Roman" w:hAnsi="Times New Roman" w:cs="Times New Roman"/>
          <w:b/>
          <w:bCs/>
          <w:sz w:val="24"/>
          <w:szCs w:val="24"/>
        </w:rPr>
        <w:t xml:space="preserve">g-i. </w:t>
      </w:r>
      <w:r w:rsidRPr="00EB630D">
        <w:rPr>
          <w:rFonts w:ascii="Times New Roman" w:hAnsi="Times New Roman" w:cs="Times New Roman"/>
          <w:sz w:val="24"/>
          <w:szCs w:val="24"/>
        </w:rPr>
        <w:t>Treadmill endurance performance of F1 generation mice at 12 weeks. Running distance (j), time (h), and population plotted against running speed to maximal (i) in F1 at 12 weeks (Male: F1 Con n=10, F1 Ex n=6. Female: F1 Con n=6, F1 Ex n=10).</w:t>
      </w:r>
      <w:r w:rsidRPr="00EB630D">
        <w:rPr>
          <w:rFonts w:ascii="Times New Roman" w:hAnsi="Times New Roman" w:cs="Times New Roman"/>
          <w:b/>
          <w:bCs/>
          <w:sz w:val="24"/>
          <w:szCs w:val="24"/>
        </w:rPr>
        <w:t xml:space="preserve"> j-k.</w:t>
      </w:r>
      <w:r w:rsidRPr="00EB630D">
        <w:rPr>
          <w:rFonts w:ascii="Times New Roman" w:hAnsi="Times New Roman" w:cs="Times New Roman"/>
          <w:sz w:val="24"/>
          <w:szCs w:val="24"/>
        </w:rPr>
        <w:t xml:space="preserve"> Forelimb maximum grip strengths of F1 at 12-week (j) and F2 at weaning (k). </w:t>
      </w:r>
      <w:r w:rsidRPr="00EB630D">
        <w:rPr>
          <w:rFonts w:ascii="Times New Roman" w:hAnsi="Times New Roman" w:cs="Times New Roman"/>
          <w:b/>
          <w:bCs/>
          <w:sz w:val="24"/>
          <w:szCs w:val="24"/>
        </w:rPr>
        <w:t xml:space="preserve">l-n. </w:t>
      </w:r>
      <w:r w:rsidRPr="00EB630D">
        <w:rPr>
          <w:rFonts w:ascii="Times New Roman" w:hAnsi="Times New Roman" w:cs="Times New Roman"/>
          <w:sz w:val="24"/>
          <w:szCs w:val="24"/>
        </w:rPr>
        <w:t>An illustrative example of the travel pathway of mice in open field testing(l), moving distance (m) and movement speed (n) (n=7</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for (</w:t>
      </w:r>
      <w:r w:rsidRPr="00EB630D">
        <w:rPr>
          <w:rFonts w:ascii="Times New Roman" w:hAnsi="Times New Roman" w:cs="Times New Roman"/>
          <w:b/>
          <w:bCs/>
          <w:sz w:val="24"/>
          <w:szCs w:val="24"/>
        </w:rPr>
        <w:t>l-n</w:t>
      </w:r>
      <w:r w:rsidRPr="00EB630D">
        <w:rPr>
          <w:rFonts w:ascii="Times New Roman" w:hAnsi="Times New Roman" w:cs="Times New Roman"/>
          <w:sz w:val="24"/>
          <w:szCs w:val="24"/>
        </w:rPr>
        <w:t xml:space="preserve">)). </w:t>
      </w:r>
      <w:r w:rsidRPr="00EB630D">
        <w:rPr>
          <w:rFonts w:ascii="Times New Roman" w:hAnsi="Times New Roman" w:cs="Times New Roman"/>
          <w:b/>
          <w:bCs/>
          <w:sz w:val="24"/>
          <w:szCs w:val="24"/>
        </w:rPr>
        <w:t>o.</w:t>
      </w:r>
      <w:r w:rsidRPr="00EB630D">
        <w:rPr>
          <w:rFonts w:ascii="Times New Roman" w:hAnsi="Times New Roman" w:cs="Times New Roman"/>
          <w:sz w:val="24"/>
          <w:szCs w:val="24"/>
        </w:rPr>
        <w:t xml:space="preserve"> Grip strength test of F3 generation mice were measured 5 times successively and normalized against body mass.</w:t>
      </w:r>
      <w:r>
        <w:rPr>
          <w:rFonts w:ascii="Times New Roman" w:hAnsi="Times New Roman" w:cs="Times New Roman"/>
          <w:sz w:val="24"/>
          <w:szCs w:val="24"/>
        </w:rPr>
        <w:t xml:space="preserve"> </w:t>
      </w:r>
      <w:r w:rsidRPr="00EB630D">
        <w:rPr>
          <w:rFonts w:ascii="Times New Roman" w:hAnsi="Times New Roman" w:cs="Times New Roman"/>
          <w:sz w:val="24"/>
          <w:szCs w:val="24"/>
        </w:rPr>
        <w:t xml:space="preserve">Data are shown as the mean ± </w:t>
      </w:r>
      <w:r>
        <w:rPr>
          <w:rFonts w:ascii="Times New Roman" w:hAnsi="Times New Roman" w:cs="Times New Roman"/>
          <w:sz w:val="24"/>
          <w:szCs w:val="24"/>
        </w:rPr>
        <w:t>SEM</w:t>
      </w:r>
      <w:r w:rsidRPr="00EB630D">
        <w:rPr>
          <w:rFonts w:ascii="Times New Roman" w:hAnsi="Times New Roman" w:cs="Times New Roman"/>
          <w:sz w:val="24"/>
          <w:szCs w:val="24"/>
        </w:rPr>
        <w:t xml:space="preserve">. </w:t>
      </w:r>
      <w:r w:rsidRPr="00E54FA3">
        <w:rPr>
          <w:rFonts w:ascii="Times New Roman" w:hAnsi="Times New Roman" w:cs="Times New Roman"/>
          <w:sz w:val="24"/>
          <w:szCs w:val="24"/>
        </w:rPr>
        <w:t>Statistical analysis was performed using</w:t>
      </w:r>
      <w:r>
        <w:rPr>
          <w:rFonts w:ascii="Times New Roman" w:hAnsi="Times New Roman" w:cs="Times New Roman"/>
          <w:sz w:val="24"/>
          <w:szCs w:val="24"/>
        </w:rPr>
        <w:t xml:space="preserve"> u</w:t>
      </w:r>
      <w:r w:rsidRPr="00EB630D">
        <w:rPr>
          <w:rFonts w:ascii="Times New Roman" w:hAnsi="Times New Roman" w:cs="Times New Roman"/>
          <w:sz w:val="24"/>
          <w:szCs w:val="24"/>
        </w:rPr>
        <w:t>npaired two-tailed t test</w:t>
      </w:r>
      <w:r>
        <w:rPr>
          <w:rFonts w:ascii="Times New Roman" w:hAnsi="Times New Roman" w:cs="Times New Roman"/>
          <w:sz w:val="24"/>
          <w:szCs w:val="24"/>
        </w:rPr>
        <w:t xml:space="preserve"> </w:t>
      </w:r>
      <w:r w:rsidRPr="00EB630D">
        <w:rPr>
          <w:rFonts w:ascii="Times New Roman" w:hAnsi="Times New Roman" w:cs="Times New Roman"/>
          <w:b/>
          <w:bCs/>
          <w:sz w:val="24"/>
          <w:szCs w:val="24"/>
        </w:rPr>
        <w:t>(</w:t>
      </w:r>
      <w:r>
        <w:rPr>
          <w:rFonts w:ascii="Times New Roman" w:hAnsi="Times New Roman" w:cs="Times New Roman"/>
          <w:b/>
          <w:bCs/>
          <w:sz w:val="24"/>
          <w:szCs w:val="24"/>
        </w:rPr>
        <w:t>a-b, e, g-h</w:t>
      </w:r>
      <w:r>
        <w:rPr>
          <w:rFonts w:ascii="Times New Roman" w:hAnsi="Times New Roman" w:cs="Times New Roman"/>
          <w:sz w:val="24"/>
          <w:szCs w:val="24"/>
        </w:rPr>
        <w:t xml:space="preserve"> and </w:t>
      </w:r>
      <w:r>
        <w:rPr>
          <w:rFonts w:ascii="Times New Roman" w:hAnsi="Times New Roman" w:cs="Times New Roman"/>
          <w:b/>
          <w:bCs/>
          <w:sz w:val="24"/>
          <w:szCs w:val="24"/>
        </w:rPr>
        <w:t>j</w:t>
      </w:r>
      <w:r w:rsidRPr="004634DD">
        <w:rPr>
          <w:rFonts w:ascii="Times New Roman" w:hAnsi="Times New Roman" w:cs="Times New Roman"/>
          <w:b/>
          <w:bCs/>
          <w:sz w:val="24"/>
          <w:szCs w:val="24"/>
        </w:rPr>
        <w:t>-</w:t>
      </w:r>
      <w:r>
        <w:rPr>
          <w:rFonts w:ascii="Times New Roman" w:hAnsi="Times New Roman" w:cs="Times New Roman"/>
          <w:b/>
          <w:bCs/>
          <w:sz w:val="24"/>
          <w:szCs w:val="24"/>
        </w:rPr>
        <w:t>o</w:t>
      </w:r>
      <w:r w:rsidRPr="00EB630D">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l</w:t>
      </w:r>
      <w:r w:rsidRPr="00EB630D">
        <w:rPr>
          <w:rFonts w:ascii="Times New Roman" w:hAnsi="Times New Roman" w:cs="Times New Roman"/>
          <w:sz w:val="24"/>
          <w:szCs w:val="24"/>
        </w:rPr>
        <w:t>og-rank test</w:t>
      </w:r>
      <w:r>
        <w:rPr>
          <w:rFonts w:ascii="Times New Roman" w:hAnsi="Times New Roman" w:cs="Times New Roman"/>
          <w:sz w:val="24"/>
          <w:szCs w:val="24"/>
        </w:rPr>
        <w:t xml:space="preserve"> </w:t>
      </w:r>
      <w:r w:rsidRPr="00E54FA3">
        <w:rPr>
          <w:rFonts w:ascii="Times New Roman" w:hAnsi="Times New Roman" w:cs="Times New Roman"/>
          <w:b/>
          <w:bCs/>
          <w:sz w:val="24"/>
          <w:szCs w:val="24"/>
        </w:rPr>
        <w:t>(c and i)</w:t>
      </w:r>
      <w:r>
        <w:rPr>
          <w:rFonts w:ascii="Times New Roman" w:hAnsi="Times New Roman" w:cs="Times New Roman"/>
          <w:b/>
          <w:bCs/>
          <w:sz w:val="24"/>
          <w:szCs w:val="24"/>
        </w:rPr>
        <w:t xml:space="preserve">, </w:t>
      </w:r>
      <w:r>
        <w:rPr>
          <w:rFonts w:ascii="Times New Roman" w:hAnsi="Times New Roman" w:cs="Times New Roman"/>
          <w:sz w:val="24"/>
          <w:szCs w:val="24"/>
        </w:rPr>
        <w:t>two</w:t>
      </w:r>
      <w:r w:rsidRPr="004634DD">
        <w:rPr>
          <w:rFonts w:ascii="Times New Roman" w:hAnsi="Times New Roman" w:cs="Times New Roman"/>
          <w:sz w:val="24"/>
          <w:szCs w:val="24"/>
        </w:rPr>
        <w:t xml:space="preserve">-way ANOVA </w:t>
      </w:r>
      <w:r w:rsidRPr="00373AD3">
        <w:rPr>
          <w:rFonts w:ascii="Times New Roman" w:hAnsi="Times New Roman" w:cs="Times New Roman"/>
          <w:sz w:val="24"/>
          <w:szCs w:val="24"/>
        </w:rPr>
        <w:t>followed by Tukey’s post hoc</w:t>
      </w:r>
      <w:r>
        <w:rPr>
          <w:rFonts w:ascii="Times New Roman" w:hAnsi="Times New Roman" w:cs="Times New Roman"/>
          <w:sz w:val="24"/>
          <w:szCs w:val="24"/>
        </w:rPr>
        <w:t xml:space="preserve"> </w:t>
      </w:r>
      <w:r w:rsidRPr="00E54FA3">
        <w:rPr>
          <w:rFonts w:ascii="Times New Roman" w:hAnsi="Times New Roman" w:cs="Times New Roman"/>
          <w:b/>
          <w:bCs/>
          <w:sz w:val="24"/>
          <w:szCs w:val="24"/>
        </w:rPr>
        <w:t>(</w:t>
      </w:r>
      <w:r>
        <w:rPr>
          <w:rFonts w:ascii="Times New Roman" w:hAnsi="Times New Roman" w:cs="Times New Roman"/>
          <w:b/>
          <w:bCs/>
          <w:sz w:val="24"/>
          <w:szCs w:val="24"/>
        </w:rPr>
        <w:t>d</w:t>
      </w:r>
      <w:r w:rsidRPr="00E54FA3">
        <w:rPr>
          <w:rFonts w:ascii="Times New Roman" w:hAnsi="Times New Roman" w:cs="Times New Roman"/>
          <w:b/>
          <w:bCs/>
          <w:sz w:val="24"/>
          <w:szCs w:val="24"/>
        </w:rPr>
        <w:t xml:space="preserve"> and </w:t>
      </w:r>
      <w:r>
        <w:rPr>
          <w:rFonts w:ascii="Times New Roman" w:hAnsi="Times New Roman" w:cs="Times New Roman"/>
          <w:b/>
          <w:bCs/>
          <w:sz w:val="24"/>
          <w:szCs w:val="24"/>
        </w:rPr>
        <w:t>f</w:t>
      </w:r>
      <w:r w:rsidRPr="00E54FA3">
        <w:rPr>
          <w:rFonts w:ascii="Times New Roman" w:hAnsi="Times New Roman" w:cs="Times New Roman"/>
          <w:b/>
          <w:bCs/>
          <w:sz w:val="24"/>
          <w:szCs w:val="24"/>
        </w:rPr>
        <w:t>)</w:t>
      </w:r>
      <w:r w:rsidRPr="00E54FA3">
        <w:rPr>
          <w:rFonts w:ascii="Times New Roman" w:hAnsi="Times New Roman" w:cs="Times New Roman"/>
          <w:sz w:val="24"/>
          <w:szCs w:val="24"/>
        </w:rPr>
        <w:t>.</w:t>
      </w:r>
    </w:p>
    <w:p w14:paraId="09756BCF" w14:textId="77777777" w:rsidR="000104E3" w:rsidRDefault="000104E3" w:rsidP="000104E3">
      <w:pPr>
        <w:pStyle w:val="EndNoteBibliography"/>
        <w:spacing w:line="480" w:lineRule="auto"/>
        <w:ind w:left="720" w:hanging="720"/>
        <w:rPr>
          <w:rFonts w:ascii="Times New Roman" w:hAnsi="Times New Roman" w:cs="Times New Roman"/>
          <w:b/>
          <w:bCs/>
          <w:noProof w:val="0"/>
          <w:sz w:val="24"/>
          <w:szCs w:val="24"/>
        </w:rPr>
      </w:pPr>
      <w:r>
        <w:lastRenderedPageBreak/>
        <w:drawing>
          <wp:inline distT="0" distB="0" distL="0" distR="0" wp14:anchorId="2F556461" wp14:editId="79F8B1AE">
            <wp:extent cx="5274310" cy="5273749"/>
            <wp:effectExtent l="0" t="0" r="2540" b="3175"/>
            <wp:docPr id="1718098205" name="图片 2"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98205" name="图片 2" descr="图示, 示意图&#10;&#10;描述已自动生成"/>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30802"/>
                    <a:stretch/>
                  </pic:blipFill>
                  <pic:spPr bwMode="auto">
                    <a:xfrm>
                      <a:off x="0" y="0"/>
                      <a:ext cx="5274310" cy="5273749"/>
                    </a:xfrm>
                    <a:prstGeom prst="rect">
                      <a:avLst/>
                    </a:prstGeom>
                    <a:noFill/>
                    <a:ln>
                      <a:noFill/>
                    </a:ln>
                    <a:extLst>
                      <a:ext uri="{53640926-AAD7-44D8-BBD7-CCE9431645EC}">
                        <a14:shadowObscured xmlns:a14="http://schemas.microsoft.com/office/drawing/2010/main"/>
                      </a:ext>
                    </a:extLst>
                  </pic:spPr>
                </pic:pic>
              </a:graphicData>
            </a:graphic>
          </wp:inline>
        </w:drawing>
      </w:r>
    </w:p>
    <w:p w14:paraId="78B58B15" w14:textId="77777777" w:rsidR="000104E3" w:rsidRPr="00EB630D" w:rsidRDefault="000104E3" w:rsidP="000104E3">
      <w:pPr>
        <w:spacing w:line="480" w:lineRule="auto"/>
        <w:jc w:val="left"/>
        <w:rPr>
          <w:rFonts w:ascii="Times New Roman" w:hAnsi="Times New Roman" w:cs="Times New Roman"/>
          <w:b/>
          <w:bCs/>
          <w:sz w:val="24"/>
          <w:szCs w:val="24"/>
        </w:rPr>
      </w:pPr>
      <w:r w:rsidRPr="00EB630D">
        <w:rPr>
          <w:rFonts w:ascii="Times New Roman" w:hAnsi="Times New Roman" w:cs="Times New Roman"/>
          <w:b/>
          <w:bCs/>
          <w:sz w:val="24"/>
          <w:szCs w:val="24"/>
        </w:rPr>
        <w:t>Figure S2.</w:t>
      </w:r>
      <w:r w:rsidRPr="00EB630D">
        <w:rPr>
          <w:rFonts w:ascii="Times New Roman" w:hAnsi="Times New Roman" w:cs="Times New Roman"/>
          <w:sz w:val="24"/>
          <w:szCs w:val="24"/>
        </w:rPr>
        <w:t xml:space="preserve"> </w:t>
      </w:r>
      <w:r w:rsidRPr="00EB630D">
        <w:rPr>
          <w:rFonts w:ascii="Times New Roman" w:hAnsi="Times New Roman" w:cs="Times New Roman"/>
          <w:b/>
          <w:bCs/>
          <w:sz w:val="24"/>
          <w:szCs w:val="24"/>
        </w:rPr>
        <w:t>Intergenerational genetic effects of maternal exercise on endurance performance in offspring of Kunming mice.</w:t>
      </w:r>
    </w:p>
    <w:p w14:paraId="67A5AF3F" w14:textId="77777777" w:rsidR="000104E3" w:rsidRDefault="000104E3" w:rsidP="000104E3">
      <w:pPr>
        <w:pStyle w:val="EndNoteBibliography"/>
        <w:spacing w:line="480" w:lineRule="auto"/>
        <w:rPr>
          <w:rFonts w:ascii="Times New Roman" w:hAnsi="Times New Roman" w:cs="Times New Roman"/>
          <w:sz w:val="24"/>
          <w:szCs w:val="24"/>
        </w:rPr>
      </w:pPr>
      <w:r w:rsidRPr="00EB630D">
        <w:rPr>
          <w:rFonts w:ascii="Times New Roman" w:hAnsi="Times New Roman" w:cs="Times New Roman"/>
          <w:b/>
          <w:bCs/>
          <w:sz w:val="24"/>
          <w:szCs w:val="24"/>
        </w:rPr>
        <w:t>a-c.</w:t>
      </w:r>
      <w:r w:rsidRPr="00EB630D">
        <w:rPr>
          <w:rFonts w:ascii="Times New Roman" w:hAnsi="Times New Roman" w:cs="Times New Roman"/>
          <w:sz w:val="24"/>
          <w:szCs w:val="24"/>
        </w:rPr>
        <w:t xml:space="preserve"> The treadmill endurance performance of Kunming mice. Running distance (a), time (b), and population plotted against running speed to maximal (c) in F1 generation mice. </w:t>
      </w:r>
      <w:r w:rsidRPr="00EB630D">
        <w:rPr>
          <w:rFonts w:ascii="Times New Roman" w:hAnsi="Times New Roman" w:cs="Times New Roman"/>
          <w:b/>
          <w:bCs/>
          <w:sz w:val="24"/>
          <w:szCs w:val="24"/>
        </w:rPr>
        <w:t>d.</w:t>
      </w:r>
      <w:r w:rsidRPr="00EB630D">
        <w:rPr>
          <w:rFonts w:ascii="Times New Roman" w:hAnsi="Times New Roman" w:cs="Times New Roman"/>
          <w:sz w:val="24"/>
          <w:szCs w:val="24"/>
        </w:rPr>
        <w:t xml:space="preserve"> Forelimb maximum grip strengths of F1 generation mice were measured 5 times successively and normalized against body mass (n=12</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for (a-d)).</w:t>
      </w:r>
      <w:r w:rsidRPr="00EB630D">
        <w:rPr>
          <w:rFonts w:ascii="Times New Roman" w:hAnsi="Times New Roman" w:cs="Times New Roman"/>
          <w:b/>
          <w:bCs/>
          <w:sz w:val="24"/>
          <w:szCs w:val="24"/>
        </w:rPr>
        <w:t xml:space="preserve"> e-g.</w:t>
      </w:r>
      <w:r w:rsidRPr="00EB630D">
        <w:rPr>
          <w:rFonts w:ascii="Times New Roman" w:hAnsi="Times New Roman" w:cs="Times New Roman"/>
          <w:sz w:val="24"/>
          <w:szCs w:val="24"/>
        </w:rPr>
        <w:t xml:space="preserve"> The treadmill endurance performance of Kunming mice. Running distance (e), time (f), and population plotted against running speed to maximal (g) in F2 generation mice. </w:t>
      </w:r>
      <w:r w:rsidRPr="00EB630D">
        <w:rPr>
          <w:rFonts w:ascii="Times New Roman" w:hAnsi="Times New Roman" w:cs="Times New Roman"/>
          <w:b/>
          <w:bCs/>
          <w:sz w:val="24"/>
          <w:szCs w:val="24"/>
        </w:rPr>
        <w:t>h.</w:t>
      </w:r>
      <w:r w:rsidRPr="00EB630D">
        <w:rPr>
          <w:rFonts w:ascii="Times New Roman" w:hAnsi="Times New Roman" w:cs="Times New Roman"/>
          <w:sz w:val="24"/>
          <w:szCs w:val="24"/>
        </w:rPr>
        <w:t xml:space="preserve"> The maximum grip force of F2 generation mice were measured 5 times successively and </w:t>
      </w:r>
      <w:r w:rsidRPr="00EB630D">
        <w:rPr>
          <w:rFonts w:ascii="Times New Roman" w:hAnsi="Times New Roman" w:cs="Times New Roman"/>
          <w:sz w:val="24"/>
          <w:szCs w:val="24"/>
        </w:rPr>
        <w:lastRenderedPageBreak/>
        <w:t>normalized against body mass (Male: F2 Con n=18, F2 Ex n=14. Female: F2 Con n=18, F2 Ex n=20 for (e-h)).</w:t>
      </w:r>
      <w:r>
        <w:rPr>
          <w:rFonts w:ascii="Times New Roman" w:hAnsi="Times New Roman" w:cs="Times New Roman"/>
          <w:sz w:val="24"/>
          <w:szCs w:val="24"/>
        </w:rPr>
        <w:t xml:space="preserve"> </w:t>
      </w:r>
      <w:r w:rsidRPr="00EB630D">
        <w:rPr>
          <w:rFonts w:ascii="Times New Roman" w:hAnsi="Times New Roman" w:cs="Times New Roman"/>
          <w:sz w:val="24"/>
          <w:szCs w:val="24"/>
        </w:rPr>
        <w:t xml:space="preserve">Data are shown as the mean ± </w:t>
      </w:r>
      <w:r>
        <w:rPr>
          <w:rFonts w:ascii="Times New Roman" w:hAnsi="Times New Roman" w:cs="Times New Roman"/>
          <w:sz w:val="24"/>
          <w:szCs w:val="24"/>
        </w:rPr>
        <w:t>SEM</w:t>
      </w:r>
      <w:r w:rsidRPr="00EB630D">
        <w:rPr>
          <w:rFonts w:ascii="Times New Roman" w:hAnsi="Times New Roman" w:cs="Times New Roman"/>
          <w:sz w:val="24"/>
          <w:szCs w:val="24"/>
        </w:rPr>
        <w:t xml:space="preserve">. </w:t>
      </w:r>
      <w:r w:rsidRPr="00E54FA3">
        <w:rPr>
          <w:rFonts w:ascii="Times New Roman" w:hAnsi="Times New Roman" w:cs="Times New Roman"/>
          <w:sz w:val="24"/>
          <w:szCs w:val="24"/>
        </w:rPr>
        <w:t>Statistical analysis was performed using</w:t>
      </w:r>
      <w:r>
        <w:rPr>
          <w:rFonts w:ascii="Times New Roman" w:hAnsi="Times New Roman" w:cs="Times New Roman"/>
          <w:sz w:val="24"/>
          <w:szCs w:val="24"/>
        </w:rPr>
        <w:t xml:space="preserve"> u</w:t>
      </w:r>
      <w:r w:rsidRPr="00EB630D">
        <w:rPr>
          <w:rFonts w:ascii="Times New Roman" w:hAnsi="Times New Roman" w:cs="Times New Roman"/>
          <w:sz w:val="24"/>
          <w:szCs w:val="24"/>
        </w:rPr>
        <w:t xml:space="preserve">npaired two-tailed t test </w:t>
      </w:r>
      <w:r w:rsidRPr="00EB630D">
        <w:rPr>
          <w:rFonts w:ascii="Times New Roman" w:hAnsi="Times New Roman" w:cs="Times New Roman"/>
          <w:b/>
          <w:bCs/>
          <w:sz w:val="24"/>
          <w:szCs w:val="24"/>
        </w:rPr>
        <w:t>(</w:t>
      </w:r>
      <w:r>
        <w:rPr>
          <w:rFonts w:ascii="Times New Roman" w:hAnsi="Times New Roman" w:cs="Times New Roman"/>
          <w:b/>
          <w:bCs/>
          <w:sz w:val="24"/>
          <w:szCs w:val="24"/>
        </w:rPr>
        <w:t>a-b, d, e-f</w:t>
      </w:r>
      <w:r>
        <w:rPr>
          <w:rFonts w:ascii="Times New Roman" w:hAnsi="Times New Roman" w:cs="Times New Roman"/>
          <w:sz w:val="24"/>
          <w:szCs w:val="24"/>
        </w:rPr>
        <w:t xml:space="preserve"> and </w:t>
      </w:r>
      <w:r>
        <w:rPr>
          <w:rFonts w:ascii="Times New Roman" w:hAnsi="Times New Roman" w:cs="Times New Roman"/>
          <w:b/>
          <w:bCs/>
          <w:sz w:val="24"/>
          <w:szCs w:val="24"/>
        </w:rPr>
        <w:t>h</w:t>
      </w:r>
      <w:r w:rsidRPr="00EB630D">
        <w:rPr>
          <w:rFonts w:ascii="Times New Roman" w:hAnsi="Times New Roman" w:cs="Times New Roman"/>
          <w:b/>
          <w:bCs/>
          <w:sz w:val="24"/>
          <w:szCs w:val="24"/>
        </w:rPr>
        <w:t>)</w:t>
      </w:r>
      <w:r>
        <w:rPr>
          <w:rFonts w:ascii="Times New Roman" w:hAnsi="Times New Roman" w:cs="Times New Roman"/>
          <w:sz w:val="24"/>
          <w:szCs w:val="24"/>
        </w:rPr>
        <w:t>, l</w:t>
      </w:r>
      <w:r w:rsidRPr="00EB630D">
        <w:rPr>
          <w:rFonts w:ascii="Times New Roman" w:hAnsi="Times New Roman" w:cs="Times New Roman"/>
          <w:sz w:val="24"/>
          <w:szCs w:val="24"/>
        </w:rPr>
        <w:t xml:space="preserve">og-rank test </w:t>
      </w:r>
      <w:r w:rsidRPr="00E54FA3">
        <w:rPr>
          <w:rFonts w:ascii="Times New Roman" w:hAnsi="Times New Roman" w:cs="Times New Roman"/>
          <w:b/>
          <w:bCs/>
          <w:sz w:val="24"/>
          <w:szCs w:val="24"/>
        </w:rPr>
        <w:t>(c and g)</w:t>
      </w:r>
      <w:r w:rsidRPr="004634DD">
        <w:rPr>
          <w:rFonts w:ascii="Times New Roman" w:hAnsi="Times New Roman" w:cs="Times New Roman"/>
          <w:sz w:val="24"/>
          <w:szCs w:val="24"/>
        </w:rPr>
        <w:t>.</w:t>
      </w:r>
    </w:p>
    <w:p w14:paraId="5A40DF39" w14:textId="77777777" w:rsidR="000104E3" w:rsidRDefault="000104E3" w:rsidP="000104E3">
      <w:pPr>
        <w:pStyle w:val="EndNoteBibliography"/>
        <w:spacing w:line="480" w:lineRule="auto"/>
        <w:rPr>
          <w:rFonts w:ascii="Times New Roman" w:hAnsi="Times New Roman" w:cs="Times New Roman"/>
          <w:b/>
          <w:bCs/>
          <w:noProof w:val="0"/>
          <w:sz w:val="24"/>
          <w:szCs w:val="24"/>
        </w:rPr>
      </w:pPr>
      <w:r>
        <w:drawing>
          <wp:inline distT="0" distB="0" distL="0" distR="0" wp14:anchorId="54C5553F" wp14:editId="3164479A">
            <wp:extent cx="5274310" cy="5677786"/>
            <wp:effectExtent l="0" t="0" r="2540" b="0"/>
            <wp:docPr id="2061330749"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30749" name="图片 3" descr="图示&#10;&#10;描述已自动生成"/>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5501"/>
                    <a:stretch/>
                  </pic:blipFill>
                  <pic:spPr bwMode="auto">
                    <a:xfrm>
                      <a:off x="0" y="0"/>
                      <a:ext cx="5274310" cy="5677786"/>
                    </a:xfrm>
                    <a:prstGeom prst="rect">
                      <a:avLst/>
                    </a:prstGeom>
                    <a:noFill/>
                    <a:ln>
                      <a:noFill/>
                    </a:ln>
                    <a:extLst>
                      <a:ext uri="{53640926-AAD7-44D8-BBD7-CCE9431645EC}">
                        <a14:shadowObscured xmlns:a14="http://schemas.microsoft.com/office/drawing/2010/main"/>
                      </a:ext>
                    </a:extLst>
                  </pic:spPr>
                </pic:pic>
              </a:graphicData>
            </a:graphic>
          </wp:inline>
        </w:drawing>
      </w:r>
    </w:p>
    <w:p w14:paraId="05C077A9" w14:textId="77777777" w:rsidR="000104E3" w:rsidRPr="00EB630D" w:rsidRDefault="000104E3" w:rsidP="000104E3">
      <w:pPr>
        <w:spacing w:line="480" w:lineRule="auto"/>
        <w:jc w:val="left"/>
        <w:rPr>
          <w:rFonts w:ascii="Times New Roman" w:hAnsi="Times New Roman" w:cs="Times New Roman"/>
          <w:b/>
          <w:bCs/>
          <w:sz w:val="24"/>
          <w:szCs w:val="24"/>
        </w:rPr>
      </w:pPr>
      <w:bookmarkStart w:id="0" w:name="OLE_LINK1"/>
      <w:r w:rsidRPr="00EB630D">
        <w:rPr>
          <w:rFonts w:ascii="Times New Roman" w:hAnsi="Times New Roman" w:cs="Times New Roman"/>
          <w:b/>
          <w:bCs/>
          <w:sz w:val="24"/>
          <w:szCs w:val="24"/>
        </w:rPr>
        <w:t>Figure S3. Effects of maternal exercise on skeletal muscle development and mitochondrial function in offspring</w:t>
      </w:r>
    </w:p>
    <w:bookmarkEnd w:id="0"/>
    <w:p w14:paraId="43BB3BBA" w14:textId="77777777" w:rsidR="000104E3" w:rsidRDefault="000104E3" w:rsidP="000104E3">
      <w:pPr>
        <w:pStyle w:val="EndNoteBibliography"/>
        <w:spacing w:line="480" w:lineRule="auto"/>
        <w:rPr>
          <w:rFonts w:ascii="Times New Roman" w:hAnsi="Times New Roman" w:cs="Times New Roman"/>
          <w:sz w:val="24"/>
          <w:szCs w:val="24"/>
        </w:rPr>
      </w:pPr>
      <w:r w:rsidRPr="00EB630D">
        <w:rPr>
          <w:rFonts w:ascii="Times New Roman" w:hAnsi="Times New Roman" w:cs="Times New Roman"/>
          <w:b/>
          <w:bCs/>
          <w:sz w:val="24"/>
          <w:szCs w:val="24"/>
        </w:rPr>
        <w:t>a-c.</w:t>
      </w:r>
      <w:r w:rsidRPr="00EB630D">
        <w:rPr>
          <w:rFonts w:ascii="Times New Roman" w:hAnsi="Times New Roman" w:cs="Times New Roman"/>
          <w:sz w:val="24"/>
          <w:szCs w:val="24"/>
        </w:rPr>
        <w:t xml:space="preserve"> Effects of maternal exercise on skeletal muscle mass (a), inguinal fat mass (b), and weight gain during development (c) in offspring mice (n=3</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for male and female for (a, b)). </w:t>
      </w:r>
      <w:r w:rsidRPr="00EB630D">
        <w:rPr>
          <w:rFonts w:ascii="Times New Roman" w:hAnsi="Times New Roman" w:cs="Times New Roman"/>
          <w:b/>
          <w:bCs/>
          <w:sz w:val="24"/>
          <w:szCs w:val="24"/>
        </w:rPr>
        <w:t>d.</w:t>
      </w:r>
      <w:r w:rsidRPr="00EB630D">
        <w:rPr>
          <w:rFonts w:ascii="Times New Roman" w:hAnsi="Times New Roman" w:cs="Times New Roman"/>
          <w:sz w:val="24"/>
          <w:szCs w:val="24"/>
        </w:rPr>
        <w:t xml:space="preserve"> Mitochondrial DNA (mtDNA, Ndl) was quantified by qPCR using </w:t>
      </w:r>
      <w:r w:rsidRPr="00EB630D">
        <w:rPr>
          <w:rFonts w:ascii="Times New Roman" w:hAnsi="Times New Roman" w:cs="Times New Roman"/>
          <w:sz w:val="24"/>
          <w:szCs w:val="24"/>
        </w:rPr>
        <w:lastRenderedPageBreak/>
        <w:t>nuclear DNA (gDNA, Lpl) as a standard (n=3</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for (d-g)). </w:t>
      </w:r>
      <w:r w:rsidRPr="00EB630D">
        <w:rPr>
          <w:rFonts w:ascii="Times New Roman" w:hAnsi="Times New Roman" w:cs="Times New Roman"/>
          <w:b/>
          <w:bCs/>
          <w:sz w:val="24"/>
          <w:szCs w:val="24"/>
        </w:rPr>
        <w:t>e.</w:t>
      </w:r>
      <w:r w:rsidRPr="00EB630D">
        <w:rPr>
          <w:rFonts w:ascii="Times New Roman" w:hAnsi="Times New Roman" w:cs="Times New Roman"/>
          <w:sz w:val="24"/>
          <w:szCs w:val="24"/>
        </w:rPr>
        <w:t xml:space="preserve"> Representative Western blot analysis of PGC-1α in gastrocnemius muscle of F2 generation at weaning. </w:t>
      </w:r>
      <w:r w:rsidRPr="00EB630D">
        <w:rPr>
          <w:rFonts w:ascii="Times New Roman" w:hAnsi="Times New Roman" w:cs="Times New Roman"/>
          <w:b/>
          <w:bCs/>
          <w:sz w:val="24"/>
          <w:szCs w:val="24"/>
        </w:rPr>
        <w:t>f.</w:t>
      </w:r>
      <w:r w:rsidRPr="00EB630D">
        <w:rPr>
          <w:rFonts w:ascii="Times New Roman" w:hAnsi="Times New Roman" w:cs="Times New Roman"/>
          <w:sz w:val="24"/>
          <w:szCs w:val="24"/>
        </w:rPr>
        <w:t xml:space="preserve"> qPCR analysis of genes related to mitochondrial biogenesis in F2 generation at weaning. </w:t>
      </w:r>
      <w:r w:rsidRPr="00EB630D">
        <w:rPr>
          <w:rFonts w:ascii="Times New Roman" w:hAnsi="Times New Roman" w:cs="Times New Roman"/>
          <w:b/>
          <w:bCs/>
          <w:sz w:val="24"/>
          <w:szCs w:val="24"/>
        </w:rPr>
        <w:t>g.</w:t>
      </w:r>
      <w:r w:rsidRPr="00EB630D">
        <w:rPr>
          <w:rFonts w:ascii="Times New Roman" w:hAnsi="Times New Roman" w:cs="Times New Roman"/>
          <w:sz w:val="24"/>
          <w:szCs w:val="24"/>
        </w:rPr>
        <w:t xml:space="preserve"> Representative succinate dehydrogenase (SDH) staining and quantification of SDH-positive fibers. Scale bar = 200 </w:t>
      </w:r>
      <w:r>
        <w:rPr>
          <w:sz w:val="24"/>
          <w:szCs w:val="24"/>
        </w:rPr>
        <w:t>μ</w:t>
      </w:r>
      <w:r w:rsidRPr="00EB630D">
        <w:rPr>
          <w:rFonts w:ascii="Times New Roman" w:hAnsi="Times New Roman" w:cs="Times New Roman"/>
          <w:sz w:val="24"/>
          <w:szCs w:val="24"/>
        </w:rPr>
        <w:t>m.</w:t>
      </w:r>
      <w:r>
        <w:rPr>
          <w:rFonts w:ascii="Times New Roman" w:hAnsi="Times New Roman" w:cs="Times New Roman"/>
          <w:sz w:val="24"/>
          <w:szCs w:val="24"/>
        </w:rPr>
        <w:t xml:space="preserve"> </w:t>
      </w:r>
      <w:r w:rsidRPr="00EB630D">
        <w:rPr>
          <w:rFonts w:ascii="Times New Roman" w:hAnsi="Times New Roman" w:cs="Times New Roman"/>
          <w:sz w:val="24"/>
          <w:szCs w:val="24"/>
        </w:rPr>
        <w:t xml:space="preserve">Data are shown as the mean ± </w:t>
      </w:r>
      <w:r>
        <w:rPr>
          <w:rFonts w:ascii="Times New Roman" w:hAnsi="Times New Roman" w:cs="Times New Roman"/>
          <w:sz w:val="24"/>
          <w:szCs w:val="24"/>
        </w:rPr>
        <w:t>SEM</w:t>
      </w:r>
      <w:r w:rsidRPr="00EB630D">
        <w:rPr>
          <w:rFonts w:ascii="Times New Roman" w:hAnsi="Times New Roman" w:cs="Times New Roman"/>
          <w:sz w:val="24"/>
          <w:szCs w:val="24"/>
        </w:rPr>
        <w:t xml:space="preserve">. </w:t>
      </w:r>
      <w:r w:rsidRPr="004634DD">
        <w:rPr>
          <w:rFonts w:ascii="Times New Roman" w:hAnsi="Times New Roman" w:cs="Times New Roman"/>
          <w:sz w:val="24"/>
          <w:szCs w:val="24"/>
        </w:rPr>
        <w:t>Data and all images are representative of at least three</w:t>
      </w:r>
      <w:r>
        <w:rPr>
          <w:rFonts w:ascii="Times New Roman" w:hAnsi="Times New Roman" w:cs="Times New Roman" w:hint="eastAsia"/>
          <w:sz w:val="24"/>
          <w:szCs w:val="24"/>
        </w:rPr>
        <w:t xml:space="preserve"> </w:t>
      </w:r>
      <w:r w:rsidRPr="004634DD">
        <w:rPr>
          <w:rFonts w:ascii="Times New Roman" w:hAnsi="Times New Roman" w:cs="Times New Roman"/>
          <w:sz w:val="24"/>
          <w:szCs w:val="24"/>
        </w:rPr>
        <w:t>independent experiments.</w:t>
      </w:r>
      <w:r>
        <w:rPr>
          <w:rFonts w:ascii="Times New Roman" w:hAnsi="Times New Roman" w:cs="Times New Roman"/>
          <w:sz w:val="24"/>
          <w:szCs w:val="24"/>
        </w:rPr>
        <w:t xml:space="preserve"> </w:t>
      </w:r>
      <w:r w:rsidRPr="00E54FA3">
        <w:rPr>
          <w:rFonts w:ascii="Times New Roman" w:hAnsi="Times New Roman" w:cs="Times New Roman"/>
          <w:sz w:val="24"/>
          <w:szCs w:val="24"/>
        </w:rPr>
        <w:t>Statistical analysis was performed using</w:t>
      </w:r>
      <w:r w:rsidRPr="00EB630D">
        <w:rPr>
          <w:rFonts w:ascii="Times New Roman" w:hAnsi="Times New Roman" w:cs="Times New Roman"/>
          <w:sz w:val="24"/>
          <w:szCs w:val="24"/>
        </w:rPr>
        <w:t xml:space="preserve"> </w:t>
      </w:r>
      <w:r>
        <w:rPr>
          <w:rFonts w:ascii="Times New Roman" w:hAnsi="Times New Roman" w:cs="Times New Roman"/>
          <w:sz w:val="24"/>
          <w:szCs w:val="24"/>
        </w:rPr>
        <w:t>u</w:t>
      </w:r>
      <w:r w:rsidRPr="00EB630D">
        <w:rPr>
          <w:rFonts w:ascii="Times New Roman" w:hAnsi="Times New Roman" w:cs="Times New Roman"/>
          <w:sz w:val="24"/>
          <w:szCs w:val="24"/>
        </w:rPr>
        <w:t>npaired two-tailed t test</w:t>
      </w:r>
      <w:r>
        <w:rPr>
          <w:rFonts w:ascii="Times New Roman" w:hAnsi="Times New Roman" w:cs="Times New Roman"/>
          <w:sz w:val="24"/>
          <w:szCs w:val="24"/>
        </w:rPr>
        <w:t xml:space="preserve"> </w:t>
      </w:r>
      <w:r w:rsidRPr="00E54FA3">
        <w:rPr>
          <w:rFonts w:ascii="Times New Roman" w:hAnsi="Times New Roman" w:cs="Times New Roman"/>
          <w:b/>
          <w:bCs/>
          <w:sz w:val="24"/>
          <w:szCs w:val="24"/>
        </w:rPr>
        <w:t>(</w:t>
      </w:r>
      <w:r>
        <w:rPr>
          <w:rFonts w:ascii="Times New Roman" w:hAnsi="Times New Roman" w:cs="Times New Roman"/>
          <w:b/>
          <w:bCs/>
          <w:sz w:val="24"/>
          <w:szCs w:val="24"/>
        </w:rPr>
        <w:t>a-b</w:t>
      </w:r>
      <w:r>
        <w:rPr>
          <w:rFonts w:ascii="Times New Roman" w:hAnsi="Times New Roman" w:cs="Times New Roman"/>
          <w:sz w:val="24"/>
          <w:szCs w:val="24"/>
        </w:rPr>
        <w:t xml:space="preserve"> and </w:t>
      </w:r>
      <w:r>
        <w:rPr>
          <w:rFonts w:ascii="Times New Roman" w:hAnsi="Times New Roman" w:cs="Times New Roman"/>
          <w:b/>
          <w:bCs/>
          <w:sz w:val="24"/>
          <w:szCs w:val="24"/>
        </w:rPr>
        <w:t>d</w:t>
      </w:r>
      <w:r w:rsidRPr="004634DD">
        <w:rPr>
          <w:rFonts w:ascii="Times New Roman" w:hAnsi="Times New Roman" w:cs="Times New Roman"/>
          <w:b/>
          <w:bCs/>
          <w:sz w:val="24"/>
          <w:szCs w:val="24"/>
        </w:rPr>
        <w:t>-</w:t>
      </w:r>
      <w:r>
        <w:rPr>
          <w:rFonts w:ascii="Times New Roman" w:hAnsi="Times New Roman" w:cs="Times New Roman"/>
          <w:b/>
          <w:bCs/>
          <w:sz w:val="24"/>
          <w:szCs w:val="24"/>
        </w:rPr>
        <w:t>g),</w:t>
      </w:r>
      <w:r>
        <w:rPr>
          <w:rFonts w:ascii="Times New Roman" w:hAnsi="Times New Roman" w:cs="Times New Roman"/>
          <w:sz w:val="24"/>
          <w:szCs w:val="24"/>
        </w:rPr>
        <w:t xml:space="preserve"> two</w:t>
      </w:r>
      <w:r w:rsidRPr="004634DD">
        <w:rPr>
          <w:rFonts w:ascii="Times New Roman" w:hAnsi="Times New Roman" w:cs="Times New Roman"/>
          <w:sz w:val="24"/>
          <w:szCs w:val="24"/>
        </w:rPr>
        <w:t xml:space="preserve">-way ANOVA </w:t>
      </w:r>
      <w:r w:rsidRPr="00373AD3">
        <w:rPr>
          <w:rFonts w:ascii="Times New Roman" w:hAnsi="Times New Roman" w:cs="Times New Roman"/>
          <w:sz w:val="24"/>
          <w:szCs w:val="24"/>
        </w:rPr>
        <w:t>followed by Tukey’s post hoc analysis</w:t>
      </w:r>
      <w:r>
        <w:rPr>
          <w:rFonts w:ascii="Times New Roman" w:hAnsi="Times New Roman" w:cs="Times New Roman"/>
          <w:sz w:val="24"/>
          <w:szCs w:val="24"/>
        </w:rPr>
        <w:t xml:space="preserve"> </w:t>
      </w:r>
      <w:r w:rsidRPr="00E54FA3">
        <w:rPr>
          <w:rFonts w:ascii="Times New Roman" w:hAnsi="Times New Roman" w:cs="Times New Roman"/>
          <w:b/>
          <w:bCs/>
          <w:sz w:val="24"/>
          <w:szCs w:val="24"/>
        </w:rPr>
        <w:t>(c)</w:t>
      </w:r>
      <w:r>
        <w:rPr>
          <w:rFonts w:ascii="Times New Roman" w:hAnsi="Times New Roman" w:cs="Times New Roman"/>
          <w:sz w:val="24"/>
          <w:szCs w:val="24"/>
        </w:rPr>
        <w:t>.</w:t>
      </w:r>
    </w:p>
    <w:p w14:paraId="00EF244B" w14:textId="77777777" w:rsidR="000104E3" w:rsidRDefault="000104E3" w:rsidP="000104E3">
      <w:pPr>
        <w:pStyle w:val="EndNoteBibliography"/>
        <w:spacing w:line="480" w:lineRule="auto"/>
        <w:rPr>
          <w:rFonts w:ascii="Times New Roman" w:hAnsi="Times New Roman" w:cs="Times New Roman"/>
          <w:b/>
          <w:bCs/>
          <w:noProof w:val="0"/>
          <w:sz w:val="24"/>
          <w:szCs w:val="24"/>
        </w:rPr>
      </w:pPr>
      <w:r>
        <w:drawing>
          <wp:inline distT="0" distB="0" distL="0" distR="0" wp14:anchorId="6F1BA021" wp14:editId="11DB133E">
            <wp:extent cx="5273477" cy="1722474"/>
            <wp:effectExtent l="0" t="0" r="3810" b="0"/>
            <wp:docPr id="1753965933" name="图片 4" descr="图形用户界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5933" name="图片 4" descr="图形用户界面&#10;&#10;中度可信度描述已自动生成"/>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7395"/>
                    <a:stretch/>
                  </pic:blipFill>
                  <pic:spPr bwMode="auto">
                    <a:xfrm>
                      <a:off x="0" y="0"/>
                      <a:ext cx="5274310" cy="1722746"/>
                    </a:xfrm>
                    <a:prstGeom prst="rect">
                      <a:avLst/>
                    </a:prstGeom>
                    <a:noFill/>
                    <a:ln>
                      <a:noFill/>
                    </a:ln>
                    <a:extLst>
                      <a:ext uri="{53640926-AAD7-44D8-BBD7-CCE9431645EC}">
                        <a14:shadowObscured xmlns:a14="http://schemas.microsoft.com/office/drawing/2010/main"/>
                      </a:ext>
                    </a:extLst>
                  </pic:spPr>
                </pic:pic>
              </a:graphicData>
            </a:graphic>
          </wp:inline>
        </w:drawing>
      </w:r>
    </w:p>
    <w:p w14:paraId="714FFCED" w14:textId="77777777" w:rsidR="000104E3" w:rsidRPr="00EB630D" w:rsidRDefault="000104E3" w:rsidP="000104E3">
      <w:pPr>
        <w:spacing w:line="480" w:lineRule="auto"/>
        <w:jc w:val="left"/>
        <w:rPr>
          <w:rFonts w:ascii="Times New Roman" w:hAnsi="Times New Roman" w:cs="Times New Roman"/>
          <w:b/>
          <w:bCs/>
          <w:sz w:val="24"/>
          <w:szCs w:val="24"/>
        </w:rPr>
      </w:pPr>
      <w:r w:rsidRPr="00EB630D">
        <w:rPr>
          <w:rFonts w:ascii="Times New Roman" w:hAnsi="Times New Roman" w:cs="Times New Roman"/>
          <w:b/>
          <w:bCs/>
          <w:sz w:val="24"/>
          <w:szCs w:val="24"/>
        </w:rPr>
        <w:t>Figure S4. Maternal exercise reprograms DNA methylation and intergenerational inheritance during skeletal muscle development in offspring.</w:t>
      </w:r>
    </w:p>
    <w:p w14:paraId="24A70C55" w14:textId="77777777" w:rsidR="000104E3" w:rsidRDefault="000104E3" w:rsidP="000104E3">
      <w:pPr>
        <w:pStyle w:val="EndNoteBibliography"/>
        <w:spacing w:line="480" w:lineRule="auto"/>
        <w:rPr>
          <w:rFonts w:ascii="Times New Roman" w:hAnsi="Times New Roman" w:cs="Times New Roman"/>
          <w:sz w:val="24"/>
          <w:szCs w:val="24"/>
        </w:rPr>
      </w:pPr>
      <w:r w:rsidRPr="00EB630D">
        <w:rPr>
          <w:rFonts w:ascii="Times New Roman" w:hAnsi="Times New Roman" w:cs="Times New Roman"/>
          <w:b/>
          <w:bCs/>
          <w:sz w:val="24"/>
          <w:szCs w:val="24"/>
        </w:rPr>
        <w:t>a, b.</w:t>
      </w:r>
      <w:r w:rsidRPr="00EB630D">
        <w:rPr>
          <w:rFonts w:ascii="Times New Roman" w:hAnsi="Times New Roman" w:cs="Times New Roman"/>
          <w:sz w:val="24"/>
          <w:szCs w:val="24"/>
        </w:rPr>
        <w:t xml:space="preserve"> The pie chart shows the distribution of differential methylation sites in different gene elements, F1 Con vs. F1 Ex (a), and F1 Con vs. F2Ex (b).</w:t>
      </w:r>
    </w:p>
    <w:p w14:paraId="3790DE0A" w14:textId="77777777" w:rsidR="000104E3" w:rsidRDefault="000104E3" w:rsidP="000104E3">
      <w:pPr>
        <w:pStyle w:val="EndNoteBibliography"/>
        <w:spacing w:line="480" w:lineRule="auto"/>
        <w:rPr>
          <w:rFonts w:ascii="Times New Roman" w:hAnsi="Times New Roman" w:cs="Times New Roman"/>
          <w:b/>
          <w:bCs/>
          <w:noProof w:val="0"/>
          <w:sz w:val="24"/>
          <w:szCs w:val="24"/>
        </w:rPr>
      </w:pPr>
      <w:r>
        <w:lastRenderedPageBreak/>
        <w:drawing>
          <wp:inline distT="0" distB="0" distL="0" distR="0" wp14:anchorId="1C7DF1BD" wp14:editId="26AFACB0">
            <wp:extent cx="5274310" cy="7621270"/>
            <wp:effectExtent l="0" t="0" r="2540" b="0"/>
            <wp:docPr id="2083282739"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82739" name="图片 5" descr="图示&#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621270"/>
                    </a:xfrm>
                    <a:prstGeom prst="rect">
                      <a:avLst/>
                    </a:prstGeom>
                    <a:noFill/>
                    <a:ln>
                      <a:noFill/>
                    </a:ln>
                  </pic:spPr>
                </pic:pic>
              </a:graphicData>
            </a:graphic>
          </wp:inline>
        </w:drawing>
      </w:r>
    </w:p>
    <w:p w14:paraId="4BA2F236" w14:textId="77777777" w:rsidR="000104E3" w:rsidRPr="00EB630D" w:rsidRDefault="000104E3" w:rsidP="000104E3">
      <w:pPr>
        <w:spacing w:line="480" w:lineRule="auto"/>
        <w:rPr>
          <w:rFonts w:ascii="Times New Roman" w:hAnsi="Times New Roman" w:cs="Times New Roman"/>
          <w:b/>
          <w:bCs/>
          <w:sz w:val="24"/>
          <w:szCs w:val="24"/>
        </w:rPr>
      </w:pPr>
      <w:r w:rsidRPr="00EB630D">
        <w:rPr>
          <w:rFonts w:ascii="Times New Roman" w:hAnsi="Times New Roman" w:cs="Times New Roman"/>
          <w:b/>
          <w:bCs/>
          <w:sz w:val="24"/>
          <w:szCs w:val="24"/>
        </w:rPr>
        <w:t xml:space="preserve">Figure S5. Exogenous vitamin C administration mimics the beneficial effects of maternal exercise on mitochondrial biogenesis of fetal skeletal muscle and athletic performance in offspring. </w:t>
      </w:r>
    </w:p>
    <w:p w14:paraId="4532CD85" w14:textId="77777777" w:rsidR="000104E3" w:rsidRDefault="000104E3" w:rsidP="000104E3">
      <w:pPr>
        <w:spacing w:line="480" w:lineRule="auto"/>
        <w:rPr>
          <w:rFonts w:ascii="Times New Roman" w:hAnsi="Times New Roman" w:cs="Times New Roman"/>
          <w:sz w:val="24"/>
          <w:szCs w:val="24"/>
        </w:rPr>
      </w:pPr>
      <w:r w:rsidRPr="00EB630D">
        <w:rPr>
          <w:rFonts w:ascii="Times New Roman" w:hAnsi="Times New Roman" w:cs="Times New Roman"/>
          <w:b/>
          <w:bCs/>
          <w:sz w:val="24"/>
          <w:szCs w:val="24"/>
        </w:rPr>
        <w:lastRenderedPageBreak/>
        <w:t>a.</w:t>
      </w:r>
      <w:r w:rsidRPr="00EB630D">
        <w:rPr>
          <w:rFonts w:ascii="Times New Roman" w:hAnsi="Times New Roman" w:cs="Times New Roman"/>
          <w:sz w:val="24"/>
          <w:szCs w:val="24"/>
        </w:rPr>
        <w:t xml:space="preserve"> The content of plasma vitamin C at weaning in F1 generation (n=4</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for male and female). </w:t>
      </w:r>
      <w:r w:rsidRPr="00EB630D">
        <w:rPr>
          <w:rFonts w:ascii="Times New Roman" w:hAnsi="Times New Roman" w:cs="Times New Roman"/>
          <w:b/>
          <w:bCs/>
          <w:sz w:val="24"/>
          <w:szCs w:val="24"/>
        </w:rPr>
        <w:t>b.</w:t>
      </w:r>
      <w:r w:rsidRPr="00EB630D">
        <w:rPr>
          <w:rFonts w:ascii="Times New Roman" w:hAnsi="Times New Roman" w:cs="Times New Roman"/>
          <w:sz w:val="24"/>
          <w:szCs w:val="24"/>
        </w:rPr>
        <w:t xml:space="preserve"> Representative Western blot analysis of Glut1 in F1 generation gastrocnemius muscle at weaning (n=4</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w:t>
      </w:r>
      <w:r w:rsidRPr="00EB630D">
        <w:rPr>
          <w:rFonts w:ascii="Times New Roman" w:hAnsi="Times New Roman" w:cs="Times New Roman"/>
          <w:b/>
          <w:bCs/>
          <w:sz w:val="24"/>
          <w:szCs w:val="24"/>
        </w:rPr>
        <w:t>c.</w:t>
      </w:r>
      <w:r w:rsidRPr="00EB630D">
        <w:rPr>
          <w:rFonts w:ascii="Times New Roman" w:hAnsi="Times New Roman" w:cs="Times New Roman"/>
          <w:sz w:val="24"/>
          <w:szCs w:val="24"/>
        </w:rPr>
        <w:t xml:space="preserve"> Forelimb maximum grip strengths of F1 generation mice were measured 5 times successively and normalized against body mass. </w:t>
      </w:r>
      <w:r w:rsidRPr="00EB630D">
        <w:rPr>
          <w:rFonts w:ascii="Times New Roman" w:hAnsi="Times New Roman" w:cs="Times New Roman"/>
          <w:b/>
          <w:bCs/>
          <w:sz w:val="24"/>
          <w:szCs w:val="24"/>
        </w:rPr>
        <w:t>d-f, i-k.</w:t>
      </w:r>
      <w:r w:rsidRPr="00EB630D">
        <w:rPr>
          <w:rFonts w:ascii="Times New Roman" w:hAnsi="Times New Roman" w:cs="Times New Roman"/>
          <w:sz w:val="24"/>
          <w:szCs w:val="24"/>
        </w:rPr>
        <w:t xml:space="preserve"> The effect of maternal exogenous vitamin C supplementation before and during pregnancy on the endurance performance of F2 and F3 mice. Running distance (d, i), time (e. j), and population plotted against running speed to maximal (f, k) (Male: F2 Con n=11, F2 Vita C n=15, F2 Ex</w:t>
      </w:r>
      <w:r w:rsidRPr="00EB630D">
        <w:rPr>
          <w:rFonts w:ascii="Times New Roman" w:eastAsia="SimSun" w:hAnsi="Times New Roman" w:cs="Times New Roman"/>
          <w:kern w:val="0"/>
          <w:sz w:val="24"/>
          <w:szCs w:val="24"/>
        </w:rPr>
        <w:t xml:space="preserve"> n=8</w:t>
      </w:r>
      <w:r w:rsidRPr="00EB630D">
        <w:rPr>
          <w:rFonts w:ascii="Times New Roman" w:hAnsi="Times New Roman" w:cs="Times New Roman"/>
          <w:sz w:val="24"/>
          <w:szCs w:val="24"/>
        </w:rPr>
        <w:t xml:space="preserve"> Female: F2 Con n=17, F2 Vita C n=14, F2 Ex</w:t>
      </w:r>
      <w:r w:rsidRPr="00EB630D">
        <w:rPr>
          <w:rFonts w:ascii="Times New Roman" w:eastAsia="SimSun" w:hAnsi="Times New Roman" w:cs="Times New Roman"/>
          <w:kern w:val="0"/>
          <w:sz w:val="24"/>
          <w:szCs w:val="24"/>
        </w:rPr>
        <w:t xml:space="preserve"> n=19 for (c-e)</w:t>
      </w:r>
      <w:r w:rsidRPr="00EB630D">
        <w:rPr>
          <w:rFonts w:ascii="Times New Roman" w:hAnsi="Times New Roman" w:cs="Times New Roman"/>
          <w:sz w:val="24"/>
          <w:szCs w:val="24"/>
        </w:rPr>
        <w:t>. Male: F3 Con n=14, F3 Vita C n=10, F3 Ex</w:t>
      </w:r>
      <w:r w:rsidRPr="00EB630D">
        <w:rPr>
          <w:rFonts w:ascii="Times New Roman" w:eastAsia="SimSun" w:hAnsi="Times New Roman" w:cs="Times New Roman"/>
          <w:kern w:val="0"/>
          <w:sz w:val="24"/>
          <w:szCs w:val="24"/>
        </w:rPr>
        <w:t xml:space="preserve"> n=14.</w:t>
      </w:r>
      <w:r w:rsidRPr="00EB630D">
        <w:rPr>
          <w:rFonts w:ascii="Times New Roman" w:hAnsi="Times New Roman" w:cs="Times New Roman"/>
          <w:sz w:val="24"/>
          <w:szCs w:val="24"/>
        </w:rPr>
        <w:t xml:space="preserve"> Female: F3 Con n=14, F3 Vita C n=13, F3 Ex</w:t>
      </w:r>
      <w:r w:rsidRPr="00EB630D">
        <w:rPr>
          <w:rFonts w:ascii="Times New Roman" w:eastAsia="SimSun" w:hAnsi="Times New Roman" w:cs="Times New Roman"/>
          <w:kern w:val="0"/>
          <w:sz w:val="24"/>
          <w:szCs w:val="24"/>
        </w:rPr>
        <w:t xml:space="preserve"> n=10 for (h-j)). </w:t>
      </w:r>
      <w:r w:rsidRPr="00EB630D">
        <w:rPr>
          <w:rFonts w:ascii="Times New Roman" w:eastAsia="SimSun" w:hAnsi="Times New Roman" w:cs="Times New Roman"/>
          <w:b/>
          <w:bCs/>
          <w:kern w:val="0"/>
          <w:sz w:val="24"/>
          <w:szCs w:val="24"/>
        </w:rPr>
        <w:t>g, l.</w:t>
      </w:r>
      <w:r w:rsidRPr="00EB630D">
        <w:rPr>
          <w:rFonts w:ascii="Times New Roman" w:eastAsia="SimSun" w:hAnsi="Times New Roman" w:cs="Times New Roman"/>
          <w:kern w:val="0"/>
          <w:sz w:val="24"/>
          <w:szCs w:val="24"/>
        </w:rPr>
        <w:t xml:space="preserve"> The maximum </w:t>
      </w:r>
      <w:r w:rsidRPr="00EB630D">
        <w:rPr>
          <w:rFonts w:ascii="Times New Roman" w:hAnsi="Times New Roman" w:cs="Times New Roman"/>
          <w:sz w:val="24"/>
          <w:szCs w:val="24"/>
        </w:rPr>
        <w:t xml:space="preserve">grip force of F2 (g) and F3 (l) generation mice were measured 5 times successively and normalized against body mass. </w:t>
      </w:r>
      <w:r w:rsidRPr="00EB630D">
        <w:rPr>
          <w:rFonts w:ascii="Times New Roman" w:hAnsi="Times New Roman" w:cs="Times New Roman"/>
          <w:b/>
          <w:bCs/>
          <w:sz w:val="24"/>
          <w:szCs w:val="24"/>
        </w:rPr>
        <w:t>h.</w:t>
      </w:r>
      <w:r w:rsidRPr="00EB630D">
        <w:rPr>
          <w:rFonts w:ascii="Times New Roman" w:hAnsi="Times New Roman" w:cs="Times New Roman"/>
          <w:sz w:val="24"/>
          <w:szCs w:val="24"/>
        </w:rPr>
        <w:t xml:space="preserve"> Representative Western blot analysis of SVCT2 and PGC-1α in F2 generation gastrocnemius muscle at weaning (n=4</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for male and female). </w:t>
      </w:r>
      <w:r w:rsidRPr="00EB630D">
        <w:rPr>
          <w:rFonts w:ascii="Times New Roman" w:hAnsi="Times New Roman" w:cs="Times New Roman"/>
          <w:b/>
          <w:bCs/>
          <w:sz w:val="24"/>
          <w:szCs w:val="24"/>
        </w:rPr>
        <w:t xml:space="preserve">m, n. </w:t>
      </w:r>
      <w:r w:rsidRPr="00EB630D">
        <w:rPr>
          <w:rFonts w:ascii="Times New Roman" w:hAnsi="Times New Roman" w:cs="Times New Roman"/>
          <w:sz w:val="24"/>
          <w:szCs w:val="24"/>
        </w:rPr>
        <w:t>The expression of exercise on Gulo gene expression (m) (n=6</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in maternal liver of Gulo-/- mice and vitamin C content in offspring plasma (n) (n=3</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w:t>
      </w:r>
      <w:r w:rsidRPr="00EB630D">
        <w:rPr>
          <w:rFonts w:ascii="Times New Roman" w:hAnsi="Times New Roman" w:cs="Times New Roman"/>
          <w:b/>
          <w:bCs/>
          <w:sz w:val="24"/>
          <w:szCs w:val="24"/>
        </w:rPr>
        <w:t>o.</w:t>
      </w:r>
      <w:r w:rsidRPr="00EB630D">
        <w:rPr>
          <w:rFonts w:ascii="Times New Roman" w:hAnsi="Times New Roman" w:cs="Times New Roman"/>
          <w:sz w:val="24"/>
          <w:szCs w:val="24"/>
        </w:rPr>
        <w:t xml:space="preserve"> Representative images of Western blot analysis of offspring skeletal muscle in Gulo</w:t>
      </w:r>
      <w:r w:rsidRPr="00EB630D">
        <w:rPr>
          <w:rFonts w:ascii="Times New Roman" w:hAnsi="Times New Roman" w:cs="Times New Roman"/>
          <w:sz w:val="24"/>
          <w:szCs w:val="24"/>
          <w:vertAlign w:val="superscript"/>
        </w:rPr>
        <w:t xml:space="preserve"> -/-</w:t>
      </w:r>
      <w:r w:rsidRPr="00EB630D">
        <w:rPr>
          <w:rFonts w:ascii="Times New Roman" w:hAnsi="Times New Roman" w:cs="Times New Roman"/>
          <w:sz w:val="24"/>
          <w:szCs w:val="24"/>
        </w:rPr>
        <w:t xml:space="preserve"> mice following maternal exercise (n=4</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w:t>
      </w:r>
      <w:r w:rsidRPr="00EB630D">
        <w:rPr>
          <w:rFonts w:ascii="Times New Roman" w:hAnsi="Times New Roman" w:cs="Times New Roman"/>
          <w:b/>
          <w:bCs/>
          <w:sz w:val="24"/>
          <w:szCs w:val="24"/>
        </w:rPr>
        <w:t xml:space="preserve"> </w:t>
      </w:r>
      <w:r w:rsidRPr="004634DD">
        <w:rPr>
          <w:rFonts w:ascii="Times New Roman" w:hAnsi="Times New Roman" w:cs="Times New Roman"/>
          <w:sz w:val="24"/>
          <w:szCs w:val="24"/>
        </w:rPr>
        <w:t>Data and all images are representative of at least three</w:t>
      </w:r>
      <w:r>
        <w:rPr>
          <w:rFonts w:ascii="Times New Roman" w:hAnsi="Times New Roman" w:cs="Times New Roman" w:hint="eastAsia"/>
          <w:sz w:val="24"/>
          <w:szCs w:val="24"/>
        </w:rPr>
        <w:t xml:space="preserve"> </w:t>
      </w:r>
      <w:r w:rsidRPr="004634DD">
        <w:rPr>
          <w:rFonts w:ascii="Times New Roman" w:hAnsi="Times New Roman" w:cs="Times New Roman"/>
          <w:sz w:val="24"/>
          <w:szCs w:val="24"/>
        </w:rPr>
        <w:t>independent experiments.</w:t>
      </w:r>
      <w:r>
        <w:rPr>
          <w:rFonts w:ascii="Times New Roman" w:hAnsi="Times New Roman" w:cs="Times New Roman"/>
          <w:sz w:val="24"/>
          <w:szCs w:val="24"/>
        </w:rPr>
        <w:t xml:space="preserve"> </w:t>
      </w:r>
      <w:r w:rsidRPr="00E54FA3">
        <w:rPr>
          <w:rFonts w:ascii="Times New Roman" w:hAnsi="Times New Roman" w:cs="Times New Roman"/>
          <w:sz w:val="24"/>
          <w:szCs w:val="24"/>
        </w:rPr>
        <w:t>Statistical analysis was performed using</w:t>
      </w:r>
      <w:r>
        <w:rPr>
          <w:rFonts w:ascii="Times New Roman" w:hAnsi="Times New Roman" w:cs="Times New Roman"/>
          <w:sz w:val="24"/>
          <w:szCs w:val="24"/>
        </w:rPr>
        <w:t xml:space="preserve"> O</w:t>
      </w:r>
      <w:r w:rsidRPr="00082E80">
        <w:rPr>
          <w:rFonts w:ascii="Times New Roman" w:hAnsi="Times New Roman" w:cs="Times New Roman"/>
          <w:sz w:val="24"/>
          <w:szCs w:val="24"/>
        </w:rPr>
        <w:t>ne-way ANOVA with Bonferroni’s post hoc</w:t>
      </w:r>
      <w:r>
        <w:rPr>
          <w:rFonts w:ascii="Times New Roman" w:hAnsi="Times New Roman" w:cs="Times New Roman"/>
          <w:sz w:val="24"/>
          <w:szCs w:val="24"/>
        </w:rPr>
        <w:t xml:space="preserve"> </w:t>
      </w:r>
      <w:r w:rsidRPr="00E54FA3">
        <w:rPr>
          <w:rFonts w:ascii="Times New Roman" w:hAnsi="Times New Roman" w:cs="Times New Roman"/>
          <w:b/>
          <w:bCs/>
          <w:sz w:val="24"/>
          <w:szCs w:val="24"/>
        </w:rPr>
        <w:t>(a-e, j-g and l-o)</w:t>
      </w:r>
      <w:r>
        <w:rPr>
          <w:rFonts w:ascii="Times New Roman" w:hAnsi="Times New Roman" w:cs="Times New Roman"/>
          <w:b/>
          <w:bCs/>
          <w:sz w:val="24"/>
          <w:szCs w:val="24"/>
        </w:rPr>
        <w:t xml:space="preserve">, </w:t>
      </w:r>
      <w:r>
        <w:rPr>
          <w:rFonts w:ascii="Times New Roman" w:hAnsi="Times New Roman" w:cs="Times New Roman"/>
          <w:sz w:val="24"/>
          <w:szCs w:val="24"/>
        </w:rPr>
        <w:t>l</w:t>
      </w:r>
      <w:r w:rsidRPr="00EB630D">
        <w:rPr>
          <w:rFonts w:ascii="Times New Roman" w:hAnsi="Times New Roman" w:cs="Times New Roman"/>
          <w:sz w:val="24"/>
          <w:szCs w:val="24"/>
        </w:rPr>
        <w:t xml:space="preserve">og-rank test </w:t>
      </w:r>
      <w:r w:rsidRPr="00E54FA3">
        <w:rPr>
          <w:rFonts w:ascii="Times New Roman" w:hAnsi="Times New Roman" w:cs="Times New Roman"/>
          <w:b/>
          <w:bCs/>
          <w:sz w:val="24"/>
          <w:szCs w:val="24"/>
        </w:rPr>
        <w:t>(f and k)</w:t>
      </w:r>
      <w:r w:rsidRPr="004634DD">
        <w:rPr>
          <w:rFonts w:ascii="Times New Roman" w:hAnsi="Times New Roman" w:cs="Times New Roman"/>
          <w:sz w:val="24"/>
          <w:szCs w:val="24"/>
        </w:rPr>
        <w:t>.</w:t>
      </w:r>
    </w:p>
    <w:p w14:paraId="4903413B" w14:textId="77777777" w:rsidR="000104E3" w:rsidRDefault="000104E3" w:rsidP="000104E3">
      <w:pPr>
        <w:pStyle w:val="EndNoteBibliography"/>
        <w:spacing w:line="480" w:lineRule="auto"/>
        <w:rPr>
          <w:rFonts w:ascii="Times New Roman" w:hAnsi="Times New Roman" w:cs="Times New Roman"/>
          <w:b/>
          <w:bCs/>
          <w:noProof w:val="0"/>
          <w:sz w:val="24"/>
          <w:szCs w:val="24"/>
        </w:rPr>
      </w:pPr>
      <w:r>
        <w:lastRenderedPageBreak/>
        <w:drawing>
          <wp:inline distT="0" distB="0" distL="0" distR="0" wp14:anchorId="3C80AB49" wp14:editId="2F37F712">
            <wp:extent cx="5274140" cy="1574358"/>
            <wp:effectExtent l="0" t="0" r="3175" b="6985"/>
            <wp:docPr id="1082592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79325"/>
                    <a:stretch/>
                  </pic:blipFill>
                  <pic:spPr bwMode="auto">
                    <a:xfrm>
                      <a:off x="0" y="0"/>
                      <a:ext cx="5274310" cy="1574409"/>
                    </a:xfrm>
                    <a:prstGeom prst="rect">
                      <a:avLst/>
                    </a:prstGeom>
                    <a:noFill/>
                    <a:ln>
                      <a:noFill/>
                    </a:ln>
                    <a:extLst>
                      <a:ext uri="{53640926-AAD7-44D8-BBD7-CCE9431645EC}">
                        <a14:shadowObscured xmlns:a14="http://schemas.microsoft.com/office/drawing/2010/main"/>
                      </a:ext>
                    </a:extLst>
                  </pic:spPr>
                </pic:pic>
              </a:graphicData>
            </a:graphic>
          </wp:inline>
        </w:drawing>
      </w:r>
    </w:p>
    <w:p w14:paraId="1CEA4D14" w14:textId="77777777" w:rsidR="000104E3" w:rsidRPr="00EB630D" w:rsidRDefault="000104E3" w:rsidP="000104E3">
      <w:pPr>
        <w:spacing w:line="480" w:lineRule="auto"/>
        <w:rPr>
          <w:rFonts w:ascii="Times New Roman" w:hAnsi="Times New Roman" w:cs="Times New Roman"/>
          <w:b/>
          <w:bCs/>
          <w:sz w:val="24"/>
          <w:szCs w:val="24"/>
        </w:rPr>
      </w:pPr>
      <w:r w:rsidRPr="00EB630D">
        <w:rPr>
          <w:rFonts w:ascii="Times New Roman" w:hAnsi="Times New Roman" w:cs="Times New Roman"/>
          <w:b/>
          <w:bCs/>
          <w:sz w:val="24"/>
          <w:szCs w:val="24"/>
        </w:rPr>
        <w:t xml:space="preserve">Figure S6. The Effects of exogenous vitamin C supplementation on </w:t>
      </w:r>
      <w:r w:rsidRPr="00EB630D">
        <w:rPr>
          <w:rFonts w:ascii="Times New Roman" w:hAnsi="Times New Roman" w:cs="Times New Roman"/>
          <w:b/>
          <w:bCs/>
          <w:i/>
          <w:iCs/>
          <w:sz w:val="24"/>
          <w:szCs w:val="24"/>
        </w:rPr>
        <w:t>Slc23a2</w:t>
      </w:r>
      <w:r w:rsidRPr="00EB630D">
        <w:rPr>
          <w:rFonts w:ascii="Times New Roman" w:hAnsi="Times New Roman" w:cs="Times New Roman"/>
          <w:b/>
          <w:bCs/>
          <w:sz w:val="24"/>
          <w:szCs w:val="24"/>
        </w:rPr>
        <w:t xml:space="preserve"> and </w:t>
      </w:r>
      <w:r w:rsidRPr="00EB630D">
        <w:rPr>
          <w:rFonts w:ascii="Times New Roman" w:hAnsi="Times New Roman" w:cs="Times New Roman"/>
          <w:b/>
          <w:bCs/>
          <w:i/>
          <w:iCs/>
          <w:sz w:val="24"/>
          <w:szCs w:val="24"/>
        </w:rPr>
        <w:t>Tets</w:t>
      </w:r>
      <w:r w:rsidRPr="00EB630D">
        <w:rPr>
          <w:rFonts w:ascii="Times New Roman" w:hAnsi="Times New Roman" w:cs="Times New Roman"/>
          <w:b/>
          <w:bCs/>
          <w:sz w:val="24"/>
          <w:szCs w:val="24"/>
        </w:rPr>
        <w:t xml:space="preserve"> expression in mouse myogenic cells.</w:t>
      </w:r>
    </w:p>
    <w:p w14:paraId="639BA72B" w14:textId="77777777" w:rsidR="000104E3" w:rsidRPr="00EB630D" w:rsidRDefault="000104E3" w:rsidP="000104E3">
      <w:pPr>
        <w:spacing w:line="480" w:lineRule="auto"/>
        <w:rPr>
          <w:rFonts w:ascii="Times New Roman" w:eastAsia="SimSun" w:hAnsi="Times New Roman" w:cs="Times New Roman"/>
          <w:b/>
          <w:bCs/>
          <w:kern w:val="0"/>
          <w:sz w:val="24"/>
          <w:szCs w:val="24"/>
        </w:rPr>
      </w:pPr>
      <w:r>
        <w:rPr>
          <w:rFonts w:ascii="Times New Roman" w:hAnsi="Times New Roman" w:cs="Times New Roman" w:hint="eastAsia"/>
          <w:b/>
          <w:bCs/>
          <w:sz w:val="24"/>
          <w:szCs w:val="24"/>
        </w:rPr>
        <w:t>a</w:t>
      </w:r>
      <w:r w:rsidRPr="00EB630D">
        <w:rPr>
          <w:rFonts w:ascii="Times New Roman" w:hAnsi="Times New Roman" w:cs="Times New Roman"/>
          <w:b/>
          <w:bCs/>
          <w:sz w:val="24"/>
          <w:szCs w:val="24"/>
        </w:rPr>
        <w:t xml:space="preserve">, </w:t>
      </w:r>
      <w:r>
        <w:rPr>
          <w:rFonts w:ascii="Times New Roman" w:hAnsi="Times New Roman" w:cs="Times New Roman" w:hint="eastAsia"/>
          <w:b/>
          <w:bCs/>
          <w:sz w:val="24"/>
          <w:szCs w:val="24"/>
        </w:rPr>
        <w:t>b</w:t>
      </w:r>
      <w:r w:rsidRPr="00EB630D">
        <w:rPr>
          <w:rFonts w:ascii="Times New Roman" w:hAnsi="Times New Roman" w:cs="Times New Roman"/>
          <w:b/>
          <w:bCs/>
          <w:sz w:val="24"/>
          <w:szCs w:val="24"/>
        </w:rPr>
        <w:t xml:space="preserve">. </w:t>
      </w:r>
      <w:r w:rsidRPr="00EB630D">
        <w:rPr>
          <w:rFonts w:ascii="Times New Roman" w:hAnsi="Times New Roman" w:cs="Times New Roman"/>
          <w:sz w:val="24"/>
          <w:szCs w:val="24"/>
        </w:rPr>
        <w:t xml:space="preserve">The effect of exogenous vitamin C supplementation at proliferation stages on the expression of </w:t>
      </w:r>
      <w:r w:rsidRPr="00EB630D">
        <w:rPr>
          <w:rFonts w:ascii="Times New Roman" w:hAnsi="Times New Roman" w:cs="Times New Roman"/>
          <w:i/>
          <w:iCs/>
          <w:sz w:val="24"/>
          <w:szCs w:val="24"/>
        </w:rPr>
        <w:t>Slc23a2</w:t>
      </w:r>
      <w:r w:rsidRPr="00EB630D">
        <w:rPr>
          <w:rFonts w:ascii="Times New Roman" w:hAnsi="Times New Roman" w:cs="Times New Roman"/>
          <w:sz w:val="24"/>
          <w:szCs w:val="24"/>
        </w:rPr>
        <w:t xml:space="preserve"> and </w:t>
      </w:r>
      <w:r w:rsidRPr="00EB630D">
        <w:rPr>
          <w:rFonts w:ascii="Times New Roman" w:hAnsi="Times New Roman" w:cs="Times New Roman"/>
          <w:i/>
          <w:iCs/>
          <w:sz w:val="24"/>
          <w:szCs w:val="24"/>
        </w:rPr>
        <w:t xml:space="preserve">Tet </w:t>
      </w:r>
      <w:r w:rsidRPr="00EB630D">
        <w:rPr>
          <w:rFonts w:ascii="Times New Roman" w:hAnsi="Times New Roman" w:cs="Times New Roman"/>
          <w:sz w:val="24"/>
          <w:szCs w:val="24"/>
        </w:rPr>
        <w:t xml:space="preserve">gene in mouse myogenic cells. </w:t>
      </w:r>
      <w:r>
        <w:rPr>
          <w:rFonts w:ascii="Times New Roman" w:hAnsi="Times New Roman" w:cs="Times New Roman"/>
          <w:b/>
          <w:bCs/>
          <w:sz w:val="24"/>
          <w:szCs w:val="24"/>
        </w:rPr>
        <w:t>c</w:t>
      </w:r>
      <w:r w:rsidRPr="00EB630D">
        <w:rPr>
          <w:rFonts w:ascii="Times New Roman" w:hAnsi="Times New Roman" w:cs="Times New Roman"/>
          <w:b/>
          <w:bCs/>
          <w:sz w:val="24"/>
          <w:szCs w:val="24"/>
        </w:rPr>
        <w:t xml:space="preserve">, </w:t>
      </w:r>
      <w:r>
        <w:rPr>
          <w:rFonts w:ascii="Times New Roman" w:hAnsi="Times New Roman" w:cs="Times New Roman"/>
          <w:b/>
          <w:bCs/>
          <w:sz w:val="24"/>
          <w:szCs w:val="24"/>
        </w:rPr>
        <w:t>d</w:t>
      </w:r>
      <w:r w:rsidRPr="00EB630D">
        <w:rPr>
          <w:rFonts w:ascii="Times New Roman" w:hAnsi="Times New Roman" w:cs="Times New Roman"/>
          <w:b/>
          <w:bCs/>
          <w:sz w:val="24"/>
          <w:szCs w:val="24"/>
        </w:rPr>
        <w:t xml:space="preserve">. </w:t>
      </w:r>
      <w:r w:rsidRPr="00EB630D">
        <w:rPr>
          <w:rFonts w:ascii="Times New Roman" w:hAnsi="Times New Roman" w:cs="Times New Roman"/>
          <w:sz w:val="24"/>
          <w:szCs w:val="24"/>
        </w:rPr>
        <w:t xml:space="preserve">The effect of exogenous vitamin C supplementation prior to myotube formation on the expression of </w:t>
      </w:r>
      <w:r w:rsidRPr="00EB630D">
        <w:rPr>
          <w:rFonts w:ascii="Times New Roman" w:hAnsi="Times New Roman" w:cs="Times New Roman"/>
          <w:i/>
          <w:iCs/>
          <w:sz w:val="24"/>
          <w:szCs w:val="24"/>
        </w:rPr>
        <w:t>Slc23a2</w:t>
      </w:r>
      <w:r w:rsidRPr="00EB630D">
        <w:rPr>
          <w:rFonts w:ascii="Times New Roman" w:hAnsi="Times New Roman" w:cs="Times New Roman"/>
          <w:sz w:val="24"/>
          <w:szCs w:val="24"/>
        </w:rPr>
        <w:t xml:space="preserve"> and </w:t>
      </w:r>
      <w:r w:rsidRPr="00EB630D">
        <w:rPr>
          <w:rFonts w:ascii="Times New Roman" w:hAnsi="Times New Roman" w:cs="Times New Roman"/>
          <w:i/>
          <w:iCs/>
          <w:sz w:val="24"/>
          <w:szCs w:val="24"/>
        </w:rPr>
        <w:t>Tet</w:t>
      </w:r>
      <w:r w:rsidRPr="00EB630D">
        <w:rPr>
          <w:rFonts w:ascii="Times New Roman" w:hAnsi="Times New Roman" w:cs="Times New Roman"/>
          <w:sz w:val="24"/>
          <w:szCs w:val="24"/>
        </w:rPr>
        <w:t xml:space="preserve"> gene in mouse myotubes.</w:t>
      </w:r>
      <w:r w:rsidRPr="00082E80">
        <w:rPr>
          <w:rFonts w:ascii="Times New Roman" w:hAnsi="Times New Roman" w:cs="Times New Roman"/>
          <w:sz w:val="24"/>
          <w:szCs w:val="24"/>
        </w:rPr>
        <w:t xml:space="preserve"> </w:t>
      </w:r>
      <w:r w:rsidRPr="00EB630D">
        <w:rPr>
          <w:rFonts w:ascii="Times New Roman" w:hAnsi="Times New Roman" w:cs="Times New Roman"/>
          <w:sz w:val="24"/>
          <w:szCs w:val="24"/>
        </w:rPr>
        <w:t xml:space="preserve">Data are shown as the mean ± </w:t>
      </w:r>
      <w:r>
        <w:rPr>
          <w:rFonts w:ascii="Times New Roman" w:hAnsi="Times New Roman" w:cs="Times New Roman"/>
          <w:sz w:val="24"/>
          <w:szCs w:val="24"/>
        </w:rPr>
        <w:t>SEM</w:t>
      </w:r>
      <w:r w:rsidRPr="00EB630D">
        <w:rPr>
          <w:rFonts w:ascii="Times New Roman" w:hAnsi="Times New Roman" w:cs="Times New Roman"/>
          <w:sz w:val="24"/>
          <w:szCs w:val="24"/>
        </w:rPr>
        <w:t xml:space="preserve">. </w:t>
      </w:r>
      <w:r w:rsidRPr="004634DD">
        <w:rPr>
          <w:rFonts w:ascii="Times New Roman" w:hAnsi="Times New Roman" w:cs="Times New Roman"/>
          <w:sz w:val="24"/>
          <w:szCs w:val="24"/>
        </w:rPr>
        <w:t>Data and all images are representative of at least three</w:t>
      </w:r>
      <w:r>
        <w:rPr>
          <w:rFonts w:ascii="Times New Roman" w:hAnsi="Times New Roman" w:cs="Times New Roman" w:hint="eastAsia"/>
          <w:sz w:val="24"/>
          <w:szCs w:val="24"/>
        </w:rPr>
        <w:t xml:space="preserve"> </w:t>
      </w:r>
      <w:r w:rsidRPr="004634DD">
        <w:rPr>
          <w:rFonts w:ascii="Times New Roman" w:hAnsi="Times New Roman" w:cs="Times New Roman"/>
          <w:sz w:val="24"/>
          <w:szCs w:val="24"/>
        </w:rPr>
        <w:t>independent experiments.</w:t>
      </w:r>
      <w:r>
        <w:rPr>
          <w:rFonts w:ascii="Times New Roman" w:hAnsi="Times New Roman" w:cs="Times New Roman"/>
          <w:sz w:val="24"/>
          <w:szCs w:val="24"/>
        </w:rPr>
        <w:t xml:space="preserve"> </w:t>
      </w:r>
      <w:r w:rsidRPr="00E54FA3">
        <w:rPr>
          <w:rFonts w:ascii="Times New Roman" w:hAnsi="Times New Roman" w:cs="Times New Roman"/>
          <w:sz w:val="24"/>
          <w:szCs w:val="24"/>
        </w:rPr>
        <w:t>Statistical analysis was performed using</w:t>
      </w:r>
      <w:r w:rsidRPr="0028468C">
        <w:rPr>
          <w:rFonts w:ascii="Times New Roman" w:hAnsi="Times New Roman" w:cs="Times New Roman"/>
          <w:sz w:val="24"/>
          <w:szCs w:val="24"/>
        </w:rPr>
        <w:t xml:space="preserve"> </w:t>
      </w:r>
      <w:r>
        <w:rPr>
          <w:rFonts w:ascii="Times New Roman" w:hAnsi="Times New Roman" w:cs="Times New Roman"/>
          <w:sz w:val="24"/>
          <w:szCs w:val="24"/>
        </w:rPr>
        <w:t>u</w:t>
      </w:r>
      <w:r w:rsidRPr="0028468C">
        <w:rPr>
          <w:rFonts w:ascii="Times New Roman" w:hAnsi="Times New Roman" w:cs="Times New Roman"/>
          <w:sz w:val="24"/>
          <w:szCs w:val="24"/>
        </w:rPr>
        <w:t xml:space="preserve">npaired two-tailed t test </w:t>
      </w:r>
      <w:r w:rsidRPr="00E54FA3">
        <w:rPr>
          <w:rFonts w:ascii="Times New Roman" w:hAnsi="Times New Roman" w:cs="Times New Roman"/>
          <w:b/>
          <w:bCs/>
          <w:sz w:val="24"/>
          <w:szCs w:val="24"/>
        </w:rPr>
        <w:t>(</w:t>
      </w:r>
      <w:r>
        <w:rPr>
          <w:rFonts w:ascii="Times New Roman" w:hAnsi="Times New Roman" w:cs="Times New Roman"/>
          <w:b/>
          <w:bCs/>
          <w:sz w:val="24"/>
          <w:szCs w:val="24"/>
        </w:rPr>
        <w:t>a-f)</w:t>
      </w:r>
      <w:r>
        <w:rPr>
          <w:rFonts w:ascii="Times New Roman" w:hAnsi="Times New Roman" w:cs="Times New Roman"/>
          <w:sz w:val="24"/>
          <w:szCs w:val="24"/>
        </w:rPr>
        <w:t>.</w:t>
      </w:r>
    </w:p>
    <w:p w14:paraId="65691195" w14:textId="77777777" w:rsidR="000104E3" w:rsidRDefault="000104E3" w:rsidP="000104E3">
      <w:pPr>
        <w:pStyle w:val="EndNoteBibliography"/>
        <w:spacing w:line="480" w:lineRule="auto"/>
        <w:rPr>
          <w:rFonts w:ascii="Times New Roman" w:hAnsi="Times New Roman" w:cs="Times New Roman"/>
          <w:b/>
          <w:bCs/>
          <w:noProof w:val="0"/>
          <w:sz w:val="24"/>
          <w:szCs w:val="24"/>
        </w:rPr>
      </w:pPr>
      <w:r>
        <w:lastRenderedPageBreak/>
        <w:drawing>
          <wp:inline distT="0" distB="0" distL="0" distR="0" wp14:anchorId="110E486E" wp14:editId="6BFD6419">
            <wp:extent cx="5274310" cy="4593265"/>
            <wp:effectExtent l="0" t="0" r="2540" b="0"/>
            <wp:docPr id="638397963" name="图片 7"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97963" name="图片 7" descr="图示, 示意图&#10;&#10;描述已自动生成"/>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9731"/>
                    <a:stretch/>
                  </pic:blipFill>
                  <pic:spPr bwMode="auto">
                    <a:xfrm>
                      <a:off x="0" y="0"/>
                      <a:ext cx="5274310" cy="4593265"/>
                    </a:xfrm>
                    <a:prstGeom prst="rect">
                      <a:avLst/>
                    </a:prstGeom>
                    <a:noFill/>
                    <a:ln>
                      <a:noFill/>
                    </a:ln>
                    <a:extLst>
                      <a:ext uri="{53640926-AAD7-44D8-BBD7-CCE9431645EC}">
                        <a14:shadowObscured xmlns:a14="http://schemas.microsoft.com/office/drawing/2010/main"/>
                      </a:ext>
                    </a:extLst>
                  </pic:spPr>
                </pic:pic>
              </a:graphicData>
            </a:graphic>
          </wp:inline>
        </w:drawing>
      </w:r>
    </w:p>
    <w:p w14:paraId="0AD46FBA" w14:textId="77777777" w:rsidR="000104E3" w:rsidRPr="00EB630D" w:rsidRDefault="000104E3" w:rsidP="000104E3">
      <w:pPr>
        <w:spacing w:line="480" w:lineRule="auto"/>
        <w:jc w:val="left"/>
        <w:rPr>
          <w:rFonts w:ascii="Times New Roman" w:hAnsi="Times New Roman" w:cs="Times New Roman"/>
          <w:b/>
          <w:bCs/>
          <w:sz w:val="24"/>
          <w:szCs w:val="24"/>
        </w:rPr>
      </w:pPr>
      <w:r w:rsidRPr="00EB630D">
        <w:rPr>
          <w:rFonts w:ascii="Times New Roman" w:hAnsi="Times New Roman" w:cs="Times New Roman"/>
          <w:b/>
          <w:bCs/>
          <w:sz w:val="24"/>
          <w:szCs w:val="24"/>
        </w:rPr>
        <w:t>Fig S7. Vitamin C regulates TET dioxygenase activity during the proliferation of human myogenic cells and improves mitochondrial biogenesis.</w:t>
      </w:r>
    </w:p>
    <w:p w14:paraId="12CEE9F2" w14:textId="77777777" w:rsidR="000104E3" w:rsidRPr="00B86000" w:rsidRDefault="000104E3" w:rsidP="000104E3">
      <w:pPr>
        <w:pStyle w:val="EndNoteBibliography"/>
        <w:spacing w:line="480" w:lineRule="auto"/>
        <w:rPr>
          <w:rFonts w:ascii="Times New Roman" w:hAnsi="Times New Roman" w:cs="Times New Roman"/>
          <w:b/>
          <w:bCs/>
          <w:noProof w:val="0"/>
          <w:sz w:val="24"/>
          <w:szCs w:val="24"/>
        </w:rPr>
      </w:pPr>
      <w:r w:rsidRPr="00EB630D">
        <w:rPr>
          <w:rFonts w:ascii="Times New Roman" w:hAnsi="Times New Roman" w:cs="Times New Roman"/>
          <w:b/>
          <w:bCs/>
          <w:sz w:val="24"/>
          <w:szCs w:val="24"/>
        </w:rPr>
        <w:t xml:space="preserve">a-b. </w:t>
      </w:r>
      <w:r w:rsidRPr="00EB630D">
        <w:rPr>
          <w:rFonts w:ascii="Times New Roman" w:hAnsi="Times New Roman" w:cs="Times New Roman"/>
          <w:sz w:val="24"/>
          <w:szCs w:val="24"/>
        </w:rPr>
        <w:t xml:space="preserve">The effects of exogenous vitamin C supplementation at different concentrations (a) and the expressions of </w:t>
      </w:r>
      <w:r w:rsidRPr="00EB630D">
        <w:rPr>
          <w:rFonts w:ascii="Times New Roman" w:hAnsi="Times New Roman" w:cs="Times New Roman"/>
          <w:i/>
          <w:iCs/>
          <w:sz w:val="24"/>
          <w:szCs w:val="24"/>
        </w:rPr>
        <w:t>SLC23A2</w:t>
      </w:r>
      <w:r w:rsidRPr="00EB630D">
        <w:rPr>
          <w:rFonts w:ascii="Times New Roman" w:hAnsi="Times New Roman" w:cs="Times New Roman"/>
          <w:sz w:val="24"/>
          <w:szCs w:val="24"/>
        </w:rPr>
        <w:t xml:space="preserve"> (b) during the proliferation of human myogenic cells (n=3</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w:t>
      </w:r>
      <w:r w:rsidRPr="00EB630D">
        <w:rPr>
          <w:rFonts w:ascii="Times New Roman" w:hAnsi="Times New Roman" w:cs="Times New Roman"/>
          <w:b/>
          <w:bCs/>
          <w:sz w:val="24"/>
          <w:szCs w:val="24"/>
        </w:rPr>
        <w:t>c.</w:t>
      </w:r>
      <w:r w:rsidRPr="00EB630D">
        <w:rPr>
          <w:rFonts w:ascii="Times New Roman" w:hAnsi="Times New Roman" w:cs="Times New Roman"/>
          <w:sz w:val="24"/>
          <w:szCs w:val="24"/>
        </w:rPr>
        <w:t xml:space="preserve"> Schematic showing exogenous vitamin C supplementation at proliferation. </w:t>
      </w:r>
      <w:r w:rsidRPr="00EB630D">
        <w:rPr>
          <w:rFonts w:ascii="Times New Roman" w:hAnsi="Times New Roman" w:cs="Times New Roman"/>
          <w:b/>
          <w:bCs/>
          <w:sz w:val="24"/>
          <w:szCs w:val="24"/>
        </w:rPr>
        <w:t xml:space="preserve">d-f. </w:t>
      </w:r>
      <w:r w:rsidRPr="00EB630D">
        <w:rPr>
          <w:rFonts w:ascii="Times New Roman" w:hAnsi="Times New Roman" w:cs="Times New Roman"/>
          <w:sz w:val="24"/>
          <w:szCs w:val="24"/>
        </w:rPr>
        <w:t>The mRNA expression of SLC23A2 (d), TETs (e) and mitochondrial-biogenesis-related genes (f) in myogenic cell of human at proliferation with vitamin C supplementation (n=3</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 </w:t>
      </w:r>
      <w:r w:rsidRPr="00EB630D">
        <w:rPr>
          <w:rFonts w:ascii="Times New Roman" w:hAnsi="Times New Roman" w:cs="Times New Roman"/>
          <w:b/>
          <w:bCs/>
          <w:sz w:val="24"/>
          <w:szCs w:val="24"/>
        </w:rPr>
        <w:t xml:space="preserve">g. </w:t>
      </w:r>
      <w:r w:rsidRPr="00EB630D">
        <w:rPr>
          <w:rFonts w:ascii="Times New Roman" w:hAnsi="Times New Roman" w:cs="Times New Roman"/>
          <w:sz w:val="24"/>
          <w:szCs w:val="24"/>
        </w:rPr>
        <w:t>Representative images of Western blot analysis of SVCT2 in human myotube after vitamin C treatment during proliferation phase (n=3</w:t>
      </w:r>
      <w:r w:rsidRPr="00EB630D">
        <w:rPr>
          <w:rFonts w:ascii="Times New Roman" w:hAnsi="Times New Roman" w:cs="Times New Roman" w:hint="eastAsia"/>
          <w:sz w:val="24"/>
          <w:szCs w:val="24"/>
        </w:rPr>
        <w:t xml:space="preserve"> per</w:t>
      </w:r>
      <w:r w:rsidRPr="00EB630D">
        <w:rPr>
          <w:rFonts w:ascii="Times New Roman" w:hAnsi="Times New Roman" w:cs="Times New Roman"/>
          <w:sz w:val="24"/>
          <w:szCs w:val="24"/>
        </w:rPr>
        <w:t xml:space="preserve"> group).</w:t>
      </w:r>
      <w:r>
        <w:rPr>
          <w:rFonts w:ascii="Times New Roman" w:hAnsi="Times New Roman" w:cs="Times New Roman"/>
          <w:sz w:val="24"/>
          <w:szCs w:val="24"/>
        </w:rPr>
        <w:t xml:space="preserve"> </w:t>
      </w:r>
      <w:r w:rsidRPr="00EB630D">
        <w:rPr>
          <w:rFonts w:ascii="Times New Roman" w:hAnsi="Times New Roman" w:cs="Times New Roman"/>
          <w:sz w:val="24"/>
          <w:szCs w:val="24"/>
        </w:rPr>
        <w:t xml:space="preserve">Data are shown as the mean ± </w:t>
      </w:r>
      <w:r>
        <w:rPr>
          <w:rFonts w:ascii="Times New Roman" w:hAnsi="Times New Roman" w:cs="Times New Roman"/>
          <w:sz w:val="24"/>
          <w:szCs w:val="24"/>
        </w:rPr>
        <w:t>SEM</w:t>
      </w:r>
      <w:r w:rsidRPr="00EB630D">
        <w:rPr>
          <w:rFonts w:ascii="Times New Roman" w:hAnsi="Times New Roman" w:cs="Times New Roman"/>
          <w:sz w:val="24"/>
          <w:szCs w:val="24"/>
        </w:rPr>
        <w:t xml:space="preserve">. </w:t>
      </w:r>
      <w:r w:rsidRPr="004634DD">
        <w:rPr>
          <w:rFonts w:ascii="Times New Roman" w:hAnsi="Times New Roman" w:cs="Times New Roman"/>
          <w:sz w:val="24"/>
          <w:szCs w:val="24"/>
        </w:rPr>
        <w:t xml:space="preserve">Data and all images are representative </w:t>
      </w:r>
      <w:r w:rsidRPr="004634DD">
        <w:rPr>
          <w:rFonts w:ascii="Times New Roman" w:hAnsi="Times New Roman" w:cs="Times New Roman"/>
          <w:sz w:val="24"/>
          <w:szCs w:val="24"/>
        </w:rPr>
        <w:lastRenderedPageBreak/>
        <w:t>of at least three</w:t>
      </w:r>
      <w:r>
        <w:rPr>
          <w:rFonts w:ascii="Times New Roman" w:hAnsi="Times New Roman" w:cs="Times New Roman" w:hint="eastAsia"/>
          <w:sz w:val="24"/>
          <w:szCs w:val="24"/>
        </w:rPr>
        <w:t xml:space="preserve"> </w:t>
      </w:r>
      <w:r w:rsidRPr="004634DD">
        <w:rPr>
          <w:rFonts w:ascii="Times New Roman" w:hAnsi="Times New Roman" w:cs="Times New Roman"/>
          <w:sz w:val="24"/>
          <w:szCs w:val="24"/>
        </w:rPr>
        <w:t>independent experiments.</w:t>
      </w:r>
      <w:r>
        <w:rPr>
          <w:rFonts w:ascii="Times New Roman" w:hAnsi="Times New Roman" w:cs="Times New Roman"/>
          <w:sz w:val="24"/>
          <w:szCs w:val="24"/>
        </w:rPr>
        <w:t xml:space="preserve"> </w:t>
      </w:r>
      <w:r w:rsidRPr="00E54FA3">
        <w:rPr>
          <w:rFonts w:ascii="Times New Roman" w:hAnsi="Times New Roman" w:cs="Times New Roman"/>
          <w:sz w:val="24"/>
          <w:szCs w:val="24"/>
        </w:rPr>
        <w:t>Statistical analysis was performed using</w:t>
      </w:r>
      <w:r>
        <w:rPr>
          <w:rFonts w:ascii="Times New Roman" w:hAnsi="Times New Roman" w:cs="Times New Roman"/>
          <w:sz w:val="24"/>
          <w:szCs w:val="24"/>
        </w:rPr>
        <w:t xml:space="preserve"> O</w:t>
      </w:r>
      <w:r w:rsidRPr="00082E80">
        <w:rPr>
          <w:rFonts w:ascii="Times New Roman" w:hAnsi="Times New Roman" w:cs="Times New Roman"/>
          <w:sz w:val="24"/>
          <w:szCs w:val="24"/>
        </w:rPr>
        <w:t>ne-way ANOVA with Bonferroni’s post hoc</w:t>
      </w:r>
      <w:r>
        <w:rPr>
          <w:rFonts w:ascii="Times New Roman" w:hAnsi="Times New Roman" w:cs="Times New Roman"/>
          <w:sz w:val="24"/>
          <w:szCs w:val="24"/>
        </w:rPr>
        <w:t xml:space="preserve"> </w:t>
      </w:r>
      <w:r w:rsidRPr="00E54FA3">
        <w:rPr>
          <w:rFonts w:ascii="Times New Roman" w:hAnsi="Times New Roman" w:cs="Times New Roman"/>
          <w:b/>
          <w:bCs/>
          <w:sz w:val="24"/>
          <w:szCs w:val="24"/>
        </w:rPr>
        <w:t>(b)</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u</w:t>
      </w:r>
      <w:r w:rsidRPr="00EB630D">
        <w:rPr>
          <w:rFonts w:ascii="Times New Roman" w:hAnsi="Times New Roman" w:cs="Times New Roman"/>
          <w:sz w:val="24"/>
          <w:szCs w:val="24"/>
        </w:rPr>
        <w:t xml:space="preserve">npaired two-tailed t test </w:t>
      </w:r>
      <w:r w:rsidRPr="00E54FA3">
        <w:rPr>
          <w:rFonts w:ascii="Times New Roman" w:hAnsi="Times New Roman" w:cs="Times New Roman"/>
          <w:b/>
          <w:bCs/>
          <w:sz w:val="24"/>
          <w:szCs w:val="24"/>
        </w:rPr>
        <w:t>(</w:t>
      </w:r>
      <w:r>
        <w:rPr>
          <w:rFonts w:ascii="Times New Roman" w:hAnsi="Times New Roman" w:cs="Times New Roman"/>
          <w:b/>
          <w:bCs/>
          <w:sz w:val="24"/>
          <w:szCs w:val="24"/>
        </w:rPr>
        <w:t>d-g)</w:t>
      </w:r>
      <w:r w:rsidRPr="004634DD">
        <w:rPr>
          <w:rFonts w:ascii="Times New Roman" w:hAnsi="Times New Roman" w:cs="Times New Roman"/>
          <w:sz w:val="24"/>
          <w:szCs w:val="24"/>
        </w:rPr>
        <w:t>.</w:t>
      </w:r>
    </w:p>
    <w:p w14:paraId="1EAD8A5C" w14:textId="77777777" w:rsidR="001760E5" w:rsidRDefault="000104E3"/>
    <w:sectPr w:rsidR="001760E5" w:rsidSect="00D46037">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E3"/>
    <w:rsid w:val="000104E3"/>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E83F"/>
  <w15:chartTrackingRefBased/>
  <w15:docId w15:val="{3C40FEE5-5B94-45DF-B34B-72C7E16E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E3"/>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0"/>
    <w:rsid w:val="000104E3"/>
    <w:rPr>
      <w:rFonts w:ascii="Calibri" w:hAnsi="Calibri" w:cs="Calibri"/>
      <w:noProof/>
      <w:sz w:val="20"/>
    </w:rPr>
  </w:style>
  <w:style w:type="character" w:customStyle="1" w:styleId="EndNoteBibliography0">
    <w:name w:val="EndNote Bibliography 字符"/>
    <w:basedOn w:val="DefaultParagraphFont"/>
    <w:link w:val="EndNoteBibliography"/>
    <w:rsid w:val="000104E3"/>
    <w:rPr>
      <w:rFonts w:ascii="Calibri" w:eastAsiaTheme="minorEastAsia" w:hAnsi="Calibri" w:cs="Calibri"/>
      <w:noProof/>
      <w:kern w:val="2"/>
      <w:sz w:val="20"/>
      <w:lang w:eastAsia="zh-CN"/>
    </w:rPr>
  </w:style>
  <w:style w:type="character" w:styleId="LineNumber">
    <w:name w:val="line number"/>
    <w:basedOn w:val="DefaultParagraphFont"/>
    <w:uiPriority w:val="99"/>
    <w:semiHidden/>
    <w:unhideWhenUsed/>
    <w:rsid w:val="00010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1062</Words>
  <Characters>6055</Characters>
  <Application>Microsoft Office Word</Application>
  <DocSecurity>0</DocSecurity>
  <Lines>50</Lines>
  <Paragraphs>14</Paragraphs>
  <ScaleCrop>false</ScaleCrop>
  <Company>Springer Nature</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2023-08-04T11:17:00Z</dcterms:created>
  <dcterms:modified xsi:type="dcterms:W3CDTF">2023-08-04T11:17:00Z</dcterms:modified>
</cp:coreProperties>
</file>