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0A141" w14:textId="77777777" w:rsidR="00055D63" w:rsidRPr="00053D31" w:rsidRDefault="00055D63" w:rsidP="00055D63">
      <w:pPr>
        <w:spacing w:line="480" w:lineRule="auto"/>
        <w:ind w:firstLineChars="0" w:firstLine="0"/>
        <w:jc w:val="center"/>
        <w:rPr>
          <w:b/>
          <w:bCs/>
          <w:szCs w:val="28"/>
        </w:rPr>
      </w:pPr>
      <w:bookmarkStart w:id="0" w:name="_Hlk119530898"/>
      <w:bookmarkEnd w:id="0"/>
      <w:r w:rsidRPr="00053D31">
        <w:rPr>
          <w:b/>
          <w:bCs/>
          <w:szCs w:val="28"/>
        </w:rPr>
        <w:t xml:space="preserve">Supplementary </w:t>
      </w:r>
      <w:r>
        <w:rPr>
          <w:rFonts w:hint="eastAsia"/>
          <w:b/>
          <w:bCs/>
          <w:szCs w:val="28"/>
        </w:rPr>
        <w:t>m</w:t>
      </w:r>
      <w:r>
        <w:rPr>
          <w:b/>
          <w:bCs/>
          <w:szCs w:val="28"/>
        </w:rPr>
        <w:t>aterials</w:t>
      </w:r>
    </w:p>
    <w:p w14:paraId="57B719FF" w14:textId="77777777" w:rsidR="00055D63" w:rsidRPr="00053D31" w:rsidRDefault="00055D63" w:rsidP="00055D63">
      <w:pPr>
        <w:spacing w:line="480" w:lineRule="auto"/>
        <w:ind w:firstLineChars="0" w:firstLine="0"/>
        <w:jc w:val="center"/>
        <w:rPr>
          <w:bCs/>
          <w:szCs w:val="28"/>
        </w:rPr>
      </w:pPr>
    </w:p>
    <w:p w14:paraId="09B8EA71" w14:textId="12545B9E" w:rsidR="00055D63" w:rsidRPr="00055D63" w:rsidRDefault="00055D63" w:rsidP="00055D63">
      <w:pPr>
        <w:pStyle w:val="a8"/>
        <w:spacing w:line="480" w:lineRule="auto"/>
        <w:ind w:firstLineChars="0" w:firstLine="0"/>
        <w:jc w:val="center"/>
        <w:rPr>
          <w:rFonts w:ascii="Times New Roman" w:eastAsia="宋体" w:hAnsi="Times New Roman" w:cs="Times New Roman"/>
          <w:b/>
          <w:bCs/>
          <w:noProof/>
          <w:color w:val="000000" w:themeColor="text1"/>
          <w:sz w:val="24"/>
          <w:szCs w:val="22"/>
        </w:rPr>
      </w:pPr>
      <w:r w:rsidRPr="00055D63">
        <w:rPr>
          <w:rFonts w:ascii="Times New Roman" w:eastAsia="宋体" w:hAnsi="Times New Roman" w:cs="Times New Roman"/>
          <w:b/>
          <w:bCs/>
          <w:noProof/>
          <w:color w:val="000000" w:themeColor="text1"/>
          <w:sz w:val="24"/>
          <w:szCs w:val="22"/>
        </w:rPr>
        <w:t xml:space="preserve">Effects of forest age and seasonal changes on soil community diversity in Chinese fir </w:t>
      </w:r>
      <w:r w:rsidR="00883005">
        <w:rPr>
          <w:rFonts w:ascii="Times New Roman" w:eastAsia="宋体" w:hAnsi="Times New Roman" w:cs="Times New Roman" w:hint="eastAsia"/>
          <w:b/>
          <w:bCs/>
          <w:noProof/>
          <w:color w:val="000000" w:themeColor="text1"/>
          <w:sz w:val="24"/>
          <w:szCs w:val="22"/>
        </w:rPr>
        <w:t>p</w:t>
      </w:r>
      <w:r w:rsidRPr="00055D63">
        <w:rPr>
          <w:rFonts w:ascii="Times New Roman" w:eastAsia="宋体" w:hAnsi="Times New Roman" w:cs="Times New Roman"/>
          <w:b/>
          <w:bCs/>
          <w:noProof/>
          <w:color w:val="000000" w:themeColor="text1"/>
          <w:sz w:val="24"/>
          <w:szCs w:val="22"/>
        </w:rPr>
        <w:t>lantations</w:t>
      </w:r>
    </w:p>
    <w:p w14:paraId="5F78B995" w14:textId="77777777" w:rsidR="00A32A9F" w:rsidRPr="00660E53" w:rsidRDefault="00A32A9F" w:rsidP="00A32A9F">
      <w:pPr>
        <w:spacing w:line="480" w:lineRule="auto"/>
        <w:ind w:firstLineChars="0" w:firstLine="0"/>
        <w:jc w:val="center"/>
        <w:rPr>
          <w:sz w:val="24"/>
        </w:rPr>
      </w:pPr>
      <w:bookmarkStart w:id="1" w:name="_Hlk126261616"/>
      <w:bookmarkStart w:id="2" w:name="_Hlk136877280"/>
      <w:r w:rsidRPr="00660E53">
        <w:rPr>
          <w:sz w:val="24"/>
        </w:rPr>
        <w:t>Yuxin Hu</w:t>
      </w:r>
      <w:r w:rsidRPr="00660E53">
        <w:rPr>
          <w:sz w:val="24"/>
          <w:vertAlign w:val="superscript"/>
        </w:rPr>
        <w:t xml:space="preserve"> 1,2</w:t>
      </w:r>
      <w:r w:rsidRPr="00660E53">
        <w:rPr>
          <w:sz w:val="24"/>
        </w:rPr>
        <w:t>, Hanyue Chen</w:t>
      </w:r>
      <w:r w:rsidRPr="00660E53">
        <w:rPr>
          <w:sz w:val="24"/>
          <w:vertAlign w:val="superscript"/>
        </w:rPr>
        <w:t>1</w:t>
      </w:r>
      <w:r w:rsidRPr="00660E53">
        <w:rPr>
          <w:sz w:val="24"/>
        </w:rPr>
        <w:t>, Yihang Jiang</w:t>
      </w:r>
      <w:r w:rsidRPr="00660E53">
        <w:rPr>
          <w:sz w:val="24"/>
          <w:vertAlign w:val="superscript"/>
        </w:rPr>
        <w:t>1</w:t>
      </w:r>
      <w:r w:rsidRPr="00660E53">
        <w:rPr>
          <w:sz w:val="24"/>
        </w:rPr>
        <w:t>, Jianguo Zhang</w:t>
      </w:r>
      <w:r w:rsidRPr="00660E53">
        <w:rPr>
          <w:sz w:val="24"/>
          <w:vertAlign w:val="superscript"/>
        </w:rPr>
        <w:t>1</w:t>
      </w:r>
      <w:r w:rsidRPr="00660E53">
        <w:rPr>
          <w:sz w:val="24"/>
        </w:rPr>
        <w:t>, Xiongqing Zhang</w:t>
      </w:r>
      <w:r w:rsidRPr="00660E53">
        <w:rPr>
          <w:sz w:val="24"/>
          <w:vertAlign w:val="superscript"/>
        </w:rPr>
        <w:t>1,</w:t>
      </w:r>
      <w:proofErr w:type="gramStart"/>
      <w:r w:rsidRPr="00660E53">
        <w:rPr>
          <w:sz w:val="24"/>
          <w:vertAlign w:val="superscript"/>
        </w:rPr>
        <w:t>2,</w:t>
      </w:r>
      <w:r w:rsidRPr="00660E53">
        <w:rPr>
          <w:sz w:val="24"/>
        </w:rPr>
        <w:t>*</w:t>
      </w:r>
      <w:proofErr w:type="gramEnd"/>
    </w:p>
    <w:bookmarkEnd w:id="1"/>
    <w:p w14:paraId="35747FE4" w14:textId="77777777" w:rsidR="00A32A9F" w:rsidRPr="00660E53" w:rsidRDefault="00A32A9F" w:rsidP="00A32A9F">
      <w:pPr>
        <w:spacing w:line="480" w:lineRule="auto"/>
        <w:ind w:firstLineChars="0" w:firstLine="0"/>
        <w:rPr>
          <w:sz w:val="24"/>
        </w:rPr>
      </w:pPr>
    </w:p>
    <w:p w14:paraId="515B23D8" w14:textId="77777777" w:rsidR="00A32A9F" w:rsidRPr="00660E53" w:rsidRDefault="00A32A9F" w:rsidP="00A32A9F">
      <w:pPr>
        <w:spacing w:line="480" w:lineRule="auto"/>
        <w:ind w:firstLineChars="0" w:firstLine="0"/>
        <w:rPr>
          <w:sz w:val="24"/>
        </w:rPr>
      </w:pPr>
      <w:r w:rsidRPr="00660E53">
        <w:rPr>
          <w:sz w:val="24"/>
        </w:rPr>
        <w:t>1 State Key Laboratory of Efficient Production of Forest Resources, Key Laboratory of Tree Breeding and Cultivation of the National Forestry and Grassland Administration, Research Institute of Forestry, Chinese Academy of Forestry, Beijing 100091, China</w:t>
      </w:r>
    </w:p>
    <w:p w14:paraId="307B0364" w14:textId="77777777" w:rsidR="00A32A9F" w:rsidRPr="00660E53" w:rsidRDefault="00A32A9F" w:rsidP="00A32A9F">
      <w:pPr>
        <w:spacing w:line="480" w:lineRule="auto"/>
        <w:ind w:firstLineChars="0" w:firstLine="0"/>
        <w:rPr>
          <w:sz w:val="24"/>
        </w:rPr>
      </w:pPr>
    </w:p>
    <w:p w14:paraId="7A3DD8B5" w14:textId="77777777" w:rsidR="00A32A9F" w:rsidRPr="00660E53" w:rsidRDefault="00A32A9F" w:rsidP="00A32A9F">
      <w:pPr>
        <w:spacing w:line="480" w:lineRule="auto"/>
        <w:ind w:firstLineChars="0" w:firstLine="0"/>
        <w:rPr>
          <w:sz w:val="24"/>
        </w:rPr>
      </w:pPr>
      <w:r w:rsidRPr="00660E53">
        <w:rPr>
          <w:sz w:val="24"/>
        </w:rPr>
        <w:t>2 Collaborative Innovation Center of Sustainable Forestry in Southern China, Nanjing Forestry University, Nanjing, 210037, P. R. China</w:t>
      </w:r>
    </w:p>
    <w:p w14:paraId="31AF9F9A" w14:textId="77777777" w:rsidR="00A32A9F" w:rsidRPr="00660E53" w:rsidRDefault="00A32A9F" w:rsidP="00A32A9F">
      <w:pPr>
        <w:spacing w:line="480" w:lineRule="auto"/>
        <w:ind w:firstLineChars="0" w:firstLine="0"/>
        <w:rPr>
          <w:sz w:val="24"/>
        </w:rPr>
      </w:pPr>
    </w:p>
    <w:p w14:paraId="398A968F" w14:textId="77777777" w:rsidR="00A32A9F" w:rsidRPr="00660E53" w:rsidRDefault="00A32A9F" w:rsidP="00A32A9F">
      <w:pPr>
        <w:spacing w:line="480" w:lineRule="auto"/>
        <w:ind w:firstLineChars="0" w:firstLine="0"/>
        <w:rPr>
          <w:sz w:val="24"/>
        </w:rPr>
      </w:pPr>
    </w:p>
    <w:p w14:paraId="14BECDF5" w14:textId="77777777" w:rsidR="00A32A9F" w:rsidRPr="00660E53" w:rsidRDefault="00A32A9F" w:rsidP="00A32A9F">
      <w:pPr>
        <w:spacing w:line="480" w:lineRule="auto"/>
        <w:ind w:firstLineChars="0" w:firstLine="0"/>
        <w:rPr>
          <w:sz w:val="24"/>
        </w:rPr>
      </w:pPr>
    </w:p>
    <w:p w14:paraId="76EFF9F5" w14:textId="77777777" w:rsidR="00A32A9F" w:rsidRPr="00660E53" w:rsidRDefault="00A32A9F" w:rsidP="00A32A9F">
      <w:pPr>
        <w:spacing w:line="480" w:lineRule="auto"/>
        <w:ind w:firstLineChars="0" w:firstLine="0"/>
        <w:rPr>
          <w:sz w:val="24"/>
        </w:rPr>
      </w:pPr>
      <w:r w:rsidRPr="00660E53">
        <w:rPr>
          <w:sz w:val="24"/>
        </w:rPr>
        <w:t>*Corresponding author: Xiongqing Zhang</w:t>
      </w:r>
    </w:p>
    <w:p w14:paraId="6F55108E" w14:textId="77777777" w:rsidR="00A32A9F" w:rsidRPr="00660E53" w:rsidRDefault="00A32A9F" w:rsidP="00A32A9F">
      <w:pPr>
        <w:spacing w:line="480" w:lineRule="auto"/>
        <w:ind w:firstLineChars="0" w:firstLine="0"/>
        <w:rPr>
          <w:sz w:val="24"/>
        </w:rPr>
      </w:pPr>
      <w:r w:rsidRPr="00660E53">
        <w:rPr>
          <w:sz w:val="24"/>
        </w:rPr>
        <w:t>Email: xqzhang85@caf.ac.cn. Tel: 0086-10-62888309. Fax: 86-10-62872015.</w:t>
      </w:r>
    </w:p>
    <w:bookmarkEnd w:id="2"/>
    <w:p w14:paraId="16199548" w14:textId="77777777" w:rsidR="00055D63" w:rsidRDefault="00055D63" w:rsidP="00055D63">
      <w:pPr>
        <w:pStyle w:val="a8"/>
        <w:spacing w:line="480" w:lineRule="auto"/>
        <w:ind w:firstLineChars="0" w:firstLine="0"/>
        <w:jc w:val="center"/>
        <w:rPr>
          <w:rFonts w:ascii="Times New Roman" w:eastAsia="宋体" w:hAnsi="Times New Roman" w:cs="Times New Roman"/>
          <w:noProof/>
          <w:color w:val="000000" w:themeColor="text1"/>
          <w:sz w:val="21"/>
        </w:rPr>
      </w:pPr>
    </w:p>
    <w:p w14:paraId="16EC3EF8" w14:textId="00385B2F" w:rsidR="00055D63" w:rsidRDefault="00055D63">
      <w:pPr>
        <w:widowControl/>
        <w:spacing w:line="240" w:lineRule="auto"/>
        <w:ind w:firstLineChars="0" w:firstLine="0"/>
        <w:jc w:val="left"/>
      </w:pPr>
      <w:r>
        <w:br w:type="page"/>
      </w:r>
    </w:p>
    <w:p w14:paraId="7E485D3B" w14:textId="3E9386EE" w:rsidR="00CD3353" w:rsidRPr="00A667F0" w:rsidRDefault="00CD3353" w:rsidP="00CD3353">
      <w:pPr>
        <w:pStyle w:val="a8"/>
        <w:keepNext/>
        <w:spacing w:line="240" w:lineRule="auto"/>
        <w:ind w:firstLineChars="0" w:firstLine="0"/>
        <w:rPr>
          <w:rFonts w:ascii="Times New Roman" w:hAnsi="Times New Roman" w:cs="Times New Roman"/>
          <w:color w:val="000000" w:themeColor="text1"/>
          <w:sz w:val="21"/>
          <w:szCs w:val="21"/>
        </w:rPr>
      </w:pPr>
      <w:bookmarkStart w:id="3" w:name="_Ref132805325"/>
      <w:r w:rsidRPr="00CD3353">
        <w:rPr>
          <w:rFonts w:ascii="Times New Roman" w:hAnsi="Times New Roman" w:cs="Times New Roman"/>
          <w:b/>
          <w:bCs/>
          <w:sz w:val="21"/>
          <w:szCs w:val="21"/>
        </w:rPr>
        <w:lastRenderedPageBreak/>
        <w:t xml:space="preserve">Table </w:t>
      </w:r>
      <w:r>
        <w:rPr>
          <w:rFonts w:ascii="Times New Roman" w:hAnsi="Times New Roman" w:cs="Times New Roman"/>
          <w:b/>
          <w:bCs/>
          <w:sz w:val="21"/>
          <w:szCs w:val="21"/>
        </w:rPr>
        <w:t>S</w:t>
      </w:r>
      <w:r w:rsidRPr="00CD3353">
        <w:rPr>
          <w:rFonts w:ascii="Times New Roman" w:hAnsi="Times New Roman" w:cs="Times New Roman"/>
          <w:b/>
          <w:bCs/>
          <w:sz w:val="21"/>
          <w:szCs w:val="21"/>
        </w:rPr>
        <w:fldChar w:fldCharType="begin"/>
      </w:r>
      <w:r w:rsidRPr="00CD3353">
        <w:rPr>
          <w:rFonts w:ascii="Times New Roman" w:hAnsi="Times New Roman" w:cs="Times New Roman"/>
          <w:b/>
          <w:bCs/>
          <w:sz w:val="21"/>
          <w:szCs w:val="21"/>
        </w:rPr>
        <w:instrText xml:space="preserve"> SEQ Table \* ARABIC </w:instrText>
      </w:r>
      <w:r w:rsidRPr="00CD3353">
        <w:rPr>
          <w:rFonts w:ascii="Times New Roman" w:hAnsi="Times New Roman" w:cs="Times New Roman"/>
          <w:b/>
          <w:bCs/>
          <w:sz w:val="21"/>
          <w:szCs w:val="21"/>
        </w:rPr>
        <w:fldChar w:fldCharType="separate"/>
      </w:r>
      <w:r w:rsidRPr="00CD3353">
        <w:rPr>
          <w:rFonts w:ascii="Times New Roman" w:hAnsi="Times New Roman" w:cs="Times New Roman"/>
          <w:b/>
          <w:bCs/>
          <w:noProof/>
          <w:sz w:val="21"/>
          <w:szCs w:val="21"/>
        </w:rPr>
        <w:t>1</w:t>
      </w:r>
      <w:r w:rsidRPr="00CD3353">
        <w:rPr>
          <w:rFonts w:ascii="Times New Roman" w:hAnsi="Times New Roman" w:cs="Times New Roman"/>
          <w:b/>
          <w:bCs/>
          <w:sz w:val="21"/>
          <w:szCs w:val="21"/>
        </w:rPr>
        <w:fldChar w:fldCharType="end"/>
      </w:r>
      <w:bookmarkEnd w:id="3"/>
      <w:r w:rsidRPr="00CD3353">
        <w:rPr>
          <w:rFonts w:ascii="Times New Roman" w:hAnsi="Times New Roman" w:cs="Times New Roman"/>
          <w:sz w:val="21"/>
          <w:szCs w:val="21"/>
        </w:rPr>
        <w:t xml:space="preserve"> Site characteristics of </w:t>
      </w:r>
      <w:r w:rsidRPr="00CD3353">
        <w:rPr>
          <w:rFonts w:ascii="Times New Roman" w:hAnsi="Times New Roman" w:cs="Times New Roman" w:hint="eastAsia"/>
          <w:sz w:val="21"/>
          <w:szCs w:val="21"/>
        </w:rPr>
        <w:t>the</w:t>
      </w:r>
      <w:r w:rsidRPr="00CD3353">
        <w:rPr>
          <w:rFonts w:ascii="Times New Roman" w:hAnsi="Times New Roman" w:cs="Times New Roman"/>
          <w:sz w:val="21"/>
          <w:szCs w:val="21"/>
        </w:rPr>
        <w:t xml:space="preserve"> Chinese fir plantation. They are over-mature forest (51a), mature forest (27a), </w:t>
      </w:r>
      <w:r w:rsidRPr="00A667F0">
        <w:rPr>
          <w:rFonts w:ascii="Times New Roman" w:hAnsi="Times New Roman" w:cs="Times New Roman"/>
          <w:color w:val="000000" w:themeColor="text1"/>
          <w:sz w:val="21"/>
          <w:szCs w:val="21"/>
        </w:rPr>
        <w:t>near-mature forest (20a), middle-aged forest (14a), and young forest (8a)</w:t>
      </w:r>
      <w:r>
        <w:rPr>
          <w:rFonts w:ascii="Times New Roman" w:hAnsi="Times New Roman" w:cs="Times New Roman"/>
          <w:color w:val="000000" w:themeColor="text1"/>
          <w:sz w:val="21"/>
          <w:szCs w:val="21"/>
        </w:rPr>
        <w:t>.</w:t>
      </w:r>
    </w:p>
    <w:tbl>
      <w:tblPr>
        <w:tblW w:w="5000" w:type="pct"/>
        <w:jc w:val="center"/>
        <w:tblLayout w:type="fixed"/>
        <w:tblLook w:val="04A0" w:firstRow="1" w:lastRow="0" w:firstColumn="1" w:lastColumn="0" w:noHBand="0" w:noVBand="1"/>
      </w:tblPr>
      <w:tblGrid>
        <w:gridCol w:w="1560"/>
        <w:gridCol w:w="850"/>
        <w:gridCol w:w="1135"/>
        <w:gridCol w:w="711"/>
        <w:gridCol w:w="1133"/>
        <w:gridCol w:w="1418"/>
        <w:gridCol w:w="1135"/>
        <w:gridCol w:w="1242"/>
      </w:tblGrid>
      <w:tr w:rsidR="00CD3353" w14:paraId="5428AFE8" w14:textId="77777777" w:rsidTr="00BC47A3">
        <w:trPr>
          <w:trHeight w:val="20"/>
          <w:jc w:val="center"/>
        </w:trPr>
        <w:tc>
          <w:tcPr>
            <w:tcW w:w="849" w:type="pct"/>
            <w:tcBorders>
              <w:top w:val="single" w:sz="12" w:space="0" w:color="auto"/>
              <w:left w:val="nil"/>
              <w:bottom w:val="single" w:sz="4" w:space="0" w:color="000000"/>
              <w:right w:val="nil"/>
            </w:tcBorders>
            <w:vAlign w:val="center"/>
          </w:tcPr>
          <w:p w14:paraId="392DAEA6"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rFonts w:cstheme="majorBidi" w:hint="eastAsia"/>
                <w:bCs/>
                <w:color w:val="000000" w:themeColor="text1"/>
                <w:sz w:val="21"/>
                <w:szCs w:val="21"/>
              </w:rPr>
              <w:t>T</w:t>
            </w:r>
            <w:r>
              <w:rPr>
                <w:rFonts w:cstheme="majorBidi"/>
                <w:bCs/>
                <w:color w:val="000000" w:themeColor="text1"/>
                <w:sz w:val="21"/>
                <w:szCs w:val="21"/>
              </w:rPr>
              <w:t>ype</w:t>
            </w:r>
          </w:p>
        </w:tc>
        <w:tc>
          <w:tcPr>
            <w:tcW w:w="463" w:type="pct"/>
            <w:tcBorders>
              <w:top w:val="single" w:sz="12" w:space="0" w:color="auto"/>
              <w:left w:val="nil"/>
              <w:bottom w:val="single" w:sz="4" w:space="0" w:color="000000"/>
              <w:right w:val="nil"/>
            </w:tcBorders>
            <w:shd w:val="clear" w:color="auto" w:fill="auto"/>
            <w:noWrap/>
            <w:vAlign w:val="center"/>
            <w:hideMark/>
          </w:tcPr>
          <w:p w14:paraId="2891E6DB"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Age</w:t>
            </w:r>
            <w:r>
              <w:rPr>
                <w:rFonts w:cstheme="majorBidi"/>
                <w:bCs/>
                <w:color w:val="000000" w:themeColor="text1"/>
                <w:sz w:val="21"/>
                <w:szCs w:val="21"/>
              </w:rPr>
              <w:t xml:space="preserve"> </w:t>
            </w:r>
            <w:r w:rsidRPr="00A667F0">
              <w:rPr>
                <w:rFonts w:cstheme="majorBidi"/>
                <w:bCs/>
                <w:color w:val="000000" w:themeColor="text1"/>
                <w:sz w:val="21"/>
                <w:szCs w:val="21"/>
              </w:rPr>
              <w:t>(a)</w:t>
            </w:r>
          </w:p>
        </w:tc>
        <w:tc>
          <w:tcPr>
            <w:tcW w:w="618" w:type="pct"/>
            <w:tcBorders>
              <w:top w:val="single" w:sz="12" w:space="0" w:color="auto"/>
              <w:left w:val="nil"/>
              <w:bottom w:val="single" w:sz="4" w:space="0" w:color="000000"/>
              <w:right w:val="nil"/>
            </w:tcBorders>
            <w:shd w:val="clear" w:color="auto" w:fill="auto"/>
            <w:noWrap/>
            <w:vAlign w:val="center"/>
            <w:hideMark/>
          </w:tcPr>
          <w:p w14:paraId="00521D27"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Elevation</w:t>
            </w:r>
            <w:r>
              <w:rPr>
                <w:rFonts w:cstheme="majorBidi"/>
                <w:bCs/>
                <w:color w:val="000000" w:themeColor="text1"/>
                <w:sz w:val="21"/>
                <w:szCs w:val="21"/>
              </w:rPr>
              <w:t xml:space="preserve"> </w:t>
            </w:r>
            <w:r w:rsidRPr="00A667F0">
              <w:rPr>
                <w:rFonts w:cstheme="majorBidi"/>
                <w:bCs/>
                <w:color w:val="000000" w:themeColor="text1"/>
                <w:sz w:val="21"/>
                <w:szCs w:val="21"/>
              </w:rPr>
              <w:t>(m)</w:t>
            </w:r>
          </w:p>
        </w:tc>
        <w:tc>
          <w:tcPr>
            <w:tcW w:w="387" w:type="pct"/>
            <w:tcBorders>
              <w:top w:val="single" w:sz="12" w:space="0" w:color="auto"/>
              <w:left w:val="nil"/>
              <w:bottom w:val="single" w:sz="4" w:space="0" w:color="auto"/>
              <w:right w:val="nil"/>
            </w:tcBorders>
            <w:shd w:val="clear" w:color="auto" w:fill="auto"/>
            <w:noWrap/>
            <w:vAlign w:val="center"/>
            <w:hideMark/>
          </w:tcPr>
          <w:p w14:paraId="6935207B"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Slope (°)</w:t>
            </w:r>
          </w:p>
        </w:tc>
        <w:tc>
          <w:tcPr>
            <w:tcW w:w="617" w:type="pct"/>
            <w:tcBorders>
              <w:top w:val="single" w:sz="12" w:space="0" w:color="auto"/>
              <w:left w:val="nil"/>
              <w:bottom w:val="single" w:sz="4" w:space="0" w:color="auto"/>
              <w:right w:val="nil"/>
            </w:tcBorders>
            <w:shd w:val="clear" w:color="auto" w:fill="auto"/>
            <w:noWrap/>
            <w:vAlign w:val="center"/>
            <w:hideMark/>
          </w:tcPr>
          <w:p w14:paraId="362BFB2F"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Aspects</w:t>
            </w:r>
          </w:p>
        </w:tc>
        <w:tc>
          <w:tcPr>
            <w:tcW w:w="772" w:type="pct"/>
            <w:tcBorders>
              <w:top w:val="single" w:sz="12" w:space="0" w:color="auto"/>
              <w:left w:val="nil"/>
              <w:bottom w:val="single" w:sz="4" w:space="0" w:color="auto"/>
              <w:right w:val="nil"/>
            </w:tcBorders>
            <w:vAlign w:val="center"/>
          </w:tcPr>
          <w:p w14:paraId="504FFC89"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rFonts w:cstheme="majorBidi"/>
                <w:bCs/>
                <w:color w:val="000000" w:themeColor="text1"/>
                <w:sz w:val="21"/>
                <w:szCs w:val="21"/>
              </w:rPr>
              <w:t>Mean tree height (m)</w:t>
            </w:r>
          </w:p>
        </w:tc>
        <w:tc>
          <w:tcPr>
            <w:tcW w:w="618" w:type="pct"/>
            <w:tcBorders>
              <w:top w:val="single" w:sz="12" w:space="0" w:color="auto"/>
              <w:left w:val="nil"/>
              <w:bottom w:val="single" w:sz="4" w:space="0" w:color="auto"/>
              <w:right w:val="nil"/>
            </w:tcBorders>
            <w:vAlign w:val="center"/>
          </w:tcPr>
          <w:p w14:paraId="2797F208"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rFonts w:cstheme="majorBidi" w:hint="eastAsia"/>
                <w:bCs/>
                <w:color w:val="000000" w:themeColor="text1"/>
                <w:sz w:val="21"/>
                <w:szCs w:val="21"/>
              </w:rPr>
              <w:t>M</w:t>
            </w:r>
            <w:r>
              <w:rPr>
                <w:rFonts w:cstheme="majorBidi"/>
                <w:bCs/>
                <w:color w:val="000000" w:themeColor="text1"/>
                <w:sz w:val="21"/>
                <w:szCs w:val="21"/>
              </w:rPr>
              <w:t>ean DBH (cm)</w:t>
            </w:r>
          </w:p>
        </w:tc>
        <w:tc>
          <w:tcPr>
            <w:tcW w:w="676" w:type="pct"/>
            <w:tcBorders>
              <w:top w:val="single" w:sz="12" w:space="0" w:color="auto"/>
              <w:left w:val="nil"/>
              <w:bottom w:val="single" w:sz="4" w:space="0" w:color="auto"/>
              <w:right w:val="nil"/>
            </w:tcBorders>
            <w:shd w:val="clear" w:color="auto" w:fill="auto"/>
            <w:noWrap/>
            <w:vAlign w:val="center"/>
            <w:hideMark/>
          </w:tcPr>
          <w:p w14:paraId="0B2CE3B8"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Density</w:t>
            </w:r>
            <w:r>
              <w:rPr>
                <w:rFonts w:cstheme="majorBidi"/>
                <w:bCs/>
                <w:color w:val="000000" w:themeColor="text1"/>
                <w:sz w:val="21"/>
                <w:szCs w:val="21"/>
              </w:rPr>
              <w:t xml:space="preserve"> </w:t>
            </w:r>
            <w:r w:rsidRPr="00A667F0">
              <w:rPr>
                <w:rFonts w:cstheme="majorBidi"/>
                <w:bCs/>
                <w:color w:val="000000" w:themeColor="text1"/>
                <w:sz w:val="21"/>
                <w:szCs w:val="21"/>
              </w:rPr>
              <w:t>(</w:t>
            </w:r>
            <w:r>
              <w:rPr>
                <w:rFonts w:cstheme="majorBidi"/>
                <w:bCs/>
                <w:color w:val="000000" w:themeColor="text1"/>
                <w:sz w:val="21"/>
                <w:szCs w:val="21"/>
              </w:rPr>
              <w:t>tree</w:t>
            </w:r>
            <w:r w:rsidRPr="00A667F0">
              <w:rPr>
                <w:rFonts w:cstheme="majorBidi"/>
                <w:bCs/>
                <w:color w:val="000000" w:themeColor="text1"/>
                <w:sz w:val="21"/>
                <w:szCs w:val="21"/>
              </w:rPr>
              <w:t>s/hm</w:t>
            </w:r>
            <w:r w:rsidRPr="00A667F0">
              <w:rPr>
                <w:rFonts w:cstheme="majorBidi"/>
                <w:bCs/>
                <w:color w:val="000000" w:themeColor="text1"/>
                <w:sz w:val="21"/>
                <w:szCs w:val="21"/>
                <w:vertAlign w:val="superscript"/>
              </w:rPr>
              <w:t>2</w:t>
            </w:r>
            <w:r w:rsidRPr="00A667F0">
              <w:rPr>
                <w:rFonts w:cstheme="majorBidi"/>
                <w:bCs/>
                <w:color w:val="000000" w:themeColor="text1"/>
                <w:sz w:val="21"/>
                <w:szCs w:val="21"/>
              </w:rPr>
              <w:t>)</w:t>
            </w:r>
          </w:p>
        </w:tc>
      </w:tr>
      <w:tr w:rsidR="00CD3353" w14:paraId="45C17C9E" w14:textId="77777777" w:rsidTr="00BC47A3">
        <w:trPr>
          <w:trHeight w:val="20"/>
          <w:jc w:val="center"/>
        </w:trPr>
        <w:tc>
          <w:tcPr>
            <w:tcW w:w="849" w:type="pct"/>
            <w:tcBorders>
              <w:top w:val="single" w:sz="4" w:space="0" w:color="000000"/>
              <w:left w:val="nil"/>
              <w:bottom w:val="nil"/>
              <w:right w:val="nil"/>
            </w:tcBorders>
            <w:vAlign w:val="center"/>
          </w:tcPr>
          <w:p w14:paraId="37F13B9C"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color w:val="000000" w:themeColor="text1"/>
                <w:sz w:val="21"/>
                <w:szCs w:val="21"/>
              </w:rPr>
              <w:t>young forest</w:t>
            </w:r>
            <w:r>
              <w:rPr>
                <w:color w:val="000000" w:themeColor="text1"/>
                <w:sz w:val="21"/>
                <w:szCs w:val="21"/>
              </w:rPr>
              <w:t xml:space="preserve"> (YOF)</w:t>
            </w:r>
          </w:p>
        </w:tc>
        <w:tc>
          <w:tcPr>
            <w:tcW w:w="463" w:type="pct"/>
            <w:tcBorders>
              <w:top w:val="single" w:sz="4" w:space="0" w:color="000000"/>
              <w:left w:val="nil"/>
              <w:bottom w:val="nil"/>
              <w:right w:val="nil"/>
            </w:tcBorders>
            <w:shd w:val="clear" w:color="auto" w:fill="auto"/>
            <w:noWrap/>
            <w:vAlign w:val="center"/>
            <w:hideMark/>
          </w:tcPr>
          <w:p w14:paraId="3C88B1D4"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8</w:t>
            </w:r>
          </w:p>
        </w:tc>
        <w:tc>
          <w:tcPr>
            <w:tcW w:w="618" w:type="pct"/>
            <w:tcBorders>
              <w:top w:val="single" w:sz="4" w:space="0" w:color="000000"/>
              <w:left w:val="nil"/>
              <w:bottom w:val="nil"/>
              <w:right w:val="nil"/>
            </w:tcBorders>
            <w:shd w:val="clear" w:color="auto" w:fill="auto"/>
            <w:noWrap/>
            <w:vAlign w:val="center"/>
            <w:hideMark/>
          </w:tcPr>
          <w:p w14:paraId="631AE9E8"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111</w:t>
            </w:r>
          </w:p>
        </w:tc>
        <w:tc>
          <w:tcPr>
            <w:tcW w:w="387" w:type="pct"/>
            <w:tcBorders>
              <w:top w:val="nil"/>
              <w:left w:val="nil"/>
              <w:bottom w:val="nil"/>
              <w:right w:val="nil"/>
            </w:tcBorders>
            <w:shd w:val="clear" w:color="auto" w:fill="auto"/>
            <w:noWrap/>
            <w:vAlign w:val="center"/>
            <w:hideMark/>
          </w:tcPr>
          <w:p w14:paraId="1A8C4598"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26</w:t>
            </w:r>
          </w:p>
        </w:tc>
        <w:tc>
          <w:tcPr>
            <w:tcW w:w="617" w:type="pct"/>
            <w:tcBorders>
              <w:top w:val="nil"/>
              <w:left w:val="nil"/>
              <w:bottom w:val="nil"/>
              <w:right w:val="nil"/>
            </w:tcBorders>
            <w:shd w:val="clear" w:color="auto" w:fill="auto"/>
            <w:noWrap/>
            <w:vAlign w:val="center"/>
            <w:hideMark/>
          </w:tcPr>
          <w:p w14:paraId="1256A9AB"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Southeast</w:t>
            </w:r>
            <w:r w:rsidRPr="00A667F0">
              <w:rPr>
                <w:rFonts w:cstheme="majorBidi" w:hint="eastAsia"/>
                <w:bCs/>
                <w:color w:val="000000" w:themeColor="text1"/>
                <w:sz w:val="21"/>
                <w:szCs w:val="21"/>
              </w:rPr>
              <w:t>、</w:t>
            </w:r>
            <w:r w:rsidRPr="00A667F0">
              <w:rPr>
                <w:rFonts w:cstheme="majorBidi"/>
                <w:bCs/>
                <w:color w:val="000000" w:themeColor="text1"/>
                <w:sz w:val="21"/>
                <w:szCs w:val="21"/>
              </w:rPr>
              <w:t>South</w:t>
            </w:r>
          </w:p>
        </w:tc>
        <w:tc>
          <w:tcPr>
            <w:tcW w:w="772" w:type="pct"/>
            <w:tcBorders>
              <w:top w:val="nil"/>
              <w:left w:val="nil"/>
              <w:bottom w:val="nil"/>
              <w:right w:val="nil"/>
            </w:tcBorders>
            <w:vAlign w:val="center"/>
          </w:tcPr>
          <w:p w14:paraId="21B7C99C"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rFonts w:cstheme="majorBidi" w:hint="eastAsia"/>
                <w:bCs/>
                <w:color w:val="000000" w:themeColor="text1"/>
                <w:sz w:val="21"/>
                <w:szCs w:val="21"/>
              </w:rPr>
              <w:t>7</w:t>
            </w:r>
            <w:r>
              <w:rPr>
                <w:rFonts w:cstheme="majorBidi"/>
                <w:bCs/>
                <w:color w:val="000000" w:themeColor="text1"/>
                <w:sz w:val="21"/>
                <w:szCs w:val="21"/>
              </w:rPr>
              <w:t>.37</w:t>
            </w:r>
          </w:p>
        </w:tc>
        <w:tc>
          <w:tcPr>
            <w:tcW w:w="618" w:type="pct"/>
            <w:tcBorders>
              <w:top w:val="nil"/>
              <w:left w:val="nil"/>
              <w:bottom w:val="nil"/>
              <w:right w:val="nil"/>
            </w:tcBorders>
            <w:vAlign w:val="center"/>
          </w:tcPr>
          <w:p w14:paraId="22BE19E6"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rFonts w:cstheme="majorBidi" w:hint="eastAsia"/>
                <w:bCs/>
                <w:color w:val="000000" w:themeColor="text1"/>
                <w:sz w:val="21"/>
                <w:szCs w:val="21"/>
              </w:rPr>
              <w:t>1</w:t>
            </w:r>
            <w:r>
              <w:rPr>
                <w:rFonts w:cstheme="majorBidi"/>
                <w:bCs/>
                <w:color w:val="000000" w:themeColor="text1"/>
                <w:sz w:val="21"/>
                <w:szCs w:val="21"/>
              </w:rPr>
              <w:t>0.11</w:t>
            </w:r>
          </w:p>
        </w:tc>
        <w:tc>
          <w:tcPr>
            <w:tcW w:w="676" w:type="pct"/>
            <w:tcBorders>
              <w:top w:val="nil"/>
              <w:left w:val="nil"/>
              <w:bottom w:val="nil"/>
              <w:right w:val="nil"/>
            </w:tcBorders>
            <w:shd w:val="clear" w:color="auto" w:fill="auto"/>
            <w:noWrap/>
            <w:vAlign w:val="center"/>
            <w:hideMark/>
          </w:tcPr>
          <w:p w14:paraId="71F4572E"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3333</w:t>
            </w:r>
          </w:p>
        </w:tc>
      </w:tr>
      <w:tr w:rsidR="00CD3353" w14:paraId="753D4E98" w14:textId="77777777" w:rsidTr="00BC47A3">
        <w:trPr>
          <w:trHeight w:val="20"/>
          <w:jc w:val="center"/>
        </w:trPr>
        <w:tc>
          <w:tcPr>
            <w:tcW w:w="849" w:type="pct"/>
            <w:tcBorders>
              <w:top w:val="nil"/>
              <w:left w:val="nil"/>
              <w:bottom w:val="nil"/>
              <w:right w:val="nil"/>
            </w:tcBorders>
            <w:vAlign w:val="center"/>
          </w:tcPr>
          <w:p w14:paraId="2AD68B72"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color w:val="000000" w:themeColor="text1"/>
                <w:sz w:val="21"/>
                <w:szCs w:val="21"/>
              </w:rPr>
              <w:t>middle-aged forest</w:t>
            </w:r>
            <w:r>
              <w:rPr>
                <w:color w:val="000000" w:themeColor="text1"/>
                <w:sz w:val="21"/>
                <w:szCs w:val="21"/>
              </w:rPr>
              <w:t xml:space="preserve"> (MIF)</w:t>
            </w:r>
          </w:p>
        </w:tc>
        <w:tc>
          <w:tcPr>
            <w:tcW w:w="463" w:type="pct"/>
            <w:tcBorders>
              <w:top w:val="nil"/>
              <w:left w:val="nil"/>
              <w:bottom w:val="nil"/>
              <w:right w:val="nil"/>
            </w:tcBorders>
            <w:shd w:val="clear" w:color="auto" w:fill="auto"/>
            <w:noWrap/>
            <w:vAlign w:val="center"/>
            <w:hideMark/>
          </w:tcPr>
          <w:p w14:paraId="03B06A49"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14</w:t>
            </w:r>
          </w:p>
        </w:tc>
        <w:tc>
          <w:tcPr>
            <w:tcW w:w="618" w:type="pct"/>
            <w:tcBorders>
              <w:top w:val="nil"/>
              <w:left w:val="nil"/>
              <w:bottom w:val="nil"/>
              <w:right w:val="nil"/>
            </w:tcBorders>
            <w:shd w:val="clear" w:color="auto" w:fill="auto"/>
            <w:noWrap/>
            <w:vAlign w:val="center"/>
            <w:hideMark/>
          </w:tcPr>
          <w:p w14:paraId="21EA2C24"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107</w:t>
            </w:r>
          </w:p>
        </w:tc>
        <w:tc>
          <w:tcPr>
            <w:tcW w:w="387" w:type="pct"/>
            <w:tcBorders>
              <w:top w:val="nil"/>
              <w:left w:val="nil"/>
              <w:bottom w:val="nil"/>
              <w:right w:val="nil"/>
            </w:tcBorders>
            <w:shd w:val="clear" w:color="auto" w:fill="auto"/>
            <w:noWrap/>
            <w:vAlign w:val="center"/>
            <w:hideMark/>
          </w:tcPr>
          <w:p w14:paraId="2FAC2EB5"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hint="eastAsia"/>
                <w:bCs/>
                <w:color w:val="000000" w:themeColor="text1"/>
                <w:sz w:val="21"/>
                <w:szCs w:val="21"/>
              </w:rPr>
              <w:t>3</w:t>
            </w:r>
            <w:r w:rsidRPr="00A667F0">
              <w:rPr>
                <w:rFonts w:cstheme="majorBidi"/>
                <w:bCs/>
                <w:color w:val="000000" w:themeColor="text1"/>
                <w:sz w:val="21"/>
                <w:szCs w:val="21"/>
              </w:rPr>
              <w:t>0</w:t>
            </w:r>
          </w:p>
        </w:tc>
        <w:tc>
          <w:tcPr>
            <w:tcW w:w="617" w:type="pct"/>
            <w:tcBorders>
              <w:top w:val="nil"/>
              <w:left w:val="nil"/>
              <w:bottom w:val="nil"/>
              <w:right w:val="nil"/>
            </w:tcBorders>
            <w:shd w:val="clear" w:color="auto" w:fill="auto"/>
            <w:noWrap/>
            <w:vAlign w:val="center"/>
            <w:hideMark/>
          </w:tcPr>
          <w:p w14:paraId="7B88901F"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Southeast</w:t>
            </w:r>
          </w:p>
        </w:tc>
        <w:tc>
          <w:tcPr>
            <w:tcW w:w="772" w:type="pct"/>
            <w:tcBorders>
              <w:top w:val="nil"/>
              <w:left w:val="nil"/>
              <w:bottom w:val="nil"/>
              <w:right w:val="nil"/>
            </w:tcBorders>
            <w:vAlign w:val="center"/>
          </w:tcPr>
          <w:p w14:paraId="410DE235"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rFonts w:cstheme="majorBidi" w:hint="eastAsia"/>
                <w:bCs/>
                <w:color w:val="000000" w:themeColor="text1"/>
                <w:sz w:val="21"/>
                <w:szCs w:val="21"/>
              </w:rPr>
              <w:t>1</w:t>
            </w:r>
            <w:r>
              <w:rPr>
                <w:rFonts w:cstheme="majorBidi"/>
                <w:bCs/>
                <w:color w:val="000000" w:themeColor="text1"/>
                <w:sz w:val="21"/>
                <w:szCs w:val="21"/>
              </w:rPr>
              <w:t>4.40</w:t>
            </w:r>
          </w:p>
        </w:tc>
        <w:tc>
          <w:tcPr>
            <w:tcW w:w="618" w:type="pct"/>
            <w:tcBorders>
              <w:top w:val="nil"/>
              <w:left w:val="nil"/>
              <w:bottom w:val="nil"/>
              <w:right w:val="nil"/>
            </w:tcBorders>
            <w:vAlign w:val="center"/>
          </w:tcPr>
          <w:p w14:paraId="4CABE94A"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rFonts w:cstheme="majorBidi" w:hint="eastAsia"/>
                <w:bCs/>
                <w:color w:val="000000" w:themeColor="text1"/>
                <w:sz w:val="21"/>
                <w:szCs w:val="21"/>
              </w:rPr>
              <w:t>1</w:t>
            </w:r>
            <w:r>
              <w:rPr>
                <w:rFonts w:cstheme="majorBidi"/>
                <w:bCs/>
                <w:color w:val="000000" w:themeColor="text1"/>
                <w:sz w:val="21"/>
                <w:szCs w:val="21"/>
              </w:rPr>
              <w:t>1.46</w:t>
            </w:r>
          </w:p>
        </w:tc>
        <w:tc>
          <w:tcPr>
            <w:tcW w:w="676" w:type="pct"/>
            <w:tcBorders>
              <w:top w:val="nil"/>
              <w:left w:val="nil"/>
              <w:bottom w:val="nil"/>
              <w:right w:val="nil"/>
            </w:tcBorders>
            <w:shd w:val="clear" w:color="auto" w:fill="auto"/>
            <w:noWrap/>
            <w:vAlign w:val="center"/>
            <w:hideMark/>
          </w:tcPr>
          <w:p w14:paraId="7A219425"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3294</w:t>
            </w:r>
          </w:p>
        </w:tc>
      </w:tr>
      <w:tr w:rsidR="00CD3353" w14:paraId="2696944F" w14:textId="77777777" w:rsidTr="00BC47A3">
        <w:trPr>
          <w:trHeight w:val="20"/>
          <w:jc w:val="center"/>
        </w:trPr>
        <w:tc>
          <w:tcPr>
            <w:tcW w:w="849" w:type="pct"/>
            <w:tcBorders>
              <w:top w:val="nil"/>
              <w:left w:val="nil"/>
              <w:bottom w:val="nil"/>
              <w:right w:val="nil"/>
            </w:tcBorders>
            <w:vAlign w:val="center"/>
          </w:tcPr>
          <w:p w14:paraId="4BFD0080"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color w:val="000000" w:themeColor="text1"/>
                <w:sz w:val="21"/>
                <w:szCs w:val="21"/>
              </w:rPr>
              <w:t>near-mature forest</w:t>
            </w:r>
            <w:r>
              <w:rPr>
                <w:color w:val="000000" w:themeColor="text1"/>
                <w:sz w:val="21"/>
                <w:szCs w:val="21"/>
              </w:rPr>
              <w:t xml:space="preserve"> (NMF)</w:t>
            </w:r>
          </w:p>
        </w:tc>
        <w:tc>
          <w:tcPr>
            <w:tcW w:w="463" w:type="pct"/>
            <w:tcBorders>
              <w:top w:val="nil"/>
              <w:left w:val="nil"/>
              <w:bottom w:val="nil"/>
              <w:right w:val="nil"/>
            </w:tcBorders>
            <w:shd w:val="clear" w:color="auto" w:fill="auto"/>
            <w:noWrap/>
            <w:vAlign w:val="center"/>
            <w:hideMark/>
          </w:tcPr>
          <w:p w14:paraId="4408FBE7"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20</w:t>
            </w:r>
          </w:p>
        </w:tc>
        <w:tc>
          <w:tcPr>
            <w:tcW w:w="618" w:type="pct"/>
            <w:tcBorders>
              <w:top w:val="nil"/>
              <w:left w:val="nil"/>
              <w:bottom w:val="nil"/>
              <w:right w:val="nil"/>
            </w:tcBorders>
            <w:shd w:val="clear" w:color="auto" w:fill="auto"/>
            <w:noWrap/>
            <w:vAlign w:val="center"/>
            <w:hideMark/>
          </w:tcPr>
          <w:p w14:paraId="27B498BF"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118</w:t>
            </w:r>
          </w:p>
        </w:tc>
        <w:tc>
          <w:tcPr>
            <w:tcW w:w="387" w:type="pct"/>
            <w:tcBorders>
              <w:top w:val="nil"/>
              <w:left w:val="nil"/>
              <w:bottom w:val="nil"/>
              <w:right w:val="nil"/>
            </w:tcBorders>
            <w:shd w:val="clear" w:color="auto" w:fill="auto"/>
            <w:noWrap/>
            <w:vAlign w:val="center"/>
            <w:hideMark/>
          </w:tcPr>
          <w:p w14:paraId="5654AA55"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21</w:t>
            </w:r>
          </w:p>
        </w:tc>
        <w:tc>
          <w:tcPr>
            <w:tcW w:w="617" w:type="pct"/>
            <w:tcBorders>
              <w:top w:val="nil"/>
              <w:left w:val="nil"/>
              <w:bottom w:val="nil"/>
              <w:right w:val="nil"/>
            </w:tcBorders>
            <w:shd w:val="clear" w:color="auto" w:fill="auto"/>
            <w:noWrap/>
            <w:vAlign w:val="center"/>
            <w:hideMark/>
          </w:tcPr>
          <w:p w14:paraId="09175BA5"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Southeast</w:t>
            </w:r>
          </w:p>
        </w:tc>
        <w:tc>
          <w:tcPr>
            <w:tcW w:w="772" w:type="pct"/>
            <w:tcBorders>
              <w:top w:val="nil"/>
              <w:left w:val="nil"/>
              <w:bottom w:val="nil"/>
              <w:right w:val="nil"/>
            </w:tcBorders>
            <w:vAlign w:val="center"/>
          </w:tcPr>
          <w:p w14:paraId="60237778"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rFonts w:cstheme="majorBidi" w:hint="eastAsia"/>
                <w:bCs/>
                <w:color w:val="000000" w:themeColor="text1"/>
                <w:sz w:val="21"/>
                <w:szCs w:val="21"/>
              </w:rPr>
              <w:t>1</w:t>
            </w:r>
            <w:r>
              <w:rPr>
                <w:rFonts w:cstheme="majorBidi"/>
                <w:bCs/>
                <w:color w:val="000000" w:themeColor="text1"/>
                <w:sz w:val="21"/>
                <w:szCs w:val="21"/>
              </w:rPr>
              <w:t>8.49</w:t>
            </w:r>
          </w:p>
        </w:tc>
        <w:tc>
          <w:tcPr>
            <w:tcW w:w="618" w:type="pct"/>
            <w:tcBorders>
              <w:top w:val="nil"/>
              <w:left w:val="nil"/>
              <w:bottom w:val="nil"/>
              <w:right w:val="nil"/>
            </w:tcBorders>
            <w:vAlign w:val="center"/>
          </w:tcPr>
          <w:p w14:paraId="4BAB2F14"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rFonts w:cstheme="majorBidi" w:hint="eastAsia"/>
                <w:bCs/>
                <w:color w:val="000000" w:themeColor="text1"/>
                <w:sz w:val="21"/>
                <w:szCs w:val="21"/>
              </w:rPr>
              <w:t>2</w:t>
            </w:r>
            <w:r>
              <w:rPr>
                <w:rFonts w:cstheme="majorBidi"/>
                <w:bCs/>
                <w:color w:val="000000" w:themeColor="text1"/>
                <w:sz w:val="21"/>
                <w:szCs w:val="21"/>
              </w:rPr>
              <w:t>1.37</w:t>
            </w:r>
          </w:p>
        </w:tc>
        <w:tc>
          <w:tcPr>
            <w:tcW w:w="676" w:type="pct"/>
            <w:tcBorders>
              <w:top w:val="nil"/>
              <w:left w:val="nil"/>
              <w:bottom w:val="nil"/>
              <w:right w:val="nil"/>
            </w:tcBorders>
            <w:shd w:val="clear" w:color="auto" w:fill="auto"/>
            <w:noWrap/>
            <w:vAlign w:val="center"/>
            <w:hideMark/>
          </w:tcPr>
          <w:p w14:paraId="0139EF1B"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3067</w:t>
            </w:r>
          </w:p>
        </w:tc>
      </w:tr>
      <w:tr w:rsidR="00CD3353" w14:paraId="3D677DD6" w14:textId="77777777" w:rsidTr="00BC47A3">
        <w:trPr>
          <w:trHeight w:val="20"/>
          <w:jc w:val="center"/>
        </w:trPr>
        <w:tc>
          <w:tcPr>
            <w:tcW w:w="849" w:type="pct"/>
            <w:tcBorders>
              <w:top w:val="nil"/>
              <w:left w:val="nil"/>
              <w:bottom w:val="nil"/>
              <w:right w:val="nil"/>
            </w:tcBorders>
            <w:vAlign w:val="center"/>
          </w:tcPr>
          <w:p w14:paraId="79C468B3"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color w:val="000000" w:themeColor="text1"/>
                <w:sz w:val="21"/>
                <w:szCs w:val="21"/>
              </w:rPr>
              <w:t>mature forest</w:t>
            </w:r>
            <w:r>
              <w:rPr>
                <w:color w:val="000000" w:themeColor="text1"/>
                <w:sz w:val="21"/>
                <w:szCs w:val="21"/>
              </w:rPr>
              <w:t xml:space="preserve"> (MAF)</w:t>
            </w:r>
          </w:p>
        </w:tc>
        <w:tc>
          <w:tcPr>
            <w:tcW w:w="463" w:type="pct"/>
            <w:tcBorders>
              <w:top w:val="nil"/>
              <w:left w:val="nil"/>
              <w:bottom w:val="nil"/>
              <w:right w:val="nil"/>
            </w:tcBorders>
            <w:shd w:val="clear" w:color="auto" w:fill="auto"/>
            <w:noWrap/>
            <w:vAlign w:val="center"/>
            <w:hideMark/>
          </w:tcPr>
          <w:p w14:paraId="7EF183BC"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27</w:t>
            </w:r>
          </w:p>
        </w:tc>
        <w:tc>
          <w:tcPr>
            <w:tcW w:w="618" w:type="pct"/>
            <w:tcBorders>
              <w:top w:val="nil"/>
              <w:left w:val="nil"/>
              <w:bottom w:val="nil"/>
              <w:right w:val="nil"/>
            </w:tcBorders>
            <w:shd w:val="clear" w:color="auto" w:fill="auto"/>
            <w:noWrap/>
            <w:vAlign w:val="center"/>
            <w:hideMark/>
          </w:tcPr>
          <w:p w14:paraId="1257D0B1"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hint="eastAsia"/>
                <w:bCs/>
                <w:color w:val="000000" w:themeColor="text1"/>
                <w:sz w:val="21"/>
                <w:szCs w:val="21"/>
              </w:rPr>
              <w:t>1</w:t>
            </w:r>
            <w:r w:rsidRPr="00A667F0">
              <w:rPr>
                <w:rFonts w:cstheme="majorBidi"/>
                <w:bCs/>
                <w:color w:val="000000" w:themeColor="text1"/>
                <w:sz w:val="21"/>
                <w:szCs w:val="21"/>
              </w:rPr>
              <w:t>08</w:t>
            </w:r>
          </w:p>
        </w:tc>
        <w:tc>
          <w:tcPr>
            <w:tcW w:w="387" w:type="pct"/>
            <w:tcBorders>
              <w:top w:val="nil"/>
              <w:left w:val="nil"/>
              <w:bottom w:val="nil"/>
              <w:right w:val="nil"/>
            </w:tcBorders>
            <w:shd w:val="clear" w:color="auto" w:fill="auto"/>
            <w:noWrap/>
            <w:vAlign w:val="center"/>
            <w:hideMark/>
          </w:tcPr>
          <w:p w14:paraId="4DEDC07C"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28</w:t>
            </w:r>
          </w:p>
        </w:tc>
        <w:tc>
          <w:tcPr>
            <w:tcW w:w="617" w:type="pct"/>
            <w:tcBorders>
              <w:top w:val="nil"/>
              <w:left w:val="nil"/>
              <w:bottom w:val="nil"/>
              <w:right w:val="nil"/>
            </w:tcBorders>
            <w:shd w:val="clear" w:color="auto" w:fill="auto"/>
            <w:noWrap/>
            <w:vAlign w:val="center"/>
            <w:hideMark/>
          </w:tcPr>
          <w:p w14:paraId="34FE3901"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Southeast</w:t>
            </w:r>
            <w:r w:rsidRPr="00A667F0">
              <w:rPr>
                <w:rFonts w:cstheme="majorBidi" w:hint="eastAsia"/>
                <w:bCs/>
                <w:color w:val="000000" w:themeColor="text1"/>
                <w:sz w:val="21"/>
                <w:szCs w:val="21"/>
              </w:rPr>
              <w:t>、</w:t>
            </w:r>
            <w:r w:rsidRPr="00A667F0">
              <w:rPr>
                <w:rFonts w:cstheme="majorBidi"/>
                <w:bCs/>
                <w:color w:val="000000" w:themeColor="text1"/>
                <w:sz w:val="21"/>
                <w:szCs w:val="21"/>
              </w:rPr>
              <w:t>South</w:t>
            </w:r>
          </w:p>
        </w:tc>
        <w:tc>
          <w:tcPr>
            <w:tcW w:w="772" w:type="pct"/>
            <w:tcBorders>
              <w:top w:val="nil"/>
              <w:left w:val="nil"/>
              <w:bottom w:val="nil"/>
              <w:right w:val="nil"/>
            </w:tcBorders>
            <w:vAlign w:val="center"/>
          </w:tcPr>
          <w:p w14:paraId="17DD9AAE"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rFonts w:cstheme="majorBidi" w:hint="eastAsia"/>
                <w:bCs/>
                <w:color w:val="000000" w:themeColor="text1"/>
                <w:sz w:val="21"/>
                <w:szCs w:val="21"/>
              </w:rPr>
              <w:t>1</w:t>
            </w:r>
            <w:r>
              <w:rPr>
                <w:rFonts w:cstheme="majorBidi"/>
                <w:bCs/>
                <w:color w:val="000000" w:themeColor="text1"/>
                <w:sz w:val="21"/>
                <w:szCs w:val="21"/>
              </w:rPr>
              <w:t>8.22</w:t>
            </w:r>
          </w:p>
        </w:tc>
        <w:tc>
          <w:tcPr>
            <w:tcW w:w="618" w:type="pct"/>
            <w:tcBorders>
              <w:top w:val="nil"/>
              <w:left w:val="nil"/>
              <w:bottom w:val="nil"/>
              <w:right w:val="nil"/>
            </w:tcBorders>
            <w:vAlign w:val="center"/>
          </w:tcPr>
          <w:p w14:paraId="2B83CB58"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rFonts w:cstheme="majorBidi" w:hint="eastAsia"/>
                <w:bCs/>
                <w:color w:val="000000" w:themeColor="text1"/>
                <w:sz w:val="21"/>
                <w:szCs w:val="21"/>
              </w:rPr>
              <w:t>1</w:t>
            </w:r>
            <w:r>
              <w:rPr>
                <w:rFonts w:cstheme="majorBidi"/>
                <w:bCs/>
                <w:color w:val="000000" w:themeColor="text1"/>
                <w:sz w:val="21"/>
                <w:szCs w:val="21"/>
              </w:rPr>
              <w:t>9.03</w:t>
            </w:r>
          </w:p>
        </w:tc>
        <w:tc>
          <w:tcPr>
            <w:tcW w:w="676" w:type="pct"/>
            <w:tcBorders>
              <w:top w:val="nil"/>
              <w:left w:val="nil"/>
              <w:bottom w:val="nil"/>
              <w:right w:val="nil"/>
            </w:tcBorders>
            <w:shd w:val="clear" w:color="auto" w:fill="auto"/>
            <w:noWrap/>
            <w:vAlign w:val="center"/>
            <w:hideMark/>
          </w:tcPr>
          <w:p w14:paraId="7A1CC967"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2589</w:t>
            </w:r>
          </w:p>
        </w:tc>
      </w:tr>
      <w:tr w:rsidR="00CD3353" w14:paraId="634AB862" w14:textId="77777777" w:rsidTr="00BC47A3">
        <w:trPr>
          <w:trHeight w:val="20"/>
          <w:jc w:val="center"/>
        </w:trPr>
        <w:tc>
          <w:tcPr>
            <w:tcW w:w="849" w:type="pct"/>
            <w:tcBorders>
              <w:top w:val="nil"/>
              <w:left w:val="nil"/>
              <w:bottom w:val="single" w:sz="12" w:space="0" w:color="000000"/>
              <w:right w:val="nil"/>
            </w:tcBorders>
            <w:vAlign w:val="center"/>
          </w:tcPr>
          <w:p w14:paraId="465359AD"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color w:val="000000" w:themeColor="text1"/>
                <w:sz w:val="21"/>
                <w:szCs w:val="21"/>
              </w:rPr>
              <w:t>over-mature forest</w:t>
            </w:r>
            <w:r>
              <w:rPr>
                <w:color w:val="000000" w:themeColor="text1"/>
                <w:sz w:val="21"/>
                <w:szCs w:val="21"/>
              </w:rPr>
              <w:t xml:space="preserve"> (OMF)</w:t>
            </w:r>
          </w:p>
        </w:tc>
        <w:tc>
          <w:tcPr>
            <w:tcW w:w="463" w:type="pct"/>
            <w:tcBorders>
              <w:top w:val="nil"/>
              <w:left w:val="nil"/>
              <w:bottom w:val="single" w:sz="12" w:space="0" w:color="000000"/>
              <w:right w:val="nil"/>
            </w:tcBorders>
            <w:shd w:val="clear" w:color="auto" w:fill="auto"/>
            <w:noWrap/>
            <w:vAlign w:val="center"/>
            <w:hideMark/>
          </w:tcPr>
          <w:p w14:paraId="06A42103"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51</w:t>
            </w:r>
          </w:p>
        </w:tc>
        <w:tc>
          <w:tcPr>
            <w:tcW w:w="618" w:type="pct"/>
            <w:tcBorders>
              <w:top w:val="nil"/>
              <w:left w:val="nil"/>
              <w:bottom w:val="single" w:sz="12" w:space="0" w:color="000000"/>
              <w:right w:val="nil"/>
            </w:tcBorders>
            <w:shd w:val="clear" w:color="auto" w:fill="auto"/>
            <w:noWrap/>
            <w:vAlign w:val="center"/>
            <w:hideMark/>
          </w:tcPr>
          <w:p w14:paraId="6193176D"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hint="eastAsia"/>
                <w:bCs/>
                <w:color w:val="000000" w:themeColor="text1"/>
                <w:sz w:val="21"/>
                <w:szCs w:val="21"/>
              </w:rPr>
              <w:t>1</w:t>
            </w:r>
            <w:r w:rsidRPr="00A667F0">
              <w:rPr>
                <w:rFonts w:cstheme="majorBidi"/>
                <w:bCs/>
                <w:color w:val="000000" w:themeColor="text1"/>
                <w:sz w:val="21"/>
                <w:szCs w:val="21"/>
              </w:rPr>
              <w:t>16</w:t>
            </w:r>
          </w:p>
        </w:tc>
        <w:tc>
          <w:tcPr>
            <w:tcW w:w="387" w:type="pct"/>
            <w:tcBorders>
              <w:top w:val="nil"/>
              <w:left w:val="nil"/>
              <w:bottom w:val="single" w:sz="12" w:space="0" w:color="000000"/>
              <w:right w:val="nil"/>
            </w:tcBorders>
            <w:shd w:val="clear" w:color="auto" w:fill="auto"/>
            <w:noWrap/>
            <w:vAlign w:val="center"/>
            <w:hideMark/>
          </w:tcPr>
          <w:p w14:paraId="62F6984C"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25-30</w:t>
            </w:r>
          </w:p>
        </w:tc>
        <w:tc>
          <w:tcPr>
            <w:tcW w:w="617" w:type="pct"/>
            <w:tcBorders>
              <w:top w:val="nil"/>
              <w:left w:val="nil"/>
              <w:bottom w:val="single" w:sz="12" w:space="0" w:color="000000"/>
              <w:right w:val="nil"/>
            </w:tcBorders>
            <w:shd w:val="clear" w:color="auto" w:fill="auto"/>
            <w:noWrap/>
            <w:vAlign w:val="center"/>
            <w:hideMark/>
          </w:tcPr>
          <w:p w14:paraId="293D8470"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Southeast</w:t>
            </w:r>
            <w:r w:rsidRPr="00A667F0">
              <w:rPr>
                <w:rFonts w:cstheme="majorBidi" w:hint="eastAsia"/>
                <w:bCs/>
                <w:color w:val="000000" w:themeColor="text1"/>
                <w:sz w:val="21"/>
                <w:szCs w:val="21"/>
              </w:rPr>
              <w:t>、</w:t>
            </w:r>
            <w:r w:rsidRPr="00A667F0">
              <w:rPr>
                <w:rFonts w:cstheme="majorBidi"/>
                <w:bCs/>
                <w:color w:val="000000" w:themeColor="text1"/>
                <w:sz w:val="21"/>
                <w:szCs w:val="21"/>
              </w:rPr>
              <w:t>South</w:t>
            </w:r>
          </w:p>
        </w:tc>
        <w:tc>
          <w:tcPr>
            <w:tcW w:w="772" w:type="pct"/>
            <w:tcBorders>
              <w:top w:val="nil"/>
              <w:left w:val="nil"/>
              <w:bottom w:val="single" w:sz="12" w:space="0" w:color="000000"/>
              <w:right w:val="nil"/>
            </w:tcBorders>
            <w:vAlign w:val="center"/>
          </w:tcPr>
          <w:p w14:paraId="380E7496"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rFonts w:cstheme="majorBidi" w:hint="eastAsia"/>
                <w:bCs/>
                <w:color w:val="000000" w:themeColor="text1"/>
                <w:sz w:val="21"/>
                <w:szCs w:val="21"/>
              </w:rPr>
              <w:t>1</w:t>
            </w:r>
            <w:r>
              <w:rPr>
                <w:rFonts w:cstheme="majorBidi"/>
                <w:bCs/>
                <w:color w:val="000000" w:themeColor="text1"/>
                <w:sz w:val="21"/>
                <w:szCs w:val="21"/>
              </w:rPr>
              <w:t>8.02</w:t>
            </w:r>
          </w:p>
        </w:tc>
        <w:tc>
          <w:tcPr>
            <w:tcW w:w="618" w:type="pct"/>
            <w:tcBorders>
              <w:top w:val="nil"/>
              <w:left w:val="nil"/>
              <w:bottom w:val="single" w:sz="12" w:space="0" w:color="000000"/>
              <w:right w:val="nil"/>
            </w:tcBorders>
            <w:vAlign w:val="center"/>
          </w:tcPr>
          <w:p w14:paraId="1D9B654D"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rFonts w:cstheme="majorBidi" w:hint="eastAsia"/>
                <w:bCs/>
                <w:color w:val="000000" w:themeColor="text1"/>
                <w:sz w:val="21"/>
                <w:szCs w:val="21"/>
              </w:rPr>
              <w:t>2</w:t>
            </w:r>
            <w:r>
              <w:rPr>
                <w:rFonts w:cstheme="majorBidi"/>
                <w:bCs/>
                <w:color w:val="000000" w:themeColor="text1"/>
                <w:sz w:val="21"/>
                <w:szCs w:val="21"/>
              </w:rPr>
              <w:t>0.90</w:t>
            </w:r>
          </w:p>
        </w:tc>
        <w:tc>
          <w:tcPr>
            <w:tcW w:w="676" w:type="pct"/>
            <w:tcBorders>
              <w:top w:val="nil"/>
              <w:left w:val="nil"/>
              <w:bottom w:val="single" w:sz="12" w:space="0" w:color="000000"/>
              <w:right w:val="nil"/>
            </w:tcBorders>
            <w:shd w:val="clear" w:color="auto" w:fill="auto"/>
            <w:noWrap/>
            <w:vAlign w:val="center"/>
            <w:hideMark/>
          </w:tcPr>
          <w:p w14:paraId="6D8A0766"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1968</w:t>
            </w:r>
          </w:p>
        </w:tc>
      </w:tr>
    </w:tbl>
    <w:p w14:paraId="449069D5" w14:textId="77777777" w:rsidR="00CD3353" w:rsidRDefault="00CD3353" w:rsidP="00CD3353">
      <w:pPr>
        <w:ind w:firstLine="560"/>
      </w:pPr>
    </w:p>
    <w:p w14:paraId="7338EF3C" w14:textId="77777777" w:rsidR="00CD3353" w:rsidRDefault="00CD3353" w:rsidP="00CD3353">
      <w:pPr>
        <w:widowControl/>
        <w:spacing w:line="240" w:lineRule="auto"/>
        <w:ind w:firstLineChars="0" w:firstLine="0"/>
        <w:jc w:val="left"/>
      </w:pPr>
      <w:r>
        <w:br w:type="page"/>
      </w:r>
    </w:p>
    <w:p w14:paraId="68BC162C" w14:textId="4D973366" w:rsidR="00CD3353" w:rsidRPr="00CD3353" w:rsidRDefault="00CD3353" w:rsidP="00CD3353">
      <w:pPr>
        <w:pStyle w:val="a8"/>
        <w:keepNext/>
        <w:spacing w:line="240" w:lineRule="auto"/>
        <w:ind w:firstLineChars="0" w:firstLine="0"/>
        <w:rPr>
          <w:rFonts w:ascii="Times New Roman" w:hAnsi="Times New Roman" w:cs="Times New Roman"/>
          <w:b/>
          <w:bCs/>
          <w:sz w:val="21"/>
          <w:szCs w:val="21"/>
        </w:rPr>
      </w:pPr>
      <w:bookmarkStart w:id="4" w:name="_Ref132806169"/>
      <w:r w:rsidRPr="00CD3353">
        <w:rPr>
          <w:rFonts w:ascii="Times New Roman" w:hAnsi="Times New Roman" w:cs="Times New Roman"/>
          <w:b/>
          <w:bCs/>
          <w:sz w:val="21"/>
          <w:szCs w:val="21"/>
        </w:rPr>
        <w:lastRenderedPageBreak/>
        <w:t xml:space="preserve">Table </w:t>
      </w:r>
      <w:r>
        <w:rPr>
          <w:rFonts w:ascii="Times New Roman" w:hAnsi="Times New Roman" w:cs="Times New Roman"/>
          <w:b/>
          <w:bCs/>
          <w:sz w:val="21"/>
          <w:szCs w:val="21"/>
        </w:rPr>
        <w:t>S</w:t>
      </w:r>
      <w:r w:rsidRPr="00CD3353">
        <w:rPr>
          <w:rFonts w:ascii="Times New Roman" w:hAnsi="Times New Roman" w:cs="Times New Roman"/>
          <w:b/>
          <w:bCs/>
          <w:sz w:val="21"/>
          <w:szCs w:val="21"/>
        </w:rPr>
        <w:fldChar w:fldCharType="begin"/>
      </w:r>
      <w:r w:rsidRPr="00CD3353">
        <w:rPr>
          <w:rFonts w:ascii="Times New Roman" w:hAnsi="Times New Roman" w:cs="Times New Roman"/>
          <w:b/>
          <w:bCs/>
          <w:sz w:val="21"/>
          <w:szCs w:val="21"/>
        </w:rPr>
        <w:instrText xml:space="preserve"> SEQ Table \* ARABIC </w:instrText>
      </w:r>
      <w:r w:rsidRPr="00CD3353">
        <w:rPr>
          <w:rFonts w:ascii="Times New Roman" w:hAnsi="Times New Roman" w:cs="Times New Roman"/>
          <w:b/>
          <w:bCs/>
          <w:sz w:val="21"/>
          <w:szCs w:val="21"/>
        </w:rPr>
        <w:fldChar w:fldCharType="separate"/>
      </w:r>
      <w:r w:rsidRPr="00CD3353">
        <w:rPr>
          <w:rFonts w:ascii="Times New Roman" w:hAnsi="Times New Roman" w:cs="Times New Roman"/>
          <w:b/>
          <w:bCs/>
          <w:sz w:val="21"/>
          <w:szCs w:val="21"/>
        </w:rPr>
        <w:t>2</w:t>
      </w:r>
      <w:r w:rsidRPr="00CD3353">
        <w:rPr>
          <w:rFonts w:ascii="Times New Roman" w:hAnsi="Times New Roman" w:cs="Times New Roman"/>
          <w:b/>
          <w:bCs/>
          <w:sz w:val="21"/>
          <w:szCs w:val="21"/>
        </w:rPr>
        <w:fldChar w:fldCharType="end"/>
      </w:r>
      <w:bookmarkEnd w:id="4"/>
      <w:r w:rsidRPr="00CD3353">
        <w:rPr>
          <w:rFonts w:ascii="Times New Roman" w:hAnsi="Times New Roman" w:cs="Times New Roman"/>
          <w:b/>
          <w:bCs/>
          <w:sz w:val="21"/>
          <w:szCs w:val="21"/>
        </w:rPr>
        <w:t xml:space="preserve"> </w:t>
      </w:r>
      <w:r w:rsidRPr="00CD3353">
        <w:rPr>
          <w:rFonts w:ascii="Times New Roman" w:hAnsi="Times New Roman" w:cs="Times New Roman"/>
          <w:sz w:val="21"/>
          <w:szCs w:val="21"/>
        </w:rPr>
        <w:t xml:space="preserve">Basic climate information of </w:t>
      </w:r>
      <w:r w:rsidRPr="00CD3353">
        <w:rPr>
          <w:rFonts w:ascii="Times New Roman" w:hAnsi="Times New Roman" w:cs="Times New Roman" w:hint="eastAsia"/>
          <w:sz w:val="21"/>
          <w:szCs w:val="21"/>
        </w:rPr>
        <w:t>the</w:t>
      </w:r>
      <w:r w:rsidRPr="00CD3353">
        <w:rPr>
          <w:rFonts w:ascii="Times New Roman" w:hAnsi="Times New Roman" w:cs="Times New Roman"/>
          <w:sz w:val="21"/>
          <w:szCs w:val="21"/>
        </w:rPr>
        <w:t xml:space="preserve"> Chinese fir plantation in summer, autumn, and winter.</w:t>
      </w:r>
    </w:p>
    <w:tbl>
      <w:tblPr>
        <w:tblW w:w="9277" w:type="dxa"/>
        <w:jc w:val="center"/>
        <w:tblCellMar>
          <w:left w:w="0" w:type="dxa"/>
          <w:right w:w="0" w:type="dxa"/>
        </w:tblCellMar>
        <w:tblLook w:val="04A0" w:firstRow="1" w:lastRow="0" w:firstColumn="1" w:lastColumn="0" w:noHBand="0" w:noVBand="1"/>
      </w:tblPr>
      <w:tblGrid>
        <w:gridCol w:w="742"/>
        <w:gridCol w:w="1754"/>
        <w:gridCol w:w="1862"/>
        <w:gridCol w:w="1841"/>
        <w:gridCol w:w="1748"/>
        <w:gridCol w:w="1857"/>
      </w:tblGrid>
      <w:tr w:rsidR="00CD3353" w14:paraId="33698A5D" w14:textId="77777777" w:rsidTr="00BC47A3">
        <w:trPr>
          <w:trHeight w:val="300"/>
          <w:jc w:val="center"/>
        </w:trPr>
        <w:tc>
          <w:tcPr>
            <w:tcW w:w="215" w:type="dxa"/>
            <w:tcBorders>
              <w:top w:val="single" w:sz="12"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12AB82A2"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p>
        </w:tc>
        <w:tc>
          <w:tcPr>
            <w:tcW w:w="1754" w:type="dxa"/>
            <w:tcBorders>
              <w:top w:val="single" w:sz="12"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58BF42DD"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Average monthly temperature</w:t>
            </w:r>
            <w:r w:rsidRPr="00A667F0">
              <w:rPr>
                <w:bCs/>
                <w:color w:val="000000" w:themeColor="text1"/>
                <w:sz w:val="21"/>
                <w:szCs w:val="21"/>
              </w:rPr>
              <w:t xml:space="preserve"> (℃)</w:t>
            </w:r>
          </w:p>
        </w:tc>
        <w:tc>
          <w:tcPr>
            <w:tcW w:w="1862" w:type="dxa"/>
            <w:tcBorders>
              <w:top w:val="single" w:sz="12"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3C74F319"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Maximum monthly temperature</w:t>
            </w:r>
            <w:r w:rsidRPr="00A667F0">
              <w:rPr>
                <w:bCs/>
                <w:color w:val="000000" w:themeColor="text1"/>
                <w:sz w:val="21"/>
                <w:szCs w:val="21"/>
              </w:rPr>
              <w:t xml:space="preserve"> (℃)</w:t>
            </w:r>
          </w:p>
        </w:tc>
        <w:tc>
          <w:tcPr>
            <w:tcW w:w="1841" w:type="dxa"/>
            <w:tcBorders>
              <w:top w:val="single" w:sz="12"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6D9EE59D"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Monthly minimum temperature</w:t>
            </w:r>
            <w:r w:rsidRPr="00A667F0">
              <w:rPr>
                <w:bCs/>
                <w:color w:val="000000" w:themeColor="text1"/>
                <w:sz w:val="21"/>
                <w:szCs w:val="21"/>
              </w:rPr>
              <w:t xml:space="preserve"> (℃)</w:t>
            </w:r>
          </w:p>
        </w:tc>
        <w:tc>
          <w:tcPr>
            <w:tcW w:w="1748" w:type="dxa"/>
            <w:tcBorders>
              <w:top w:val="single" w:sz="12"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03DBA895"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Average monthly air humidity (%)</w:t>
            </w:r>
          </w:p>
        </w:tc>
        <w:tc>
          <w:tcPr>
            <w:tcW w:w="1857" w:type="dxa"/>
            <w:tcBorders>
              <w:top w:val="single" w:sz="12"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1CDF0903"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Average monthly precipitation (mm)</w:t>
            </w:r>
          </w:p>
        </w:tc>
      </w:tr>
      <w:tr w:rsidR="00CD3353" w14:paraId="7A021258" w14:textId="77777777" w:rsidTr="00BC47A3">
        <w:trPr>
          <w:trHeight w:val="300"/>
          <w:jc w:val="center"/>
        </w:trPr>
        <w:tc>
          <w:tcPr>
            <w:tcW w:w="215" w:type="dxa"/>
            <w:tcBorders>
              <w:top w:val="nil"/>
              <w:left w:val="nil"/>
              <w:bottom w:val="nil"/>
              <w:right w:val="nil"/>
            </w:tcBorders>
            <w:shd w:val="clear" w:color="auto" w:fill="auto"/>
            <w:noWrap/>
            <w:tcMar>
              <w:top w:w="15" w:type="dxa"/>
              <w:left w:w="15" w:type="dxa"/>
              <w:bottom w:w="0" w:type="dxa"/>
              <w:right w:w="15" w:type="dxa"/>
            </w:tcMar>
            <w:vAlign w:val="center"/>
            <w:hideMark/>
          </w:tcPr>
          <w:p w14:paraId="72EDD631"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color w:val="000000" w:themeColor="text1"/>
                <w:sz w:val="21"/>
                <w:szCs w:val="21"/>
              </w:rPr>
              <w:t>S</w:t>
            </w:r>
            <w:r w:rsidRPr="00A667F0">
              <w:rPr>
                <w:color w:val="000000" w:themeColor="text1"/>
                <w:sz w:val="21"/>
                <w:szCs w:val="21"/>
              </w:rPr>
              <w:t>ummer</w:t>
            </w:r>
          </w:p>
        </w:tc>
        <w:tc>
          <w:tcPr>
            <w:tcW w:w="1754" w:type="dxa"/>
            <w:tcBorders>
              <w:top w:val="nil"/>
              <w:left w:val="nil"/>
              <w:bottom w:val="nil"/>
              <w:right w:val="nil"/>
            </w:tcBorders>
            <w:shd w:val="clear" w:color="auto" w:fill="auto"/>
            <w:noWrap/>
            <w:tcMar>
              <w:top w:w="15" w:type="dxa"/>
              <w:left w:w="15" w:type="dxa"/>
              <w:bottom w:w="0" w:type="dxa"/>
              <w:right w:w="15" w:type="dxa"/>
            </w:tcMar>
            <w:hideMark/>
          </w:tcPr>
          <w:p w14:paraId="293F0FC9"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26.20 </w:t>
            </w:r>
          </w:p>
        </w:tc>
        <w:tc>
          <w:tcPr>
            <w:tcW w:w="1862" w:type="dxa"/>
            <w:tcBorders>
              <w:top w:val="nil"/>
              <w:left w:val="nil"/>
              <w:bottom w:val="nil"/>
              <w:right w:val="nil"/>
            </w:tcBorders>
            <w:shd w:val="clear" w:color="auto" w:fill="auto"/>
            <w:noWrap/>
            <w:tcMar>
              <w:top w:w="15" w:type="dxa"/>
              <w:left w:w="15" w:type="dxa"/>
              <w:bottom w:w="0" w:type="dxa"/>
              <w:right w:w="15" w:type="dxa"/>
            </w:tcMar>
            <w:hideMark/>
          </w:tcPr>
          <w:p w14:paraId="734D60C4"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29.86 </w:t>
            </w:r>
          </w:p>
        </w:tc>
        <w:tc>
          <w:tcPr>
            <w:tcW w:w="1841" w:type="dxa"/>
            <w:tcBorders>
              <w:top w:val="nil"/>
              <w:left w:val="nil"/>
              <w:bottom w:val="nil"/>
              <w:right w:val="nil"/>
            </w:tcBorders>
            <w:shd w:val="clear" w:color="auto" w:fill="auto"/>
            <w:noWrap/>
            <w:tcMar>
              <w:top w:w="15" w:type="dxa"/>
              <w:left w:w="15" w:type="dxa"/>
              <w:bottom w:w="0" w:type="dxa"/>
              <w:right w:w="15" w:type="dxa"/>
            </w:tcMar>
            <w:hideMark/>
          </w:tcPr>
          <w:p w14:paraId="7A863BBB"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23.39 </w:t>
            </w:r>
          </w:p>
        </w:tc>
        <w:tc>
          <w:tcPr>
            <w:tcW w:w="1748" w:type="dxa"/>
            <w:tcBorders>
              <w:top w:val="nil"/>
              <w:left w:val="nil"/>
              <w:bottom w:val="nil"/>
              <w:right w:val="nil"/>
            </w:tcBorders>
            <w:shd w:val="clear" w:color="auto" w:fill="auto"/>
            <w:noWrap/>
            <w:tcMar>
              <w:top w:w="15" w:type="dxa"/>
              <w:left w:w="15" w:type="dxa"/>
              <w:bottom w:w="0" w:type="dxa"/>
              <w:right w:w="15" w:type="dxa"/>
            </w:tcMar>
            <w:hideMark/>
          </w:tcPr>
          <w:p w14:paraId="0AAE70F2"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94.58 </w:t>
            </w:r>
          </w:p>
        </w:tc>
        <w:tc>
          <w:tcPr>
            <w:tcW w:w="1857" w:type="dxa"/>
            <w:tcBorders>
              <w:top w:val="nil"/>
              <w:left w:val="nil"/>
              <w:bottom w:val="nil"/>
              <w:right w:val="nil"/>
            </w:tcBorders>
            <w:shd w:val="clear" w:color="auto" w:fill="auto"/>
            <w:noWrap/>
            <w:tcMar>
              <w:top w:w="15" w:type="dxa"/>
              <w:left w:w="15" w:type="dxa"/>
              <w:bottom w:w="0" w:type="dxa"/>
              <w:right w:w="15" w:type="dxa"/>
            </w:tcMar>
            <w:hideMark/>
          </w:tcPr>
          <w:p w14:paraId="612F98B4"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754.60 </w:t>
            </w:r>
          </w:p>
        </w:tc>
      </w:tr>
      <w:tr w:rsidR="00CD3353" w14:paraId="314F7C97" w14:textId="77777777" w:rsidTr="00BC47A3">
        <w:trPr>
          <w:trHeight w:val="300"/>
          <w:jc w:val="center"/>
        </w:trPr>
        <w:tc>
          <w:tcPr>
            <w:tcW w:w="215" w:type="dxa"/>
            <w:tcBorders>
              <w:top w:val="nil"/>
              <w:left w:val="nil"/>
              <w:bottom w:val="nil"/>
              <w:right w:val="nil"/>
            </w:tcBorders>
            <w:shd w:val="clear" w:color="auto" w:fill="auto"/>
            <w:noWrap/>
            <w:tcMar>
              <w:top w:w="15" w:type="dxa"/>
              <w:left w:w="15" w:type="dxa"/>
              <w:bottom w:w="0" w:type="dxa"/>
              <w:right w:w="15" w:type="dxa"/>
            </w:tcMar>
            <w:vAlign w:val="center"/>
            <w:hideMark/>
          </w:tcPr>
          <w:p w14:paraId="3C86BBD2"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color w:val="000000" w:themeColor="text1"/>
                <w:sz w:val="21"/>
                <w:szCs w:val="21"/>
              </w:rPr>
              <w:t>A</w:t>
            </w:r>
            <w:r w:rsidRPr="00A667F0">
              <w:rPr>
                <w:color w:val="000000" w:themeColor="text1"/>
                <w:sz w:val="21"/>
                <w:szCs w:val="21"/>
              </w:rPr>
              <w:t>utumn</w:t>
            </w:r>
          </w:p>
        </w:tc>
        <w:tc>
          <w:tcPr>
            <w:tcW w:w="1754" w:type="dxa"/>
            <w:tcBorders>
              <w:top w:val="nil"/>
              <w:left w:val="nil"/>
              <w:bottom w:val="nil"/>
              <w:right w:val="nil"/>
            </w:tcBorders>
            <w:shd w:val="clear" w:color="auto" w:fill="auto"/>
            <w:noWrap/>
            <w:tcMar>
              <w:top w:w="15" w:type="dxa"/>
              <w:left w:w="15" w:type="dxa"/>
              <w:bottom w:w="0" w:type="dxa"/>
              <w:right w:w="15" w:type="dxa"/>
            </w:tcMar>
            <w:hideMark/>
          </w:tcPr>
          <w:p w14:paraId="17E038E4"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22.29 </w:t>
            </w:r>
          </w:p>
        </w:tc>
        <w:tc>
          <w:tcPr>
            <w:tcW w:w="1862" w:type="dxa"/>
            <w:tcBorders>
              <w:top w:val="nil"/>
              <w:left w:val="nil"/>
              <w:bottom w:val="nil"/>
              <w:right w:val="nil"/>
            </w:tcBorders>
            <w:shd w:val="clear" w:color="auto" w:fill="auto"/>
            <w:noWrap/>
            <w:tcMar>
              <w:top w:w="15" w:type="dxa"/>
              <w:left w:w="15" w:type="dxa"/>
              <w:bottom w:w="0" w:type="dxa"/>
              <w:right w:w="15" w:type="dxa"/>
            </w:tcMar>
            <w:hideMark/>
          </w:tcPr>
          <w:p w14:paraId="0FF32EE4"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26.25 </w:t>
            </w:r>
          </w:p>
        </w:tc>
        <w:tc>
          <w:tcPr>
            <w:tcW w:w="1841" w:type="dxa"/>
            <w:tcBorders>
              <w:top w:val="nil"/>
              <w:left w:val="nil"/>
              <w:bottom w:val="nil"/>
              <w:right w:val="nil"/>
            </w:tcBorders>
            <w:shd w:val="clear" w:color="auto" w:fill="auto"/>
            <w:noWrap/>
            <w:tcMar>
              <w:top w:w="15" w:type="dxa"/>
              <w:left w:w="15" w:type="dxa"/>
              <w:bottom w:w="0" w:type="dxa"/>
              <w:right w:w="15" w:type="dxa"/>
            </w:tcMar>
            <w:hideMark/>
          </w:tcPr>
          <w:p w14:paraId="7F5A8CCF"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18.87 </w:t>
            </w:r>
          </w:p>
        </w:tc>
        <w:tc>
          <w:tcPr>
            <w:tcW w:w="1748" w:type="dxa"/>
            <w:tcBorders>
              <w:top w:val="nil"/>
              <w:left w:val="nil"/>
              <w:bottom w:val="nil"/>
              <w:right w:val="nil"/>
            </w:tcBorders>
            <w:shd w:val="clear" w:color="auto" w:fill="auto"/>
            <w:noWrap/>
            <w:tcMar>
              <w:top w:w="15" w:type="dxa"/>
              <w:left w:w="15" w:type="dxa"/>
              <w:bottom w:w="0" w:type="dxa"/>
              <w:right w:w="15" w:type="dxa"/>
            </w:tcMar>
            <w:hideMark/>
          </w:tcPr>
          <w:p w14:paraId="4FD8D2F1"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91.95 </w:t>
            </w:r>
          </w:p>
        </w:tc>
        <w:tc>
          <w:tcPr>
            <w:tcW w:w="1857" w:type="dxa"/>
            <w:tcBorders>
              <w:top w:val="nil"/>
              <w:left w:val="nil"/>
              <w:bottom w:val="nil"/>
              <w:right w:val="nil"/>
            </w:tcBorders>
            <w:shd w:val="clear" w:color="auto" w:fill="auto"/>
            <w:noWrap/>
            <w:tcMar>
              <w:top w:w="15" w:type="dxa"/>
              <w:left w:w="15" w:type="dxa"/>
              <w:bottom w:w="0" w:type="dxa"/>
              <w:right w:w="15" w:type="dxa"/>
            </w:tcMar>
            <w:hideMark/>
          </w:tcPr>
          <w:p w14:paraId="4C213733"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265.50 </w:t>
            </w:r>
          </w:p>
        </w:tc>
      </w:tr>
      <w:tr w:rsidR="00CD3353" w14:paraId="448B2FCF" w14:textId="77777777" w:rsidTr="00BC47A3">
        <w:trPr>
          <w:trHeight w:val="300"/>
          <w:jc w:val="center"/>
        </w:trPr>
        <w:tc>
          <w:tcPr>
            <w:tcW w:w="215" w:type="dxa"/>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516B7742"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Pr>
                <w:color w:val="000000" w:themeColor="text1"/>
                <w:sz w:val="21"/>
                <w:szCs w:val="21"/>
              </w:rPr>
              <w:t>W</w:t>
            </w:r>
            <w:r w:rsidRPr="00A667F0">
              <w:rPr>
                <w:color w:val="000000" w:themeColor="text1"/>
                <w:sz w:val="21"/>
                <w:szCs w:val="21"/>
              </w:rPr>
              <w:t>inter</w:t>
            </w:r>
          </w:p>
        </w:tc>
        <w:tc>
          <w:tcPr>
            <w:tcW w:w="1754" w:type="dxa"/>
            <w:tcBorders>
              <w:top w:val="nil"/>
              <w:left w:val="nil"/>
              <w:bottom w:val="single" w:sz="12" w:space="0" w:color="auto"/>
              <w:right w:val="nil"/>
            </w:tcBorders>
            <w:shd w:val="clear" w:color="auto" w:fill="auto"/>
            <w:noWrap/>
            <w:tcMar>
              <w:top w:w="15" w:type="dxa"/>
              <w:left w:w="15" w:type="dxa"/>
              <w:bottom w:w="0" w:type="dxa"/>
              <w:right w:w="15" w:type="dxa"/>
            </w:tcMar>
            <w:hideMark/>
          </w:tcPr>
          <w:p w14:paraId="22CB06FB"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7.09 </w:t>
            </w:r>
          </w:p>
        </w:tc>
        <w:tc>
          <w:tcPr>
            <w:tcW w:w="1862" w:type="dxa"/>
            <w:tcBorders>
              <w:top w:val="nil"/>
              <w:left w:val="nil"/>
              <w:bottom w:val="single" w:sz="12" w:space="0" w:color="auto"/>
              <w:right w:val="nil"/>
            </w:tcBorders>
            <w:shd w:val="clear" w:color="auto" w:fill="auto"/>
            <w:noWrap/>
            <w:tcMar>
              <w:top w:w="15" w:type="dxa"/>
              <w:left w:w="15" w:type="dxa"/>
              <w:bottom w:w="0" w:type="dxa"/>
              <w:right w:w="15" w:type="dxa"/>
            </w:tcMar>
            <w:hideMark/>
          </w:tcPr>
          <w:p w14:paraId="61D78327"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23.27 </w:t>
            </w:r>
          </w:p>
        </w:tc>
        <w:tc>
          <w:tcPr>
            <w:tcW w:w="1841" w:type="dxa"/>
            <w:tcBorders>
              <w:top w:val="nil"/>
              <w:left w:val="nil"/>
              <w:bottom w:val="single" w:sz="12" w:space="0" w:color="auto"/>
              <w:right w:val="nil"/>
            </w:tcBorders>
            <w:shd w:val="clear" w:color="auto" w:fill="auto"/>
            <w:noWrap/>
            <w:tcMar>
              <w:top w:w="15" w:type="dxa"/>
              <w:left w:w="15" w:type="dxa"/>
              <w:bottom w:w="0" w:type="dxa"/>
              <w:right w:w="15" w:type="dxa"/>
            </w:tcMar>
            <w:hideMark/>
          </w:tcPr>
          <w:p w14:paraId="23CF634F"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-1.27 </w:t>
            </w:r>
          </w:p>
        </w:tc>
        <w:tc>
          <w:tcPr>
            <w:tcW w:w="1748" w:type="dxa"/>
            <w:tcBorders>
              <w:top w:val="nil"/>
              <w:left w:val="nil"/>
              <w:bottom w:val="single" w:sz="12" w:space="0" w:color="auto"/>
              <w:right w:val="nil"/>
            </w:tcBorders>
            <w:shd w:val="clear" w:color="auto" w:fill="auto"/>
            <w:noWrap/>
            <w:tcMar>
              <w:top w:w="15" w:type="dxa"/>
              <w:left w:w="15" w:type="dxa"/>
              <w:bottom w:w="0" w:type="dxa"/>
              <w:right w:w="15" w:type="dxa"/>
            </w:tcMar>
            <w:hideMark/>
          </w:tcPr>
          <w:p w14:paraId="66219601"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91.10 </w:t>
            </w:r>
          </w:p>
        </w:tc>
        <w:tc>
          <w:tcPr>
            <w:tcW w:w="1857" w:type="dxa"/>
            <w:tcBorders>
              <w:top w:val="nil"/>
              <w:left w:val="nil"/>
              <w:bottom w:val="single" w:sz="12" w:space="0" w:color="auto"/>
              <w:right w:val="nil"/>
            </w:tcBorders>
            <w:shd w:val="clear" w:color="auto" w:fill="auto"/>
            <w:noWrap/>
            <w:tcMar>
              <w:top w:w="15" w:type="dxa"/>
              <w:left w:w="15" w:type="dxa"/>
              <w:bottom w:w="0" w:type="dxa"/>
              <w:right w:w="15" w:type="dxa"/>
            </w:tcMar>
            <w:hideMark/>
          </w:tcPr>
          <w:p w14:paraId="31848911" w14:textId="77777777" w:rsidR="00CD3353" w:rsidRPr="00A667F0" w:rsidRDefault="00CD3353" w:rsidP="00BC47A3">
            <w:pPr>
              <w:widowControl/>
              <w:spacing w:line="240" w:lineRule="atLeast"/>
              <w:ind w:firstLineChars="0" w:firstLine="0"/>
              <w:jc w:val="center"/>
              <w:rPr>
                <w:rFonts w:cstheme="majorBidi"/>
                <w:bCs/>
                <w:color w:val="000000" w:themeColor="text1"/>
                <w:sz w:val="21"/>
                <w:szCs w:val="21"/>
              </w:rPr>
            </w:pPr>
            <w:r w:rsidRPr="00A667F0">
              <w:rPr>
                <w:rFonts w:cstheme="majorBidi"/>
                <w:bCs/>
                <w:color w:val="000000" w:themeColor="text1"/>
                <w:sz w:val="21"/>
                <w:szCs w:val="21"/>
              </w:rPr>
              <w:t xml:space="preserve">285.50 </w:t>
            </w:r>
          </w:p>
        </w:tc>
      </w:tr>
    </w:tbl>
    <w:p w14:paraId="2371C005" w14:textId="77777777" w:rsidR="00CD3353" w:rsidRDefault="00CD3353" w:rsidP="00CD3353">
      <w:pPr>
        <w:widowControl/>
        <w:spacing w:line="240" w:lineRule="auto"/>
        <w:ind w:firstLineChars="0" w:firstLine="0"/>
        <w:jc w:val="left"/>
      </w:pPr>
      <w:r>
        <w:br w:type="page"/>
      </w:r>
    </w:p>
    <w:p w14:paraId="715A5D71" w14:textId="491F4507" w:rsidR="00BA7C7A" w:rsidRDefault="0042232B" w:rsidP="00C72DB9">
      <w:pPr>
        <w:pStyle w:val="a8"/>
        <w:spacing w:line="240" w:lineRule="auto"/>
        <w:ind w:firstLineChars="0" w:firstLine="0"/>
        <w:jc w:val="center"/>
        <w:rPr>
          <w:rFonts w:ascii="Times New Roman" w:eastAsia="宋体" w:hAnsi="Times New Roman" w:cs="Times New Roman"/>
          <w:noProof/>
          <w:color w:val="000000" w:themeColor="text1"/>
          <w:sz w:val="21"/>
        </w:rPr>
      </w:pPr>
      <w:r>
        <w:rPr>
          <w:rFonts w:ascii="Times New Roman" w:eastAsia="宋体" w:hAnsi="Times New Roman" w:cs="Times New Roman"/>
          <w:noProof/>
          <w:color w:val="000000" w:themeColor="text1"/>
          <w:sz w:val="21"/>
        </w:rPr>
        <w:lastRenderedPageBreak/>
        <w:drawing>
          <wp:inline distT="0" distB="0" distL="0" distR="0" wp14:anchorId="294332E6" wp14:editId="08AD1AC6">
            <wp:extent cx="5827395" cy="6337300"/>
            <wp:effectExtent l="0" t="0" r="1905" b="6350"/>
            <wp:docPr id="48903250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2585" b="5281"/>
                    <a:stretch/>
                  </pic:blipFill>
                  <pic:spPr bwMode="auto">
                    <a:xfrm>
                      <a:off x="0" y="0"/>
                      <a:ext cx="5827395" cy="6337300"/>
                    </a:xfrm>
                    <a:prstGeom prst="rect">
                      <a:avLst/>
                    </a:prstGeom>
                    <a:noFill/>
                    <a:ln>
                      <a:noFill/>
                    </a:ln>
                    <a:extLst>
                      <a:ext uri="{53640926-AAD7-44D8-BBD7-CCE9431645EC}">
                        <a14:shadowObscured xmlns:a14="http://schemas.microsoft.com/office/drawing/2010/main"/>
                      </a:ext>
                    </a:extLst>
                  </pic:spPr>
                </pic:pic>
              </a:graphicData>
            </a:graphic>
          </wp:inline>
        </w:drawing>
      </w:r>
    </w:p>
    <w:p w14:paraId="5639B9CF" w14:textId="37D0DD70" w:rsidR="00E81D4C" w:rsidRPr="00BD62BF" w:rsidRDefault="00E81D4C" w:rsidP="00E81D4C">
      <w:pPr>
        <w:pStyle w:val="a8"/>
        <w:spacing w:line="240" w:lineRule="auto"/>
        <w:ind w:firstLineChars="0" w:firstLine="0"/>
        <w:rPr>
          <w:rFonts w:ascii="Times New Roman" w:eastAsia="宋体" w:hAnsi="Times New Roman"/>
          <w:bCs/>
          <w:color w:val="000000" w:themeColor="text1"/>
          <w:sz w:val="21"/>
          <w:szCs w:val="21"/>
          <w:lang w:val="en"/>
        </w:rPr>
      </w:pPr>
      <w:r w:rsidRPr="00055D63">
        <w:rPr>
          <w:rFonts w:ascii="Times New Roman" w:hAnsi="Times New Roman" w:cs="Times New Roman"/>
          <w:b/>
          <w:color w:val="000000" w:themeColor="text1"/>
          <w:sz w:val="21"/>
          <w:szCs w:val="21"/>
        </w:rPr>
        <w:t>Figure S</w:t>
      </w:r>
      <w:r w:rsidR="00CD3353">
        <w:rPr>
          <w:rFonts w:ascii="Times New Roman" w:hAnsi="Times New Roman" w:cs="Times New Roman"/>
          <w:b/>
          <w:color w:val="000000" w:themeColor="text1"/>
          <w:sz w:val="21"/>
          <w:szCs w:val="21"/>
        </w:rPr>
        <w:t>3</w:t>
      </w:r>
      <w:r>
        <w:rPr>
          <w:rFonts w:ascii="Times New Roman" w:hAnsi="Times New Roman" w:cs="Times New Roman"/>
          <w:bCs/>
          <w:color w:val="000000" w:themeColor="text1"/>
          <w:sz w:val="21"/>
          <w:szCs w:val="21"/>
        </w:rPr>
        <w:t xml:space="preserve"> </w:t>
      </w:r>
      <w:r w:rsidRPr="00A667F0">
        <w:rPr>
          <w:rFonts w:ascii="Times New Roman" w:eastAsia="宋体" w:hAnsi="Times New Roman"/>
          <w:bCs/>
          <w:color w:val="000000" w:themeColor="text1"/>
          <w:sz w:val="21"/>
          <w:szCs w:val="21"/>
        </w:rPr>
        <w:t xml:space="preserve">Test for differences </w:t>
      </w:r>
      <w:r>
        <w:rPr>
          <w:rFonts w:ascii="Times New Roman" w:eastAsia="宋体" w:hAnsi="Times New Roman"/>
          <w:bCs/>
          <w:color w:val="000000" w:themeColor="text1"/>
          <w:sz w:val="21"/>
          <w:szCs w:val="21"/>
        </w:rPr>
        <w:t>of</w:t>
      </w:r>
      <w:r w:rsidRPr="00303798">
        <w:t xml:space="preserve"> </w:t>
      </w:r>
      <w:r w:rsidRPr="00303798">
        <w:rPr>
          <w:rFonts w:ascii="Times New Roman" w:eastAsia="宋体" w:hAnsi="Times New Roman"/>
          <w:bCs/>
          <w:color w:val="000000" w:themeColor="text1"/>
          <w:sz w:val="21"/>
          <w:szCs w:val="21"/>
        </w:rPr>
        <w:t xml:space="preserve">Alpha diversity </w:t>
      </w:r>
      <w:r w:rsidRPr="00CA422C">
        <w:rPr>
          <w:rFonts w:ascii="Times New Roman" w:eastAsia="宋体" w:hAnsi="Times New Roman"/>
          <w:bCs/>
          <w:color w:val="000000" w:themeColor="text1"/>
          <w:sz w:val="21"/>
          <w:szCs w:val="21"/>
        </w:rPr>
        <w:t>index</w:t>
      </w:r>
      <w:r w:rsidRPr="00A667F0">
        <w:rPr>
          <w:rFonts w:ascii="Times New Roman" w:eastAsia="宋体" w:hAnsi="Times New Roman"/>
          <w:bCs/>
          <w:color w:val="000000" w:themeColor="text1"/>
          <w:sz w:val="21"/>
          <w:szCs w:val="21"/>
        </w:rPr>
        <w:t xml:space="preserve"> </w:t>
      </w:r>
      <w:r>
        <w:rPr>
          <w:rFonts w:ascii="Times New Roman" w:eastAsia="宋体" w:hAnsi="Times New Roman"/>
          <w:bCs/>
          <w:color w:val="000000" w:themeColor="text1"/>
          <w:sz w:val="21"/>
          <w:szCs w:val="21"/>
        </w:rPr>
        <w:t>and</w:t>
      </w:r>
      <w:r w:rsidRPr="00A667F0">
        <w:rPr>
          <w:rFonts w:ascii="Times New Roman" w:eastAsia="宋体" w:hAnsi="Times New Roman"/>
          <w:bCs/>
          <w:color w:val="000000" w:themeColor="text1"/>
          <w:sz w:val="21"/>
          <w:szCs w:val="21"/>
        </w:rPr>
        <w:t xml:space="preserve"> </w:t>
      </w:r>
      <w:r>
        <w:rPr>
          <w:rFonts w:ascii="Times New Roman" w:eastAsia="宋体" w:hAnsi="Times New Roman"/>
          <w:bCs/>
          <w:color w:val="000000" w:themeColor="text1"/>
          <w:sz w:val="21"/>
          <w:szCs w:val="21"/>
        </w:rPr>
        <w:t xml:space="preserve">OTUs </w:t>
      </w:r>
      <w:r w:rsidRPr="00A667F0">
        <w:rPr>
          <w:rFonts w:ascii="Times New Roman" w:eastAsia="宋体" w:hAnsi="Times New Roman"/>
          <w:bCs/>
          <w:color w:val="000000" w:themeColor="text1"/>
          <w:sz w:val="21"/>
          <w:szCs w:val="21"/>
        </w:rPr>
        <w:t>number</w:t>
      </w:r>
      <w:r>
        <w:rPr>
          <w:rFonts w:ascii="Times New Roman" w:eastAsia="宋体" w:hAnsi="Times New Roman"/>
          <w:bCs/>
          <w:color w:val="000000" w:themeColor="text1"/>
          <w:sz w:val="21"/>
          <w:szCs w:val="21"/>
        </w:rPr>
        <w:t>s</w:t>
      </w:r>
      <w:r w:rsidRPr="00A667F0">
        <w:rPr>
          <w:rFonts w:ascii="Times New Roman" w:eastAsia="宋体" w:hAnsi="Times New Roman"/>
          <w:bCs/>
          <w:color w:val="000000" w:themeColor="text1"/>
          <w:sz w:val="21"/>
          <w:szCs w:val="21"/>
        </w:rPr>
        <w:t xml:space="preserve"> of microorganisms in different </w:t>
      </w:r>
      <w:r>
        <w:rPr>
          <w:rFonts w:ascii="Times New Roman" w:eastAsia="宋体" w:hAnsi="Times New Roman"/>
          <w:bCs/>
          <w:color w:val="000000" w:themeColor="text1"/>
          <w:sz w:val="21"/>
          <w:szCs w:val="21"/>
        </w:rPr>
        <w:t>layer</w:t>
      </w:r>
      <w:r w:rsidRPr="00A667F0">
        <w:rPr>
          <w:rFonts w:ascii="Times New Roman" w:eastAsia="宋体" w:hAnsi="Times New Roman"/>
          <w:bCs/>
          <w:color w:val="000000" w:themeColor="text1"/>
          <w:sz w:val="21"/>
          <w:szCs w:val="21"/>
        </w:rPr>
        <w:t>s</w:t>
      </w:r>
      <w:r>
        <w:rPr>
          <w:rFonts w:ascii="Times New Roman" w:eastAsia="宋体" w:hAnsi="Times New Roman"/>
          <w:bCs/>
          <w:color w:val="000000" w:themeColor="text1"/>
          <w:sz w:val="21"/>
          <w:szCs w:val="21"/>
        </w:rPr>
        <w:t>.</w:t>
      </w:r>
      <w:r w:rsidRPr="00A667F0">
        <w:rPr>
          <w:rFonts w:ascii="Times New Roman" w:eastAsia="宋体" w:hAnsi="Times New Roman"/>
          <w:bCs/>
          <w:color w:val="000000" w:themeColor="text1"/>
          <w:sz w:val="21"/>
          <w:szCs w:val="21"/>
        </w:rPr>
        <w:t xml:space="preserve"> </w:t>
      </w:r>
      <w:r w:rsidRPr="00BD62BF">
        <w:rPr>
          <w:rFonts w:ascii="Times New Roman" w:eastAsia="宋体" w:hAnsi="Times New Roman"/>
          <w:bCs/>
          <w:color w:val="000000" w:themeColor="text1"/>
          <w:sz w:val="21"/>
          <w:szCs w:val="21"/>
        </w:rPr>
        <w:t>T</w:t>
      </w:r>
      <w:r>
        <w:rPr>
          <w:rFonts w:ascii="Times New Roman" w:eastAsia="宋体" w:hAnsi="Times New Roman" w:hint="eastAsia"/>
          <w:bCs/>
          <w:color w:val="000000" w:themeColor="text1"/>
          <w:sz w:val="21"/>
          <w:szCs w:val="21"/>
        </w:rPr>
        <w:t>=</w:t>
      </w:r>
      <w:r>
        <w:rPr>
          <w:rFonts w:ascii="Times New Roman" w:eastAsia="宋体" w:hAnsi="Times New Roman"/>
          <w:bCs/>
          <w:color w:val="000000" w:themeColor="text1"/>
          <w:sz w:val="21"/>
          <w:szCs w:val="21"/>
        </w:rPr>
        <w:t>0-20cm</w:t>
      </w:r>
      <w:r w:rsidRPr="00BD62BF">
        <w:rPr>
          <w:rFonts w:ascii="Times New Roman" w:eastAsia="宋体" w:hAnsi="Times New Roman"/>
          <w:bCs/>
          <w:color w:val="000000" w:themeColor="text1"/>
          <w:sz w:val="21"/>
          <w:szCs w:val="21"/>
        </w:rPr>
        <w:t>, middle</w:t>
      </w:r>
      <w:r>
        <w:rPr>
          <w:rFonts w:ascii="Times New Roman" w:eastAsia="宋体" w:hAnsi="Times New Roman" w:hint="eastAsia"/>
          <w:bCs/>
          <w:color w:val="000000" w:themeColor="text1"/>
          <w:sz w:val="21"/>
          <w:szCs w:val="21"/>
        </w:rPr>
        <w:t>=</w:t>
      </w:r>
      <w:r>
        <w:rPr>
          <w:rFonts w:ascii="Times New Roman" w:eastAsia="宋体" w:hAnsi="Times New Roman"/>
          <w:bCs/>
          <w:color w:val="000000" w:themeColor="text1"/>
          <w:sz w:val="21"/>
          <w:szCs w:val="21"/>
        </w:rPr>
        <w:t>20-40cm</w:t>
      </w:r>
      <w:r w:rsidRPr="00BD62BF">
        <w:rPr>
          <w:rFonts w:ascii="Times New Roman" w:eastAsia="宋体" w:hAnsi="Times New Roman"/>
          <w:bCs/>
          <w:color w:val="000000" w:themeColor="text1"/>
          <w:sz w:val="21"/>
          <w:szCs w:val="21"/>
        </w:rPr>
        <w:t xml:space="preserve">, </w:t>
      </w:r>
      <w:r>
        <w:rPr>
          <w:rFonts w:ascii="Times New Roman" w:eastAsia="宋体" w:hAnsi="Times New Roman"/>
          <w:bCs/>
          <w:color w:val="000000" w:themeColor="text1"/>
          <w:sz w:val="21"/>
          <w:szCs w:val="21"/>
        </w:rPr>
        <w:t>bottom</w:t>
      </w:r>
      <w:r>
        <w:rPr>
          <w:rFonts w:ascii="Times New Roman" w:eastAsia="宋体" w:hAnsi="Times New Roman" w:hint="eastAsia"/>
          <w:bCs/>
          <w:color w:val="000000" w:themeColor="text1"/>
          <w:sz w:val="21"/>
          <w:szCs w:val="21"/>
        </w:rPr>
        <w:t>=</w:t>
      </w:r>
      <w:r>
        <w:rPr>
          <w:rFonts w:ascii="Times New Roman" w:eastAsia="宋体" w:hAnsi="Times New Roman"/>
          <w:bCs/>
          <w:color w:val="000000" w:themeColor="text1"/>
          <w:sz w:val="21"/>
          <w:szCs w:val="21"/>
        </w:rPr>
        <w:t>40-60cm</w:t>
      </w:r>
      <w:r w:rsidRPr="00BD62BF">
        <w:rPr>
          <w:rFonts w:ascii="Times New Roman" w:eastAsia="宋体" w:hAnsi="Times New Roman"/>
          <w:bCs/>
          <w:color w:val="000000" w:themeColor="text1"/>
          <w:sz w:val="21"/>
          <w:szCs w:val="21"/>
        </w:rPr>
        <w:t xml:space="preserve"> layer</w:t>
      </w:r>
      <w:r>
        <w:rPr>
          <w:rFonts w:ascii="Times New Roman" w:eastAsia="宋体" w:hAnsi="Times New Roman" w:hint="eastAsia"/>
          <w:bCs/>
          <w:color w:val="000000" w:themeColor="text1"/>
          <w:sz w:val="21"/>
          <w:szCs w:val="21"/>
        </w:rPr>
        <w:t>,</w:t>
      </w:r>
      <w:r w:rsidRPr="00BD62BF">
        <w:rPr>
          <w:rFonts w:ascii="Times New Roman" w:eastAsia="宋体" w:hAnsi="Times New Roman"/>
          <w:bCs/>
          <w:color w:val="000000" w:themeColor="text1"/>
          <w:sz w:val="21"/>
          <w:szCs w:val="21"/>
        </w:rPr>
        <w:t xml:space="preserve"> </w:t>
      </w:r>
      <w:r>
        <w:rPr>
          <w:rFonts w:ascii="Times New Roman" w:eastAsia="宋体" w:hAnsi="Times New Roman"/>
          <w:bCs/>
          <w:color w:val="000000" w:themeColor="text1"/>
          <w:sz w:val="21"/>
          <w:szCs w:val="21"/>
        </w:rPr>
        <w:t>s</w:t>
      </w:r>
      <w:r w:rsidRPr="00BD62BF">
        <w:rPr>
          <w:rFonts w:ascii="Times New Roman" w:eastAsia="宋体" w:hAnsi="Times New Roman"/>
          <w:bCs/>
          <w:color w:val="000000" w:themeColor="text1"/>
          <w:sz w:val="21"/>
          <w:szCs w:val="21"/>
        </w:rPr>
        <w:t>eparately</w:t>
      </w:r>
      <w:r>
        <w:rPr>
          <w:rFonts w:ascii="Times New Roman" w:eastAsia="宋体" w:hAnsi="Times New Roman"/>
          <w:bCs/>
          <w:color w:val="000000" w:themeColor="text1"/>
          <w:sz w:val="21"/>
          <w:szCs w:val="21"/>
        </w:rPr>
        <w:t>.</w:t>
      </w:r>
      <w:r w:rsidRPr="00CA422C">
        <w:t xml:space="preserve"> </w:t>
      </w:r>
      <w:r w:rsidRPr="00CA422C">
        <w:rPr>
          <w:rFonts w:ascii="Times New Roman" w:eastAsia="宋体" w:hAnsi="Times New Roman"/>
          <w:bCs/>
          <w:color w:val="000000" w:themeColor="text1"/>
          <w:sz w:val="21"/>
          <w:szCs w:val="21"/>
        </w:rPr>
        <w:t>Each Alpha diversity index showed no significant difference</w:t>
      </w:r>
      <w:r>
        <w:rPr>
          <w:rFonts w:ascii="Times New Roman" w:eastAsia="宋体" w:hAnsi="Times New Roman"/>
          <w:bCs/>
          <w:color w:val="000000" w:themeColor="text1"/>
          <w:sz w:val="21"/>
          <w:szCs w:val="21"/>
        </w:rPr>
        <w:t>.</w:t>
      </w:r>
    </w:p>
    <w:p w14:paraId="05883B1F" w14:textId="5DCB236E" w:rsidR="00C72DB9" w:rsidRDefault="00C72DB9">
      <w:pPr>
        <w:widowControl/>
        <w:spacing w:line="240" w:lineRule="auto"/>
        <w:ind w:firstLineChars="0" w:firstLine="0"/>
        <w:jc w:val="left"/>
        <w:rPr>
          <w:bCs/>
          <w:color w:val="000000" w:themeColor="text1"/>
          <w:sz w:val="21"/>
          <w:szCs w:val="32"/>
        </w:rPr>
      </w:pPr>
      <w:r>
        <w:rPr>
          <w:bCs/>
          <w:color w:val="000000" w:themeColor="text1"/>
          <w:sz w:val="21"/>
          <w:szCs w:val="32"/>
        </w:rPr>
        <w:br w:type="page"/>
      </w:r>
    </w:p>
    <w:p w14:paraId="20844D88" w14:textId="13B11C29" w:rsidR="00C72DB9" w:rsidRDefault="00B941C8" w:rsidP="00C72DB9">
      <w:pPr>
        <w:pStyle w:val="a8"/>
        <w:spacing w:line="240" w:lineRule="auto"/>
        <w:ind w:firstLineChars="0" w:firstLine="0"/>
        <w:jc w:val="center"/>
        <w:rPr>
          <w:rFonts w:ascii="Times New Roman" w:hAnsi="Times New Roman" w:cs="Times New Roman"/>
          <w:bCs/>
          <w:color w:val="000000" w:themeColor="text1"/>
          <w:sz w:val="21"/>
          <w:szCs w:val="21"/>
        </w:rPr>
      </w:pPr>
      <w:r>
        <w:rPr>
          <w:rFonts w:ascii="Times New Roman" w:hAnsi="Times New Roman" w:cs="Times New Roman"/>
          <w:bCs/>
          <w:noProof/>
          <w:color w:val="000000" w:themeColor="text1"/>
          <w:sz w:val="21"/>
          <w:szCs w:val="21"/>
        </w:rPr>
        <w:lastRenderedPageBreak/>
        <w:drawing>
          <wp:inline distT="0" distB="0" distL="0" distR="0" wp14:anchorId="4264F14F" wp14:editId="1EDC5FD5">
            <wp:extent cx="5827395" cy="2474595"/>
            <wp:effectExtent l="0" t="0" r="1905" b="1905"/>
            <wp:docPr id="4320202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5801"/>
                    <a:stretch/>
                  </pic:blipFill>
                  <pic:spPr bwMode="auto">
                    <a:xfrm>
                      <a:off x="0" y="0"/>
                      <a:ext cx="5827395" cy="2474595"/>
                    </a:xfrm>
                    <a:prstGeom prst="rect">
                      <a:avLst/>
                    </a:prstGeom>
                    <a:noFill/>
                    <a:ln>
                      <a:noFill/>
                    </a:ln>
                    <a:extLst>
                      <a:ext uri="{53640926-AAD7-44D8-BBD7-CCE9431645EC}">
                        <a14:shadowObscured xmlns:a14="http://schemas.microsoft.com/office/drawing/2010/main"/>
                      </a:ext>
                    </a:extLst>
                  </pic:spPr>
                </pic:pic>
              </a:graphicData>
            </a:graphic>
          </wp:inline>
        </w:drawing>
      </w:r>
    </w:p>
    <w:p w14:paraId="253B9517" w14:textId="5EBE72F4" w:rsidR="00E81D4C" w:rsidRDefault="00E81D4C" w:rsidP="00E81D4C">
      <w:pPr>
        <w:spacing w:line="240" w:lineRule="auto"/>
        <w:ind w:firstLineChars="0" w:firstLine="0"/>
        <w:jc w:val="left"/>
        <w:rPr>
          <w:bCs/>
          <w:color w:val="000000" w:themeColor="text1"/>
          <w:sz w:val="21"/>
          <w:szCs w:val="32"/>
        </w:rPr>
      </w:pPr>
      <w:r w:rsidRPr="00055D63">
        <w:rPr>
          <w:b/>
          <w:color w:val="000000" w:themeColor="text1"/>
          <w:sz w:val="21"/>
          <w:szCs w:val="21"/>
        </w:rPr>
        <w:t>Figure S</w:t>
      </w:r>
      <w:r w:rsidR="00CD3353">
        <w:rPr>
          <w:b/>
          <w:color w:val="000000" w:themeColor="text1"/>
          <w:sz w:val="21"/>
          <w:szCs w:val="21"/>
        </w:rPr>
        <w:t>4</w:t>
      </w:r>
      <w:r>
        <w:rPr>
          <w:bCs/>
          <w:color w:val="000000" w:themeColor="text1"/>
          <w:sz w:val="21"/>
          <w:szCs w:val="21"/>
        </w:rPr>
        <w:t xml:space="preserve"> </w:t>
      </w:r>
      <w:bookmarkStart w:id="5" w:name="_Ref132807749"/>
      <w:r w:rsidRPr="00A667F0">
        <w:rPr>
          <w:bCs/>
          <w:color w:val="000000" w:themeColor="text1"/>
          <w:sz w:val="21"/>
          <w:szCs w:val="32"/>
        </w:rPr>
        <w:t xml:space="preserve">UMAP cluster analysis of Beta diversity of microbial communities in different forest </w:t>
      </w:r>
      <w:r>
        <w:rPr>
          <w:bCs/>
          <w:color w:val="000000" w:themeColor="text1"/>
          <w:sz w:val="21"/>
          <w:szCs w:val="32"/>
        </w:rPr>
        <w:t>layer</w:t>
      </w:r>
      <w:r w:rsidRPr="00A667F0">
        <w:rPr>
          <w:bCs/>
          <w:color w:val="000000" w:themeColor="text1"/>
          <w:sz w:val="21"/>
          <w:szCs w:val="32"/>
        </w:rPr>
        <w:t>s</w:t>
      </w:r>
      <w:bookmarkEnd w:id="5"/>
      <w:r>
        <w:rPr>
          <w:bCs/>
          <w:color w:val="000000" w:themeColor="text1"/>
          <w:sz w:val="21"/>
          <w:szCs w:val="32"/>
        </w:rPr>
        <w:t>.</w:t>
      </w:r>
      <w:r w:rsidRPr="00B941C8">
        <w:t xml:space="preserve"> </w:t>
      </w:r>
      <w:r w:rsidRPr="00B941C8">
        <w:rPr>
          <w:bCs/>
          <w:color w:val="000000" w:themeColor="text1"/>
          <w:sz w:val="21"/>
          <w:szCs w:val="32"/>
        </w:rPr>
        <w:t>Soil samples were collected from a 60 cm long vertical profile that corresponded to depths of 0–20cm, 20–40cm and 40–60cm, represent by T, M and B.</w:t>
      </w:r>
    </w:p>
    <w:p w14:paraId="0B9032FA" w14:textId="77777777" w:rsidR="00C72DB9" w:rsidRDefault="00C72DB9" w:rsidP="00C72DB9">
      <w:pPr>
        <w:widowControl/>
        <w:spacing w:line="240" w:lineRule="auto"/>
        <w:ind w:firstLineChars="0" w:firstLine="0"/>
        <w:jc w:val="left"/>
        <w:rPr>
          <w:bCs/>
          <w:color w:val="000000" w:themeColor="text1"/>
          <w:sz w:val="21"/>
          <w:szCs w:val="32"/>
        </w:rPr>
      </w:pPr>
      <w:r>
        <w:rPr>
          <w:bCs/>
          <w:color w:val="000000" w:themeColor="text1"/>
          <w:sz w:val="21"/>
          <w:szCs w:val="32"/>
        </w:rPr>
        <w:br w:type="page"/>
      </w:r>
    </w:p>
    <w:p w14:paraId="3D7D3719" w14:textId="77777777" w:rsidR="00CD3353" w:rsidRPr="00A667F0" w:rsidRDefault="00CD3353" w:rsidP="00CD3353">
      <w:pPr>
        <w:keepNext/>
        <w:spacing w:line="240" w:lineRule="auto"/>
        <w:ind w:leftChars="-101" w:left="-283" w:firstLineChars="0" w:firstLine="0"/>
        <w:jc w:val="center"/>
        <w:rPr>
          <w:color w:val="000000" w:themeColor="text1"/>
        </w:rPr>
      </w:pPr>
      <w:r w:rsidRPr="00A667F0">
        <w:rPr>
          <w:rFonts w:cstheme="minorBidi" w:hint="eastAsia"/>
          <w:noProof/>
          <w:color w:val="000000" w:themeColor="text1"/>
          <w:sz w:val="24"/>
          <w:szCs w:val="22"/>
        </w:rPr>
        <w:lastRenderedPageBreak/>
        <w:drawing>
          <wp:inline distT="0" distB="0" distL="0" distR="0" wp14:anchorId="287ED8BC" wp14:editId="254D7B24">
            <wp:extent cx="4803337" cy="185124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rotWithShape="1">
                    <a:blip r:embed="rId8" cstate="print">
                      <a:extLst>
                        <a:ext uri="{28A0092B-C50C-407E-A947-70E740481C1C}">
                          <a14:useLocalDpi xmlns:a14="http://schemas.microsoft.com/office/drawing/2010/main" val="0"/>
                        </a:ext>
                      </a:extLst>
                    </a:blip>
                    <a:srcRect l="1627" t="4968" b="4755"/>
                    <a:stretch/>
                  </pic:blipFill>
                  <pic:spPr bwMode="auto">
                    <a:xfrm>
                      <a:off x="0" y="0"/>
                      <a:ext cx="5110739" cy="1969715"/>
                    </a:xfrm>
                    <a:prstGeom prst="rect">
                      <a:avLst/>
                    </a:prstGeom>
                    <a:ln>
                      <a:noFill/>
                    </a:ln>
                    <a:extLst>
                      <a:ext uri="{53640926-AAD7-44D8-BBD7-CCE9431645EC}">
                        <a14:shadowObscured xmlns:a14="http://schemas.microsoft.com/office/drawing/2010/main"/>
                      </a:ext>
                    </a:extLst>
                  </pic:spPr>
                </pic:pic>
              </a:graphicData>
            </a:graphic>
          </wp:inline>
        </w:drawing>
      </w:r>
    </w:p>
    <w:p w14:paraId="07B79293" w14:textId="180CC006" w:rsidR="00CD3353" w:rsidRPr="00A40666" w:rsidRDefault="00CD3353" w:rsidP="00CD3353">
      <w:pPr>
        <w:pStyle w:val="a8"/>
        <w:spacing w:line="240" w:lineRule="auto"/>
        <w:ind w:firstLineChars="0" w:firstLine="0"/>
        <w:rPr>
          <w:rFonts w:ascii="Times New Roman" w:hAnsi="Times New Roman" w:cs="Times New Roman"/>
          <w:color w:val="000000" w:themeColor="text1"/>
          <w:sz w:val="24"/>
          <w:szCs w:val="22"/>
        </w:rPr>
      </w:pPr>
      <w:bookmarkStart w:id="6" w:name="_Ref132807131"/>
      <w:r w:rsidRPr="00CD3353">
        <w:rPr>
          <w:rFonts w:ascii="Times New Roman" w:eastAsia="宋体" w:hAnsi="Times New Roman" w:cs="Times New Roman"/>
          <w:b/>
          <w:bCs/>
          <w:sz w:val="21"/>
        </w:rPr>
        <w:t xml:space="preserve">Fig. </w:t>
      </w:r>
      <w:bookmarkEnd w:id="6"/>
      <w:r w:rsidRPr="00CD3353">
        <w:rPr>
          <w:rFonts w:ascii="Times New Roman" w:eastAsia="宋体" w:hAnsi="Times New Roman" w:cs="Times New Roman"/>
          <w:b/>
          <w:bCs/>
          <w:sz w:val="21"/>
        </w:rPr>
        <w:t>S5</w:t>
      </w:r>
      <w:r w:rsidRPr="00CD3353">
        <w:rPr>
          <w:rFonts w:ascii="Times New Roman" w:eastAsia="宋体" w:hAnsi="Times New Roman" w:cs="Times New Roman"/>
          <w:sz w:val="21"/>
        </w:rPr>
        <w:t xml:space="preserve"> Differences in the number of soil microbial communities in different forest ages at OTU levels (OMF </w:t>
      </w:r>
      <w:r>
        <w:rPr>
          <w:rFonts w:ascii="Times New Roman" w:eastAsia="宋体" w:hAnsi="Times New Roman" w:cs="Times New Roman"/>
          <w:color w:val="000000" w:themeColor="text1"/>
          <w:sz w:val="21"/>
        </w:rPr>
        <w:t>= o</w:t>
      </w:r>
      <w:r w:rsidRPr="00305CCD">
        <w:rPr>
          <w:rFonts w:ascii="Times New Roman" w:eastAsia="宋体" w:hAnsi="Times New Roman" w:cs="Times New Roman"/>
          <w:color w:val="000000" w:themeColor="text1"/>
          <w:sz w:val="21"/>
        </w:rPr>
        <w:t xml:space="preserve">vermature forest, </w:t>
      </w:r>
      <w:r>
        <w:rPr>
          <w:rFonts w:ascii="Times New Roman" w:eastAsia="宋体" w:hAnsi="Times New Roman" w:cs="Times New Roman"/>
          <w:color w:val="000000" w:themeColor="text1"/>
          <w:sz w:val="21"/>
        </w:rPr>
        <w:t xml:space="preserve">MAF = </w:t>
      </w:r>
      <w:r w:rsidRPr="00305CCD">
        <w:rPr>
          <w:rFonts w:ascii="Times New Roman" w:eastAsia="宋体" w:hAnsi="Times New Roman" w:cs="Times New Roman"/>
          <w:color w:val="000000" w:themeColor="text1"/>
          <w:sz w:val="21"/>
        </w:rPr>
        <w:t>mature fores</w:t>
      </w:r>
      <w:r>
        <w:rPr>
          <w:rFonts w:ascii="Times New Roman" w:eastAsia="宋体" w:hAnsi="Times New Roman" w:cs="Times New Roman"/>
          <w:color w:val="000000" w:themeColor="text1"/>
          <w:sz w:val="21"/>
        </w:rPr>
        <w:t>t</w:t>
      </w:r>
      <w:r w:rsidRPr="00305CCD">
        <w:rPr>
          <w:rFonts w:ascii="Times New Roman" w:eastAsia="宋体" w:hAnsi="Times New Roman" w:cs="Times New Roman"/>
          <w:color w:val="000000" w:themeColor="text1"/>
          <w:sz w:val="21"/>
        </w:rPr>
        <w:t>,</w:t>
      </w:r>
      <w:r w:rsidRPr="0046235A">
        <w:rPr>
          <w:rFonts w:ascii="Times New Roman" w:eastAsia="宋体" w:hAnsi="Times New Roman" w:cs="Times New Roman"/>
          <w:color w:val="000000" w:themeColor="text1"/>
          <w:sz w:val="21"/>
        </w:rPr>
        <w:t xml:space="preserve"> </w:t>
      </w:r>
      <w:r w:rsidRPr="00305CCD">
        <w:rPr>
          <w:rFonts w:ascii="Times New Roman" w:eastAsia="宋体" w:hAnsi="Times New Roman" w:cs="Times New Roman"/>
          <w:color w:val="000000" w:themeColor="text1"/>
          <w:sz w:val="21"/>
        </w:rPr>
        <w:t>NMF</w:t>
      </w:r>
      <w:r>
        <w:rPr>
          <w:rFonts w:ascii="Times New Roman" w:eastAsia="宋体" w:hAnsi="Times New Roman" w:cs="Times New Roman"/>
          <w:color w:val="000000" w:themeColor="text1"/>
          <w:sz w:val="21"/>
        </w:rPr>
        <w:t xml:space="preserve"> = </w:t>
      </w:r>
      <w:r w:rsidRPr="00305CCD">
        <w:rPr>
          <w:rFonts w:ascii="Times New Roman" w:eastAsia="宋体" w:hAnsi="Times New Roman" w:cs="Times New Roman"/>
          <w:color w:val="000000" w:themeColor="text1"/>
          <w:sz w:val="21"/>
        </w:rPr>
        <w:t>near mature forest, MIF</w:t>
      </w:r>
      <w:r>
        <w:rPr>
          <w:rFonts w:ascii="Times New Roman" w:eastAsia="宋体" w:hAnsi="Times New Roman" w:cs="Times New Roman"/>
          <w:color w:val="000000" w:themeColor="text1"/>
          <w:sz w:val="21"/>
        </w:rPr>
        <w:t xml:space="preserve"> = </w:t>
      </w:r>
      <w:r w:rsidRPr="00305CCD">
        <w:rPr>
          <w:rFonts w:ascii="Times New Roman" w:eastAsia="宋体" w:hAnsi="Times New Roman" w:cs="Times New Roman"/>
          <w:color w:val="000000" w:themeColor="text1"/>
          <w:sz w:val="21"/>
        </w:rPr>
        <w:t>middle-aged forest</w:t>
      </w:r>
      <w:r>
        <w:rPr>
          <w:rFonts w:ascii="Times New Roman" w:eastAsia="宋体" w:hAnsi="Times New Roman" w:cs="Times New Roman"/>
          <w:color w:val="000000" w:themeColor="text1"/>
          <w:sz w:val="21"/>
        </w:rPr>
        <w:t>,</w:t>
      </w:r>
      <w:r w:rsidRPr="0046235A">
        <w:rPr>
          <w:rFonts w:ascii="Times New Roman" w:eastAsia="宋体" w:hAnsi="Times New Roman" w:cs="Times New Roman"/>
          <w:color w:val="000000" w:themeColor="text1"/>
          <w:sz w:val="21"/>
        </w:rPr>
        <w:t xml:space="preserve"> </w:t>
      </w:r>
      <w:r w:rsidRPr="00305CCD">
        <w:rPr>
          <w:rFonts w:ascii="Times New Roman" w:eastAsia="宋体" w:hAnsi="Times New Roman" w:cs="Times New Roman"/>
          <w:color w:val="000000" w:themeColor="text1"/>
          <w:sz w:val="21"/>
        </w:rPr>
        <w:t>YOF</w:t>
      </w:r>
      <w:r>
        <w:rPr>
          <w:rFonts w:ascii="Times New Roman" w:eastAsia="宋体" w:hAnsi="Times New Roman" w:cs="Times New Roman"/>
          <w:color w:val="000000" w:themeColor="text1"/>
          <w:sz w:val="21"/>
        </w:rPr>
        <w:t xml:space="preserve"> = </w:t>
      </w:r>
      <w:r w:rsidRPr="00305CCD">
        <w:rPr>
          <w:rFonts w:ascii="Times New Roman" w:eastAsia="宋体" w:hAnsi="Times New Roman" w:cs="Times New Roman"/>
          <w:color w:val="000000" w:themeColor="text1"/>
          <w:sz w:val="21"/>
        </w:rPr>
        <w:t>young forest</w:t>
      </w:r>
      <w:r>
        <w:rPr>
          <w:rFonts w:ascii="Times New Roman" w:eastAsia="宋体" w:hAnsi="Times New Roman" w:cs="Times New Roman"/>
          <w:color w:val="000000" w:themeColor="text1"/>
          <w:sz w:val="21"/>
        </w:rPr>
        <w:t>)</w:t>
      </w:r>
    </w:p>
    <w:p w14:paraId="5BCD5D25" w14:textId="27221BDC" w:rsidR="00CD3353" w:rsidRDefault="00CD3353">
      <w:pPr>
        <w:widowControl/>
        <w:spacing w:line="240" w:lineRule="auto"/>
        <w:ind w:firstLineChars="0" w:firstLine="0"/>
        <w:jc w:val="left"/>
        <w:rPr>
          <w:bCs/>
          <w:color w:val="000000" w:themeColor="text1"/>
          <w:sz w:val="21"/>
          <w:szCs w:val="32"/>
        </w:rPr>
      </w:pPr>
      <w:r>
        <w:rPr>
          <w:bCs/>
          <w:color w:val="000000" w:themeColor="text1"/>
          <w:sz w:val="21"/>
          <w:szCs w:val="32"/>
        </w:rPr>
        <w:br w:type="page"/>
      </w:r>
    </w:p>
    <w:p w14:paraId="5EC8BA5A" w14:textId="77777777" w:rsidR="00CD3353" w:rsidRPr="00A667F0" w:rsidRDefault="00CD3353" w:rsidP="00CD3353">
      <w:pPr>
        <w:keepNext/>
        <w:widowControl/>
        <w:spacing w:line="240" w:lineRule="auto"/>
        <w:ind w:firstLineChars="0" w:firstLine="0"/>
        <w:jc w:val="center"/>
        <w:rPr>
          <w:color w:val="000000" w:themeColor="text1"/>
        </w:rPr>
      </w:pPr>
      <w:bookmarkStart w:id="7" w:name="_Hlk136784087"/>
      <w:r>
        <w:rPr>
          <w:rFonts w:cstheme="minorBidi"/>
          <w:b/>
          <w:noProof/>
          <w:color w:val="000000" w:themeColor="text1"/>
          <w:sz w:val="32"/>
          <w:szCs w:val="28"/>
        </w:rPr>
        <w:lastRenderedPageBreak/>
        <w:drawing>
          <wp:inline distT="0" distB="0" distL="0" distR="0" wp14:anchorId="0A997F9A" wp14:editId="3DC10086">
            <wp:extent cx="4631551" cy="2967592"/>
            <wp:effectExtent l="0" t="0" r="0" b="4445"/>
            <wp:docPr id="170947497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474977"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l="2331" t="2854" r="4064" b="8119"/>
                    <a:stretch>
                      <a:fillRect/>
                    </a:stretch>
                  </pic:blipFill>
                  <pic:spPr bwMode="auto">
                    <a:xfrm>
                      <a:off x="0" y="0"/>
                      <a:ext cx="4752963" cy="3045385"/>
                    </a:xfrm>
                    <a:prstGeom prst="rect">
                      <a:avLst/>
                    </a:prstGeom>
                    <a:noFill/>
                    <a:ln>
                      <a:noFill/>
                    </a:ln>
                    <a:extLst>
                      <a:ext uri="{53640926-AAD7-44D8-BBD7-CCE9431645EC}">
                        <a14:shadowObscured xmlns:a14="http://schemas.microsoft.com/office/drawing/2010/main"/>
                      </a:ext>
                    </a:extLst>
                  </pic:spPr>
                </pic:pic>
              </a:graphicData>
            </a:graphic>
          </wp:inline>
        </w:drawing>
      </w:r>
    </w:p>
    <w:p w14:paraId="55A1EF47" w14:textId="259C0394" w:rsidR="00CD3353" w:rsidRDefault="00CD3353" w:rsidP="00CD3353">
      <w:pPr>
        <w:widowControl/>
        <w:spacing w:line="240" w:lineRule="auto"/>
        <w:ind w:firstLineChars="0" w:firstLine="0"/>
        <w:rPr>
          <w:bCs/>
          <w:color w:val="000000" w:themeColor="text1"/>
          <w:sz w:val="21"/>
          <w:szCs w:val="32"/>
        </w:rPr>
      </w:pPr>
      <w:bookmarkStart w:id="8" w:name="_Ref132807439"/>
      <w:r w:rsidRPr="0004037F">
        <w:rPr>
          <w:b/>
          <w:bCs/>
          <w:color w:val="000000" w:themeColor="text1"/>
          <w:sz w:val="21"/>
          <w:szCs w:val="20"/>
        </w:rPr>
        <w:t>Fig</w:t>
      </w:r>
      <w:r>
        <w:rPr>
          <w:b/>
          <w:bCs/>
          <w:color w:val="000000" w:themeColor="text1"/>
          <w:sz w:val="21"/>
          <w:szCs w:val="20"/>
        </w:rPr>
        <w:t>.</w:t>
      </w:r>
      <w:r w:rsidRPr="0004037F">
        <w:rPr>
          <w:b/>
          <w:bCs/>
          <w:color w:val="000000" w:themeColor="text1"/>
          <w:sz w:val="21"/>
          <w:szCs w:val="20"/>
        </w:rPr>
        <w:t xml:space="preserve"> </w:t>
      </w:r>
      <w:bookmarkEnd w:id="8"/>
      <w:r>
        <w:rPr>
          <w:b/>
          <w:bCs/>
          <w:color w:val="000000" w:themeColor="text1"/>
          <w:sz w:val="21"/>
          <w:szCs w:val="20"/>
        </w:rPr>
        <w:t>S6</w:t>
      </w:r>
      <w:r w:rsidRPr="0004037F">
        <w:rPr>
          <w:b/>
          <w:bCs/>
          <w:color w:val="000000" w:themeColor="text1"/>
          <w:sz w:val="21"/>
          <w:szCs w:val="20"/>
        </w:rPr>
        <w:t xml:space="preserve"> </w:t>
      </w:r>
      <w:r w:rsidRPr="00A667F0">
        <w:rPr>
          <w:bCs/>
          <w:color w:val="000000" w:themeColor="text1"/>
          <w:sz w:val="21"/>
          <w:szCs w:val="32"/>
        </w:rPr>
        <w:t>Microbial Alpha diversity index of different forest age</w:t>
      </w:r>
      <w:r w:rsidRPr="007C37F8">
        <w:rPr>
          <w:color w:val="000000" w:themeColor="text1"/>
          <w:sz w:val="21"/>
        </w:rPr>
        <w:t xml:space="preserve">s </w:t>
      </w:r>
      <w:r>
        <w:rPr>
          <w:color w:val="000000" w:themeColor="text1"/>
          <w:sz w:val="21"/>
        </w:rPr>
        <w:t xml:space="preserve">(BC = </w:t>
      </w:r>
      <w:r w:rsidRPr="007C37F8">
        <w:rPr>
          <w:color w:val="000000" w:themeColor="text1"/>
          <w:sz w:val="21"/>
        </w:rPr>
        <w:t xml:space="preserve">bacterial community, FC = fungal </w:t>
      </w:r>
      <w:r w:rsidRPr="00CD3353">
        <w:rPr>
          <w:sz w:val="21"/>
        </w:rPr>
        <w:t xml:space="preserve">community, OMF = over-mature forest, MAF = mature forest, NMF = near mature forest, MIF = middle-aged </w:t>
      </w:r>
      <w:r w:rsidRPr="00305CCD">
        <w:rPr>
          <w:color w:val="000000" w:themeColor="text1"/>
          <w:sz w:val="21"/>
        </w:rPr>
        <w:t>forest</w:t>
      </w:r>
      <w:r>
        <w:rPr>
          <w:color w:val="000000" w:themeColor="text1"/>
          <w:sz w:val="21"/>
        </w:rPr>
        <w:t>,</w:t>
      </w:r>
      <w:r w:rsidRPr="0046235A">
        <w:rPr>
          <w:color w:val="000000" w:themeColor="text1"/>
          <w:sz w:val="21"/>
        </w:rPr>
        <w:t xml:space="preserve"> </w:t>
      </w:r>
      <w:r w:rsidRPr="00305CCD">
        <w:rPr>
          <w:color w:val="000000" w:themeColor="text1"/>
          <w:sz w:val="21"/>
        </w:rPr>
        <w:t>YOF</w:t>
      </w:r>
      <w:r>
        <w:rPr>
          <w:color w:val="000000" w:themeColor="text1"/>
          <w:sz w:val="21"/>
        </w:rPr>
        <w:t xml:space="preserve"> = </w:t>
      </w:r>
      <w:r w:rsidRPr="00305CCD">
        <w:rPr>
          <w:color w:val="000000" w:themeColor="text1"/>
          <w:sz w:val="21"/>
        </w:rPr>
        <w:t>young forest</w:t>
      </w:r>
      <w:r>
        <w:rPr>
          <w:color w:val="000000" w:themeColor="text1"/>
          <w:sz w:val="21"/>
        </w:rPr>
        <w:t>)</w:t>
      </w:r>
      <w:bookmarkEnd w:id="7"/>
    </w:p>
    <w:p w14:paraId="406555CD" w14:textId="77777777" w:rsidR="00CD3353" w:rsidRDefault="00CD3353" w:rsidP="00CD3353">
      <w:pPr>
        <w:widowControl/>
        <w:spacing w:line="240" w:lineRule="auto"/>
        <w:ind w:firstLineChars="0" w:firstLine="0"/>
        <w:jc w:val="left"/>
      </w:pPr>
      <w:r>
        <w:br w:type="page"/>
      </w:r>
    </w:p>
    <w:p w14:paraId="50C909E3" w14:textId="35D60E55" w:rsidR="00CD3353" w:rsidRPr="00CD3353" w:rsidRDefault="00CD3353" w:rsidP="00CD3353">
      <w:pPr>
        <w:pStyle w:val="a8"/>
        <w:keepNext/>
        <w:spacing w:line="240" w:lineRule="auto"/>
        <w:ind w:firstLineChars="0" w:firstLine="0"/>
        <w:rPr>
          <w:rFonts w:ascii="Times New Roman" w:eastAsia="宋体" w:hAnsi="Times New Roman" w:cs="Times New Roman"/>
          <w:sz w:val="21"/>
        </w:rPr>
      </w:pPr>
      <w:bookmarkStart w:id="9" w:name="_Ref132807540"/>
      <w:r w:rsidRPr="00CD3353">
        <w:rPr>
          <w:rFonts w:ascii="Times New Roman" w:eastAsia="宋体" w:hAnsi="Times New Roman" w:cs="Times New Roman"/>
          <w:b/>
          <w:bCs/>
          <w:sz w:val="21"/>
        </w:rPr>
        <w:lastRenderedPageBreak/>
        <w:t xml:space="preserve">Table </w:t>
      </w:r>
      <w:bookmarkEnd w:id="9"/>
      <w:r>
        <w:rPr>
          <w:rFonts w:ascii="Times New Roman" w:eastAsia="宋体" w:hAnsi="Times New Roman" w:cs="Times New Roman"/>
          <w:b/>
          <w:bCs/>
          <w:sz w:val="21"/>
        </w:rPr>
        <w:t>S7</w:t>
      </w:r>
      <w:r w:rsidRPr="00CD3353">
        <w:rPr>
          <w:rFonts w:ascii="Times New Roman" w:eastAsia="宋体" w:hAnsi="Times New Roman" w:cs="Times New Roman"/>
          <w:sz w:val="21"/>
        </w:rPr>
        <w:t xml:space="preserve"> Inter-group difference test of microbial communities in different forest ages</w:t>
      </w:r>
    </w:p>
    <w:tbl>
      <w:tblPr>
        <w:tblW w:w="4422" w:type="pct"/>
        <w:jc w:val="center"/>
        <w:tblCellMar>
          <w:left w:w="0" w:type="dxa"/>
          <w:right w:w="0" w:type="dxa"/>
        </w:tblCellMar>
        <w:tblLook w:val="04A0" w:firstRow="1" w:lastRow="0" w:firstColumn="1" w:lastColumn="0" w:noHBand="0" w:noVBand="1"/>
      </w:tblPr>
      <w:tblGrid>
        <w:gridCol w:w="2202"/>
        <w:gridCol w:w="2757"/>
        <w:gridCol w:w="1054"/>
        <w:gridCol w:w="681"/>
        <w:gridCol w:w="681"/>
        <w:gridCol w:w="747"/>
      </w:tblGrid>
      <w:tr w:rsidR="00CD3353" w14:paraId="617509D1" w14:textId="77777777" w:rsidTr="00BC47A3">
        <w:trPr>
          <w:trHeight w:val="345"/>
          <w:jc w:val="center"/>
        </w:trPr>
        <w:tc>
          <w:tcPr>
            <w:tcW w:w="1356" w:type="pct"/>
            <w:tcBorders>
              <w:top w:val="single" w:sz="12" w:space="0" w:color="auto"/>
              <w:left w:val="nil"/>
              <w:bottom w:val="single" w:sz="4" w:space="0" w:color="auto"/>
              <w:right w:val="nil"/>
            </w:tcBorders>
            <w:shd w:val="clear" w:color="auto" w:fill="auto"/>
            <w:tcMar>
              <w:top w:w="15" w:type="dxa"/>
              <w:left w:w="15" w:type="dxa"/>
              <w:bottom w:w="0" w:type="dxa"/>
              <w:right w:w="15" w:type="dxa"/>
            </w:tcMar>
            <w:vAlign w:val="center"/>
            <w:hideMark/>
          </w:tcPr>
          <w:p w14:paraId="4B8D3A15"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color w:val="000000" w:themeColor="text1"/>
                <w:kern w:val="0"/>
                <w:sz w:val="21"/>
                <w:szCs w:val="21"/>
              </w:rPr>
              <w:t>Classify</w:t>
            </w:r>
          </w:p>
        </w:tc>
        <w:tc>
          <w:tcPr>
            <w:tcW w:w="1697" w:type="pct"/>
            <w:tcBorders>
              <w:top w:val="single" w:sz="12" w:space="0" w:color="auto"/>
              <w:left w:val="nil"/>
              <w:bottom w:val="single" w:sz="4" w:space="0" w:color="auto"/>
              <w:right w:val="nil"/>
            </w:tcBorders>
            <w:shd w:val="clear" w:color="auto" w:fill="auto"/>
            <w:tcMar>
              <w:top w:w="15" w:type="dxa"/>
              <w:left w:w="15" w:type="dxa"/>
              <w:bottom w:w="0" w:type="dxa"/>
              <w:right w:w="15" w:type="dxa"/>
            </w:tcMar>
            <w:vAlign w:val="center"/>
            <w:hideMark/>
          </w:tcPr>
          <w:p w14:paraId="03FA11B2"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color w:val="000000" w:themeColor="text1"/>
                <w:kern w:val="0"/>
                <w:sz w:val="21"/>
                <w:szCs w:val="21"/>
              </w:rPr>
              <w:t>Groups</w:t>
            </w:r>
          </w:p>
        </w:tc>
        <w:tc>
          <w:tcPr>
            <w:tcW w:w="649" w:type="pct"/>
            <w:tcBorders>
              <w:top w:val="single" w:sz="12"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2B8599E1"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color w:val="000000" w:themeColor="text1"/>
                <w:kern w:val="0"/>
                <w:sz w:val="21"/>
                <w:szCs w:val="21"/>
              </w:rPr>
              <w:t>Means</w:t>
            </w:r>
          </w:p>
        </w:tc>
        <w:tc>
          <w:tcPr>
            <w:tcW w:w="419" w:type="pct"/>
            <w:tcBorders>
              <w:top w:val="single" w:sz="12"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3F6D19C4"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color w:val="000000" w:themeColor="text1"/>
                <w:kern w:val="0"/>
                <w:sz w:val="21"/>
                <w:szCs w:val="21"/>
              </w:rPr>
              <w:t>F-value</w:t>
            </w:r>
          </w:p>
        </w:tc>
        <w:tc>
          <w:tcPr>
            <w:tcW w:w="419" w:type="pct"/>
            <w:tcBorders>
              <w:top w:val="single" w:sz="12"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5782438D"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color w:val="000000" w:themeColor="text1"/>
                <w:kern w:val="0"/>
                <w:sz w:val="21"/>
                <w:szCs w:val="21"/>
              </w:rPr>
              <w:t>R</w:t>
            </w:r>
            <w:r w:rsidRPr="00A667F0">
              <w:rPr>
                <w:rFonts w:eastAsia="等线"/>
                <w:color w:val="000000" w:themeColor="text1"/>
                <w:kern w:val="0"/>
                <w:sz w:val="21"/>
                <w:szCs w:val="21"/>
                <w:vertAlign w:val="superscript"/>
              </w:rPr>
              <w:t>2</w:t>
            </w:r>
          </w:p>
        </w:tc>
        <w:tc>
          <w:tcPr>
            <w:tcW w:w="461" w:type="pct"/>
            <w:tcBorders>
              <w:top w:val="single" w:sz="12" w:space="0" w:color="auto"/>
              <w:left w:val="nil"/>
              <w:bottom w:val="single" w:sz="4" w:space="0" w:color="auto"/>
              <w:right w:val="nil"/>
            </w:tcBorders>
            <w:shd w:val="clear" w:color="auto" w:fill="auto"/>
            <w:noWrap/>
            <w:tcMar>
              <w:top w:w="15" w:type="dxa"/>
              <w:left w:w="15" w:type="dxa"/>
              <w:bottom w:w="0" w:type="dxa"/>
              <w:right w:w="15" w:type="dxa"/>
            </w:tcMar>
            <w:vAlign w:val="center"/>
            <w:hideMark/>
          </w:tcPr>
          <w:p w14:paraId="3B665FC6"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color w:val="000000" w:themeColor="text1"/>
                <w:kern w:val="0"/>
                <w:sz w:val="21"/>
                <w:szCs w:val="21"/>
              </w:rPr>
              <w:t>P-value</w:t>
            </w:r>
          </w:p>
        </w:tc>
      </w:tr>
      <w:tr w:rsidR="00CD3353" w14:paraId="009A2592" w14:textId="77777777" w:rsidTr="00BC47A3">
        <w:trPr>
          <w:trHeight w:val="315"/>
          <w:jc w:val="center"/>
        </w:trPr>
        <w:tc>
          <w:tcPr>
            <w:tcW w:w="1356" w:type="pct"/>
            <w:tcBorders>
              <w:top w:val="single" w:sz="4" w:space="0" w:color="auto"/>
              <w:left w:val="nil"/>
              <w:bottom w:val="nil"/>
              <w:right w:val="nil"/>
            </w:tcBorders>
            <w:shd w:val="clear" w:color="auto" w:fill="auto"/>
            <w:tcMar>
              <w:top w:w="15" w:type="dxa"/>
              <w:left w:w="15" w:type="dxa"/>
              <w:bottom w:w="0" w:type="dxa"/>
              <w:right w:w="15" w:type="dxa"/>
            </w:tcMar>
            <w:vAlign w:val="center"/>
            <w:hideMark/>
          </w:tcPr>
          <w:p w14:paraId="62067D6D"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color w:val="000000" w:themeColor="text1"/>
                <w:kern w:val="0"/>
                <w:sz w:val="21"/>
                <w:szCs w:val="21"/>
              </w:rPr>
              <w:t>Bacterial Communities</w:t>
            </w:r>
          </w:p>
        </w:tc>
        <w:tc>
          <w:tcPr>
            <w:tcW w:w="1697" w:type="pct"/>
            <w:tcBorders>
              <w:top w:val="single" w:sz="4" w:space="0" w:color="auto"/>
              <w:left w:val="nil"/>
              <w:bottom w:val="nil"/>
              <w:right w:val="nil"/>
            </w:tcBorders>
            <w:shd w:val="clear" w:color="auto" w:fill="auto"/>
            <w:tcMar>
              <w:top w:w="15" w:type="dxa"/>
              <w:left w:w="15" w:type="dxa"/>
              <w:bottom w:w="0" w:type="dxa"/>
              <w:right w:w="15" w:type="dxa"/>
            </w:tcMar>
            <w:vAlign w:val="center"/>
            <w:hideMark/>
          </w:tcPr>
          <w:p w14:paraId="2E06AB05"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color w:val="000000" w:themeColor="text1"/>
                <w:kern w:val="0"/>
                <w:sz w:val="21"/>
                <w:szCs w:val="21"/>
              </w:rPr>
              <w:t>YOF-MIF-NMF-MAF-OMF</w:t>
            </w:r>
          </w:p>
        </w:tc>
        <w:tc>
          <w:tcPr>
            <w:tcW w:w="649" w:type="pct"/>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50DBB249"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hint="eastAsia"/>
                <w:color w:val="000000" w:themeColor="text1"/>
                <w:kern w:val="0"/>
                <w:sz w:val="21"/>
                <w:szCs w:val="21"/>
              </w:rPr>
              <w:t>0.035</w:t>
            </w:r>
            <w:r w:rsidRPr="00A667F0">
              <w:rPr>
                <w:rFonts w:eastAsia="等线"/>
                <w:color w:val="000000" w:themeColor="text1"/>
                <w:kern w:val="0"/>
                <w:sz w:val="21"/>
                <w:szCs w:val="21"/>
              </w:rPr>
              <w:t>4</w:t>
            </w:r>
          </w:p>
        </w:tc>
        <w:tc>
          <w:tcPr>
            <w:tcW w:w="419" w:type="pct"/>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175381B3"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hint="eastAsia"/>
                <w:color w:val="000000" w:themeColor="text1"/>
                <w:kern w:val="0"/>
                <w:sz w:val="21"/>
                <w:szCs w:val="21"/>
              </w:rPr>
              <w:t>3.2132</w:t>
            </w:r>
          </w:p>
        </w:tc>
        <w:tc>
          <w:tcPr>
            <w:tcW w:w="419" w:type="pct"/>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79A36812"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hint="eastAsia"/>
                <w:color w:val="000000" w:themeColor="text1"/>
                <w:kern w:val="0"/>
                <w:sz w:val="21"/>
                <w:szCs w:val="21"/>
              </w:rPr>
              <w:t>0.5518</w:t>
            </w:r>
          </w:p>
        </w:tc>
        <w:tc>
          <w:tcPr>
            <w:tcW w:w="461" w:type="pct"/>
            <w:tcBorders>
              <w:top w:val="single" w:sz="4" w:space="0" w:color="auto"/>
              <w:left w:val="nil"/>
              <w:bottom w:val="nil"/>
              <w:right w:val="nil"/>
            </w:tcBorders>
            <w:shd w:val="clear" w:color="auto" w:fill="auto"/>
            <w:noWrap/>
            <w:tcMar>
              <w:top w:w="15" w:type="dxa"/>
              <w:left w:w="15" w:type="dxa"/>
              <w:bottom w:w="0" w:type="dxa"/>
              <w:right w:w="15" w:type="dxa"/>
            </w:tcMar>
            <w:vAlign w:val="center"/>
            <w:hideMark/>
          </w:tcPr>
          <w:p w14:paraId="0CDC75A6"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hint="eastAsia"/>
                <w:color w:val="000000" w:themeColor="text1"/>
                <w:kern w:val="0"/>
                <w:sz w:val="21"/>
                <w:szCs w:val="21"/>
              </w:rPr>
              <w:t>0.001</w:t>
            </w:r>
          </w:p>
        </w:tc>
      </w:tr>
      <w:tr w:rsidR="00CD3353" w14:paraId="47CC33E7" w14:textId="77777777" w:rsidTr="00BC47A3">
        <w:trPr>
          <w:trHeight w:val="315"/>
          <w:jc w:val="center"/>
        </w:trPr>
        <w:tc>
          <w:tcPr>
            <w:tcW w:w="1356" w:type="pct"/>
            <w:tcBorders>
              <w:top w:val="nil"/>
              <w:left w:val="nil"/>
              <w:bottom w:val="single" w:sz="12" w:space="0" w:color="auto"/>
              <w:right w:val="nil"/>
            </w:tcBorders>
            <w:shd w:val="clear" w:color="auto" w:fill="auto"/>
            <w:tcMar>
              <w:top w:w="15" w:type="dxa"/>
              <w:left w:w="15" w:type="dxa"/>
              <w:bottom w:w="0" w:type="dxa"/>
              <w:right w:w="15" w:type="dxa"/>
            </w:tcMar>
            <w:vAlign w:val="center"/>
            <w:hideMark/>
          </w:tcPr>
          <w:p w14:paraId="349FF15C"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color w:val="000000" w:themeColor="text1"/>
                <w:kern w:val="0"/>
                <w:sz w:val="21"/>
                <w:szCs w:val="21"/>
              </w:rPr>
              <w:t>Fungal Communities</w:t>
            </w:r>
          </w:p>
        </w:tc>
        <w:tc>
          <w:tcPr>
            <w:tcW w:w="1697" w:type="pct"/>
            <w:tcBorders>
              <w:top w:val="nil"/>
              <w:left w:val="nil"/>
              <w:bottom w:val="single" w:sz="12" w:space="0" w:color="auto"/>
              <w:right w:val="nil"/>
            </w:tcBorders>
            <w:shd w:val="clear" w:color="auto" w:fill="auto"/>
            <w:tcMar>
              <w:top w:w="15" w:type="dxa"/>
              <w:left w:w="15" w:type="dxa"/>
              <w:bottom w:w="0" w:type="dxa"/>
              <w:right w:w="15" w:type="dxa"/>
            </w:tcMar>
            <w:vAlign w:val="center"/>
            <w:hideMark/>
          </w:tcPr>
          <w:p w14:paraId="76FB2D69"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color w:val="000000" w:themeColor="text1"/>
                <w:kern w:val="0"/>
                <w:sz w:val="21"/>
                <w:szCs w:val="21"/>
              </w:rPr>
              <w:t>YOF-MIF-NMF-MAF-OMF</w:t>
            </w:r>
          </w:p>
        </w:tc>
        <w:tc>
          <w:tcPr>
            <w:tcW w:w="649" w:type="pct"/>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1D0A1C6E"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hint="eastAsia"/>
                <w:color w:val="000000" w:themeColor="text1"/>
                <w:kern w:val="0"/>
                <w:sz w:val="21"/>
                <w:szCs w:val="21"/>
              </w:rPr>
              <w:t>0.150</w:t>
            </w:r>
            <w:r w:rsidRPr="00A667F0">
              <w:rPr>
                <w:rFonts w:eastAsia="等线"/>
                <w:color w:val="000000" w:themeColor="text1"/>
                <w:kern w:val="0"/>
                <w:sz w:val="21"/>
                <w:szCs w:val="21"/>
              </w:rPr>
              <w:t>9</w:t>
            </w:r>
          </w:p>
        </w:tc>
        <w:tc>
          <w:tcPr>
            <w:tcW w:w="419" w:type="pct"/>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27F16CD2"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hint="eastAsia"/>
                <w:color w:val="000000" w:themeColor="text1"/>
                <w:kern w:val="0"/>
                <w:sz w:val="21"/>
                <w:szCs w:val="21"/>
              </w:rPr>
              <w:t>2.4698</w:t>
            </w:r>
          </w:p>
        </w:tc>
        <w:tc>
          <w:tcPr>
            <w:tcW w:w="419" w:type="pct"/>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73E88B5A"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hint="eastAsia"/>
                <w:color w:val="000000" w:themeColor="text1"/>
                <w:kern w:val="0"/>
                <w:sz w:val="21"/>
                <w:szCs w:val="21"/>
              </w:rPr>
              <w:t>0.4944</w:t>
            </w:r>
          </w:p>
        </w:tc>
        <w:tc>
          <w:tcPr>
            <w:tcW w:w="461" w:type="pct"/>
            <w:tcBorders>
              <w:top w:val="nil"/>
              <w:left w:val="nil"/>
              <w:bottom w:val="single" w:sz="12" w:space="0" w:color="auto"/>
              <w:right w:val="nil"/>
            </w:tcBorders>
            <w:shd w:val="clear" w:color="auto" w:fill="auto"/>
            <w:noWrap/>
            <w:tcMar>
              <w:top w:w="15" w:type="dxa"/>
              <w:left w:w="15" w:type="dxa"/>
              <w:bottom w:w="0" w:type="dxa"/>
              <w:right w:w="15" w:type="dxa"/>
            </w:tcMar>
            <w:vAlign w:val="center"/>
            <w:hideMark/>
          </w:tcPr>
          <w:p w14:paraId="3B36FE72" w14:textId="77777777" w:rsidR="00CD3353" w:rsidRPr="00A667F0" w:rsidRDefault="00CD3353" w:rsidP="00BC47A3">
            <w:pPr>
              <w:widowControl/>
              <w:spacing w:line="240" w:lineRule="auto"/>
              <w:ind w:firstLineChars="0" w:firstLine="0"/>
              <w:jc w:val="center"/>
              <w:rPr>
                <w:rFonts w:eastAsia="等线"/>
                <w:color w:val="000000" w:themeColor="text1"/>
                <w:kern w:val="0"/>
                <w:sz w:val="21"/>
                <w:szCs w:val="21"/>
              </w:rPr>
            </w:pPr>
            <w:r w:rsidRPr="00A667F0">
              <w:rPr>
                <w:rFonts w:eastAsia="等线" w:hint="eastAsia"/>
                <w:color w:val="000000" w:themeColor="text1"/>
                <w:kern w:val="0"/>
                <w:sz w:val="21"/>
                <w:szCs w:val="21"/>
              </w:rPr>
              <w:t>0.001</w:t>
            </w:r>
          </w:p>
        </w:tc>
      </w:tr>
    </w:tbl>
    <w:p w14:paraId="7FF0129C" w14:textId="77777777" w:rsidR="00CD3353" w:rsidRPr="00C622F8" w:rsidRDefault="00CD3353" w:rsidP="00CD3353">
      <w:pPr>
        <w:spacing w:line="240" w:lineRule="auto"/>
        <w:ind w:firstLineChars="0" w:firstLine="0"/>
        <w:jc w:val="left"/>
        <w:rPr>
          <w:sz w:val="18"/>
          <w:szCs w:val="18"/>
        </w:rPr>
      </w:pPr>
      <w:r>
        <w:rPr>
          <w:sz w:val="18"/>
          <w:szCs w:val="18"/>
        </w:rPr>
        <w:t>*</w:t>
      </w:r>
      <w:r w:rsidRPr="00C622F8">
        <w:rPr>
          <w:sz w:val="18"/>
          <w:szCs w:val="18"/>
        </w:rPr>
        <w:t xml:space="preserve"> </w:t>
      </w:r>
      <w:r w:rsidRPr="00C622F8">
        <w:rPr>
          <w:color w:val="000000" w:themeColor="text1"/>
          <w:sz w:val="18"/>
          <w:szCs w:val="18"/>
        </w:rPr>
        <w:t>OMF = overmature forest, MAF</w:t>
      </w:r>
      <w:r>
        <w:rPr>
          <w:color w:val="000000" w:themeColor="text1"/>
          <w:sz w:val="18"/>
          <w:szCs w:val="18"/>
        </w:rPr>
        <w:t xml:space="preserve"> </w:t>
      </w:r>
      <w:r w:rsidRPr="00C622F8">
        <w:rPr>
          <w:color w:val="000000" w:themeColor="text1"/>
          <w:sz w:val="18"/>
          <w:szCs w:val="18"/>
        </w:rPr>
        <w:t>=</w:t>
      </w:r>
      <w:r>
        <w:rPr>
          <w:color w:val="000000" w:themeColor="text1"/>
          <w:sz w:val="18"/>
          <w:szCs w:val="18"/>
        </w:rPr>
        <w:t xml:space="preserve"> </w:t>
      </w:r>
      <w:r w:rsidRPr="00C622F8">
        <w:rPr>
          <w:color w:val="000000" w:themeColor="text1"/>
          <w:sz w:val="18"/>
          <w:szCs w:val="18"/>
        </w:rPr>
        <w:t>mature forest, NMF</w:t>
      </w:r>
      <w:r>
        <w:rPr>
          <w:color w:val="000000" w:themeColor="text1"/>
          <w:sz w:val="18"/>
          <w:szCs w:val="18"/>
        </w:rPr>
        <w:t xml:space="preserve"> </w:t>
      </w:r>
      <w:r w:rsidRPr="00C622F8">
        <w:rPr>
          <w:color w:val="000000" w:themeColor="text1"/>
          <w:sz w:val="18"/>
          <w:szCs w:val="18"/>
        </w:rPr>
        <w:t>=</w:t>
      </w:r>
      <w:r>
        <w:rPr>
          <w:color w:val="000000" w:themeColor="text1"/>
          <w:sz w:val="18"/>
          <w:szCs w:val="18"/>
        </w:rPr>
        <w:t xml:space="preserve"> </w:t>
      </w:r>
      <w:r w:rsidRPr="00C622F8">
        <w:rPr>
          <w:color w:val="000000" w:themeColor="text1"/>
          <w:sz w:val="18"/>
          <w:szCs w:val="18"/>
        </w:rPr>
        <w:t>near mature forest, MIF</w:t>
      </w:r>
      <w:r>
        <w:rPr>
          <w:color w:val="000000" w:themeColor="text1"/>
          <w:sz w:val="18"/>
          <w:szCs w:val="18"/>
        </w:rPr>
        <w:t xml:space="preserve"> </w:t>
      </w:r>
      <w:r w:rsidRPr="00C622F8">
        <w:rPr>
          <w:color w:val="000000" w:themeColor="text1"/>
          <w:sz w:val="18"/>
          <w:szCs w:val="18"/>
        </w:rPr>
        <w:t>=</w:t>
      </w:r>
      <w:r>
        <w:rPr>
          <w:color w:val="000000" w:themeColor="text1"/>
          <w:sz w:val="18"/>
          <w:szCs w:val="18"/>
        </w:rPr>
        <w:t xml:space="preserve"> </w:t>
      </w:r>
      <w:r w:rsidRPr="00C622F8">
        <w:rPr>
          <w:color w:val="000000" w:themeColor="text1"/>
          <w:sz w:val="18"/>
          <w:szCs w:val="18"/>
        </w:rPr>
        <w:t>middle-aged forest, YOF</w:t>
      </w:r>
      <w:r>
        <w:rPr>
          <w:color w:val="000000" w:themeColor="text1"/>
          <w:sz w:val="18"/>
          <w:szCs w:val="18"/>
        </w:rPr>
        <w:t xml:space="preserve"> </w:t>
      </w:r>
      <w:r w:rsidRPr="00C622F8">
        <w:rPr>
          <w:color w:val="000000" w:themeColor="text1"/>
          <w:sz w:val="18"/>
          <w:szCs w:val="18"/>
        </w:rPr>
        <w:t>=</w:t>
      </w:r>
      <w:r>
        <w:rPr>
          <w:color w:val="000000" w:themeColor="text1"/>
          <w:sz w:val="18"/>
          <w:szCs w:val="18"/>
        </w:rPr>
        <w:t xml:space="preserve"> </w:t>
      </w:r>
      <w:r w:rsidRPr="00C622F8">
        <w:rPr>
          <w:color w:val="000000" w:themeColor="text1"/>
          <w:sz w:val="18"/>
          <w:szCs w:val="18"/>
        </w:rPr>
        <w:t>young forest</w:t>
      </w:r>
    </w:p>
    <w:p w14:paraId="03713C12" w14:textId="25F0459A" w:rsidR="00CD3353" w:rsidRDefault="00CD3353">
      <w:pPr>
        <w:widowControl/>
        <w:spacing w:line="240" w:lineRule="auto"/>
        <w:ind w:firstLineChars="0" w:firstLine="0"/>
        <w:jc w:val="left"/>
      </w:pPr>
      <w:r>
        <w:br w:type="page"/>
      </w:r>
    </w:p>
    <w:p w14:paraId="308A287F" w14:textId="77777777" w:rsidR="00CD3353" w:rsidRDefault="00CD3353" w:rsidP="00CD3353">
      <w:pPr>
        <w:pStyle w:val="a8"/>
        <w:spacing w:line="240" w:lineRule="auto"/>
        <w:ind w:firstLineChars="0" w:firstLine="0"/>
        <w:jc w:val="center"/>
        <w:rPr>
          <w:rFonts w:ascii="Times New Roman" w:eastAsia="宋体" w:hAnsi="Times New Roman"/>
          <w:bCs/>
          <w:color w:val="000000" w:themeColor="text1"/>
          <w:sz w:val="21"/>
          <w:szCs w:val="21"/>
        </w:rPr>
      </w:pPr>
      <w:bookmarkStart w:id="10" w:name="_Ref132808039"/>
      <w:r>
        <w:rPr>
          <w:rFonts w:hint="eastAsia"/>
          <w:noProof/>
        </w:rPr>
        <w:lastRenderedPageBreak/>
        <w:drawing>
          <wp:inline distT="0" distB="0" distL="0" distR="0" wp14:anchorId="528D09C6" wp14:editId="07BCD7BC">
            <wp:extent cx="4629838" cy="1817580"/>
            <wp:effectExtent l="0" t="0" r="0" b="0"/>
            <wp:docPr id="167780144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801448"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4684776" cy="1839147"/>
                    </a:xfrm>
                    <a:prstGeom prst="rect">
                      <a:avLst/>
                    </a:prstGeom>
                    <a:noFill/>
                    <a:ln>
                      <a:noFill/>
                    </a:ln>
                  </pic:spPr>
                </pic:pic>
              </a:graphicData>
            </a:graphic>
          </wp:inline>
        </w:drawing>
      </w:r>
    </w:p>
    <w:p w14:paraId="3F405033" w14:textId="1CDD7FE4" w:rsidR="00CD3353" w:rsidRPr="00A667F0" w:rsidRDefault="00CD3353" w:rsidP="00CD3353">
      <w:pPr>
        <w:pStyle w:val="a8"/>
        <w:spacing w:line="240" w:lineRule="auto"/>
        <w:ind w:firstLineChars="0" w:firstLine="0"/>
        <w:rPr>
          <w:rFonts w:ascii="Times New Roman" w:eastAsia="宋体" w:hAnsi="Times New Roman"/>
          <w:bCs/>
          <w:color w:val="000000" w:themeColor="text1"/>
          <w:sz w:val="21"/>
          <w:szCs w:val="21"/>
        </w:rPr>
      </w:pPr>
      <w:r w:rsidRPr="00CD3353">
        <w:rPr>
          <w:rFonts w:ascii="Times New Roman" w:eastAsia="宋体" w:hAnsi="Times New Roman"/>
          <w:b/>
          <w:sz w:val="21"/>
          <w:szCs w:val="21"/>
        </w:rPr>
        <w:t xml:space="preserve">Fig. </w:t>
      </w:r>
      <w:bookmarkEnd w:id="10"/>
      <w:r>
        <w:rPr>
          <w:rFonts w:ascii="Times New Roman" w:eastAsia="宋体" w:hAnsi="Times New Roman"/>
          <w:b/>
          <w:sz w:val="21"/>
          <w:szCs w:val="21"/>
        </w:rPr>
        <w:t>S8</w:t>
      </w:r>
      <w:r w:rsidRPr="00CD3353">
        <w:rPr>
          <w:rFonts w:ascii="Times New Roman" w:eastAsia="宋体" w:hAnsi="Times New Roman"/>
          <w:bCs/>
          <w:sz w:val="21"/>
          <w:szCs w:val="21"/>
        </w:rPr>
        <w:t xml:space="preserve"> Test for differences in the number of microorganisms in different seasons at the OTU level.</w:t>
      </w:r>
      <w:r w:rsidRPr="00CD3353">
        <w:rPr>
          <w:rFonts w:ascii="Times New Roman" w:eastAsia="宋体" w:hAnsi="Times New Roman" w:cs="Times New Roman"/>
          <w:sz w:val="21"/>
        </w:rPr>
        <w:t xml:space="preserve"> (A = summer, </w:t>
      </w:r>
      <w:r>
        <w:rPr>
          <w:rFonts w:ascii="Times New Roman" w:eastAsia="宋体" w:hAnsi="Times New Roman" w:cs="Times New Roman"/>
          <w:color w:val="000000" w:themeColor="text1"/>
          <w:sz w:val="21"/>
        </w:rPr>
        <w:t xml:space="preserve">B = </w:t>
      </w:r>
      <w:r w:rsidRPr="00311941">
        <w:rPr>
          <w:rFonts w:ascii="Times New Roman" w:eastAsia="宋体" w:hAnsi="Times New Roman" w:cs="Times New Roman"/>
          <w:color w:val="000000" w:themeColor="text1"/>
          <w:sz w:val="21"/>
        </w:rPr>
        <w:t xml:space="preserve">autumn, and </w:t>
      </w:r>
      <w:r>
        <w:rPr>
          <w:rFonts w:ascii="Times New Roman" w:eastAsia="宋体" w:hAnsi="Times New Roman" w:cs="Times New Roman"/>
          <w:color w:val="000000" w:themeColor="text1"/>
          <w:sz w:val="21"/>
        </w:rPr>
        <w:t xml:space="preserve">C = </w:t>
      </w:r>
      <w:r w:rsidRPr="00311941">
        <w:rPr>
          <w:rFonts w:ascii="Times New Roman" w:eastAsia="宋体" w:hAnsi="Times New Roman" w:cs="Times New Roman"/>
          <w:color w:val="000000" w:themeColor="text1"/>
          <w:sz w:val="21"/>
        </w:rPr>
        <w:t>winter</w:t>
      </w:r>
      <w:r>
        <w:rPr>
          <w:rFonts w:ascii="Times New Roman" w:eastAsia="宋体" w:hAnsi="Times New Roman" w:cs="Times New Roman"/>
          <w:color w:val="000000" w:themeColor="text1"/>
          <w:sz w:val="21"/>
        </w:rPr>
        <w:t>)</w:t>
      </w:r>
    </w:p>
    <w:p w14:paraId="215199FC" w14:textId="77777777" w:rsidR="00CD3353" w:rsidRDefault="00CD3353" w:rsidP="00CD3353">
      <w:pPr>
        <w:widowControl/>
        <w:spacing w:line="240" w:lineRule="auto"/>
        <w:ind w:firstLineChars="0" w:firstLine="0"/>
        <w:jc w:val="left"/>
      </w:pPr>
      <w:r>
        <w:br w:type="page"/>
      </w:r>
    </w:p>
    <w:p w14:paraId="66375813" w14:textId="77777777" w:rsidR="00CD3353" w:rsidRDefault="00CD3353" w:rsidP="00CD3353">
      <w:pPr>
        <w:spacing w:line="240" w:lineRule="auto"/>
        <w:ind w:firstLineChars="0" w:firstLine="0"/>
        <w:jc w:val="center"/>
        <w:rPr>
          <w:noProof/>
        </w:rPr>
      </w:pPr>
      <w:r>
        <w:rPr>
          <w:noProof/>
        </w:rPr>
        <w:lastRenderedPageBreak/>
        <w:drawing>
          <wp:inline distT="0" distB="0" distL="0" distR="0" wp14:anchorId="7F134F58" wp14:editId="22D7E918">
            <wp:extent cx="4280289" cy="2697639"/>
            <wp:effectExtent l="0" t="0" r="6350" b="7620"/>
            <wp:docPr id="123916099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160993"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b="10201"/>
                    <a:stretch>
                      <a:fillRect/>
                    </a:stretch>
                  </pic:blipFill>
                  <pic:spPr bwMode="auto">
                    <a:xfrm>
                      <a:off x="0" y="0"/>
                      <a:ext cx="4357410" cy="2746244"/>
                    </a:xfrm>
                    <a:prstGeom prst="rect">
                      <a:avLst/>
                    </a:prstGeom>
                    <a:noFill/>
                    <a:ln>
                      <a:noFill/>
                    </a:ln>
                    <a:extLst>
                      <a:ext uri="{53640926-AAD7-44D8-BBD7-CCE9431645EC}">
                        <a14:shadowObscured xmlns:a14="http://schemas.microsoft.com/office/drawing/2010/main"/>
                      </a:ext>
                    </a:extLst>
                  </pic:spPr>
                </pic:pic>
              </a:graphicData>
            </a:graphic>
          </wp:inline>
        </w:drawing>
      </w:r>
    </w:p>
    <w:p w14:paraId="743AC543" w14:textId="6376D99C" w:rsidR="00CD3353" w:rsidRPr="006F1C67" w:rsidRDefault="00CD3353" w:rsidP="00CD3353">
      <w:pPr>
        <w:spacing w:line="240" w:lineRule="auto"/>
        <w:ind w:firstLineChars="0" w:firstLine="0"/>
      </w:pPr>
      <w:r w:rsidRPr="00CD3353">
        <w:rPr>
          <w:b/>
          <w:sz w:val="21"/>
          <w:szCs w:val="21"/>
        </w:rPr>
        <w:t xml:space="preserve">Fig. </w:t>
      </w:r>
      <w:r>
        <w:rPr>
          <w:b/>
          <w:sz w:val="21"/>
          <w:szCs w:val="21"/>
        </w:rPr>
        <w:t>S9</w:t>
      </w:r>
      <w:r w:rsidRPr="00CD3353">
        <w:rPr>
          <w:b/>
          <w:sz w:val="21"/>
          <w:szCs w:val="21"/>
        </w:rPr>
        <w:t xml:space="preserve"> </w:t>
      </w:r>
      <w:r w:rsidRPr="00CD3353">
        <w:rPr>
          <w:bCs/>
          <w:sz w:val="21"/>
          <w:szCs w:val="21"/>
        </w:rPr>
        <w:t xml:space="preserve">Alpha diversity indicators of microorganisms. </w:t>
      </w:r>
      <w:r w:rsidRPr="00CD3353">
        <w:rPr>
          <w:sz w:val="21"/>
        </w:rPr>
        <w:t xml:space="preserve">(A = summer, B = autumn, and C = winter; </w:t>
      </w:r>
      <w:r w:rsidRPr="00CD3353">
        <w:rPr>
          <w:bCs/>
          <w:sz w:val="21"/>
          <w:szCs w:val="21"/>
        </w:rPr>
        <w:t xml:space="preserve">BC=bacterial </w:t>
      </w:r>
      <w:r w:rsidRPr="002B716F">
        <w:rPr>
          <w:bCs/>
          <w:color w:val="000000" w:themeColor="text1"/>
          <w:sz w:val="21"/>
          <w:szCs w:val="21"/>
        </w:rPr>
        <w:t>community, FC=</w:t>
      </w:r>
      <w:r w:rsidRPr="002B716F">
        <w:rPr>
          <w:color w:val="000000" w:themeColor="text1"/>
          <w:kern w:val="0"/>
          <w:sz w:val="21"/>
          <w:szCs w:val="21"/>
        </w:rPr>
        <w:t>fungal community</w:t>
      </w:r>
      <w:r w:rsidRPr="002B716F">
        <w:rPr>
          <w:bCs/>
          <w:color w:val="000000" w:themeColor="text1"/>
          <w:sz w:val="21"/>
          <w:szCs w:val="21"/>
        </w:rPr>
        <w:t xml:space="preserve">) </w:t>
      </w:r>
    </w:p>
    <w:p w14:paraId="0DAE9EEB" w14:textId="77777777" w:rsidR="00CD3353" w:rsidRDefault="00CD3353" w:rsidP="00CD3353">
      <w:pPr>
        <w:widowControl/>
        <w:spacing w:line="240" w:lineRule="auto"/>
        <w:ind w:firstLineChars="0" w:firstLine="0"/>
        <w:jc w:val="left"/>
      </w:pPr>
      <w:r>
        <w:br w:type="page"/>
      </w:r>
    </w:p>
    <w:p w14:paraId="0E1ABEB7" w14:textId="77777777" w:rsidR="00CD3353" w:rsidRDefault="00CD3353" w:rsidP="00CD3353">
      <w:pPr>
        <w:spacing w:line="240" w:lineRule="auto"/>
        <w:ind w:firstLineChars="0" w:firstLine="0"/>
        <w:jc w:val="center"/>
        <w:rPr>
          <w:noProof/>
        </w:rPr>
      </w:pPr>
      <w:r>
        <w:rPr>
          <w:noProof/>
        </w:rPr>
        <w:lastRenderedPageBreak/>
        <w:drawing>
          <wp:inline distT="0" distB="0" distL="0" distR="0" wp14:anchorId="0172F05E" wp14:editId="317C035E">
            <wp:extent cx="4360513" cy="1946606"/>
            <wp:effectExtent l="0" t="0" r="2540" b="0"/>
            <wp:docPr id="90654208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542085"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4423613" cy="1974775"/>
                    </a:xfrm>
                    <a:prstGeom prst="rect">
                      <a:avLst/>
                    </a:prstGeom>
                    <a:noFill/>
                    <a:ln>
                      <a:noFill/>
                    </a:ln>
                  </pic:spPr>
                </pic:pic>
              </a:graphicData>
            </a:graphic>
          </wp:inline>
        </w:drawing>
      </w:r>
    </w:p>
    <w:p w14:paraId="33132B5A" w14:textId="5D8FA357" w:rsidR="00CD3353" w:rsidRPr="00A667F0" w:rsidRDefault="00CD3353" w:rsidP="00CD3353">
      <w:pPr>
        <w:spacing w:line="240" w:lineRule="auto"/>
        <w:ind w:firstLineChars="0" w:firstLine="0"/>
        <w:rPr>
          <w:color w:val="000000" w:themeColor="text1"/>
          <w:sz w:val="21"/>
        </w:rPr>
      </w:pPr>
      <w:r w:rsidRPr="002B716F">
        <w:rPr>
          <w:b/>
          <w:bCs/>
          <w:color w:val="000000" w:themeColor="text1"/>
          <w:sz w:val="21"/>
        </w:rPr>
        <w:t xml:space="preserve">Fig. </w:t>
      </w:r>
      <w:r>
        <w:rPr>
          <w:b/>
          <w:bCs/>
          <w:color w:val="000000" w:themeColor="text1"/>
          <w:sz w:val="21"/>
        </w:rPr>
        <w:t>S10</w:t>
      </w:r>
      <w:r w:rsidRPr="00A667F0">
        <w:rPr>
          <w:color w:val="000000" w:themeColor="text1"/>
          <w:sz w:val="21"/>
        </w:rPr>
        <w:t xml:space="preserve"> UMAP cluster analysis of Beta diversity of microbial communities of different seasons</w:t>
      </w:r>
      <w:r>
        <w:rPr>
          <w:color w:val="000000" w:themeColor="text1"/>
          <w:sz w:val="21"/>
        </w:rPr>
        <w:t>.</w:t>
      </w:r>
      <w:r w:rsidRPr="00842C7A">
        <w:rPr>
          <w:color w:val="000000" w:themeColor="text1"/>
          <w:sz w:val="21"/>
        </w:rPr>
        <w:t xml:space="preserve"> </w:t>
      </w:r>
      <w:r>
        <w:rPr>
          <w:color w:val="000000" w:themeColor="text1"/>
          <w:sz w:val="21"/>
        </w:rPr>
        <w:t>(</w:t>
      </w:r>
      <w:r w:rsidRPr="00311941">
        <w:rPr>
          <w:color w:val="000000" w:themeColor="text1"/>
          <w:sz w:val="21"/>
        </w:rPr>
        <w:t>A</w:t>
      </w:r>
      <w:r>
        <w:rPr>
          <w:color w:val="000000" w:themeColor="text1"/>
          <w:sz w:val="21"/>
        </w:rPr>
        <w:t xml:space="preserve"> = </w:t>
      </w:r>
      <w:r w:rsidRPr="00311941">
        <w:rPr>
          <w:color w:val="000000" w:themeColor="text1"/>
          <w:sz w:val="21"/>
        </w:rPr>
        <w:t xml:space="preserve">summer, </w:t>
      </w:r>
      <w:r>
        <w:rPr>
          <w:color w:val="000000" w:themeColor="text1"/>
          <w:sz w:val="21"/>
        </w:rPr>
        <w:t xml:space="preserve">B = </w:t>
      </w:r>
      <w:r w:rsidRPr="00311941">
        <w:rPr>
          <w:color w:val="000000" w:themeColor="text1"/>
          <w:sz w:val="21"/>
        </w:rPr>
        <w:t xml:space="preserve">autumn, and </w:t>
      </w:r>
      <w:r>
        <w:rPr>
          <w:color w:val="000000" w:themeColor="text1"/>
          <w:sz w:val="21"/>
        </w:rPr>
        <w:t xml:space="preserve">C = </w:t>
      </w:r>
      <w:r w:rsidRPr="00311941">
        <w:rPr>
          <w:color w:val="000000" w:themeColor="text1"/>
          <w:sz w:val="21"/>
        </w:rPr>
        <w:t>winter</w:t>
      </w:r>
      <w:r>
        <w:rPr>
          <w:color w:val="000000" w:themeColor="text1"/>
          <w:sz w:val="21"/>
        </w:rPr>
        <w:t>)</w:t>
      </w:r>
    </w:p>
    <w:p w14:paraId="34DCDBCF" w14:textId="3BBFBEB7" w:rsidR="00CD3353" w:rsidRDefault="00CD3353">
      <w:pPr>
        <w:widowControl/>
        <w:spacing w:line="240" w:lineRule="auto"/>
        <w:ind w:firstLineChars="0" w:firstLine="0"/>
        <w:jc w:val="left"/>
      </w:pPr>
      <w:r>
        <w:br w:type="page"/>
      </w:r>
    </w:p>
    <w:p w14:paraId="021454DE" w14:textId="319D4159" w:rsidR="00D42BB9" w:rsidRDefault="00D42BB9" w:rsidP="00D42BB9">
      <w:pPr>
        <w:keepNext/>
        <w:widowControl/>
        <w:spacing w:line="240" w:lineRule="auto"/>
        <w:ind w:firstLineChars="0" w:firstLine="0"/>
        <w:jc w:val="center"/>
        <w:rPr>
          <w:color w:val="000000" w:themeColor="text1"/>
        </w:rPr>
      </w:pPr>
      <w:r w:rsidRPr="00A667F0">
        <w:rPr>
          <w:noProof/>
          <w:color w:val="000000" w:themeColor="text1"/>
        </w:rPr>
        <w:lastRenderedPageBreak/>
        <w:drawing>
          <wp:inline distT="0" distB="0" distL="0" distR="0" wp14:anchorId="1C01FB26" wp14:editId="727E0F32">
            <wp:extent cx="6000750" cy="7578745"/>
            <wp:effectExtent l="0" t="0" r="0"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t="2237" b="1214"/>
                    <a:stretch>
                      <a:fillRect/>
                    </a:stretch>
                  </pic:blipFill>
                  <pic:spPr bwMode="auto">
                    <a:xfrm>
                      <a:off x="0" y="0"/>
                      <a:ext cx="6042514" cy="7631491"/>
                    </a:xfrm>
                    <a:prstGeom prst="rect">
                      <a:avLst/>
                    </a:prstGeom>
                    <a:noFill/>
                    <a:ln>
                      <a:noFill/>
                    </a:ln>
                    <a:extLst>
                      <a:ext uri="{53640926-AAD7-44D8-BBD7-CCE9431645EC}">
                        <a14:shadowObscured xmlns:a14="http://schemas.microsoft.com/office/drawing/2010/main"/>
                      </a:ext>
                    </a:extLst>
                  </pic:spPr>
                </pic:pic>
              </a:graphicData>
            </a:graphic>
          </wp:inline>
        </w:drawing>
      </w:r>
    </w:p>
    <w:p w14:paraId="610871C8" w14:textId="4B46A5FF" w:rsidR="00E81D4C" w:rsidRDefault="00D42BB9" w:rsidP="00E81D4C">
      <w:pPr>
        <w:pStyle w:val="a8"/>
        <w:spacing w:line="240" w:lineRule="auto"/>
        <w:ind w:firstLineChars="0" w:firstLine="0"/>
        <w:rPr>
          <w:rFonts w:ascii="Times New Roman" w:hAnsi="Times New Roman" w:cs="Times New Roman"/>
          <w:color w:val="000000" w:themeColor="text1"/>
          <w:sz w:val="21"/>
          <w:szCs w:val="21"/>
        </w:rPr>
      </w:pPr>
      <w:bookmarkStart w:id="11" w:name="_Ref132808363"/>
      <w:r w:rsidRPr="00E81D4C">
        <w:rPr>
          <w:rFonts w:ascii="Times New Roman" w:hAnsi="Times New Roman" w:cs="Times New Roman"/>
          <w:b/>
          <w:bCs/>
          <w:color w:val="000000" w:themeColor="text1"/>
          <w:sz w:val="21"/>
          <w:szCs w:val="21"/>
        </w:rPr>
        <w:t xml:space="preserve">Figure </w:t>
      </w:r>
      <w:bookmarkEnd w:id="11"/>
      <w:r w:rsidRPr="00E81D4C">
        <w:rPr>
          <w:rFonts w:ascii="Times New Roman" w:hAnsi="Times New Roman" w:cs="Times New Roman"/>
          <w:b/>
          <w:bCs/>
          <w:color w:val="000000" w:themeColor="text1"/>
          <w:sz w:val="21"/>
          <w:szCs w:val="21"/>
        </w:rPr>
        <w:t>S</w:t>
      </w:r>
      <w:r w:rsidR="00CD3353">
        <w:rPr>
          <w:rFonts w:ascii="Times New Roman" w:hAnsi="Times New Roman" w:cs="Times New Roman"/>
          <w:b/>
          <w:bCs/>
          <w:color w:val="000000" w:themeColor="text1"/>
          <w:sz w:val="21"/>
          <w:szCs w:val="21"/>
        </w:rPr>
        <w:t>11</w:t>
      </w:r>
      <w:r w:rsidRPr="00A667F0">
        <w:rPr>
          <w:rFonts w:ascii="Times New Roman" w:hAnsi="Times New Roman" w:cs="Times New Roman"/>
          <w:color w:val="000000" w:themeColor="text1"/>
          <w:sz w:val="21"/>
          <w:szCs w:val="21"/>
        </w:rPr>
        <w:t xml:space="preserve"> Figure of cluster species composition circus of bacterial community: (a) Spring bacterial community at the phylum level, (b) Autumn bacterial community at the phylum level, (c) Winter bacterial community at the phylum level, (d) Spring bacterial community at the genus level, (e) Autumn bacterial community at the genus level, (f) Winter bacterial community at the genus level.</w:t>
      </w:r>
    </w:p>
    <w:p w14:paraId="3D1E9237" w14:textId="77777777" w:rsidR="00E81D4C" w:rsidRDefault="00E81D4C">
      <w:pPr>
        <w:widowControl/>
        <w:spacing w:line="240" w:lineRule="auto"/>
        <w:ind w:firstLineChars="0" w:firstLine="0"/>
        <w:jc w:val="left"/>
        <w:rPr>
          <w:rFonts w:eastAsia="黑体"/>
          <w:color w:val="000000" w:themeColor="text1"/>
          <w:sz w:val="21"/>
          <w:szCs w:val="21"/>
        </w:rPr>
      </w:pPr>
      <w:r>
        <w:rPr>
          <w:color w:val="000000" w:themeColor="text1"/>
          <w:sz w:val="21"/>
          <w:szCs w:val="21"/>
        </w:rPr>
        <w:br w:type="page"/>
      </w:r>
    </w:p>
    <w:p w14:paraId="587883D7" w14:textId="530DB166" w:rsidR="00D42BB9" w:rsidRPr="00A667F0" w:rsidRDefault="00D42BB9" w:rsidP="00D42BB9">
      <w:pPr>
        <w:keepNext/>
        <w:widowControl/>
        <w:spacing w:line="480" w:lineRule="auto"/>
        <w:ind w:firstLineChars="0" w:firstLine="0"/>
        <w:jc w:val="center"/>
        <w:rPr>
          <w:color w:val="000000" w:themeColor="text1"/>
        </w:rPr>
      </w:pPr>
      <w:r w:rsidRPr="00A667F0">
        <w:rPr>
          <w:rFonts w:cstheme="minorBidi"/>
          <w:b/>
          <w:bCs/>
          <w:noProof/>
          <w:color w:val="000000" w:themeColor="text1"/>
          <w:sz w:val="32"/>
          <w:szCs w:val="28"/>
        </w:rPr>
        <w:lastRenderedPageBreak/>
        <w:drawing>
          <wp:inline distT="0" distB="0" distL="0" distR="0" wp14:anchorId="564F8A63" wp14:editId="051F2BA8">
            <wp:extent cx="5594787" cy="7423150"/>
            <wp:effectExtent l="0" t="0" r="6350"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652887" cy="7500236"/>
                    </a:xfrm>
                    <a:prstGeom prst="rect">
                      <a:avLst/>
                    </a:prstGeom>
                    <a:noFill/>
                    <a:ln>
                      <a:noFill/>
                    </a:ln>
                  </pic:spPr>
                </pic:pic>
              </a:graphicData>
            </a:graphic>
          </wp:inline>
        </w:drawing>
      </w:r>
    </w:p>
    <w:p w14:paraId="2266A187" w14:textId="0665947B" w:rsidR="00D42BB9" w:rsidRDefault="00D42BB9" w:rsidP="00E81D4C">
      <w:pPr>
        <w:pStyle w:val="a8"/>
        <w:spacing w:line="240" w:lineRule="auto"/>
        <w:ind w:firstLineChars="0" w:firstLine="0"/>
        <w:rPr>
          <w:rFonts w:ascii="Times New Roman" w:hAnsi="Times New Roman" w:cs="Times New Roman"/>
          <w:color w:val="000000" w:themeColor="text1"/>
          <w:sz w:val="21"/>
          <w:szCs w:val="21"/>
        </w:rPr>
      </w:pPr>
      <w:bookmarkStart w:id="12" w:name="_Ref132808383"/>
      <w:r w:rsidRPr="00E81D4C">
        <w:rPr>
          <w:rFonts w:ascii="Times New Roman" w:hAnsi="Times New Roman" w:cs="Times New Roman"/>
          <w:b/>
          <w:bCs/>
          <w:color w:val="000000" w:themeColor="text1"/>
          <w:sz w:val="21"/>
          <w:szCs w:val="21"/>
        </w:rPr>
        <w:t xml:space="preserve">Figure </w:t>
      </w:r>
      <w:bookmarkEnd w:id="12"/>
      <w:r w:rsidRPr="00E81D4C">
        <w:rPr>
          <w:rFonts w:ascii="Times New Roman" w:hAnsi="Times New Roman" w:cs="Times New Roman"/>
          <w:b/>
          <w:bCs/>
          <w:color w:val="000000" w:themeColor="text1"/>
          <w:sz w:val="21"/>
          <w:szCs w:val="21"/>
        </w:rPr>
        <w:t>S</w:t>
      </w:r>
      <w:r w:rsidR="00CD3353">
        <w:rPr>
          <w:rFonts w:ascii="Times New Roman" w:hAnsi="Times New Roman" w:cs="Times New Roman"/>
          <w:b/>
          <w:bCs/>
          <w:color w:val="000000" w:themeColor="text1"/>
          <w:sz w:val="21"/>
          <w:szCs w:val="21"/>
        </w:rPr>
        <w:t>12</w:t>
      </w:r>
      <w:r w:rsidRPr="00A667F0">
        <w:rPr>
          <w:rFonts w:ascii="Times New Roman" w:hAnsi="Times New Roman" w:cs="Times New Roman"/>
          <w:color w:val="000000" w:themeColor="text1"/>
          <w:sz w:val="21"/>
          <w:szCs w:val="21"/>
        </w:rPr>
        <w:t xml:space="preserve"> Figure of cluster species composition circus of fungal community: (a) Spring fungal community at the phylum level, (b) Autumn fungal community at the phylum level, (c) Winter fungal community at the phylum level, (d) Spring fungal community at the genus level, (e) Autumn fungal community at the genus level, (f) Winter fungal community at the genus level.</w:t>
      </w:r>
    </w:p>
    <w:p w14:paraId="22E8A2CF" w14:textId="77777777" w:rsidR="00D42BB9" w:rsidRDefault="00D42BB9">
      <w:pPr>
        <w:widowControl/>
        <w:spacing w:line="240" w:lineRule="auto"/>
        <w:ind w:firstLineChars="0" w:firstLine="0"/>
        <w:jc w:val="left"/>
        <w:rPr>
          <w:rFonts w:eastAsia="黑体"/>
          <w:color w:val="000000" w:themeColor="text1"/>
          <w:sz w:val="21"/>
          <w:szCs w:val="21"/>
        </w:rPr>
      </w:pPr>
      <w:r>
        <w:rPr>
          <w:color w:val="000000" w:themeColor="text1"/>
          <w:sz w:val="21"/>
          <w:szCs w:val="21"/>
        </w:rPr>
        <w:br w:type="page"/>
      </w:r>
    </w:p>
    <w:p w14:paraId="63A0DB82" w14:textId="39DC7754" w:rsidR="00D42BB9" w:rsidRPr="00A667F0" w:rsidRDefault="00916058" w:rsidP="00D42BB9">
      <w:pPr>
        <w:keepNext/>
        <w:widowControl/>
        <w:spacing w:line="240" w:lineRule="auto"/>
        <w:ind w:firstLineChars="0" w:firstLine="0"/>
        <w:jc w:val="center"/>
        <w:rPr>
          <w:color w:val="000000" w:themeColor="text1"/>
        </w:rPr>
      </w:pPr>
      <w:r>
        <w:rPr>
          <w:noProof/>
          <w:color w:val="000000" w:themeColor="text1"/>
        </w:rPr>
        <w:lastRenderedPageBreak/>
        <w:drawing>
          <wp:inline distT="0" distB="0" distL="0" distR="0" wp14:anchorId="4E593C65" wp14:editId="42D32919">
            <wp:extent cx="5830570" cy="4644390"/>
            <wp:effectExtent l="0" t="0" r="0" b="3810"/>
            <wp:docPr id="13803853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30570" cy="4644390"/>
                    </a:xfrm>
                    <a:prstGeom prst="rect">
                      <a:avLst/>
                    </a:prstGeom>
                    <a:noFill/>
                    <a:ln>
                      <a:noFill/>
                    </a:ln>
                  </pic:spPr>
                </pic:pic>
              </a:graphicData>
            </a:graphic>
          </wp:inline>
        </w:drawing>
      </w:r>
    </w:p>
    <w:p w14:paraId="46CACF6E" w14:textId="17026BDF" w:rsidR="00CD3353" w:rsidRDefault="00D42BB9" w:rsidP="00E81D4C">
      <w:pPr>
        <w:pStyle w:val="a8"/>
        <w:spacing w:line="240" w:lineRule="auto"/>
        <w:ind w:firstLineChars="0" w:firstLine="0"/>
        <w:rPr>
          <w:rFonts w:ascii="Times New Roman" w:eastAsia="宋体" w:hAnsi="Times New Roman" w:cs="Times New Roman"/>
          <w:color w:val="000000" w:themeColor="text1"/>
          <w:sz w:val="21"/>
        </w:rPr>
      </w:pPr>
      <w:bookmarkStart w:id="13" w:name="_Ref132808963"/>
      <w:r w:rsidRPr="00E81D4C">
        <w:rPr>
          <w:rFonts w:ascii="Times New Roman" w:eastAsia="宋体" w:hAnsi="Times New Roman" w:cs="Times New Roman"/>
          <w:b/>
          <w:bCs/>
          <w:color w:val="000000" w:themeColor="text1"/>
          <w:sz w:val="21"/>
        </w:rPr>
        <w:t xml:space="preserve">Figure </w:t>
      </w:r>
      <w:bookmarkEnd w:id="13"/>
      <w:r w:rsidRPr="00E81D4C">
        <w:rPr>
          <w:rFonts w:ascii="Times New Roman" w:eastAsia="宋体" w:hAnsi="Times New Roman" w:cs="Times New Roman"/>
          <w:b/>
          <w:bCs/>
          <w:color w:val="000000" w:themeColor="text1"/>
          <w:sz w:val="21"/>
        </w:rPr>
        <w:t>S</w:t>
      </w:r>
      <w:r w:rsidR="00CD3353">
        <w:rPr>
          <w:rFonts w:ascii="Times New Roman" w:eastAsia="宋体" w:hAnsi="Times New Roman" w:cs="Times New Roman"/>
          <w:b/>
          <w:bCs/>
          <w:color w:val="000000" w:themeColor="text1"/>
          <w:sz w:val="21"/>
        </w:rPr>
        <w:t>13</w:t>
      </w:r>
      <w:r w:rsidRPr="00A667F0">
        <w:rPr>
          <w:rFonts w:ascii="Times New Roman" w:eastAsia="宋体" w:hAnsi="Times New Roman" w:cs="Times New Roman"/>
          <w:color w:val="000000" w:themeColor="text1"/>
          <w:sz w:val="21"/>
        </w:rPr>
        <w:t xml:space="preserve"> Rarefaction curves of Chao1 of the microbial community in different seasons</w:t>
      </w:r>
      <w:r w:rsidR="00B67D31">
        <w:rPr>
          <w:rFonts w:ascii="Times New Roman" w:eastAsia="宋体" w:hAnsi="Times New Roman" w:cs="Times New Roman" w:hint="eastAsia"/>
          <w:color w:val="000000" w:themeColor="text1"/>
          <w:sz w:val="21"/>
        </w:rPr>
        <w:t>.</w:t>
      </w:r>
      <w:r w:rsidR="00CB25D3" w:rsidRPr="00CB25D3">
        <w:rPr>
          <w:rFonts w:ascii="Times New Roman" w:eastAsia="宋体" w:hAnsi="Times New Roman" w:cs="Times New Roman"/>
          <w:color w:val="000000" w:themeColor="text1"/>
          <w:sz w:val="21"/>
        </w:rPr>
        <w:t xml:space="preserve"> </w:t>
      </w:r>
      <w:r w:rsidR="00CB25D3">
        <w:rPr>
          <w:rFonts w:ascii="Times New Roman" w:eastAsia="宋体" w:hAnsi="Times New Roman" w:cs="Times New Roman"/>
          <w:color w:val="000000" w:themeColor="text1"/>
          <w:sz w:val="21"/>
        </w:rPr>
        <w:t>(OMF =</w:t>
      </w:r>
      <w:bookmarkStart w:id="14" w:name="_Hlk136876853"/>
      <w:r w:rsidR="00CB25D3">
        <w:rPr>
          <w:rFonts w:ascii="Times New Roman" w:eastAsia="宋体" w:hAnsi="Times New Roman" w:cs="Times New Roman"/>
          <w:color w:val="000000" w:themeColor="text1"/>
          <w:sz w:val="21"/>
        </w:rPr>
        <w:t xml:space="preserve"> </w:t>
      </w:r>
      <w:bookmarkStart w:id="15" w:name="_Hlk136877014"/>
      <w:r w:rsidR="00CB25D3">
        <w:rPr>
          <w:rFonts w:ascii="Times New Roman" w:eastAsia="宋体" w:hAnsi="Times New Roman" w:cs="Times New Roman"/>
          <w:color w:val="000000" w:themeColor="text1"/>
          <w:sz w:val="21"/>
        </w:rPr>
        <w:t>o</w:t>
      </w:r>
      <w:r w:rsidR="00CB25D3" w:rsidRPr="00305CCD">
        <w:rPr>
          <w:rFonts w:ascii="Times New Roman" w:eastAsia="宋体" w:hAnsi="Times New Roman" w:cs="Times New Roman"/>
          <w:color w:val="000000" w:themeColor="text1"/>
          <w:sz w:val="21"/>
        </w:rPr>
        <w:t>ve</w:t>
      </w:r>
      <w:r w:rsidR="00C360ED">
        <w:rPr>
          <w:rFonts w:ascii="Times New Roman" w:eastAsia="宋体" w:hAnsi="Times New Roman" w:cs="Times New Roman"/>
          <w:color w:val="000000" w:themeColor="text1"/>
          <w:sz w:val="21"/>
        </w:rPr>
        <w:t>r-</w:t>
      </w:r>
      <w:r w:rsidR="00CB25D3" w:rsidRPr="00305CCD">
        <w:rPr>
          <w:rFonts w:ascii="Times New Roman" w:eastAsia="宋体" w:hAnsi="Times New Roman" w:cs="Times New Roman"/>
          <w:color w:val="000000" w:themeColor="text1"/>
          <w:sz w:val="21"/>
        </w:rPr>
        <w:t>mature forest</w:t>
      </w:r>
      <w:bookmarkEnd w:id="14"/>
      <w:bookmarkEnd w:id="15"/>
      <w:r w:rsidR="00CB25D3" w:rsidRPr="00305CCD">
        <w:rPr>
          <w:rFonts w:ascii="Times New Roman" w:eastAsia="宋体" w:hAnsi="Times New Roman" w:cs="Times New Roman"/>
          <w:color w:val="000000" w:themeColor="text1"/>
          <w:sz w:val="21"/>
        </w:rPr>
        <w:t xml:space="preserve">, </w:t>
      </w:r>
      <w:r w:rsidR="00CB25D3">
        <w:rPr>
          <w:rFonts w:ascii="Times New Roman" w:eastAsia="宋体" w:hAnsi="Times New Roman" w:cs="Times New Roman"/>
          <w:color w:val="000000" w:themeColor="text1"/>
          <w:sz w:val="21"/>
        </w:rPr>
        <w:t>MAF</w:t>
      </w:r>
      <w:r w:rsidR="00033CBA">
        <w:rPr>
          <w:rFonts w:ascii="Times New Roman" w:eastAsia="宋体" w:hAnsi="Times New Roman" w:cs="Times New Roman"/>
          <w:color w:val="000000" w:themeColor="text1"/>
          <w:sz w:val="21"/>
        </w:rPr>
        <w:t xml:space="preserve"> </w:t>
      </w:r>
      <w:r w:rsidR="00CB25D3">
        <w:rPr>
          <w:rFonts w:ascii="Times New Roman" w:eastAsia="宋体" w:hAnsi="Times New Roman" w:cs="Times New Roman"/>
          <w:color w:val="000000" w:themeColor="text1"/>
          <w:sz w:val="21"/>
        </w:rPr>
        <w:t>=</w:t>
      </w:r>
      <w:r w:rsidR="00033CBA">
        <w:rPr>
          <w:rFonts w:ascii="Times New Roman" w:eastAsia="宋体" w:hAnsi="Times New Roman" w:cs="Times New Roman"/>
          <w:color w:val="000000" w:themeColor="text1"/>
          <w:sz w:val="21"/>
        </w:rPr>
        <w:t xml:space="preserve"> </w:t>
      </w:r>
      <w:bookmarkStart w:id="16" w:name="_Hlk136877005"/>
      <w:r w:rsidR="00CB25D3" w:rsidRPr="00305CCD">
        <w:rPr>
          <w:rFonts w:ascii="Times New Roman" w:eastAsia="宋体" w:hAnsi="Times New Roman" w:cs="Times New Roman"/>
          <w:color w:val="000000" w:themeColor="text1"/>
          <w:sz w:val="21"/>
        </w:rPr>
        <w:t>mature fores</w:t>
      </w:r>
      <w:r w:rsidR="00CB25D3">
        <w:rPr>
          <w:rFonts w:ascii="Times New Roman" w:eastAsia="宋体" w:hAnsi="Times New Roman" w:cs="Times New Roman"/>
          <w:color w:val="000000" w:themeColor="text1"/>
          <w:sz w:val="21"/>
        </w:rPr>
        <w:t>t</w:t>
      </w:r>
      <w:bookmarkEnd w:id="16"/>
      <w:r w:rsidR="00CB25D3" w:rsidRPr="00305CCD">
        <w:rPr>
          <w:rFonts w:ascii="Times New Roman" w:eastAsia="宋体" w:hAnsi="Times New Roman" w:cs="Times New Roman"/>
          <w:color w:val="000000" w:themeColor="text1"/>
          <w:sz w:val="21"/>
        </w:rPr>
        <w:t>,</w:t>
      </w:r>
      <w:r w:rsidR="00CB25D3" w:rsidRPr="0046235A">
        <w:rPr>
          <w:rFonts w:ascii="Times New Roman" w:eastAsia="宋体" w:hAnsi="Times New Roman" w:cs="Times New Roman"/>
          <w:color w:val="000000" w:themeColor="text1"/>
          <w:sz w:val="21"/>
        </w:rPr>
        <w:t xml:space="preserve"> </w:t>
      </w:r>
      <w:r w:rsidR="00CB25D3" w:rsidRPr="00305CCD">
        <w:rPr>
          <w:rFonts w:ascii="Times New Roman" w:eastAsia="宋体" w:hAnsi="Times New Roman" w:cs="Times New Roman"/>
          <w:color w:val="000000" w:themeColor="text1"/>
          <w:sz w:val="21"/>
        </w:rPr>
        <w:t>NMF</w:t>
      </w:r>
      <w:r w:rsidR="00033CBA">
        <w:rPr>
          <w:rFonts w:ascii="Times New Roman" w:eastAsia="宋体" w:hAnsi="Times New Roman" w:cs="Times New Roman"/>
          <w:color w:val="000000" w:themeColor="text1"/>
          <w:sz w:val="21"/>
        </w:rPr>
        <w:t xml:space="preserve"> </w:t>
      </w:r>
      <w:r w:rsidR="00CB25D3">
        <w:rPr>
          <w:rFonts w:ascii="Times New Roman" w:eastAsia="宋体" w:hAnsi="Times New Roman" w:cs="Times New Roman"/>
          <w:color w:val="000000" w:themeColor="text1"/>
          <w:sz w:val="21"/>
        </w:rPr>
        <w:t>=</w:t>
      </w:r>
      <w:r w:rsidR="00033CBA">
        <w:rPr>
          <w:rFonts w:ascii="Times New Roman" w:eastAsia="宋体" w:hAnsi="Times New Roman" w:cs="Times New Roman"/>
          <w:color w:val="000000" w:themeColor="text1"/>
          <w:sz w:val="21"/>
        </w:rPr>
        <w:t xml:space="preserve"> </w:t>
      </w:r>
      <w:bookmarkStart w:id="17" w:name="_Hlk136876982"/>
      <w:r w:rsidR="00CB25D3" w:rsidRPr="00305CCD">
        <w:rPr>
          <w:rFonts w:ascii="Times New Roman" w:eastAsia="宋体" w:hAnsi="Times New Roman" w:cs="Times New Roman"/>
          <w:color w:val="000000" w:themeColor="text1"/>
          <w:sz w:val="21"/>
        </w:rPr>
        <w:t>near</w:t>
      </w:r>
      <w:r w:rsidR="00C360ED">
        <w:rPr>
          <w:rFonts w:ascii="Times New Roman" w:eastAsia="宋体" w:hAnsi="Times New Roman" w:cs="Times New Roman"/>
          <w:color w:val="000000" w:themeColor="text1"/>
          <w:sz w:val="21"/>
        </w:rPr>
        <w:t>-</w:t>
      </w:r>
      <w:r w:rsidR="00CB25D3" w:rsidRPr="00305CCD">
        <w:rPr>
          <w:rFonts w:ascii="Times New Roman" w:eastAsia="宋体" w:hAnsi="Times New Roman" w:cs="Times New Roman"/>
          <w:color w:val="000000" w:themeColor="text1"/>
          <w:sz w:val="21"/>
        </w:rPr>
        <w:t>mature forest</w:t>
      </w:r>
      <w:bookmarkEnd w:id="17"/>
      <w:r w:rsidR="00CB25D3" w:rsidRPr="00305CCD">
        <w:rPr>
          <w:rFonts w:ascii="Times New Roman" w:eastAsia="宋体" w:hAnsi="Times New Roman" w:cs="Times New Roman"/>
          <w:color w:val="000000" w:themeColor="text1"/>
          <w:sz w:val="21"/>
        </w:rPr>
        <w:t>, MIF</w:t>
      </w:r>
      <w:r w:rsidR="00033CBA">
        <w:rPr>
          <w:rFonts w:ascii="Times New Roman" w:eastAsia="宋体" w:hAnsi="Times New Roman" w:cs="Times New Roman"/>
          <w:color w:val="000000" w:themeColor="text1"/>
          <w:sz w:val="21"/>
        </w:rPr>
        <w:t xml:space="preserve"> </w:t>
      </w:r>
      <w:r w:rsidR="00CB25D3">
        <w:rPr>
          <w:rFonts w:ascii="Times New Roman" w:eastAsia="宋体" w:hAnsi="Times New Roman" w:cs="Times New Roman"/>
          <w:color w:val="000000" w:themeColor="text1"/>
          <w:sz w:val="21"/>
        </w:rPr>
        <w:t>=</w:t>
      </w:r>
      <w:r w:rsidR="00033CBA">
        <w:rPr>
          <w:rFonts w:ascii="Times New Roman" w:eastAsia="宋体" w:hAnsi="Times New Roman" w:cs="Times New Roman"/>
          <w:color w:val="000000" w:themeColor="text1"/>
          <w:sz w:val="21"/>
        </w:rPr>
        <w:t xml:space="preserve"> </w:t>
      </w:r>
      <w:bookmarkStart w:id="18" w:name="_Hlk136876955"/>
      <w:r w:rsidR="00CB25D3" w:rsidRPr="00305CCD">
        <w:rPr>
          <w:rFonts w:ascii="Times New Roman" w:eastAsia="宋体" w:hAnsi="Times New Roman" w:cs="Times New Roman"/>
          <w:color w:val="000000" w:themeColor="text1"/>
          <w:sz w:val="21"/>
        </w:rPr>
        <w:t>middle-aged forest</w:t>
      </w:r>
      <w:bookmarkEnd w:id="18"/>
      <w:r w:rsidR="00CB25D3">
        <w:rPr>
          <w:rFonts w:ascii="Times New Roman" w:eastAsia="宋体" w:hAnsi="Times New Roman" w:cs="Times New Roman"/>
          <w:color w:val="000000" w:themeColor="text1"/>
          <w:sz w:val="21"/>
        </w:rPr>
        <w:t>,</w:t>
      </w:r>
      <w:r w:rsidR="00CB25D3" w:rsidRPr="0046235A">
        <w:rPr>
          <w:rFonts w:ascii="Times New Roman" w:eastAsia="宋体" w:hAnsi="Times New Roman" w:cs="Times New Roman"/>
          <w:color w:val="000000" w:themeColor="text1"/>
          <w:sz w:val="21"/>
        </w:rPr>
        <w:t xml:space="preserve"> </w:t>
      </w:r>
      <w:r w:rsidR="00CB25D3" w:rsidRPr="00305CCD">
        <w:rPr>
          <w:rFonts w:ascii="Times New Roman" w:eastAsia="宋体" w:hAnsi="Times New Roman" w:cs="Times New Roman"/>
          <w:color w:val="000000" w:themeColor="text1"/>
          <w:sz w:val="21"/>
        </w:rPr>
        <w:t>YOF</w:t>
      </w:r>
      <w:r w:rsidR="00033CBA">
        <w:rPr>
          <w:rFonts w:ascii="Times New Roman" w:eastAsia="宋体" w:hAnsi="Times New Roman" w:cs="Times New Roman"/>
          <w:color w:val="000000" w:themeColor="text1"/>
          <w:sz w:val="21"/>
        </w:rPr>
        <w:t xml:space="preserve"> </w:t>
      </w:r>
      <w:r w:rsidR="00CB25D3">
        <w:rPr>
          <w:rFonts w:ascii="Times New Roman" w:eastAsia="宋体" w:hAnsi="Times New Roman" w:cs="Times New Roman"/>
          <w:color w:val="000000" w:themeColor="text1"/>
          <w:sz w:val="21"/>
        </w:rPr>
        <w:t>=</w:t>
      </w:r>
      <w:r w:rsidR="00033CBA">
        <w:rPr>
          <w:rFonts w:ascii="Times New Roman" w:eastAsia="宋体" w:hAnsi="Times New Roman" w:cs="Times New Roman"/>
          <w:color w:val="000000" w:themeColor="text1"/>
          <w:sz w:val="21"/>
        </w:rPr>
        <w:t xml:space="preserve"> </w:t>
      </w:r>
      <w:bookmarkStart w:id="19" w:name="_Hlk136876992"/>
      <w:r w:rsidR="00CB25D3" w:rsidRPr="00305CCD">
        <w:rPr>
          <w:rFonts w:ascii="Times New Roman" w:eastAsia="宋体" w:hAnsi="Times New Roman" w:cs="Times New Roman"/>
          <w:color w:val="000000" w:themeColor="text1"/>
          <w:sz w:val="21"/>
        </w:rPr>
        <w:t>young forest</w:t>
      </w:r>
      <w:bookmarkEnd w:id="19"/>
      <w:r w:rsidR="00CB25D3">
        <w:rPr>
          <w:rFonts w:ascii="Times New Roman" w:eastAsia="宋体" w:hAnsi="Times New Roman" w:cs="Times New Roman"/>
          <w:color w:val="000000" w:themeColor="text1"/>
          <w:sz w:val="21"/>
        </w:rPr>
        <w:t>).</w:t>
      </w:r>
    </w:p>
    <w:p w14:paraId="52F1190F" w14:textId="77777777" w:rsidR="00CD3353" w:rsidRDefault="00CD3353">
      <w:pPr>
        <w:widowControl/>
        <w:spacing w:line="240" w:lineRule="auto"/>
        <w:ind w:firstLineChars="0" w:firstLine="0"/>
        <w:jc w:val="left"/>
        <w:rPr>
          <w:color w:val="000000" w:themeColor="text1"/>
          <w:sz w:val="21"/>
          <w:szCs w:val="20"/>
        </w:rPr>
      </w:pPr>
      <w:r>
        <w:rPr>
          <w:color w:val="000000" w:themeColor="text1"/>
          <w:sz w:val="21"/>
        </w:rPr>
        <w:br w:type="page"/>
      </w:r>
    </w:p>
    <w:p w14:paraId="154409DB" w14:textId="77777777" w:rsidR="0064291F" w:rsidRPr="00A667F0" w:rsidRDefault="0064291F" w:rsidP="0064291F">
      <w:pPr>
        <w:keepNext/>
        <w:widowControl/>
        <w:spacing w:line="240" w:lineRule="auto"/>
        <w:ind w:firstLineChars="0" w:firstLine="0"/>
        <w:jc w:val="center"/>
        <w:rPr>
          <w:color w:val="000000" w:themeColor="text1"/>
        </w:rPr>
      </w:pPr>
      <w:r>
        <w:rPr>
          <w:noProof/>
          <w:color w:val="000000" w:themeColor="text1"/>
        </w:rPr>
        <w:lastRenderedPageBreak/>
        <w:drawing>
          <wp:inline distT="0" distB="0" distL="0" distR="0" wp14:anchorId="61B5DDCF" wp14:editId="190B383A">
            <wp:extent cx="5727622" cy="4252128"/>
            <wp:effectExtent l="0" t="0" r="6985" b="0"/>
            <wp:docPr id="11611555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155516"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b="3992"/>
                    <a:stretch>
                      <a:fillRect/>
                    </a:stretch>
                  </pic:blipFill>
                  <pic:spPr bwMode="auto">
                    <a:xfrm>
                      <a:off x="0" y="0"/>
                      <a:ext cx="5730603" cy="4254341"/>
                    </a:xfrm>
                    <a:prstGeom prst="rect">
                      <a:avLst/>
                    </a:prstGeom>
                    <a:noFill/>
                    <a:ln>
                      <a:noFill/>
                    </a:ln>
                    <a:extLst>
                      <a:ext uri="{53640926-AAD7-44D8-BBD7-CCE9431645EC}">
                        <a14:shadowObscured xmlns:a14="http://schemas.microsoft.com/office/drawing/2010/main"/>
                      </a:ext>
                    </a:extLst>
                  </pic:spPr>
                </pic:pic>
              </a:graphicData>
            </a:graphic>
          </wp:inline>
        </w:drawing>
      </w:r>
    </w:p>
    <w:p w14:paraId="6E3AD2CC" w14:textId="75F00F01" w:rsidR="0064291F" w:rsidRPr="00A667F0" w:rsidRDefault="0064291F" w:rsidP="0064291F">
      <w:pPr>
        <w:pStyle w:val="a8"/>
        <w:spacing w:line="240" w:lineRule="auto"/>
        <w:ind w:firstLineChars="0" w:firstLine="0"/>
        <w:rPr>
          <w:rFonts w:ascii="Times New Roman" w:hAnsi="Times New Roman" w:cs="Times New Roman"/>
          <w:bCs/>
          <w:color w:val="000000" w:themeColor="text1"/>
          <w:sz w:val="21"/>
          <w:szCs w:val="21"/>
        </w:rPr>
      </w:pPr>
      <w:bookmarkStart w:id="20" w:name="_Ref132809102"/>
      <w:r w:rsidRPr="006F1C67">
        <w:rPr>
          <w:rFonts w:ascii="Times New Roman" w:hAnsi="Times New Roman" w:cs="Times New Roman"/>
          <w:b/>
          <w:bCs/>
          <w:color w:val="000000" w:themeColor="text1"/>
          <w:sz w:val="21"/>
          <w:szCs w:val="21"/>
        </w:rPr>
        <w:t xml:space="preserve">Fig. </w:t>
      </w:r>
      <w:bookmarkEnd w:id="20"/>
      <w:r>
        <w:rPr>
          <w:rFonts w:ascii="Times New Roman" w:hAnsi="Times New Roman" w:cs="Times New Roman"/>
          <w:b/>
          <w:bCs/>
          <w:color w:val="000000" w:themeColor="text1"/>
          <w:sz w:val="21"/>
          <w:szCs w:val="21"/>
        </w:rPr>
        <w:t>S14</w:t>
      </w:r>
      <w:r w:rsidRPr="00A667F0">
        <w:rPr>
          <w:rFonts w:ascii="Times New Roman" w:hAnsi="Times New Roman" w:cs="Times New Roman"/>
          <w:bCs/>
          <w:color w:val="000000" w:themeColor="text1"/>
          <w:sz w:val="21"/>
          <w:szCs w:val="21"/>
        </w:rPr>
        <w:t xml:space="preserve"> Rank Abundance curves of the microbial community in different seasons</w:t>
      </w:r>
      <w:r>
        <w:rPr>
          <w:rFonts w:ascii="Times New Roman" w:hAnsi="Times New Roman" w:cs="Times New Roman"/>
          <w:bCs/>
          <w:color w:val="000000" w:themeColor="text1"/>
          <w:sz w:val="21"/>
          <w:szCs w:val="21"/>
        </w:rPr>
        <w:t>.</w:t>
      </w:r>
      <w:bookmarkStart w:id="21" w:name="_Hlk136785537"/>
      <w:r w:rsidRPr="006F1C67">
        <w:rPr>
          <w:rFonts w:ascii="Times New Roman" w:eastAsia="宋体" w:hAnsi="Times New Roman" w:cs="Times New Roman"/>
          <w:color w:val="000000" w:themeColor="text1"/>
          <w:sz w:val="21"/>
        </w:rPr>
        <w:t xml:space="preserve"> </w:t>
      </w:r>
      <w:r>
        <w:rPr>
          <w:rFonts w:ascii="Times New Roman" w:eastAsia="宋体" w:hAnsi="Times New Roman" w:cs="Times New Roman"/>
          <w:color w:val="000000" w:themeColor="text1"/>
          <w:sz w:val="21"/>
        </w:rPr>
        <w:t>(OMF = o</w:t>
      </w:r>
      <w:r w:rsidRPr="00305CCD">
        <w:rPr>
          <w:rFonts w:ascii="Times New Roman" w:eastAsia="宋体" w:hAnsi="Times New Roman" w:cs="Times New Roman"/>
          <w:color w:val="000000" w:themeColor="text1"/>
          <w:sz w:val="21"/>
        </w:rPr>
        <w:t xml:space="preserve">vermature forest, </w:t>
      </w:r>
      <w:r>
        <w:rPr>
          <w:rFonts w:ascii="Times New Roman" w:eastAsia="宋体" w:hAnsi="Times New Roman" w:cs="Times New Roman"/>
          <w:color w:val="000000" w:themeColor="text1"/>
          <w:sz w:val="21"/>
        </w:rPr>
        <w:t xml:space="preserve">MAF = </w:t>
      </w:r>
      <w:r w:rsidRPr="00305CCD">
        <w:rPr>
          <w:rFonts w:ascii="Times New Roman" w:eastAsia="宋体" w:hAnsi="Times New Roman" w:cs="Times New Roman"/>
          <w:color w:val="000000" w:themeColor="text1"/>
          <w:sz w:val="21"/>
        </w:rPr>
        <w:t>mature fores</w:t>
      </w:r>
      <w:r>
        <w:rPr>
          <w:rFonts w:ascii="Times New Roman" w:eastAsia="宋体" w:hAnsi="Times New Roman" w:cs="Times New Roman"/>
          <w:color w:val="000000" w:themeColor="text1"/>
          <w:sz w:val="21"/>
        </w:rPr>
        <w:t>t</w:t>
      </w:r>
      <w:r w:rsidRPr="00305CCD">
        <w:rPr>
          <w:rFonts w:ascii="Times New Roman" w:eastAsia="宋体" w:hAnsi="Times New Roman" w:cs="Times New Roman"/>
          <w:color w:val="000000" w:themeColor="text1"/>
          <w:sz w:val="21"/>
        </w:rPr>
        <w:t>,</w:t>
      </w:r>
      <w:r w:rsidRPr="0046235A">
        <w:rPr>
          <w:rFonts w:ascii="Times New Roman" w:eastAsia="宋体" w:hAnsi="Times New Roman" w:cs="Times New Roman"/>
          <w:color w:val="000000" w:themeColor="text1"/>
          <w:sz w:val="21"/>
        </w:rPr>
        <w:t xml:space="preserve"> </w:t>
      </w:r>
      <w:r w:rsidRPr="00305CCD">
        <w:rPr>
          <w:rFonts w:ascii="Times New Roman" w:eastAsia="宋体" w:hAnsi="Times New Roman" w:cs="Times New Roman"/>
          <w:color w:val="000000" w:themeColor="text1"/>
          <w:sz w:val="21"/>
        </w:rPr>
        <w:t>NMF</w:t>
      </w:r>
      <w:r>
        <w:rPr>
          <w:rFonts w:ascii="Times New Roman" w:eastAsia="宋体" w:hAnsi="Times New Roman" w:cs="Times New Roman"/>
          <w:color w:val="000000" w:themeColor="text1"/>
          <w:sz w:val="21"/>
        </w:rPr>
        <w:t xml:space="preserve"> = </w:t>
      </w:r>
      <w:r w:rsidRPr="00305CCD">
        <w:rPr>
          <w:rFonts w:ascii="Times New Roman" w:eastAsia="宋体" w:hAnsi="Times New Roman" w:cs="Times New Roman"/>
          <w:color w:val="000000" w:themeColor="text1"/>
          <w:sz w:val="21"/>
        </w:rPr>
        <w:t>near mature forest, MIF</w:t>
      </w:r>
      <w:r>
        <w:rPr>
          <w:rFonts w:ascii="Times New Roman" w:eastAsia="宋体" w:hAnsi="Times New Roman" w:cs="Times New Roman"/>
          <w:color w:val="000000" w:themeColor="text1"/>
          <w:sz w:val="21"/>
        </w:rPr>
        <w:t xml:space="preserve"> = </w:t>
      </w:r>
      <w:r w:rsidRPr="00305CCD">
        <w:rPr>
          <w:rFonts w:ascii="Times New Roman" w:eastAsia="宋体" w:hAnsi="Times New Roman" w:cs="Times New Roman"/>
          <w:color w:val="000000" w:themeColor="text1"/>
          <w:sz w:val="21"/>
        </w:rPr>
        <w:t>middle-aged forest</w:t>
      </w:r>
      <w:r>
        <w:rPr>
          <w:rFonts w:ascii="Times New Roman" w:eastAsia="宋体" w:hAnsi="Times New Roman" w:cs="Times New Roman"/>
          <w:color w:val="000000" w:themeColor="text1"/>
          <w:sz w:val="21"/>
        </w:rPr>
        <w:t>,</w:t>
      </w:r>
      <w:r w:rsidRPr="0046235A">
        <w:rPr>
          <w:rFonts w:ascii="Times New Roman" w:eastAsia="宋体" w:hAnsi="Times New Roman" w:cs="Times New Roman"/>
          <w:color w:val="000000" w:themeColor="text1"/>
          <w:sz w:val="21"/>
        </w:rPr>
        <w:t xml:space="preserve"> </w:t>
      </w:r>
      <w:r w:rsidRPr="00305CCD">
        <w:rPr>
          <w:rFonts w:ascii="Times New Roman" w:eastAsia="宋体" w:hAnsi="Times New Roman" w:cs="Times New Roman"/>
          <w:color w:val="000000" w:themeColor="text1"/>
          <w:sz w:val="21"/>
        </w:rPr>
        <w:t>YOF</w:t>
      </w:r>
      <w:r>
        <w:rPr>
          <w:rFonts w:ascii="Times New Roman" w:eastAsia="宋体" w:hAnsi="Times New Roman" w:cs="Times New Roman"/>
          <w:color w:val="000000" w:themeColor="text1"/>
          <w:sz w:val="21"/>
        </w:rPr>
        <w:t xml:space="preserve"> = </w:t>
      </w:r>
      <w:r w:rsidRPr="00305CCD">
        <w:rPr>
          <w:rFonts w:ascii="Times New Roman" w:eastAsia="宋体" w:hAnsi="Times New Roman" w:cs="Times New Roman"/>
          <w:color w:val="000000" w:themeColor="text1"/>
          <w:sz w:val="21"/>
        </w:rPr>
        <w:t>young forest</w:t>
      </w:r>
      <w:r>
        <w:rPr>
          <w:rFonts w:ascii="Times New Roman" w:eastAsia="宋体" w:hAnsi="Times New Roman" w:cs="Times New Roman"/>
          <w:color w:val="000000" w:themeColor="text1"/>
          <w:sz w:val="21"/>
        </w:rPr>
        <w:t>)</w:t>
      </w:r>
      <w:bookmarkEnd w:id="21"/>
      <w:r w:rsidRPr="00A667F0">
        <w:rPr>
          <w:rFonts w:ascii="Times New Roman" w:hAnsi="Times New Roman" w:cs="Times New Roman"/>
          <w:bCs/>
          <w:color w:val="000000" w:themeColor="text1"/>
          <w:sz w:val="21"/>
          <w:szCs w:val="21"/>
        </w:rPr>
        <w:t xml:space="preserve"> </w:t>
      </w:r>
    </w:p>
    <w:p w14:paraId="7D0DD71D" w14:textId="77777777" w:rsidR="0060121E" w:rsidRPr="0064291F" w:rsidRDefault="0060121E" w:rsidP="00E81D4C">
      <w:pPr>
        <w:pStyle w:val="a8"/>
        <w:spacing w:line="240" w:lineRule="auto"/>
        <w:ind w:firstLineChars="0" w:firstLine="0"/>
        <w:rPr>
          <w:color w:val="000000" w:themeColor="text1"/>
          <w:sz w:val="21"/>
        </w:rPr>
      </w:pPr>
    </w:p>
    <w:sectPr w:rsidR="0060121E" w:rsidRPr="0064291F" w:rsidSect="00055D63">
      <w:headerReference w:type="even" r:id="rId17"/>
      <w:headerReference w:type="default" r:id="rId18"/>
      <w:footerReference w:type="even" r:id="rId19"/>
      <w:footerReference w:type="default" r:id="rId20"/>
      <w:headerReference w:type="first" r:id="rId21"/>
      <w:footerReference w:type="first" r:id="rId22"/>
      <w:pgSz w:w="11906" w:h="16838" w:code="9"/>
      <w:pgMar w:top="1361" w:right="1361" w:bottom="1361" w:left="1361" w:header="851" w:footer="992" w:gutter="0"/>
      <w:lnNumType w:countBy="1" w:restart="continuous"/>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83352E" w14:textId="77777777" w:rsidR="008E0DF6" w:rsidRDefault="008E0DF6" w:rsidP="00D42BB9">
      <w:pPr>
        <w:spacing w:line="240" w:lineRule="auto"/>
        <w:ind w:firstLine="560"/>
      </w:pPr>
      <w:r>
        <w:separator/>
      </w:r>
    </w:p>
  </w:endnote>
  <w:endnote w:type="continuationSeparator" w:id="0">
    <w:p w14:paraId="69A9F34F" w14:textId="77777777" w:rsidR="008E0DF6" w:rsidRDefault="008E0DF6" w:rsidP="00D42BB9">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D9B8C" w14:textId="77777777" w:rsidR="00D42BB9" w:rsidRDefault="00D42BB9">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FC567" w14:textId="77777777" w:rsidR="00D42BB9" w:rsidRDefault="00D42BB9">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9DBBC" w14:textId="77777777" w:rsidR="00D42BB9" w:rsidRDefault="00D42BB9">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D77E1" w14:textId="77777777" w:rsidR="008E0DF6" w:rsidRDefault="008E0DF6" w:rsidP="00D42BB9">
      <w:pPr>
        <w:spacing w:line="240" w:lineRule="auto"/>
        <w:ind w:firstLine="560"/>
      </w:pPr>
      <w:r>
        <w:separator/>
      </w:r>
    </w:p>
  </w:footnote>
  <w:footnote w:type="continuationSeparator" w:id="0">
    <w:p w14:paraId="3D20333C" w14:textId="77777777" w:rsidR="008E0DF6" w:rsidRDefault="008E0DF6" w:rsidP="00D42BB9">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F2663" w14:textId="77777777" w:rsidR="00D42BB9" w:rsidRDefault="00D42BB9">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2B43F" w14:textId="77777777" w:rsidR="00D42BB9" w:rsidRDefault="00D42BB9">
    <w:pPr>
      <w:pStyle w:val="a4"/>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E846E4" w14:textId="77777777" w:rsidR="00D42BB9" w:rsidRDefault="00D42BB9">
    <w:pPr>
      <w:pStyle w:val="a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039F"/>
    <w:rsid w:val="00033CBA"/>
    <w:rsid w:val="000420D8"/>
    <w:rsid w:val="00055D63"/>
    <w:rsid w:val="0010759C"/>
    <w:rsid w:val="00285593"/>
    <w:rsid w:val="003812DA"/>
    <w:rsid w:val="003D4855"/>
    <w:rsid w:val="0042232B"/>
    <w:rsid w:val="00445A67"/>
    <w:rsid w:val="004A0EB5"/>
    <w:rsid w:val="00511A3F"/>
    <w:rsid w:val="005875E9"/>
    <w:rsid w:val="0060121E"/>
    <w:rsid w:val="00634BE7"/>
    <w:rsid w:val="0064291F"/>
    <w:rsid w:val="006513A7"/>
    <w:rsid w:val="0068130E"/>
    <w:rsid w:val="00735196"/>
    <w:rsid w:val="00794DB2"/>
    <w:rsid w:val="007B1C35"/>
    <w:rsid w:val="007C6DFE"/>
    <w:rsid w:val="007D2E70"/>
    <w:rsid w:val="00883005"/>
    <w:rsid w:val="008E0DF6"/>
    <w:rsid w:val="00916058"/>
    <w:rsid w:val="00A258B4"/>
    <w:rsid w:val="00A25F08"/>
    <w:rsid w:val="00A32A9F"/>
    <w:rsid w:val="00A9039F"/>
    <w:rsid w:val="00B176F9"/>
    <w:rsid w:val="00B26D72"/>
    <w:rsid w:val="00B67D31"/>
    <w:rsid w:val="00B941C8"/>
    <w:rsid w:val="00BA7C7A"/>
    <w:rsid w:val="00BC0AB6"/>
    <w:rsid w:val="00BD62BF"/>
    <w:rsid w:val="00BD7D67"/>
    <w:rsid w:val="00C26349"/>
    <w:rsid w:val="00C360ED"/>
    <w:rsid w:val="00C37667"/>
    <w:rsid w:val="00C72DB9"/>
    <w:rsid w:val="00CA422C"/>
    <w:rsid w:val="00CB25D3"/>
    <w:rsid w:val="00CD3353"/>
    <w:rsid w:val="00D42BB9"/>
    <w:rsid w:val="00D5530D"/>
    <w:rsid w:val="00D644A1"/>
    <w:rsid w:val="00D95065"/>
    <w:rsid w:val="00DF133A"/>
    <w:rsid w:val="00E42492"/>
    <w:rsid w:val="00E536AA"/>
    <w:rsid w:val="00E81D4C"/>
    <w:rsid w:val="00F16DD6"/>
    <w:rsid w:val="00F317F6"/>
    <w:rsid w:val="00FD0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68354E"/>
  <w15:chartTrackingRefBased/>
  <w15:docId w15:val="{9FD0C6E7-4AA4-47D0-B0F3-BCDA2FBDB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4"/>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BB9"/>
    <w:pPr>
      <w:widowControl w:val="0"/>
      <w:spacing w:line="500" w:lineRule="exact"/>
      <w:ind w:firstLineChars="200" w:firstLine="200"/>
      <w:jc w:val="both"/>
    </w:pPr>
    <w:rPr>
      <w:rFonts w:cs="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utoRedefine/>
    <w:uiPriority w:val="1"/>
    <w:qFormat/>
    <w:rsid w:val="000420D8"/>
    <w:pPr>
      <w:widowControl w:val="0"/>
      <w:spacing w:line="240" w:lineRule="atLeast"/>
      <w:jc w:val="center"/>
    </w:pPr>
    <w:rPr>
      <w:rFonts w:cs="Times New Roman"/>
      <w:sz w:val="21"/>
      <w:szCs w:val="20"/>
    </w:rPr>
  </w:style>
  <w:style w:type="paragraph" w:styleId="a4">
    <w:name w:val="header"/>
    <w:basedOn w:val="a"/>
    <w:link w:val="a5"/>
    <w:uiPriority w:val="99"/>
    <w:unhideWhenUsed/>
    <w:rsid w:val="00D42BB9"/>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5">
    <w:name w:val="页眉 字符"/>
    <w:basedOn w:val="a0"/>
    <w:link w:val="a4"/>
    <w:uiPriority w:val="99"/>
    <w:rsid w:val="00D42BB9"/>
    <w:rPr>
      <w:rFonts w:cs="Times New Roman"/>
      <w:sz w:val="18"/>
      <w:szCs w:val="18"/>
    </w:rPr>
  </w:style>
  <w:style w:type="paragraph" w:styleId="a6">
    <w:name w:val="footer"/>
    <w:basedOn w:val="a"/>
    <w:link w:val="a7"/>
    <w:uiPriority w:val="99"/>
    <w:unhideWhenUsed/>
    <w:rsid w:val="00D42BB9"/>
    <w:pPr>
      <w:tabs>
        <w:tab w:val="center" w:pos="4153"/>
        <w:tab w:val="right" w:pos="8306"/>
      </w:tabs>
      <w:snapToGrid w:val="0"/>
      <w:spacing w:line="240" w:lineRule="atLeast"/>
      <w:jc w:val="left"/>
    </w:pPr>
    <w:rPr>
      <w:sz w:val="18"/>
      <w:szCs w:val="18"/>
    </w:rPr>
  </w:style>
  <w:style w:type="character" w:customStyle="1" w:styleId="a7">
    <w:name w:val="页脚 字符"/>
    <w:basedOn w:val="a0"/>
    <w:link w:val="a6"/>
    <w:uiPriority w:val="99"/>
    <w:rsid w:val="00D42BB9"/>
    <w:rPr>
      <w:rFonts w:cs="Times New Roman"/>
      <w:sz w:val="18"/>
      <w:szCs w:val="18"/>
    </w:rPr>
  </w:style>
  <w:style w:type="paragraph" w:styleId="a8">
    <w:name w:val="caption"/>
    <w:basedOn w:val="a"/>
    <w:next w:val="a"/>
    <w:uiPriority w:val="35"/>
    <w:unhideWhenUsed/>
    <w:qFormat/>
    <w:rsid w:val="00D42BB9"/>
    <w:rPr>
      <w:rFonts w:asciiTheme="majorHAnsi" w:eastAsia="黑体" w:hAnsiTheme="majorHAnsi" w:cstheme="majorBidi"/>
      <w:sz w:val="20"/>
      <w:szCs w:val="20"/>
    </w:rPr>
  </w:style>
  <w:style w:type="character" w:styleId="a9">
    <w:name w:val="line number"/>
    <w:basedOn w:val="a0"/>
    <w:uiPriority w:val="99"/>
    <w:semiHidden/>
    <w:unhideWhenUsed/>
    <w:rsid w:val="00055D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0573011">
      <w:bodyDiv w:val="1"/>
      <w:marLeft w:val="0"/>
      <w:marRight w:val="0"/>
      <w:marTop w:val="0"/>
      <w:marBottom w:val="0"/>
      <w:divBdr>
        <w:top w:val="none" w:sz="0" w:space="0" w:color="auto"/>
        <w:left w:val="none" w:sz="0" w:space="0" w:color="auto"/>
        <w:bottom w:val="none" w:sz="0" w:space="0" w:color="auto"/>
        <w:right w:val="none" w:sz="0" w:space="0" w:color="auto"/>
      </w:divBdr>
      <w:divsChild>
        <w:div w:id="1973902671">
          <w:marLeft w:val="0"/>
          <w:marRight w:val="0"/>
          <w:marTop w:val="0"/>
          <w:marBottom w:val="0"/>
          <w:divBdr>
            <w:top w:val="none" w:sz="0" w:space="0" w:color="auto"/>
            <w:left w:val="none" w:sz="0" w:space="0" w:color="auto"/>
            <w:bottom w:val="none" w:sz="0" w:space="0" w:color="auto"/>
            <w:right w:val="none" w:sz="0" w:space="0" w:color="auto"/>
          </w:divBdr>
          <w:divsChild>
            <w:div w:id="1643269435">
              <w:marLeft w:val="0"/>
              <w:marRight w:val="0"/>
              <w:marTop w:val="0"/>
              <w:marBottom w:val="0"/>
              <w:divBdr>
                <w:top w:val="none" w:sz="0" w:space="0" w:color="auto"/>
                <w:left w:val="none" w:sz="0" w:space="0" w:color="auto"/>
                <w:bottom w:val="none" w:sz="0" w:space="0" w:color="auto"/>
                <w:right w:val="none" w:sz="0" w:space="0" w:color="auto"/>
              </w:divBdr>
              <w:divsChild>
                <w:div w:id="367339448">
                  <w:marLeft w:val="0"/>
                  <w:marRight w:val="0"/>
                  <w:marTop w:val="0"/>
                  <w:marBottom w:val="0"/>
                  <w:divBdr>
                    <w:top w:val="none" w:sz="0" w:space="0" w:color="auto"/>
                    <w:left w:val="none" w:sz="0" w:space="0" w:color="auto"/>
                    <w:bottom w:val="none" w:sz="0" w:space="0" w:color="auto"/>
                    <w:right w:val="none" w:sz="0" w:space="0" w:color="auto"/>
                  </w:divBdr>
                  <w:divsChild>
                    <w:div w:id="1700274015">
                      <w:marLeft w:val="0"/>
                      <w:marRight w:val="0"/>
                      <w:marTop w:val="0"/>
                      <w:marBottom w:val="0"/>
                      <w:divBdr>
                        <w:top w:val="none" w:sz="0" w:space="0" w:color="auto"/>
                        <w:left w:val="none" w:sz="0" w:space="0" w:color="auto"/>
                        <w:bottom w:val="none" w:sz="0" w:space="0" w:color="auto"/>
                        <w:right w:val="none" w:sz="0" w:space="0" w:color="auto"/>
                      </w:divBdr>
                      <w:divsChild>
                        <w:div w:id="1920752239">
                          <w:marLeft w:val="0"/>
                          <w:marRight w:val="0"/>
                          <w:marTop w:val="0"/>
                          <w:marBottom w:val="0"/>
                          <w:divBdr>
                            <w:top w:val="none" w:sz="0" w:space="0" w:color="auto"/>
                            <w:left w:val="none" w:sz="0" w:space="0" w:color="auto"/>
                            <w:bottom w:val="none" w:sz="0" w:space="0" w:color="auto"/>
                            <w:right w:val="none" w:sz="0" w:space="0" w:color="auto"/>
                          </w:divBdr>
                          <w:divsChild>
                            <w:div w:id="1508791188">
                              <w:marLeft w:val="0"/>
                              <w:marRight w:val="0"/>
                              <w:marTop w:val="0"/>
                              <w:marBottom w:val="0"/>
                              <w:divBdr>
                                <w:top w:val="none" w:sz="0" w:space="0" w:color="auto"/>
                                <w:left w:val="none" w:sz="0" w:space="0" w:color="auto"/>
                                <w:bottom w:val="none" w:sz="0" w:space="0" w:color="auto"/>
                                <w:right w:val="none" w:sz="0" w:space="0" w:color="auto"/>
                              </w:divBdr>
                              <w:divsChild>
                                <w:div w:id="182982983">
                                  <w:marLeft w:val="0"/>
                                  <w:marRight w:val="0"/>
                                  <w:marTop w:val="0"/>
                                  <w:marBottom w:val="0"/>
                                  <w:divBdr>
                                    <w:top w:val="none" w:sz="0" w:space="0" w:color="auto"/>
                                    <w:left w:val="none" w:sz="0" w:space="0" w:color="auto"/>
                                    <w:bottom w:val="none" w:sz="0" w:space="0" w:color="auto"/>
                                    <w:right w:val="none" w:sz="0" w:space="0" w:color="auto"/>
                                  </w:divBdr>
                                  <w:divsChild>
                                    <w:div w:id="589201020">
                                      <w:marLeft w:val="0"/>
                                      <w:marRight w:val="0"/>
                                      <w:marTop w:val="0"/>
                                      <w:marBottom w:val="0"/>
                                      <w:divBdr>
                                        <w:top w:val="none" w:sz="0" w:space="0" w:color="auto"/>
                                        <w:left w:val="none" w:sz="0" w:space="0" w:color="auto"/>
                                        <w:bottom w:val="none" w:sz="0" w:space="0" w:color="auto"/>
                                        <w:right w:val="none" w:sz="0" w:space="0" w:color="auto"/>
                                      </w:divBdr>
                                      <w:divsChild>
                                        <w:div w:id="1116292679">
                                          <w:marLeft w:val="0"/>
                                          <w:marRight w:val="0"/>
                                          <w:marTop w:val="0"/>
                                          <w:marBottom w:val="0"/>
                                          <w:divBdr>
                                            <w:top w:val="none" w:sz="0" w:space="0" w:color="auto"/>
                                            <w:left w:val="none" w:sz="0" w:space="0" w:color="auto"/>
                                            <w:bottom w:val="none" w:sz="0" w:space="0" w:color="auto"/>
                                            <w:right w:val="none" w:sz="0" w:space="0" w:color="auto"/>
                                          </w:divBdr>
                                          <w:divsChild>
                                            <w:div w:id="340666272">
                                              <w:marLeft w:val="0"/>
                                              <w:marRight w:val="0"/>
                                              <w:marTop w:val="0"/>
                                              <w:marBottom w:val="0"/>
                                              <w:divBdr>
                                                <w:top w:val="none" w:sz="0" w:space="0" w:color="auto"/>
                                                <w:left w:val="none" w:sz="0" w:space="0" w:color="auto"/>
                                                <w:bottom w:val="none" w:sz="0" w:space="0" w:color="auto"/>
                                                <w:right w:val="none" w:sz="0" w:space="0" w:color="auto"/>
                                              </w:divBdr>
                                              <w:divsChild>
                                                <w:div w:id="1266159657">
                                                  <w:marLeft w:val="0"/>
                                                  <w:marRight w:val="0"/>
                                                  <w:marTop w:val="0"/>
                                                  <w:marBottom w:val="0"/>
                                                  <w:divBdr>
                                                    <w:top w:val="none" w:sz="0" w:space="0" w:color="auto"/>
                                                    <w:left w:val="none" w:sz="0" w:space="0" w:color="auto"/>
                                                    <w:bottom w:val="none" w:sz="0" w:space="0" w:color="auto"/>
                                                    <w:right w:val="none" w:sz="0" w:space="0" w:color="auto"/>
                                                  </w:divBdr>
                                                  <w:divsChild>
                                                    <w:div w:id="1549682538">
                                                      <w:marLeft w:val="0"/>
                                                      <w:marRight w:val="0"/>
                                                      <w:marTop w:val="0"/>
                                                      <w:marBottom w:val="0"/>
                                                      <w:divBdr>
                                                        <w:top w:val="none" w:sz="0" w:space="0" w:color="auto"/>
                                                        <w:left w:val="none" w:sz="0" w:space="0" w:color="auto"/>
                                                        <w:bottom w:val="none" w:sz="0" w:space="0" w:color="auto"/>
                                                        <w:right w:val="none" w:sz="0" w:space="0" w:color="auto"/>
                                                      </w:divBdr>
                                                      <w:divsChild>
                                                        <w:div w:id="662701946">
                                                          <w:marLeft w:val="0"/>
                                                          <w:marRight w:val="0"/>
                                                          <w:marTop w:val="0"/>
                                                          <w:marBottom w:val="0"/>
                                                          <w:divBdr>
                                                            <w:top w:val="none" w:sz="0" w:space="0" w:color="auto"/>
                                                            <w:left w:val="none" w:sz="0" w:space="0" w:color="auto"/>
                                                            <w:bottom w:val="none" w:sz="0" w:space="0" w:color="auto"/>
                                                            <w:right w:val="none" w:sz="0" w:space="0" w:color="auto"/>
                                                          </w:divBdr>
                                                          <w:divsChild>
                                                            <w:div w:id="2054959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header" Target="header2.xml"/><Relationship Id="rId3" Type="http://schemas.openxmlformats.org/officeDocument/2006/relationships/webSettings" Target="webSettings.xml"/><Relationship Id="rId21" Type="http://schemas.openxmlformats.org/officeDocument/2006/relationships/header" Target="header3.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310</TotalTime>
  <Pages>15</Pages>
  <Words>705</Words>
  <Characters>4023</Characters>
  <Application>Microsoft Office Word</Application>
  <DocSecurity>0</DocSecurity>
  <Lines>33</Lines>
  <Paragraphs>9</Paragraphs>
  <ScaleCrop>false</ScaleCrop>
  <Company/>
  <LinksUpToDate>false</LinksUpToDate>
  <CharactersWithSpaces>4719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User</dc:creator>
  <cp:keywords/>
  <dc:description/>
  <cp:lastModifiedBy>Microsoft User</cp:lastModifiedBy>
  <cp:revision>23</cp:revision>
  <dcterms:created xsi:type="dcterms:W3CDTF">2023-04-22T08:51:00Z</dcterms:created>
  <dcterms:modified xsi:type="dcterms:W3CDTF">2023-07-17T02:11:00Z</dcterms:modified>
</cp:coreProperties>
</file>