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880D1" w14:textId="77777777" w:rsidR="00A16E62" w:rsidRDefault="00000000">
      <w:pPr>
        <w:pStyle w:val="MDPI12title"/>
        <w:tabs>
          <w:tab w:val="left" w:pos="2687"/>
        </w:tabs>
        <w:spacing w:after="0" w:line="360" w:lineRule="auto"/>
        <w:rPr>
          <w:rFonts w:ascii="Times New Roman" w:hAnsi="Times New Roman"/>
          <w:color w:val="auto"/>
          <w:sz w:val="28"/>
          <w:szCs w:val="28"/>
        </w:rPr>
      </w:pPr>
      <w:bookmarkStart w:id="0" w:name="_Hlk137323146"/>
      <w:bookmarkEnd w:id="0"/>
      <w:r>
        <w:rPr>
          <w:rFonts w:ascii="Times New Roman" w:hAnsi="Times New Roman"/>
          <w:color w:val="auto"/>
          <w:sz w:val="28"/>
          <w:szCs w:val="28"/>
        </w:rPr>
        <w:t>Supplementary Materials</w:t>
      </w:r>
    </w:p>
    <w:p w14:paraId="4C52A82B" w14:textId="77777777" w:rsidR="00A16E62" w:rsidRDefault="00A16E62">
      <w:pPr>
        <w:spacing w:line="480" w:lineRule="auto"/>
        <w:rPr>
          <w:rFonts w:ascii="Times New Roman" w:hAnsi="Times New Roman" w:cs="Times New Roman"/>
          <w:b/>
          <w:lang w:eastAsia="en-US" w:bidi="en-US"/>
        </w:rPr>
      </w:pPr>
    </w:p>
    <w:p w14:paraId="1A0A5616" w14:textId="77777777" w:rsidR="00A16E62" w:rsidRDefault="00000000">
      <w:pPr>
        <w:spacing w:line="480" w:lineRule="auto"/>
        <w:rPr>
          <w:rFonts w:ascii="Times New Roman" w:hAnsi="Times New Roman" w:cs="Times New Roman"/>
          <w:b/>
          <w:lang w:eastAsia="en-US" w:bidi="en-US"/>
        </w:rPr>
      </w:pPr>
      <w:r>
        <w:rPr>
          <w:rFonts w:ascii="Times New Roman" w:hAnsi="Times New Roman" w:cs="Times New Roman"/>
          <w:b/>
          <w:lang w:eastAsia="en-US" w:bidi="en-US"/>
        </w:rPr>
        <w:t xml:space="preserve">Uncovering Causal Associations and Therapeutic Potential of Complement Components in </w:t>
      </w:r>
      <w:bookmarkStart w:id="1" w:name="_Hlk136108869"/>
      <w:r>
        <w:rPr>
          <w:rFonts w:ascii="Times New Roman" w:hAnsi="Times New Roman" w:cs="Times New Roman"/>
          <w:b/>
          <w:lang w:eastAsia="en-US" w:bidi="en-US"/>
        </w:rPr>
        <w:t>Non-Viral Liver Diseases</w:t>
      </w:r>
      <w:bookmarkEnd w:id="1"/>
      <w:r>
        <w:rPr>
          <w:rFonts w:ascii="Times New Roman" w:hAnsi="Times New Roman" w:cs="Times New Roman"/>
          <w:b/>
          <w:lang w:eastAsia="en-US" w:bidi="en-US"/>
        </w:rPr>
        <w:t xml:space="preserve"> </w:t>
      </w:r>
    </w:p>
    <w:p w14:paraId="19954304" w14:textId="77777777" w:rsidR="00A16E62" w:rsidRDefault="00000000">
      <w:pPr>
        <w:spacing w:line="480" w:lineRule="auto"/>
        <w:rPr>
          <w:rFonts w:ascii="Times New Roman" w:hAnsi="Times New Roman" w:cs="Times New Roman"/>
          <w:b/>
          <w:lang w:bidi="en-US"/>
        </w:rPr>
      </w:pPr>
      <w:r>
        <w:rPr>
          <w:rFonts w:ascii="Times New Roman" w:hAnsi="Times New Roman" w:cs="Times New Roman"/>
          <w:b/>
          <w:lang w:bidi="en-US"/>
        </w:rPr>
        <w:t>Authors</w:t>
      </w:r>
      <w:r>
        <w:rPr>
          <w:rFonts w:ascii="Times New Roman" w:hAnsi="Times New Roman" w:cs="Times New Roman"/>
          <w:b/>
          <w:lang w:bidi="en-US"/>
        </w:rPr>
        <w:t>：</w:t>
      </w:r>
    </w:p>
    <w:p w14:paraId="0E38ACB3" w14:textId="77777777" w:rsidR="00A16E62" w:rsidRDefault="00000000">
      <w:pPr>
        <w:spacing w:line="480" w:lineRule="auto"/>
        <w:rPr>
          <w:rFonts w:ascii="Times New Roman" w:hAnsi="Times New Roman" w:cs="Times New Roman"/>
          <w:color w:val="000000"/>
          <w:vertAlign w:val="superscript"/>
        </w:rPr>
      </w:pPr>
      <w:proofErr w:type="spellStart"/>
      <w:r>
        <w:rPr>
          <w:rFonts w:ascii="Times New Roman" w:hAnsi="Times New Roman" w:cs="Times New Roman"/>
          <w:color w:val="000000"/>
        </w:rPr>
        <w:t>Yingzhou</w:t>
      </w:r>
      <w:proofErr w:type="spellEnd"/>
      <w:r>
        <w:rPr>
          <w:rFonts w:ascii="Times New Roman" w:hAnsi="Times New Roman" w:cs="Times New Roman"/>
          <w:color w:val="000000"/>
        </w:rPr>
        <w:t xml:space="preserve"> Shi, Hang Dong, </w:t>
      </w:r>
      <w:proofErr w:type="spellStart"/>
      <w:r>
        <w:rPr>
          <w:rFonts w:ascii="Times New Roman" w:hAnsi="Times New Roman" w:cs="Times New Roman"/>
          <w:color w:val="000000"/>
        </w:rPr>
        <w:t>Shiwei</w:t>
      </w:r>
      <w:proofErr w:type="spellEnd"/>
      <w:r>
        <w:rPr>
          <w:rFonts w:ascii="Times New Roman" w:hAnsi="Times New Roman" w:cs="Times New Roman"/>
          <w:color w:val="000000"/>
        </w:rPr>
        <w:t xml:space="preserve"> Sun, </w:t>
      </w:r>
      <w:proofErr w:type="spellStart"/>
      <w:r>
        <w:rPr>
          <w:rFonts w:ascii="Times New Roman" w:hAnsi="Times New Roman" w:cs="Times New Roman"/>
          <w:color w:val="000000"/>
        </w:rPr>
        <w:t>Xiaoqin</w:t>
      </w:r>
      <w:proofErr w:type="spellEnd"/>
      <w:r>
        <w:rPr>
          <w:rFonts w:ascii="Times New Roman" w:hAnsi="Times New Roman" w:cs="Times New Roman"/>
          <w:color w:val="000000"/>
        </w:rPr>
        <w:t xml:space="preserve"> Wu, </w:t>
      </w:r>
      <w:proofErr w:type="spellStart"/>
      <w:r>
        <w:rPr>
          <w:rFonts w:ascii="Times New Roman" w:hAnsi="Times New Roman" w:cs="Times New Roman"/>
          <w:color w:val="000000"/>
        </w:rPr>
        <w:t>Jiansong</w:t>
      </w:r>
      <w:proofErr w:type="spellEnd"/>
      <w:r>
        <w:rPr>
          <w:rFonts w:ascii="Times New Roman" w:hAnsi="Times New Roman" w:cs="Times New Roman"/>
          <w:color w:val="000000"/>
        </w:rPr>
        <w:t xml:space="preserve"> Fang, </w:t>
      </w:r>
      <w:proofErr w:type="spellStart"/>
      <w:r>
        <w:rPr>
          <w:rFonts w:ascii="Times New Roman" w:hAnsi="Times New Roman" w:cs="Times New Roman"/>
          <w:color w:val="000000"/>
        </w:rPr>
        <w:t>Jianbo</w:t>
      </w:r>
      <w:proofErr w:type="spellEnd"/>
      <w:r>
        <w:rPr>
          <w:rFonts w:ascii="Times New Roman" w:hAnsi="Times New Roman" w:cs="Times New Roman"/>
          <w:color w:val="000000"/>
        </w:rPr>
        <w:t xml:space="preserve"> Zhao, </w:t>
      </w:r>
      <w:proofErr w:type="spellStart"/>
      <w:r>
        <w:rPr>
          <w:rFonts w:ascii="Times New Roman" w:hAnsi="Times New Roman" w:cs="Times New Roman"/>
          <w:color w:val="000000"/>
        </w:rPr>
        <w:t>Junming</w:t>
      </w:r>
      <w:proofErr w:type="spellEnd"/>
      <w:r>
        <w:rPr>
          <w:rFonts w:ascii="Times New Roman" w:hAnsi="Times New Roman" w:cs="Times New Roman"/>
          <w:color w:val="000000"/>
        </w:rPr>
        <w:t xml:space="preserve"> Han, </w:t>
      </w:r>
      <w:proofErr w:type="spellStart"/>
      <w:r>
        <w:rPr>
          <w:rFonts w:ascii="Times New Roman" w:hAnsi="Times New Roman" w:cs="Times New Roman"/>
          <w:color w:val="000000"/>
        </w:rPr>
        <w:t>Zhongyue</w:t>
      </w:r>
      <w:proofErr w:type="spellEnd"/>
      <w:r>
        <w:rPr>
          <w:rFonts w:ascii="Times New Roman" w:hAnsi="Times New Roman" w:cs="Times New Roman"/>
          <w:color w:val="000000"/>
        </w:rPr>
        <w:t xml:space="preserve"> Li, </w:t>
      </w:r>
      <w:proofErr w:type="spellStart"/>
      <w:r>
        <w:rPr>
          <w:rFonts w:ascii="Times New Roman" w:hAnsi="Times New Roman" w:cs="Times New Roman"/>
          <w:color w:val="000000"/>
        </w:rPr>
        <w:t>Huixiao</w:t>
      </w:r>
      <w:proofErr w:type="spellEnd"/>
      <w:r>
        <w:rPr>
          <w:rFonts w:ascii="Times New Roman" w:hAnsi="Times New Roman" w:cs="Times New Roman"/>
          <w:color w:val="000000"/>
        </w:rPr>
        <w:t xml:space="preserve"> Wu, Luna Liu, </w:t>
      </w:r>
      <w:proofErr w:type="spellStart"/>
      <w:r>
        <w:rPr>
          <w:rFonts w:ascii="Times New Roman" w:hAnsi="Times New Roman" w:cs="Times New Roman"/>
          <w:color w:val="000000"/>
        </w:rPr>
        <w:t>Wanhong</w:t>
      </w:r>
      <w:proofErr w:type="spellEnd"/>
      <w:r>
        <w:rPr>
          <w:rFonts w:ascii="Times New Roman" w:hAnsi="Times New Roman" w:cs="Times New Roman"/>
          <w:color w:val="000000"/>
        </w:rPr>
        <w:t xml:space="preserve"> Wu, Yang Tian, </w:t>
      </w:r>
      <w:proofErr w:type="spellStart"/>
      <w:r>
        <w:rPr>
          <w:rFonts w:ascii="Times New Roman" w:hAnsi="Times New Roman" w:cs="Times New Roman"/>
          <w:color w:val="000000"/>
        </w:rPr>
        <w:t>Guandou</w:t>
      </w:r>
      <w:proofErr w:type="spellEnd"/>
      <w:r>
        <w:rPr>
          <w:rFonts w:ascii="Times New Roman" w:hAnsi="Times New Roman" w:cs="Times New Roman"/>
          <w:color w:val="000000"/>
        </w:rPr>
        <w:t xml:space="preserve"> Yuan, </w:t>
      </w:r>
      <w:proofErr w:type="spellStart"/>
      <w:r>
        <w:rPr>
          <w:rFonts w:ascii="Times New Roman" w:hAnsi="Times New Roman" w:cs="Times New Roman"/>
          <w:color w:val="000000"/>
        </w:rPr>
        <w:t>Xiude</w:t>
      </w:r>
      <w:proofErr w:type="spellEnd"/>
      <w:r>
        <w:rPr>
          <w:rFonts w:ascii="Times New Roman" w:hAnsi="Times New Roman" w:cs="Times New Roman"/>
          <w:color w:val="000000"/>
        </w:rPr>
        <w:t xml:space="preserve"> Fan, Chao Xu</w:t>
      </w:r>
    </w:p>
    <w:p w14:paraId="2F460401" w14:textId="77777777" w:rsidR="00A16E62" w:rsidRDefault="00A16E62">
      <w:pPr>
        <w:rPr>
          <w:rFonts w:ascii="Times New Roman" w:hAnsi="Times New Roman" w:cs="Times New Roman"/>
          <w:b/>
          <w:bCs/>
        </w:rPr>
      </w:pPr>
    </w:p>
    <w:p w14:paraId="2C145DF3" w14:textId="77777777" w:rsidR="00A16E62" w:rsidRDefault="00000000">
      <w:pPr>
        <w:rPr>
          <w:rFonts w:ascii="Times New Roman" w:hAnsi="Times New Roman" w:cs="Times New Roman"/>
          <w:b/>
          <w:bCs/>
        </w:rPr>
      </w:pPr>
      <w:r>
        <w:rPr>
          <w:rFonts w:ascii="Times New Roman" w:hAnsi="Times New Roman" w:cs="Times New Roman"/>
          <w:b/>
          <w:bCs/>
        </w:rPr>
        <w:t>Table of contents:</w:t>
      </w:r>
    </w:p>
    <w:p w14:paraId="246506F9"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r>
        <w:rPr>
          <w:rFonts w:cs="Times New Roman"/>
          <w:b/>
          <w:bCs/>
          <w:sz w:val="20"/>
          <w:szCs w:val="20"/>
        </w:rPr>
        <w:fldChar w:fldCharType="begin"/>
      </w:r>
      <w:r>
        <w:rPr>
          <w:rFonts w:cs="Times New Roman"/>
          <w:b/>
          <w:bCs/>
          <w:sz w:val="20"/>
          <w:szCs w:val="20"/>
        </w:rPr>
        <w:instrText xml:space="preserve"> TOC \o "1-3" \h \z \u </w:instrText>
      </w:r>
      <w:r>
        <w:rPr>
          <w:rFonts w:cs="Times New Roman"/>
          <w:b/>
          <w:bCs/>
          <w:sz w:val="20"/>
          <w:szCs w:val="20"/>
        </w:rPr>
        <w:fldChar w:fldCharType="separate"/>
      </w:r>
      <w:hyperlink w:anchor="_Toc137328386" w:history="1">
        <w:r>
          <w:rPr>
            <w:rStyle w:val="aa"/>
          </w:rPr>
          <w:t>Supplementary Methods and Results</w:t>
        </w:r>
        <w:r>
          <w:tab/>
        </w:r>
        <w:r>
          <w:fldChar w:fldCharType="begin"/>
        </w:r>
        <w:r>
          <w:instrText xml:space="preserve"> PAGEREF _Toc137328386 \h </w:instrText>
        </w:r>
        <w:r>
          <w:fldChar w:fldCharType="separate"/>
        </w:r>
        <w:r>
          <w:t>2</w:t>
        </w:r>
        <w:r>
          <w:fldChar w:fldCharType="end"/>
        </w:r>
      </w:hyperlink>
    </w:p>
    <w:p w14:paraId="52C9542D"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87" w:history="1">
        <w:r>
          <w:rPr>
            <w:rStyle w:val="aa"/>
          </w:rPr>
          <w:t>Table S1. Complements involved in the GWAS of Iceland.</w:t>
        </w:r>
        <w:r>
          <w:tab/>
        </w:r>
        <w:r>
          <w:fldChar w:fldCharType="begin"/>
        </w:r>
        <w:r>
          <w:instrText xml:space="preserve"> PAGEREF _Toc137328387 \h </w:instrText>
        </w:r>
        <w:r>
          <w:fldChar w:fldCharType="separate"/>
        </w:r>
        <w:r>
          <w:t>5</w:t>
        </w:r>
        <w:r>
          <w:fldChar w:fldCharType="end"/>
        </w:r>
      </w:hyperlink>
    </w:p>
    <w:p w14:paraId="10AF1466"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88" w:history="1">
        <w:r>
          <w:rPr>
            <w:rStyle w:val="aa"/>
          </w:rPr>
          <w:t>Table S2. Sources of GWAS summary statistics for the analysis.</w:t>
        </w:r>
        <w:r>
          <w:tab/>
        </w:r>
        <w:r>
          <w:fldChar w:fldCharType="begin"/>
        </w:r>
        <w:r>
          <w:instrText xml:space="preserve"> PAGEREF _Toc137328388 \h </w:instrText>
        </w:r>
        <w:r>
          <w:fldChar w:fldCharType="separate"/>
        </w:r>
        <w:r>
          <w:t>7</w:t>
        </w:r>
        <w:r>
          <w:fldChar w:fldCharType="end"/>
        </w:r>
      </w:hyperlink>
    </w:p>
    <w:p w14:paraId="27AE3C90"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89" w:history="1">
        <w:r>
          <w:rPr>
            <w:rStyle w:val="aa"/>
          </w:rPr>
          <w:t>Table S3. Summary of Drug Repositioning for NAFLD and Supporting Evidence.</w:t>
        </w:r>
        <w:r>
          <w:tab/>
        </w:r>
        <w:r>
          <w:fldChar w:fldCharType="begin"/>
        </w:r>
        <w:r>
          <w:instrText xml:space="preserve"> PAGEREF _Toc137328389 \h </w:instrText>
        </w:r>
        <w:r>
          <w:fldChar w:fldCharType="separate"/>
        </w:r>
        <w:r>
          <w:t>8</w:t>
        </w:r>
        <w:r>
          <w:fldChar w:fldCharType="end"/>
        </w:r>
      </w:hyperlink>
    </w:p>
    <w:p w14:paraId="625619EE"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90" w:history="1">
        <w:r>
          <w:rPr>
            <w:rStyle w:val="aa"/>
          </w:rPr>
          <w:t>Table S4. Summary of Drug Repositioning for AH and Supporting Evidence.</w:t>
        </w:r>
        <w:r>
          <w:tab/>
        </w:r>
        <w:r>
          <w:fldChar w:fldCharType="begin"/>
        </w:r>
        <w:r>
          <w:instrText xml:space="preserve"> PAGEREF _Toc137328390 \h </w:instrText>
        </w:r>
        <w:r>
          <w:fldChar w:fldCharType="separate"/>
        </w:r>
        <w:r>
          <w:t>9</w:t>
        </w:r>
        <w:r>
          <w:fldChar w:fldCharType="end"/>
        </w:r>
      </w:hyperlink>
    </w:p>
    <w:p w14:paraId="1C2DB374"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91" w:history="1">
        <w:r>
          <w:rPr>
            <w:rStyle w:val="aa"/>
          </w:rPr>
          <w:t>Table S5. Summary of Drug Repositioning for AIH and Supporting Evidence.</w:t>
        </w:r>
        <w:r>
          <w:tab/>
        </w:r>
        <w:r>
          <w:fldChar w:fldCharType="begin"/>
        </w:r>
        <w:r>
          <w:instrText xml:space="preserve"> PAGEREF _Toc137328391 \h </w:instrText>
        </w:r>
        <w:r>
          <w:fldChar w:fldCharType="separate"/>
        </w:r>
        <w:r>
          <w:t>10</w:t>
        </w:r>
        <w:r>
          <w:fldChar w:fldCharType="end"/>
        </w:r>
      </w:hyperlink>
    </w:p>
    <w:p w14:paraId="204A2383"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92" w:history="1">
        <w:r>
          <w:rPr>
            <w:rStyle w:val="aa"/>
          </w:rPr>
          <w:t>Table S6. Summary of Drug Repositioning for PSC and Supporting Evidence.</w:t>
        </w:r>
        <w:r>
          <w:tab/>
        </w:r>
        <w:r>
          <w:fldChar w:fldCharType="begin"/>
        </w:r>
        <w:r>
          <w:instrText xml:space="preserve"> PAGEREF _Toc137328392 \h </w:instrText>
        </w:r>
        <w:r>
          <w:fldChar w:fldCharType="separate"/>
        </w:r>
        <w:r>
          <w:t>11</w:t>
        </w:r>
        <w:r>
          <w:fldChar w:fldCharType="end"/>
        </w:r>
      </w:hyperlink>
    </w:p>
    <w:p w14:paraId="57411F2C"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93" w:history="1">
        <w:r>
          <w:rPr>
            <w:rStyle w:val="aa"/>
          </w:rPr>
          <w:t>Table S7. Summary of Drug Repositioning for HCC and Supporting Evidence.</w:t>
        </w:r>
        <w:r>
          <w:tab/>
        </w:r>
        <w:r>
          <w:fldChar w:fldCharType="begin"/>
        </w:r>
        <w:r>
          <w:instrText xml:space="preserve"> PAGEREF _Toc137328393 \h </w:instrText>
        </w:r>
        <w:r>
          <w:fldChar w:fldCharType="separate"/>
        </w:r>
        <w:r>
          <w:t>12</w:t>
        </w:r>
        <w:r>
          <w:fldChar w:fldCharType="end"/>
        </w:r>
      </w:hyperlink>
    </w:p>
    <w:p w14:paraId="7855B8DE"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94" w:history="1">
        <w:r>
          <w:rPr>
            <w:rStyle w:val="aa"/>
          </w:rPr>
          <w:t>Fig. S1. Network construction and drug repositioning for NAFLD.</w:t>
        </w:r>
        <w:r>
          <w:tab/>
        </w:r>
        <w:r>
          <w:fldChar w:fldCharType="begin"/>
        </w:r>
        <w:r>
          <w:instrText xml:space="preserve"> PAGEREF _Toc137328394 \h </w:instrText>
        </w:r>
        <w:r>
          <w:fldChar w:fldCharType="separate"/>
        </w:r>
        <w:r>
          <w:t>14</w:t>
        </w:r>
        <w:r>
          <w:fldChar w:fldCharType="end"/>
        </w:r>
      </w:hyperlink>
    </w:p>
    <w:p w14:paraId="0BA20D58"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95" w:history="1">
        <w:r>
          <w:rPr>
            <w:rStyle w:val="aa"/>
          </w:rPr>
          <w:t>Fig. S2. Network construction and drug repositioning for AIH.</w:t>
        </w:r>
        <w:r>
          <w:tab/>
        </w:r>
        <w:r>
          <w:fldChar w:fldCharType="begin"/>
        </w:r>
        <w:r>
          <w:instrText xml:space="preserve"> PAGEREF _Toc137328395 \h </w:instrText>
        </w:r>
        <w:r>
          <w:fldChar w:fldCharType="separate"/>
        </w:r>
        <w:r>
          <w:t>16</w:t>
        </w:r>
        <w:r>
          <w:fldChar w:fldCharType="end"/>
        </w:r>
      </w:hyperlink>
    </w:p>
    <w:p w14:paraId="62E6A3A3"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96" w:history="1">
        <w:r>
          <w:rPr>
            <w:rStyle w:val="aa"/>
          </w:rPr>
          <w:t>Fig. S3. Network construction and drug repositioning for PSC.</w:t>
        </w:r>
        <w:r>
          <w:tab/>
        </w:r>
        <w:r>
          <w:fldChar w:fldCharType="begin"/>
        </w:r>
        <w:r>
          <w:instrText xml:space="preserve"> PAGEREF _Toc137328396 \h </w:instrText>
        </w:r>
        <w:r>
          <w:fldChar w:fldCharType="separate"/>
        </w:r>
        <w:r>
          <w:t>18</w:t>
        </w:r>
        <w:r>
          <w:fldChar w:fldCharType="end"/>
        </w:r>
      </w:hyperlink>
    </w:p>
    <w:p w14:paraId="452086AC" w14:textId="77777777" w:rsidR="00A16E62" w:rsidRDefault="00000000">
      <w:pPr>
        <w:pStyle w:val="TOC1"/>
        <w:tabs>
          <w:tab w:val="right" w:leader="dot" w:pos="8296"/>
        </w:tabs>
        <w:rPr>
          <w:rFonts w:asciiTheme="minorHAnsi" w:eastAsiaTheme="minorEastAsia" w:hAnsiTheme="minorHAnsi" w:cstheme="minorBidi"/>
          <w:kern w:val="2"/>
          <w:sz w:val="21"/>
          <w:szCs w:val="22"/>
          <w14:ligatures w14:val="standardContextual"/>
        </w:rPr>
      </w:pPr>
      <w:hyperlink w:anchor="_Toc137328397" w:history="1">
        <w:r>
          <w:rPr>
            <w:rStyle w:val="aa"/>
          </w:rPr>
          <w:t>Reference</w:t>
        </w:r>
        <w:r>
          <w:tab/>
        </w:r>
        <w:r>
          <w:fldChar w:fldCharType="begin"/>
        </w:r>
        <w:r>
          <w:instrText xml:space="preserve"> PAGEREF _Toc137328397 \h </w:instrText>
        </w:r>
        <w:r>
          <w:fldChar w:fldCharType="separate"/>
        </w:r>
        <w:r>
          <w:t>19</w:t>
        </w:r>
        <w:r>
          <w:fldChar w:fldCharType="end"/>
        </w:r>
      </w:hyperlink>
    </w:p>
    <w:p w14:paraId="0BDB41E4" w14:textId="77777777" w:rsidR="00A16E62" w:rsidRDefault="00000000">
      <w:pPr>
        <w:rPr>
          <w:rFonts w:ascii="Times New Roman" w:hAnsi="Times New Roman" w:cs="Times New Roman"/>
          <w:b/>
          <w:bCs/>
          <w:sz w:val="20"/>
          <w:szCs w:val="20"/>
        </w:rPr>
      </w:pPr>
      <w:r>
        <w:rPr>
          <w:rFonts w:ascii="Times New Roman" w:hAnsi="Times New Roman" w:cs="Times New Roman"/>
          <w:b/>
          <w:bCs/>
          <w:sz w:val="20"/>
          <w:szCs w:val="20"/>
        </w:rPr>
        <w:fldChar w:fldCharType="end"/>
      </w:r>
      <w:r>
        <w:rPr>
          <w:rFonts w:ascii="Times New Roman" w:hAnsi="Times New Roman" w:cs="Times New Roman"/>
          <w:b/>
          <w:bCs/>
          <w:sz w:val="20"/>
          <w:szCs w:val="20"/>
        </w:rPr>
        <w:br w:type="page"/>
      </w:r>
    </w:p>
    <w:p w14:paraId="757B6D4A" w14:textId="77777777" w:rsidR="00A16E62" w:rsidRDefault="00000000">
      <w:pPr>
        <w:pStyle w:val="12"/>
      </w:pPr>
      <w:bookmarkStart w:id="2" w:name="_Toc137328386"/>
      <w:r>
        <w:lastRenderedPageBreak/>
        <w:t>Supplementary Methods and Results</w:t>
      </w:r>
      <w:bookmarkEnd w:id="2"/>
    </w:p>
    <w:p w14:paraId="1B1CA932" w14:textId="77777777" w:rsidR="00A16E62" w:rsidRDefault="00000000">
      <w:pPr>
        <w:rPr>
          <w:rFonts w:ascii="Times New Roman" w:hAnsi="Times New Roman" w:cs="Times New Roman"/>
          <w:i/>
          <w:iCs/>
        </w:rPr>
      </w:pPr>
      <w:r>
        <w:rPr>
          <w:rFonts w:ascii="Times New Roman" w:hAnsi="Times New Roman" w:cs="Times New Roman"/>
          <w:i/>
          <w:iCs/>
        </w:rPr>
        <w:t>Description of study outcomes</w:t>
      </w:r>
    </w:p>
    <w:p w14:paraId="359399A3" w14:textId="77777777" w:rsidR="00A16E62" w:rsidRDefault="00000000">
      <w:pPr>
        <w:rPr>
          <w:rFonts w:ascii="Times New Roman" w:hAnsi="Times New Roman" w:cs="Times New Roman"/>
        </w:rPr>
      </w:pPr>
      <w:r>
        <w:rPr>
          <w:rFonts w:ascii="Times New Roman" w:hAnsi="Times New Roman" w:cs="Times New Roman"/>
        </w:rPr>
        <w:t xml:space="preserve">Association of SNPs with risk of NAFLD (nonalcoholic fatty liver disease) were extracted from a GWAS (GWAS) including 1483 NAFLD cases and 17781 non-cases of European descent </w:t>
      </w:r>
      <w:r>
        <w:rPr>
          <w:rFonts w:ascii="Times New Roman" w:hAnsi="Times New Roman" w:cs="Times New Roman"/>
        </w:rPr>
        <w:fldChar w:fldCharType="begin"/>
      </w:r>
      <w:r>
        <w:rPr>
          <w:rFonts w:ascii="Times New Roman" w:hAnsi="Times New Roman" w:cs="Times New Roman"/>
        </w:rPr>
        <w:instrText xml:space="preserve"> ADDIN ZOTERO_ITEM CSL_CITATION {"citationID":"a11m4e1atcv","properties":{"formattedCitation":"\\super 1\\nosupersub{}","plainCitation":"1","noteIndex":0},"citationItems":[{"id":2209,"uris":["http://zotero.org/users/6412528/items/M84YJYSN"],"itemData":{"id":2209,"type":"article-journal","abstract":"BACKGROUND &amp; AIMS: Genetic factors associated with non-alcoholic fatty liver disease (NAFLD) remain incompletely understood. To date, most genome-wide association studies (GWASs) have adopted radiologically assessed hepatic triglyceride content as the reference phenotype and so cannot address steatohepatitis or fibrosis. We describe a GWAS encompassing the full spectrum of histologically characterised NAFLD.\nMETHODS: The GWAS involved 1,483 European NAFLD cases and 17,781 genetically matched controls. A replication cohort of 559 NAFLD cases and 945 controls was genotyped to confirm signals showing genome-wide or close to genome-wide significance.\nRESULTS: Case-control analysis identified signals showing p values ≤5 × 10-8 at 4 locations (chromosome [chr] 2 GCKR/C2ORF16; chr4 HSD17B13; chr19 TM6SF2; chr22 PNPLA3) together with 2 other signals with p &lt;1 × 10-7 (chr1 near LEPR and chr8 near IDO2/TC1). Case-only analysis of quantitative traits showed that the PNPLA3 signal (rs738409) had genome-wide significance for steatosis, fibrosis and NAFLD activity score and a new signal (PYGO1 rs62021874) had close to genome-wide significance for steatosis (p = 8.2 × 10-8). Subgroup case-control analysis for NASH confirmed the PNPLA3 signal. The chr1 LEPR single nucleotide polymorphism also showed genome-wide significance for this phenotype. Considering the subgroup with advanced fibrosis (≥F3), the signals on chr2, chr19 and chr22 maintained their genome-wide significance. Except for GCKR/C2ORF16, the genome-wide significance signals were replicated.\nCONCLUSIONS: This study confirms PNPLA3 as a risk factor for the full histological spectrum of NAFLD at genome-wide significance levels, with important contributions from TM6SF2 and HSD17B13. PYGO1 is a novel steatosis modifier, suggesting that Wnt signalling pathways may be relevant in NAFLD pathogenesis.\nLAY SUMMARY: Non-alcoholic fatty liver disease is a common disease where excessive fat accumulates in the liver and may result in cirrhosis. To understand who is at risk of developing this disease and suffering liver damage, we undertook a genetic study to compare the genetic profiles of people suffering from fatty liver disease with genetic profiles seen in the general population. We found that particular sequences in 4 different areas of the human genome were seen at different frequencies in the fatty liver disease cases. These sequences may help predict an individual's risk of developing advanced disease. Some genes where these sequences are located may also be good targets for future drug treatments.","collection-title":"NAFLD GWAS","container-title":"Journal of Hepatology","DOI":"10.1016/j.jhep.2020.04.003","ISSN":"1600-0641","issue":"3","journalAbbreviation":"J Hepatol","language":"eng","note":"PMID: 32298765","page":"505-515","source":"PubMed","title":"Genome-wide association study of non-alcoholic fatty liver and steatohepatitis in a histologically characterised cohort</w:instrText>
      </w:r>
      <w:r>
        <w:rPr>
          <w:rFonts w:ascii="Segoe UI Symbol" w:hAnsi="Segoe UI Symbol" w:cs="Segoe UI Symbol"/>
        </w:rPr>
        <w:instrText>☆</w:instrText>
      </w:r>
      <w:r>
        <w:rPr>
          <w:rFonts w:ascii="Times New Roman" w:hAnsi="Times New Roman" w:cs="Times New Roman"/>
        </w:rPr>
        <w:instrText xml:space="preserve">","volume":"73","author":[{"family":"Anstee","given":"Quentin M."},{"family":"Darlay","given":"Rebecca"},{"family":"Cockell","given":"Simon"},{"family":"Meroni","given":"Marica"},{"family":"Govaere","given":"Olivier"},{"family":"Tiniakos","given":"Dina"},{"family":"Burt","given":"Alastair D."},{"family":"Bedossa","given":"Pierre"},{"family":"Palmer","given":"Jeremy"},{"family":"Liu","given":"Yang-Lin"},{"family":"Aithal","given":"Guruprasad P."},{"family":"Allison","given":"Michael"},{"family":"Yki-Järvinen","given":"Hannele"},{"family":"Vacca","given":"Michele"},{"family":"Dufour","given":"Jean-Francois"},{"family":"Invernizzi","given":"Pietro"},{"family":"Prati","given":"Daniele"},{"family":"Ekstedt","given":"Mattias"},{"family":"Kechagias","given":"Stergios"},{"family":"Francque","given":"Sven"},{"family":"Petta","given":"Salvatore"},{"family":"Bugianesi","given":"Elisabetta"},{"family":"Clement","given":"Karine"},{"family":"Ratziu","given":"Vlad"},{"family":"Schattenberg","given":"Jörn M."},{"family":"Valenti","given":"Luca"},{"family":"Day","given":"Christopher P."},{"family":"Cordell","given":"Heather J."},{"family":"Daly","given":"Ann K."},{"literal":"EPoS Consortium Investigators"}],"issued":{"date-parts":[["2020",9]]}}}],"schema":"https://github.com/citation-style-language/schema/raw/master/csl-citation.json"}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1</w:t>
      </w:r>
      <w:r>
        <w:rPr>
          <w:rFonts w:ascii="Times New Roman" w:hAnsi="Times New Roman" w:cs="Times New Roman"/>
        </w:rPr>
        <w:fldChar w:fldCharType="end"/>
      </w:r>
      <w:r>
        <w:rPr>
          <w:rFonts w:ascii="Times New Roman" w:hAnsi="Times New Roman" w:cs="Times New Roman"/>
        </w:rPr>
        <w:t xml:space="preserve">. Notably, this study is largest </w:t>
      </w:r>
      <w:proofErr w:type="gramStart"/>
      <w:r>
        <w:rPr>
          <w:rFonts w:ascii="Times New Roman" w:hAnsi="Times New Roman" w:cs="Times New Roman"/>
        </w:rPr>
        <w:t>histopathology-based</w:t>
      </w:r>
      <w:proofErr w:type="gramEnd"/>
      <w:r>
        <w:rPr>
          <w:rFonts w:ascii="Times New Roman" w:hAnsi="Times New Roman" w:cs="Times New Roman"/>
        </w:rPr>
        <w:t xml:space="preserve"> NAFLD GWAS to date recruiting patients from clinics at several leading European tertiary liver centers. Since liver biopsy is still considered the gold standard for diagnosing NAFLD, the genetic variations linked to NAFLD from this study can be considered more credible than those identified through electronic medical </w:t>
      </w:r>
      <w:proofErr w:type="gramStart"/>
      <w:r>
        <w:rPr>
          <w:rFonts w:ascii="Times New Roman" w:hAnsi="Times New Roman" w:cs="Times New Roman"/>
        </w:rPr>
        <w:t>records-based</w:t>
      </w:r>
      <w:proofErr w:type="gramEnd"/>
      <w:r>
        <w:rPr>
          <w:rFonts w:ascii="Times New Roman" w:hAnsi="Times New Roman" w:cs="Times New Roman"/>
        </w:rPr>
        <w:t xml:space="preserve"> GWAS.</w:t>
      </w:r>
    </w:p>
    <w:p w14:paraId="7A79DE13" w14:textId="77777777" w:rsidR="00A16E62" w:rsidRDefault="00A16E62">
      <w:pPr>
        <w:rPr>
          <w:rFonts w:ascii="Times New Roman" w:hAnsi="Times New Roman" w:cs="Times New Roman"/>
        </w:rPr>
      </w:pPr>
    </w:p>
    <w:p w14:paraId="30497344" w14:textId="77777777" w:rsidR="00A16E62" w:rsidRDefault="00000000">
      <w:pPr>
        <w:rPr>
          <w:rFonts w:ascii="Times New Roman" w:hAnsi="Times New Roman" w:cs="Times New Roman"/>
        </w:rPr>
      </w:pPr>
      <w:r>
        <w:rPr>
          <w:rFonts w:ascii="Times New Roman" w:hAnsi="Times New Roman" w:cs="Times New Roman"/>
        </w:rPr>
        <w:t>GWAS summary statistics for</w:t>
      </w:r>
      <w:bookmarkStart w:id="3" w:name="_Hlk111233323"/>
      <w:r>
        <w:rPr>
          <w:rFonts w:ascii="Times New Roman" w:hAnsi="Times New Roman" w:cs="Times New Roman"/>
        </w:rPr>
        <w:t xml:space="preserve"> alcohol-related cirrhosis</w:t>
      </w:r>
      <w:bookmarkEnd w:id="3"/>
      <w:r>
        <w:rPr>
          <w:rFonts w:ascii="Times New Roman" w:hAnsi="Times New Roman" w:cs="Times New Roman"/>
        </w:rPr>
        <w:t xml:space="preserve">(ALC) were obtained from a GWAS meta-analysis of 712 cases and 1466 </w:t>
      </w:r>
      <w:r>
        <w:rPr>
          <w:rFonts w:ascii="Times New Roman" w:hAnsi="Times New Roman" w:cs="Times New Roman"/>
          <w:shd w:val="clear" w:color="auto" w:fill="FFFFFF"/>
        </w:rPr>
        <w:t xml:space="preserve">controls </w:t>
      </w:r>
      <w:r>
        <w:rPr>
          <w:rFonts w:ascii="Times New Roman" w:hAnsi="Times New Roman" w:cs="Times New Roman"/>
        </w:rPr>
        <w:fldChar w:fldCharType="begin"/>
      </w:r>
      <w:r>
        <w:rPr>
          <w:rFonts w:ascii="Times New Roman" w:hAnsi="Times New Roman" w:cs="Times New Roman"/>
        </w:rPr>
        <w:instrText xml:space="preserve"> ADDIN ZOTERO_ITEM CSL_CITATION {"citationID":"8oE337k5","properties":{"formattedCitation":"\\super 2\\nosupersub{}","plainCitation":"2","noteIndex":0},"citationItems":[{"id":2203,"uris":["http://zotero.org/users/6412528/items/SIFRK4FI"],"itemData":{"id":2203,"type":"article-journal","abstract":"Alcohol misuse is the leading cause of cirrhosis and the second most common indication for liver transplantation in the Western world. We performed a genome-wide association study for alcohol-related cirrhosis in individuals of European descent (712 cases and 1,426 controls) with subsequent validation in two independent European cohorts (1,148 cases and 922 controls). We identified variants in the MBOAT7 (P = 1.03 × 10(-9)) and TM6SF2 (P = 7.89 × 10(-10)) genes as new risk loci and confirmed rs738409 in PNPLA3 as an important risk locus for alcohol-related cirrhosis (P = 1.54 × 10(-48)) at a genome-wide level of significance. These three loci have a role in lipid processing, suggesting that lipid turnover is important in the pathogenesis of alcohol-related cirrhosis.","collection-title":"</w:instrText>
      </w:r>
      <w:r>
        <w:rPr>
          <w:rFonts w:ascii="Times New Roman" w:hAnsi="Times New Roman" w:cs="Times New Roman"/>
        </w:rPr>
        <w:instrText>酒精肝</w:instrText>
      </w:r>
      <w:r>
        <w:rPr>
          <w:rFonts w:ascii="Times New Roman" w:hAnsi="Times New Roman" w:cs="Times New Roman"/>
        </w:rPr>
        <w:instrText xml:space="preserve"> GWAS","container-title":"Nature Genetics","DOI":"10.1038/ng.3417","ISSN":"1546-1718","issue":"12","journalAbbreviation":"Nat Genet","language":"eng","note":"PMID: 26482880","page":"1443-1448","source":"PubMed","title":"A genome-wide association study confirms PNPLA3 and identifies TM6SF2 and MBOAT7 as risk loci for alcohol-related cirrhosis","volume":"47","author":[{"family":"Buch","given":"Stephan"},{"family":"Stickel","given":"Felix"},{"family":"Trépo","given":"Eric"},{"family":"Way","given":"Michael"},{"family":"Herrmann","given":"Alexander"},{"family":"Nischalke","given":"Hans Dieter"},{"family":"Brosch","given":"Mario"},{"family":"Rosendahl","given":"Jonas"},{"family":"Berg","given":"Thomas"},{"family":"Ridinger","given":"Monika"},{"family":"Rietschel","given":"Marcella"},{"family":"McQuillin","given":"Andrew"},{"family":"Frank","given":"Josef"},{"family":"Kiefer","given":"Falk"},{"family":"Schreiber","given":"Stefan"},{"family":"Lieb","given":"Wolfgang"},{"family":"Soyka","given":"Michael"},{"family":"Semmo","given":"Nasser"},{"family":"Aigner","given":"Elmar"},{"family":"Datz","given":"Christian"},{"family":"Schmelz","given":"Renate"},{"family":"Brückner","given":"Stefan"},{"family":"Zeissig","given":"Sebastian"},{"family":"Stephan","given":"Anna-Magdalena"},{"family":"Wodarz","given":"Norbert"},{"family":"Devière","given":"Jacques"},{"family":"Clumeck","given":"Nicolas"},{"family":"Sarrazin","given":"Christoph"},{"family":"Lammert","given":"Frank"},{"family":"Gustot","given":"Thierry"},{"family":"Deltenre","given":"Pierre"},{"family":"Völzke","given":"Henry"},{"family":"Lerch","given":"Markus M."},{"family":"Mayerle","given":"Julia"},{"family":"Eyer","given":"Florian"},{"family":"Schafmayer","given":"Clemens"},{"family":"Cichon","given":"Sven"},{"family":"Nöthen","given":"Markus M."},{"family":"Nothnagel","given":"Michael"},{"family":"Ellinghaus","given":"David"},{"family":"Huse","given":"Klaus"},{"family":"Franke","given":"Andre"},{"family":"Zopf","given":"Steffen"},{"family":"Hellerbrand","given":"Claus"},{"family":"Moreno","given":"Christophe"},{"family":"Franchimont","given":"Denis"},{"family":"Morgan","given":"Marsha Y."},{"family":"Hampe","given":"Jochen"}],"issued":{"date-parts":[["2015",12]]}}}],"schema":"https://github.com/citation-style-language/schema/raw/master/csl-citation.json"}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r>
        <w:rPr>
          <w:rFonts w:ascii="Times New Roman" w:hAnsi="Times New Roman" w:cs="Times New Roman"/>
        </w:rPr>
        <w:t>. Cases were defined as patients with clinically diagnosed or biopsy-proven cirrhosis who had consumed alcohol for more than 10 years at least 60 g/d for women and 80 g/d for men. In the control group, no clinical or laboratory evidence of liver disease was present. This was confirmed by a noninvasive assessment of liver fibrosis, in the context of alcohol dependence.</w:t>
      </w:r>
    </w:p>
    <w:p w14:paraId="0CD7D4FE" w14:textId="77777777" w:rsidR="00A16E62" w:rsidRDefault="00A16E62">
      <w:pPr>
        <w:rPr>
          <w:rFonts w:ascii="Times New Roman" w:hAnsi="Times New Roman" w:cs="Times New Roman"/>
        </w:rPr>
      </w:pPr>
    </w:p>
    <w:p w14:paraId="4F12CD38" w14:textId="77777777" w:rsidR="00A16E62" w:rsidRDefault="00000000">
      <w:pPr>
        <w:rPr>
          <w:rFonts w:ascii="Times New Roman" w:hAnsi="Times New Roman" w:cs="Times New Roman"/>
        </w:rPr>
      </w:pPr>
      <w:r>
        <w:rPr>
          <w:rFonts w:ascii="Times New Roman" w:hAnsi="Times New Roman" w:cs="Times New Roman"/>
        </w:rPr>
        <w:t>SNP(single nucleotide polymorphism) associations with AIH (autoimmune hepatitis), PBC (primary biliary cirrhosis), and HCC (hepatocellular carcinoma) risk were obtained from GWAS based on UK Biobank including 906 AIH cases and 650,942 controls, 121 PBC cases and 456,227 controls, and 123 HCC cases and 456,225 controls</w:t>
      </w:r>
      <w:r>
        <w:rPr>
          <w:rFonts w:ascii="Times New Roman" w:hAnsi="Times New Roman" w:cs="Times New Roman"/>
        </w:rPr>
        <w:fldChar w:fldCharType="begin"/>
      </w:r>
      <w:r>
        <w:rPr>
          <w:rFonts w:ascii="Times New Roman" w:hAnsi="Times New Roman" w:cs="Times New Roman"/>
        </w:rPr>
        <w:instrText xml:space="preserve"> ADDIN ZOTERO_ITEM CSL_CITATION {"citationID":"vwgUkTHz","properties":{"formattedCitation":"\\super 3,4\\nosupersub{}","plainCitation":"3,4","noteIndex":0},"citationItems":[{"id":2199,"uris":["http://zotero.org/users/6412528/items/2A99BUDU"],"itemData":{"id":2199,"type":"article-journal","abstract":"Current genome-wide association studies do not yet capture sufficient diversity in populations and scope of phenotypes. To expand an atlas of genetic associations in non-European populations, we conducted 220 deep-phenotype genome-wide association studies (diseases, biomarkers and medication usage) in BioBank Japan (n = 179,000), by incorporating past medical history and text-mining of electronic medical records. Meta-analyses with the UK Biobank and FinnGen (ntotal = 628,000) identified ~5,000 new loci, which improved the resolution of the genomic map of human traits. This atlas elucidated the landscape of pleiotropy as represented by the major histocompatibility complex locus, where we conducted HLA fine-mapping. Finally, we performed statistical decomposition of matrices of phenome-wide summary statistics, and identified latent genetic components, which pinpointed responsible variants and biological mechanisms underlying current disease classifications across populations. The decomposed components enabled genetically informed subtyping of similar diseases (for example, allergic diseases). Our study suggests a potential avenue for hypothesis-free re-investigation of human diseases through genetics.","collection-title":"AIH GWAS","container-title":"Nature Genetics","DOI":"10.1038/s41588-021-00931-x","ISSN":"1546-1718","issue":"10","journalAbbreviation":"Nat Genet","language":"eng","note":"PMID: 34594039","page":"1415-1424","source":"PubMed","title":"A cross-population atlas of genetic associations for 220 human phenotypes","volume":"53","author":[{"family":"Sakaue","given":"Saori"},{"family":"Kanai","given":"Masahiro"},{"family":"Tanigawa","given":"Yosuke"},{"family":"Karjalainen","given":"Juha"},{"family":"Kurki","given":"Mitja"},{"family":"Koshiba","given":"Seizo"},{"family":"Narita","given":"Akira"},{"family":"Konuma","given":"Takahiro"},{"family":"Yamamoto","given":"Kenichi"},{"family":"Akiyama","given":"Masato"},{"family":"Ishigaki","given":"Kazuyoshi"},{"family":"Suzuki","given":"Akari"},{"family":"Suzuki","given":"Ken"},{"family":"Obara","given":"Wataru"},{"family":"Yamaji","given":"Ken"},{"family":"Takahashi","given":"Kazuhisa"},{"family":"Asai","given":"Satoshi"},{"family":"Takahashi","given":"Yasuo"},{"family":"Suzuki","given":"Takao"},{"family":"Shinozaki","given":"Nobuaki"},{"family":"Yamaguchi","given":"Hiroki"},{"family":"Minami","given":"Shiro"},{"family":"Murayama","given":"Shigeo"},{"family":"Yoshimori","given":"Kozo"},{"family":"Nagayama","given":"Satoshi"},{"family":"Obata","given":"Daisuke"},{"family":"Higashiyama","given":"Masahiko"},{"family":"Masumoto","given":"Akihide"},{"family":"Koretsune","given":"Yukihiro"},{"literal":"FinnGen"},{"family":"Ito","given":"Kaoru"},{"family":"Terao","given":"Chikashi"},{"family":"Yamauchi","given":"Toshimasa"},{"family":"Komuro","given":"Issei"},{"family":"Kadowaki","given":"Takashi"},{"family":"Tamiya","given":"Gen"},{"family":"Yamamoto","given":"Masayuki"},{"family":"Nakamura","given":"Yusuke"},{"family":"Kubo","given":"Michiaki"},{"family":"Murakami","given":"Yoshinori"},{"family":"Yamamoto","given":"Kazuhiko"},{"family":"Kamatani","given":"Yoichiro"},{"family":"Palotie","given":"Aarno"},{"family":"Rivas","given":"Manuel A."},{"family":"Daly","given":"Mark J."},{"family":"Matsuda","given":"Koichi"},{"family":"Okada","given":"Yukinori"}],"issued":{"date-parts":[["2021",10]]}},"label":"act"},{"id":2200,"uris":["http://zotero.org/users/6412528/items/CFXFSJBV"],"itemData":{"id":2200,"type":"article-journal","abstract":"Compared with linear mixed model-based genome-wide association (GWA) methods, generalized linear mixed model (GLMM)-based methods have better statistical properties when applied to binary traits but are computationally much slower. In the present study, leveraging efficient sparse matrix-based algorithms, we developed a GLMM-based GWA tool, fastGWA-GLMM, that is severalfold to orders of magnitude faster than the state-of-the-art tools when applied to the UK Biobank (UKB) data and scalable to cohorts with millions of individuals. We show by simulation that the fastGWA-GLMM test statistics of both common and rare variants are well calibrated under the null, even for traits with extreme case-control ratios. We applied fastGWA-GLMM to the UKB data of 456,348 individuals, 11,842,647 variants and 2,989 binary traits (full summary statistics available at http://fastgwa.info/ukbimpbin ), and identified 259 rare variants associated with 75 traits, demonstrating the use of imputed genotype data in a large cohort to discover rare variants for binary complex traits.","collection-title":"PBC HCC GWAS","container-title":"Nature Genetics","DOI":"10.1038/s41588-021-00954-4","ISSN":"1546-1718","issue":"11","journalAbbreviation":"Nat Genet","language":"eng","note":"PMID: 34737426","page":"1616-1621","source":"PubMed","title":"A generalized linear mixed model association tool for biobank-scale data","volume":"53","author":[{"family":"Jiang","given":"Longda"},{"family":"Zheng","given":"Zhili"},{"family":"Fang","given":"Hailing"},{"family":"Yang","given":"Jian"}],"issued":{"date-parts":[["2021",11]]}},"label":"act"}],"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3,4</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lang w:val="en-GB"/>
        </w:rPr>
        <w:t xml:space="preserve">The UK Biobank is a long-term prospective cohort study recruiting about 500 000 individuals aged between 40 and 69 years.   </w:t>
      </w:r>
    </w:p>
    <w:p w14:paraId="1F57B8FC" w14:textId="77777777" w:rsidR="00A16E62" w:rsidRDefault="00A16E62">
      <w:pPr>
        <w:rPr>
          <w:rFonts w:ascii="Times New Roman" w:hAnsi="Times New Roman" w:cs="Times New Roman"/>
          <w:lang w:val="en-GB"/>
        </w:rPr>
      </w:pPr>
    </w:p>
    <w:p w14:paraId="036054A5" w14:textId="77777777" w:rsidR="00A16E62" w:rsidRDefault="00000000">
      <w:pPr>
        <w:rPr>
          <w:rFonts w:ascii="Times New Roman" w:hAnsi="Times New Roman" w:cs="Times New Roman"/>
        </w:rPr>
      </w:pPr>
      <w:r>
        <w:rPr>
          <w:rFonts w:ascii="Times New Roman" w:hAnsi="Times New Roman" w:cs="Times New Roman"/>
        </w:rPr>
        <w:t>The summary statistics for primary PSC were sourced from the largest genome-wide association study of PSC, which comprised 2,871 cases and 12,019 controls of European ancestry</w:t>
      </w:r>
      <w:r>
        <w:rPr>
          <w:rFonts w:ascii="Times New Roman" w:hAnsi="Times New Roman" w:cs="Times New Roman"/>
        </w:rPr>
        <w:fldChar w:fldCharType="begin"/>
      </w:r>
      <w:r>
        <w:rPr>
          <w:rFonts w:ascii="Times New Roman" w:hAnsi="Times New Roman" w:cs="Times New Roman"/>
          <w:shd w:val="clear" w:color="auto" w:fill="FFFFFF"/>
        </w:rPr>
        <w:instrText xml:space="preserve"> ADDIN ZOTERO_ITEM CSL_CITATION {"citationID":"aqMcQNwS","properties":{"formattedCitation":"\\super 5\\nosupersub{}","plainCitation":"5","noteIndex":0},"citationItems":[{"id":2202,"uris":["http://zotero.org/users/6412528/items/3JWLT4E4"],"itemData":{"id":2202,"type":"article-journal","abstract":"Primary sclerosing cholangitis (PSC) is a rare progressive disorder leading to bile duct destruction; </w:instrText>
      </w:r>
      <w:r>
        <w:rPr>
          <w:rFonts w:ascii="Cambria Math" w:hAnsi="Cambria Math" w:cs="Cambria Math"/>
          <w:shd w:val="clear" w:color="auto" w:fill="FFFFFF"/>
        </w:rPr>
        <w:instrText>∼</w:instrText>
      </w:r>
      <w:r>
        <w:rPr>
          <w:rFonts w:ascii="Times New Roman" w:hAnsi="Times New Roman" w:cs="Times New Roman"/>
          <w:shd w:val="clear" w:color="auto" w:fill="FFFFFF"/>
        </w:rPr>
        <w:instrText xml:space="preserve">75% of patients have comorbid inflammatory bowel disease (IBD). We undertook the largest genome-wide association study of PSC (4,796 cases and 19,955 population controls) and identified four new genome-wide significant loci. The most associated SNP at one locus affects splicing and expression of UBASH3A, with the protective allele (C) predicted to cause nonstop-mediated mRNA decay and lower expression of UBASH3A. Further analyses based on common variants suggested that the genome-wide genetic correlation (rG) between PSC and ulcerative colitis (UC) (rG = 0.29) was significantly greater than that between PSC and Crohn's disease (CD) (rG = 0.04) (P = 2.55 × 10-15). UC and CD were genetically more similar to each other (rG = 0.56) than either was to PSC (P &lt; 1.0 × 10-15). Our study represents a substantial advance in understanding of the genetics of PSC.","collection-title":"PSC GWAS","container-title":"Nature Genetics","DOI":"10.1038/ng.3745","ISSN":"1546-1718","issue":"2","journalAbbreviation":"Nat Genet","language":"eng","note":"PMID: 27992413\nPMCID: PMC5540332","page":"269-273","source":"PubMed","title":"Genome-wide association study of primary sclerosing cholangitis identifies new risk loci and quantifies the genetic relationship with inflammatory bowel disease","volume":"49","author":[{"family":"Ji","given":"Sun-Gou"},{"family":"Juran","given":"Brian D."},{"family":"Mucha","given":"Sören"},{"family":"Folseraas","given":"Trine"},{"family":"Jostins","given":"Luke"},{"family":"Melum","given":"Espen"},{"family":"Kumasaka","given":"Natsuhiko"},{"family":"Atkinson","given":"Elizabeth J."},{"family":"Schlicht","given":"Erik M."},{"family":"Liu","given":"Jimmy Z."},{"family":"Shah","given":"Tejas"},{"family":"Gutierrez-Achury","given":"Javier"},{"family":"Boberg","given":"Kirsten M."},{"family":"Bergquist","given":"Annika"},{"family":"Vermeire","given":"Severine"},{"family":"Eksteen","given":"Bertus"},{"family":"Durie","given":"Peter R."},{"family":"Farkkila","given":"Martti"},{"family":"Müller","given":"Tobias"},{"family":"Schramm","given":"Christoph"},{"family":"Sterneck","given":"Martina"},{"family":"Weismüller","given":"Tobias J."},{"family":"Gotthardt","given":"Daniel N."},{"family":"Ellinghaus","given":"David"},{"family":"Braun","given":"Felix"},{"family":"Teufel","given":"Andreas"},{"family":"Laudes","given":"Mattias"},{"family":"Lieb","given":"Wolfgang"},{"family":"Jacobs","given":"Gunnar"},{"family":"Beuers","given":"Ulrich"},{"family":"Weersma","given":"Rinse K."},{"family":"Wijmenga","given":"Cisca"},{"family":"Marschall","given":"Hanns-Ulrich"},{"family":"Milkiewicz","given":"Piotr"},{"family":"Pares","given":"Albert"},{"family":"Kontula","given":"Kimmo"},{"family":"Chazouillères","given":"Olivier"},{"family":"Invernizzi","given":"Pietro"},{"family":"Goode","given":"Elizabeth"},{"family":"Spiess","given":"Kelly"},{"family":"Moore","given":"Carmel"},{"family":"Sambrook","given":"Jennifer"},{"family":"Ouwehand","given":"Willem H."},{"family":"Roberts","given":"David J."},{"family":"Danesh","given":"John"},{"family":"Floreani","given":"Annarosa"},{"family":"Gulamhusein","given":"Aliya F."},{"family":"Eaton","given":"John E."},{"family":"Schreiber","given":"Stefan"},{"family":"Coltescu","given":"Catalina"},{"family":"Bowlus","given":"Christopher L."},{"family":"Luketic","given":"Velimir A."},{"family":"Odin","given":"Joseph A."},{"family":"Chopra","given":"Kapil B."},{"family":"Kowdley","given":"Kris V."},{"family":"Chalasani","given":"Naga"},{"family":"Manns","given":"Michael P."},{"family":"Srivastava","given":"Brijesh"},{"family":"Mells","given":"George"},{"family":"Sandford","given":"Richard N."},{"family":"Alexander","given":"Graeme"},{"family":"Gaffney","given":"Daniel J."},{"family":"Chapman","given":"Roger W."},{"family":"Hirschfield","given":"Gideon M."},{"family":"Andrade","given":"Mariza","non-dropping-particle":"de"},{"literal":"UK-PSC Consortium"},{"literal":"International IBD Genetics Consortium"},{"literal":"International PSC Study Group"},{"family":"Rushbrook","given":"Simon M."},{"family":"Franke","given":"Andre"},{"family":"Karlsen","given":"Tom H."},{"family":"Lazaridis","given":"Konstantinos N."},{"family":"Anderson","given":"Carl A."}],"issued":{"date-parts":[["2017",2]]}}}],"schema":"https://github.com/citation-style-language/schema/raw/master/csl-citation.json"}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5</w:t>
      </w:r>
      <w:r>
        <w:rPr>
          <w:rFonts w:ascii="Times New Roman" w:hAnsi="Times New Roman" w:cs="Times New Roman"/>
        </w:rPr>
        <w:fldChar w:fldCharType="end"/>
      </w:r>
      <w:r>
        <w:rPr>
          <w:rFonts w:ascii="Times New Roman" w:hAnsi="Times New Roman" w:cs="Times New Roman"/>
        </w:rPr>
        <w:t xml:space="preserve">. PSC was diagnosed based on clinical, biochemical, </w:t>
      </w:r>
      <w:proofErr w:type="spellStart"/>
      <w:r>
        <w:rPr>
          <w:rFonts w:ascii="Times New Roman" w:hAnsi="Times New Roman" w:cs="Times New Roman"/>
        </w:rPr>
        <w:t>cholangiographic</w:t>
      </w:r>
      <w:proofErr w:type="spellEnd"/>
      <w:r>
        <w:rPr>
          <w:rFonts w:ascii="Times New Roman" w:hAnsi="Times New Roman" w:cs="Times New Roman"/>
        </w:rPr>
        <w:t xml:space="preserve"> and histological criteria, and secondary causes of sclerosing cholangitis were excluded. </w:t>
      </w:r>
    </w:p>
    <w:p w14:paraId="219C0127" w14:textId="77777777" w:rsidR="00A16E62" w:rsidRDefault="00A16E62">
      <w:pPr>
        <w:rPr>
          <w:rFonts w:ascii="Times New Roman" w:hAnsi="Times New Roman" w:cs="Times New Roman"/>
          <w:b/>
          <w:bCs/>
        </w:rPr>
      </w:pPr>
    </w:p>
    <w:p w14:paraId="78E50C62" w14:textId="77777777" w:rsidR="00A16E62" w:rsidRDefault="00000000">
      <w:pPr>
        <w:rPr>
          <w:rFonts w:ascii="Times New Roman" w:hAnsi="Times New Roman" w:cs="Times New Roman"/>
          <w:i/>
          <w:iCs/>
        </w:rPr>
      </w:pPr>
      <w:r>
        <w:rPr>
          <w:rFonts w:ascii="Times New Roman" w:hAnsi="Times New Roman" w:cs="Times New Roman"/>
          <w:i/>
          <w:iCs/>
        </w:rPr>
        <w:t xml:space="preserve">Construction of protein-protein interaction network </w:t>
      </w:r>
    </w:p>
    <w:p w14:paraId="0618F5EE" w14:textId="77777777" w:rsidR="00A16E62" w:rsidRDefault="00000000">
      <w:pPr>
        <w:rPr>
          <w:rFonts w:ascii="Times New Roman" w:hAnsi="Times New Roman" w:cs="Times New Roman"/>
        </w:rPr>
      </w:pPr>
      <w:r>
        <w:rPr>
          <w:rFonts w:ascii="Times New Roman" w:hAnsi="Times New Roman" w:cs="Times New Roman"/>
        </w:rPr>
        <w:t xml:space="preserve">We first searched 6 protein-protein interaction databases (Human Protein Reference Database (HPRD, https://www.hprd.org/), Interactome INSIDER (http://interactomeinsider.yulab.org/), </w:t>
      </w:r>
      <w:proofErr w:type="spellStart"/>
      <w:r>
        <w:rPr>
          <w:rFonts w:ascii="Times New Roman" w:hAnsi="Times New Roman" w:cs="Times New Roman"/>
        </w:rPr>
        <w:t>IntAct</w:t>
      </w:r>
      <w:proofErr w:type="spellEnd"/>
      <w:r>
        <w:rPr>
          <w:rFonts w:ascii="Times New Roman" w:hAnsi="Times New Roman" w:cs="Times New Roman"/>
        </w:rPr>
        <w:t xml:space="preserve"> (https://www.ebi.ac.uk/intact/), </w:t>
      </w:r>
      <w:proofErr w:type="spellStart"/>
      <w:r>
        <w:rPr>
          <w:rFonts w:ascii="Times New Roman" w:hAnsi="Times New Roman" w:cs="Times New Roman"/>
        </w:rPr>
        <w:t>InWeb_IM</w:t>
      </w:r>
      <w:proofErr w:type="spellEnd"/>
      <w:r>
        <w:rPr>
          <w:rFonts w:ascii="Times New Roman" w:hAnsi="Times New Roman" w:cs="Times New Roman"/>
        </w:rPr>
        <w:t xml:space="preserve"> (http://www.lagelab.org/resources/), PINA (http://cbg.garvan.unsw.edu.au/pina/), BIOGRID (https://thebiogrid.org/), Interactome3D (https://interactome3d.irbbarcelona.org/))for complement component interacting protein using the entrez IDs of complement components identified by </w:t>
      </w:r>
      <w:proofErr w:type="gramStart"/>
      <w:r>
        <w:rPr>
          <w:rFonts w:ascii="Times New Roman" w:hAnsi="Times New Roman" w:cs="Times New Roman"/>
        </w:rPr>
        <w:t>MR(</w:t>
      </w:r>
      <w:proofErr w:type="gramEnd"/>
      <w:r>
        <w:rPr>
          <w:rFonts w:ascii="Times New Roman" w:hAnsi="Times New Roman" w:cs="Times New Roman"/>
        </w:rPr>
        <w:t>mendelian randomization) as significantly associated with liver diseases.</w:t>
      </w:r>
    </w:p>
    <w:p w14:paraId="069F555A" w14:textId="77777777" w:rsidR="00A16E62" w:rsidRDefault="00000000">
      <w:pPr>
        <w:rPr>
          <w:rFonts w:ascii="Times New Roman" w:hAnsi="Times New Roman" w:cs="Times New Roman"/>
        </w:rPr>
      </w:pPr>
      <w:r>
        <w:rPr>
          <w:rFonts w:ascii="Times New Roman" w:hAnsi="Times New Roman" w:cs="Times New Roman"/>
        </w:rPr>
        <w:t xml:space="preserve">Subsequently, we obtained validated complement component interacting proteins by selecting experimentally validated interacting proteins </w:t>
      </w:r>
      <w:r>
        <w:rPr>
          <w:rFonts w:ascii="Times New Roman" w:hAnsi="Times New Roman" w:cs="Times New Roman"/>
          <w:b/>
          <w:bCs/>
        </w:rPr>
        <w:t>(Data S1- Table S9)</w:t>
      </w:r>
      <w:r>
        <w:rPr>
          <w:rFonts w:ascii="Times New Roman" w:hAnsi="Times New Roman" w:cs="Times New Roman"/>
        </w:rPr>
        <w:t xml:space="preserve">. Finally, we used the network extension method within the network topology association </w:t>
      </w:r>
      <w:r>
        <w:rPr>
          <w:rFonts w:ascii="Times New Roman" w:hAnsi="Times New Roman" w:cs="Times New Roman"/>
        </w:rPr>
        <w:lastRenderedPageBreak/>
        <w:t xml:space="preserve">analysis (NTA), to obtain the top 20 ranking neighbor proteins based on each complement component and its interacting proteins, and constructed protein interaction network. In the network extension method, random walk analysis was first used to rank all proteins in the selected network based on their network proximity to the input seeds (complement components and their interacting proteins) and then return an expanded subnetwork in which nodes are the input seeds and their </w:t>
      </w:r>
      <w:proofErr w:type="gramStart"/>
      <w:r>
        <w:rPr>
          <w:rFonts w:ascii="Times New Roman" w:hAnsi="Times New Roman" w:cs="Times New Roman"/>
        </w:rPr>
        <w:t>top ranking</w:t>
      </w:r>
      <w:proofErr w:type="gramEnd"/>
      <w:r>
        <w:rPr>
          <w:rFonts w:ascii="Times New Roman" w:hAnsi="Times New Roman" w:cs="Times New Roman"/>
        </w:rPr>
        <w:t xml:space="preserve"> neighbor proteins and edges represent their relationship. In this study, we applied the " </w:t>
      </w:r>
      <w:proofErr w:type="spellStart"/>
      <w:r>
        <w:rPr>
          <w:rFonts w:ascii="Times New Roman" w:hAnsi="Times New Roman" w:cs="Times New Roman"/>
        </w:rPr>
        <w:t>WebGestaltR</w:t>
      </w:r>
      <w:proofErr w:type="spellEnd"/>
      <w:r>
        <w:rPr>
          <w:rFonts w:ascii="Times New Roman" w:hAnsi="Times New Roman" w:cs="Times New Roman"/>
        </w:rPr>
        <w:t xml:space="preserve">" R package to conduct NTA analysis. The protein interaction networks were visualized with the </w:t>
      </w:r>
      <w:proofErr w:type="spellStart"/>
      <w:r>
        <w:rPr>
          <w:rFonts w:ascii="Times New Roman" w:hAnsi="Times New Roman" w:cs="Times New Roman"/>
        </w:rPr>
        <w:t>Cytoscape</w:t>
      </w:r>
      <w:proofErr w:type="spellEnd"/>
      <w:r>
        <w:rPr>
          <w:rFonts w:ascii="Times New Roman" w:hAnsi="Times New Roman" w:cs="Times New Roman"/>
        </w:rPr>
        <w:t xml:space="preserve"> software.</w:t>
      </w:r>
    </w:p>
    <w:p w14:paraId="2999FF6A" w14:textId="77777777" w:rsidR="00A16E62" w:rsidRDefault="00A16E62">
      <w:pPr>
        <w:rPr>
          <w:rFonts w:ascii="Times New Roman" w:hAnsi="Times New Roman" w:cs="Times New Roman"/>
          <w:b/>
          <w:bCs/>
        </w:rPr>
      </w:pPr>
      <w:bookmarkStart w:id="4" w:name="OLE_LINK4"/>
    </w:p>
    <w:p w14:paraId="13E8554F" w14:textId="77777777" w:rsidR="00A16E62" w:rsidRDefault="00000000">
      <w:pPr>
        <w:rPr>
          <w:rFonts w:ascii="Times New Roman" w:hAnsi="Times New Roman" w:cs="Times New Roman"/>
          <w:i/>
          <w:iCs/>
        </w:rPr>
      </w:pPr>
      <w:r>
        <w:rPr>
          <w:rFonts w:ascii="Times New Roman" w:hAnsi="Times New Roman" w:cs="Times New Roman"/>
          <w:i/>
          <w:iCs/>
        </w:rPr>
        <w:t>Liver diseases-associated genes</w:t>
      </w:r>
    </w:p>
    <w:bookmarkEnd w:id="4"/>
    <w:p w14:paraId="531D7C55" w14:textId="77777777" w:rsidR="00A16E62" w:rsidRDefault="00000000">
      <w:pPr>
        <w:rPr>
          <w:rFonts w:ascii="Times New Roman" w:hAnsi="Times New Roman" w:cs="Times New Roman"/>
        </w:rPr>
      </w:pPr>
      <w:r>
        <w:rPr>
          <w:rFonts w:ascii="Times New Roman" w:hAnsi="Times New Roman" w:cs="Times New Roman"/>
        </w:rPr>
        <w:t xml:space="preserve">In this study, we obtained the liver disease-associated genes from the </w:t>
      </w:r>
      <w:proofErr w:type="spellStart"/>
      <w:r>
        <w:rPr>
          <w:rFonts w:ascii="Times New Roman" w:hAnsi="Times New Roman" w:cs="Times New Roman"/>
        </w:rPr>
        <w:t>DisGeNET</w:t>
      </w:r>
      <w:proofErr w:type="spellEnd"/>
      <w:r>
        <w:rPr>
          <w:rFonts w:ascii="Times New Roman" w:hAnsi="Times New Roman" w:cs="Times New Roman"/>
        </w:rPr>
        <w:t xml:space="preserve"> (</w:t>
      </w:r>
      <w:hyperlink r:id="rId7" w:history="1">
        <w:r>
          <w:rPr>
            <w:rStyle w:val="aa"/>
            <w:rFonts w:ascii="Times New Roman" w:hAnsi="Times New Roman" w:cs="Times New Roman"/>
          </w:rPr>
          <w:t>https://www.disgenet.org/</w:t>
        </w:r>
      </w:hyperlink>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ZOTERO_ITEM CSL_CITATION {"citationID":"a295bmu9qoa","properties":{"formattedCitation":"\\super 6\\nosupersub{}","plainCitation":"6","noteIndex":0},"citationItems":[{"id":2598,"uris":["http://zotero.org/users/6412528/items/SNCA39EA"],"itemData":{"id":2598,"type":"article-journal","abstract":"One of the most pressing challenges in genomic medicine is to understand the role played by genetic variation in health and disease. Thanks to the exploration of genomic variants at large scale, hundreds of thousands of disease-associated loci have been uncovered. However, the identification of variants of clinical relevance is a significant challenge that requires comprehensive interrogation of previous knowledge and linkage to new experimental results. To assist in this complex task, we created DisGeNET (http://www.disgenet.org/), a knowledge management platform integrating and standardizing data about disease associated genes and variants from multiple sources, including the scientific literature. DisGeNET covers the full spectrum of human diseases as well as normal and abnormal traits. The current release covers more than 24 000 diseases and traits, 17 000 genes and 117 000 genomic variants. The latest developments of DisGeNET include new sources of data, novel data attributes and prioritization metrics, a redesigned web interface and recently launched APIs. Thanks to the data standardization, the combination of expert curated information with data automatically mined from the scientific literature, and a suite of tools for accessing its publicly available data, DisGeNET is an interoperable resource supporting a variety of applications in genomic medicine and drug R&amp;D.","collection-title":"DISGENET","container-title":"Nucleic Acids Research","DOI":"10.1093/nar/gkz1021","ISSN":"1362-4962","issue":"D1","journalAbbreviation":"Nucleic Acids Res","language":"eng","note":"PMID: 31680165\nPMCID: PMC7145631","page":"D845-D855","source":"PubMed","title":"The DisGeNET knowledge platform for disease genomics: 2019 update","title-short":"The DisGeNET knowledge platform for disease genomics","volume":"48","author":[{"family":"Piñero","given":"Janet"},{"family":"Ramírez-Anguita","given":"Juan Manuel"},{"family":"Saüch-Pitarch","given":"Josep"},{"family":"Ronzano","given":"Francesco"},{"family":"Centeno","given":"Emilio"},{"family":"Sanz","given":"Ferran"},{"family":"Furlong","given":"Laura I."}],"issued":{"date-parts":[["2020",1,8]]}}}],"schema":"https://github.com/citation-style-language/schema/raw/master/csl-citation.json"}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6</w:t>
      </w:r>
      <w:r>
        <w:rPr>
          <w:rFonts w:ascii="Times New Roman" w:hAnsi="Times New Roman" w:cs="Times New Roman"/>
        </w:rPr>
        <w:fldChar w:fldCharType="end"/>
      </w:r>
      <w:r>
        <w:rPr>
          <w:rFonts w:ascii="Times New Roman" w:hAnsi="Times New Roman" w:cs="Times New Roman"/>
        </w:rPr>
        <w:t xml:space="preserve"> and </w:t>
      </w:r>
      <w:bookmarkStart w:id="5" w:name="OLE_LINK3"/>
      <w:r>
        <w:rPr>
          <w:rFonts w:ascii="Times New Roman" w:hAnsi="Times New Roman" w:cs="Times New Roman"/>
        </w:rPr>
        <w:t>DISEASES platform</w:t>
      </w:r>
      <w:bookmarkEnd w:id="5"/>
      <w:r>
        <w:rPr>
          <w:rFonts w:ascii="Times New Roman" w:hAnsi="Times New Roman" w:cs="Times New Roman"/>
        </w:rPr>
        <w:t xml:space="preserve"> (</w:t>
      </w:r>
      <w:hyperlink r:id="rId8" w:history="1">
        <w:r>
          <w:rPr>
            <w:rStyle w:val="aa"/>
            <w:rFonts w:ascii="Times New Roman" w:hAnsi="Times New Roman" w:cs="Times New Roman"/>
          </w:rPr>
          <w:t>http://diseases.jensenlab.org/</w:t>
        </w:r>
      </w:hyperlink>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ZOTERO_ITEM CSL_CITATION {"citationID":"a1bnb87pkbc","properties":{"formattedCitation":"\\super 7\\nosupersub{}","plainCitation":"7","noteIndex":0},"citationItems":[{"id":2601,"uris":["http://zotero.org/users/6412528/items/XFJXPLEG"],"itemData":{"id":2601,"type":"article-journal","abstract":"Text mining is a flexible technology that can be applied to numerous different tasks in biology and medicine. We present a system for extracting disease-gene associations from biomedical abstracts. The system consists of a highly efficient dictionary-based tagger for named entity recognition of human genes and diseases, which we combine with a scoring scheme that takes into account co-occurrences both within and between sentences. We show that this approach is able to extract half of all manually curated associations with a false positive rate of only 0.16%. Nonetheless, text mining should not stand alone, but be combined with other types of evidence. For this reason, we have developed the DISEASES resource, which integrates the results from text mining with manually curated disease-gene associations, cancer mutation data, and genome-wide association studies from existing databases. The DISEASES resource is accessible through a web interface at http://diseases.jensenlab.org/, where the text-mining software and all associations are also freely available for download.","container-title":"Methods (San Diego, Calif.)","DOI":"10.1016/j.ymeth.2014.11.020","ISSN":"1095-9130","journalAbbreviation":"Methods","language":"eng","note":"PMID: 25484339","page":"83-89","source":"PubMed","title":"DISEASES: text mining and data integration of disease-gene associations","title-short":"DISEASES","volume":"74","author":[{"family":"Pletscher-Frankild","given":"Sune"},{"family":"Pallejà","given":"Albert"},{"family":"Tsafou","given":"Kalliopi"},{"family":"Binder","given":"Janos X."},{"family":"Jensen","given":"Lars Juhl"}],"issued":{"date-parts":[["2015",3]]}}}],"schema":"https://github.com/citation-style-language/schema/raw/master/csl-citation.json"}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7</w:t>
      </w:r>
      <w:r>
        <w:rPr>
          <w:rFonts w:ascii="Times New Roman" w:hAnsi="Times New Roman" w:cs="Times New Roman"/>
        </w:rPr>
        <w:fldChar w:fldCharType="end"/>
      </w:r>
      <w:r>
        <w:rPr>
          <w:rFonts w:ascii="Times New Roman" w:hAnsi="Times New Roman" w:cs="Times New Roman"/>
        </w:rPr>
        <w:t xml:space="preserve">. </w:t>
      </w:r>
      <w:proofErr w:type="spellStart"/>
      <w:r>
        <w:rPr>
          <w:rFonts w:ascii="Times New Roman" w:hAnsi="Times New Roman" w:cs="Times New Roman"/>
        </w:rPr>
        <w:t>DisGeNET</w:t>
      </w:r>
      <w:proofErr w:type="spellEnd"/>
      <w:r>
        <w:rPr>
          <w:rFonts w:ascii="Times New Roman" w:hAnsi="Times New Roman" w:cs="Times New Roman"/>
        </w:rPr>
        <w:t xml:space="preserve"> is a comprehensive discovery platform containing the publicly available collections of genes associated to human diseases that integrates data from expert scientific literature, GWAS catalogs, curated repositories, and animal models. DISEASES platform integrates gene-disease associations from automated text-mining of biomedical literature. We collected 322 ALC-associated genes, 63 NAFLD-associated genes, 191 HCC-associated genes, 190 AIH-associated genes, 264 PSC-associated genes, from the </w:t>
      </w:r>
      <w:proofErr w:type="spellStart"/>
      <w:r>
        <w:rPr>
          <w:rFonts w:ascii="Times New Roman" w:hAnsi="Times New Roman" w:cs="Times New Roman"/>
        </w:rPr>
        <w:t>DisGeNET</w:t>
      </w:r>
      <w:proofErr w:type="spellEnd"/>
      <w:r>
        <w:rPr>
          <w:rFonts w:ascii="Times New Roman" w:hAnsi="Times New Roman" w:cs="Times New Roman"/>
        </w:rPr>
        <w:t xml:space="preserve"> and DISEASES platforms</w:t>
      </w:r>
      <w:r>
        <w:rPr>
          <w:rFonts w:ascii="Times New Roman" w:hAnsi="Times New Roman" w:cs="Times New Roman"/>
          <w:b/>
          <w:bCs/>
        </w:rPr>
        <w:t xml:space="preserve"> (Data S1- Table S10)</w:t>
      </w:r>
      <w:r>
        <w:rPr>
          <w:rFonts w:ascii="Times New Roman" w:hAnsi="Times New Roman" w:cs="Times New Roman"/>
        </w:rPr>
        <w:t xml:space="preserve"> (accessed in </w:t>
      </w:r>
      <w:proofErr w:type="gramStart"/>
      <w:r>
        <w:rPr>
          <w:rFonts w:ascii="Times New Roman" w:hAnsi="Times New Roman" w:cs="Times New Roman"/>
        </w:rPr>
        <w:t>August,</w:t>
      </w:r>
      <w:proofErr w:type="gramEnd"/>
      <w:r>
        <w:rPr>
          <w:rFonts w:ascii="Times New Roman" w:hAnsi="Times New Roman" w:cs="Times New Roman"/>
        </w:rPr>
        <w:t xml:space="preserve"> 2022).</w:t>
      </w:r>
    </w:p>
    <w:p w14:paraId="2D37B168" w14:textId="77777777" w:rsidR="00A16E62" w:rsidRDefault="00A16E62">
      <w:pPr>
        <w:rPr>
          <w:rFonts w:ascii="Times New Roman" w:hAnsi="Times New Roman" w:cs="Times New Roman"/>
        </w:rPr>
      </w:pPr>
    </w:p>
    <w:p w14:paraId="4C9DA52B" w14:textId="77777777" w:rsidR="00A16E62" w:rsidRDefault="00000000">
      <w:pPr>
        <w:rPr>
          <w:rFonts w:ascii="Times New Roman" w:hAnsi="Times New Roman" w:cs="Times New Roman"/>
          <w:i/>
          <w:iCs/>
        </w:rPr>
      </w:pPr>
      <w:bookmarkStart w:id="6" w:name="_Hlk114970084"/>
      <w:r>
        <w:rPr>
          <w:rFonts w:ascii="Times New Roman" w:hAnsi="Times New Roman" w:cs="Times New Roman"/>
          <w:i/>
          <w:iCs/>
        </w:rPr>
        <w:t xml:space="preserve">GO enrichment </w:t>
      </w:r>
      <w:proofErr w:type="gramStart"/>
      <w:r>
        <w:rPr>
          <w:rFonts w:ascii="Times New Roman" w:hAnsi="Times New Roman" w:cs="Times New Roman"/>
          <w:i/>
          <w:iCs/>
        </w:rPr>
        <w:t>analysis</w:t>
      </w:r>
      <w:proofErr w:type="gramEnd"/>
      <w:r>
        <w:rPr>
          <w:rFonts w:ascii="Times New Roman" w:hAnsi="Times New Roman" w:cs="Times New Roman"/>
          <w:i/>
          <w:iCs/>
        </w:rPr>
        <w:t xml:space="preserve"> </w:t>
      </w:r>
    </w:p>
    <w:bookmarkEnd w:id="6"/>
    <w:p w14:paraId="56D639E9" w14:textId="77777777" w:rsidR="00A16E62" w:rsidRDefault="00000000">
      <w:pPr>
        <w:rPr>
          <w:rFonts w:ascii="Times New Roman" w:hAnsi="Times New Roman" w:cs="Times New Roman"/>
        </w:rPr>
      </w:pPr>
      <w:r>
        <w:rPr>
          <w:rFonts w:ascii="Times New Roman" w:hAnsi="Times New Roman" w:cs="Times New Roman"/>
        </w:rPr>
        <w:t xml:space="preserve">Gene ontology (GO) enrichment analysis was performed with </w:t>
      </w:r>
      <w:proofErr w:type="spellStart"/>
      <w:r>
        <w:rPr>
          <w:rFonts w:ascii="Times New Roman" w:hAnsi="Times New Roman" w:cs="Times New Roman"/>
        </w:rPr>
        <w:t>Metascape</w:t>
      </w:r>
      <w:proofErr w:type="spellEnd"/>
      <w:r>
        <w:rPr>
          <w:rFonts w:ascii="Times New Roman" w:hAnsi="Times New Roman" w:cs="Times New Roman"/>
        </w:rPr>
        <w:t xml:space="preserve"> (https://metascape.org) </w:t>
      </w:r>
      <w:r>
        <w:rPr>
          <w:rFonts w:ascii="Times New Roman" w:hAnsi="Times New Roman" w:cs="Times New Roman"/>
        </w:rPr>
        <w:fldChar w:fldCharType="begin"/>
      </w:r>
      <w:r>
        <w:rPr>
          <w:rFonts w:ascii="Times New Roman" w:hAnsi="Times New Roman" w:cs="Times New Roman"/>
        </w:rPr>
        <w:instrText xml:space="preserve"> ADDIN ZOTERO_ITEM CSL_CITATION {"citationID":"ash0bo2o2f","properties":{"formattedCitation":"\\super 8\\nosupersub{}","plainCitation":"8","noteIndex":0},"citationItems":[{"id":2604,"uris":["http://zotero.org/users/6412528/items/UGMNDWNP"],"itemData":{"id":2604,"type":"article-journal","abstract":"A critical component in the interpretation of systems-level studies is the inference of enriched biological pathways and protein complexes contained within OMICs datasets. Successful analysis requires the integration of a broad set of current biological databases and the application of a robust analytical pipeline to produce readily interpretable results. Metascape is a web-based portal designed to provide a comprehensive gene list annotation and analysis resource for experimental biologists. In terms of design features, Metascape combines functional enrichment, interactome analysis, gene annotation, and membership search to leverage over 40 independent knowledgebases within one integrated portal. Additionally, it facilitates comparative analyses of datasets across multiple independent and orthogonal experiments. Metascape provides a significantly simplified user experience through a one-click Express Analysis interface to generate interpretable outputs. Taken together, Metascape is an effective and efficient tool for experimental biologists to comprehensively analyze and interpret OMICs-based studies in the big data era.","container-title":"Nature Communications","DOI":"10.1038/s41467-019-09234-6","ISSN":"2041-1723","issue":"1","journalAbbreviation":"Nat Commun","language":"eng","note":"PMID: 30944313\nPMCID: PMC6447622","page":"1523","source":"PubMed","title":"Metascape provides a biologist-oriented resource for the analysis of systems-level datasets","volume":"10","author":[{"family":"Zhou","given":"Yingyao"},{"family":"Zhou","given":"Bin"},{"family":"Pache","given":"Lars"},{"family":"Chang","given":"Max"},{"family":"Khodabakhshi","given":"Alireza Hadj"},{"family":"Tanaseichuk","given":"Olga"},{"family":"Benner","given":"Christopher"},{"family":"Chanda","given":"Sumit K."}],"issued":{"date-parts":[["2019",4,3]]}}}],"schema":"https://github.com/citation-style-language/schema/raw/master/csl-citation.json"}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8</w:t>
      </w:r>
      <w:r>
        <w:rPr>
          <w:rFonts w:ascii="Times New Roman" w:hAnsi="Times New Roman" w:cs="Times New Roman"/>
        </w:rPr>
        <w:fldChar w:fldCharType="end"/>
      </w:r>
      <w:r>
        <w:rPr>
          <w:rFonts w:ascii="Times New Roman" w:hAnsi="Times New Roman" w:cs="Times New Roman"/>
        </w:rPr>
        <w:t>on the liver diseases-associated genes and proteins from complement components-protein interaction network. The GO biological process of co-enrichment of the above two gene sets was demonstrated by heatmap.</w:t>
      </w:r>
    </w:p>
    <w:p w14:paraId="737890EF" w14:textId="77777777" w:rsidR="00A16E62" w:rsidRDefault="00A16E62">
      <w:pPr>
        <w:rPr>
          <w:rFonts w:ascii="Times New Roman" w:hAnsi="Times New Roman" w:cs="Times New Roman"/>
          <w:b/>
          <w:bCs/>
        </w:rPr>
      </w:pPr>
    </w:p>
    <w:p w14:paraId="735D133D" w14:textId="77777777" w:rsidR="00A16E62" w:rsidRDefault="00000000">
      <w:pPr>
        <w:rPr>
          <w:rFonts w:ascii="Times New Roman" w:hAnsi="Times New Roman" w:cs="Times New Roman"/>
          <w:i/>
          <w:iCs/>
        </w:rPr>
      </w:pPr>
      <w:r>
        <w:rPr>
          <w:rFonts w:ascii="Times New Roman" w:hAnsi="Times New Roman" w:cs="Times New Roman"/>
          <w:i/>
          <w:iCs/>
        </w:rPr>
        <w:t xml:space="preserve">Pharmacovigilance study was used to identify drugs with potential </w:t>
      </w:r>
      <w:proofErr w:type="gramStart"/>
      <w:r>
        <w:rPr>
          <w:rFonts w:ascii="Times New Roman" w:hAnsi="Times New Roman" w:cs="Times New Roman"/>
          <w:i/>
          <w:iCs/>
        </w:rPr>
        <w:t>hepatotoxicity</w:t>
      </w:r>
      <w:proofErr w:type="gramEnd"/>
    </w:p>
    <w:p w14:paraId="54B7F316" w14:textId="77777777" w:rsidR="00A16E62" w:rsidRDefault="00000000">
      <w:pPr>
        <w:rPr>
          <w:rFonts w:ascii="Times New Roman" w:hAnsi="Times New Roman" w:cs="Times New Roman"/>
        </w:rPr>
      </w:pPr>
      <w:r>
        <w:rPr>
          <w:rFonts w:ascii="Times New Roman" w:hAnsi="Times New Roman" w:cs="Times New Roman"/>
        </w:rPr>
        <w:t xml:space="preserve">We retrieved adverse drug event data from the US Food and Drug Administration's Adverse Event Reporting System (FAERS) compiled from the first quarter of 2004 to the last quarter of 2022 using </w:t>
      </w:r>
      <w:proofErr w:type="spellStart"/>
      <w:r>
        <w:rPr>
          <w:rFonts w:ascii="Times New Roman" w:hAnsi="Times New Roman" w:cs="Times New Roman"/>
        </w:rPr>
        <w:t>OpenFDA</w:t>
      </w:r>
      <w:proofErr w:type="spellEnd"/>
      <w:r>
        <w:rPr>
          <w:rFonts w:ascii="Times New Roman" w:hAnsi="Times New Roman" w:cs="Times New Roman"/>
        </w:rPr>
        <w:t xml:space="preserve"> (https://open.fda.gov/), which is a database for data mining and analysis of adverse drug event data. In the FAERS, adverse events can be specified at different levels of the medical dictionary for regulatory activities (MedDRA) terminology. We employed 9 preferred terms (“drug-induced liver injury”, “hepatotoxicity”, “acute hepatic failure”, “hepatic failure”, “liver disorder”, “hepatic lesion”, “liver function test increased”, “transaminases increased”, and “hepatic enzyme increased”) for collecting relevant cases associated with “drug-induced liver injury”. We have performed Yates' chi-square test and calculate relative reporting ratio (RRR) from adverse drug event data to determine the relationship between the drug and hepatotoxicity</w:t>
      </w:r>
      <w:r>
        <w:rPr>
          <w:rFonts w:ascii="Times New Roman" w:hAnsi="Times New Roman" w:cs="Times New Roman"/>
          <w:b/>
          <w:bCs/>
        </w:rPr>
        <w:t xml:space="preserve"> (Data S1- Table S11)</w:t>
      </w:r>
      <w:r>
        <w:rPr>
          <w:rFonts w:ascii="Times New Roman" w:hAnsi="Times New Roman" w:cs="Times New Roman"/>
        </w:rPr>
        <w:t>. In this study, Chi square values &gt;4, number of adverse events of drugs &gt;4, and the lower limit of the 95% confidence interval (CI) of the RRR&gt;2 indicate that the adverse event and the drug is related and can be considered as potentially hepatotoxic agent.</w:t>
      </w:r>
    </w:p>
    <w:p w14:paraId="2FF56A6F" w14:textId="77777777" w:rsidR="00A16E62" w:rsidRDefault="00A16E62">
      <w:pPr>
        <w:rPr>
          <w:rFonts w:ascii="Times New Roman" w:hAnsi="Times New Roman" w:cs="Times New Roman"/>
          <w:b/>
          <w:bCs/>
          <w:color w:val="000000"/>
        </w:rPr>
      </w:pPr>
    </w:p>
    <w:p w14:paraId="7500FD30" w14:textId="77777777" w:rsidR="00A16E62" w:rsidRDefault="00000000">
      <w:pPr>
        <w:rPr>
          <w:rFonts w:ascii="Times New Roman" w:hAnsi="Times New Roman" w:cs="Times New Roman"/>
          <w:i/>
          <w:iCs/>
        </w:rPr>
      </w:pPr>
      <w:r>
        <w:rPr>
          <w:rFonts w:ascii="Times New Roman" w:hAnsi="Times New Roman" w:cs="Times New Roman"/>
          <w:i/>
          <w:iCs/>
        </w:rPr>
        <w:t>Mendelian randomization</w:t>
      </w:r>
    </w:p>
    <w:p w14:paraId="41FE049C" w14:textId="77777777" w:rsidR="00A16E62" w:rsidRDefault="00000000">
      <w:pPr>
        <w:rPr>
          <w:rFonts w:ascii="Times New Roman" w:hAnsi="Times New Roman" w:cs="Times New Roman"/>
          <w:b/>
          <w:bCs/>
          <w:color w:val="000000"/>
        </w:rPr>
      </w:pPr>
      <w:r>
        <w:rPr>
          <w:rFonts w:ascii="Times New Roman" w:hAnsi="Times New Roman" w:cs="Times New Roman"/>
        </w:rPr>
        <w:t xml:space="preserve">As different MR methods have different performances under different scenarios and vary in their statistical efficiency, </w:t>
      </w:r>
      <w:r>
        <w:rPr>
          <w:rFonts w:ascii="Times New Roman" w:hAnsi="Times New Roman" w:cs="Times New Roman"/>
          <w:shd w:val="clear" w:color="auto" w:fill="FFFFFF"/>
        </w:rPr>
        <w:t>we perfor</w:t>
      </w:r>
      <w:r>
        <w:rPr>
          <w:rFonts w:ascii="Times New Roman" w:hAnsi="Times New Roman" w:cs="Times New Roman"/>
        </w:rPr>
        <w:t xml:space="preserve">med three methods of two-sample MR: inverse-variance weighted, weighted median, and MR-PRESSO. The inverse-variance weighted (IVW) method could give unbiased estimates if all the instruments are valid or there is balanced horizontal pleiotropy. Since </w:t>
      </w:r>
      <w:proofErr w:type="gramStart"/>
      <w:r>
        <w:rPr>
          <w:rFonts w:ascii="Times New Roman" w:hAnsi="Times New Roman" w:cs="Times New Roman"/>
        </w:rPr>
        <w:t>cis-variants</w:t>
      </w:r>
      <w:proofErr w:type="gramEnd"/>
      <w:r>
        <w:rPr>
          <w:rFonts w:ascii="Times New Roman" w:hAnsi="Times New Roman" w:cs="Times New Roman"/>
        </w:rPr>
        <w:t xml:space="preserve"> are less likely to be affected by pleiotropy, we </w:t>
      </w:r>
      <w:r>
        <w:rPr>
          <w:rFonts w:ascii="Times New Roman" w:hAnsi="Times New Roman" w:cs="Times New Roman"/>
          <w:shd w:val="clear" w:color="auto" w:fill="FFFFFF"/>
        </w:rPr>
        <w:t xml:space="preserve">use </w:t>
      </w:r>
      <w:r>
        <w:rPr>
          <w:rFonts w:ascii="Times New Roman" w:hAnsi="Times New Roman" w:cs="Times New Roman"/>
        </w:rPr>
        <w:t xml:space="preserve">IVW approach as our primary analysis method. The weighted median method could provide robust estimates when at least 50% of the weight comes from valid instrumental </w:t>
      </w:r>
      <w:r>
        <w:rPr>
          <w:rFonts w:ascii="Times New Roman" w:hAnsi="Times New Roman" w:cs="Times New Roman"/>
          <w:shd w:val="clear" w:color="auto" w:fill="FFFFFF"/>
        </w:rPr>
        <w:t xml:space="preserve">variables </w:t>
      </w:r>
      <w:r>
        <w:rPr>
          <w:rFonts w:ascii="Times New Roman" w:hAnsi="Times New Roman" w:cs="Times New Roman"/>
        </w:rPr>
        <w:fldChar w:fldCharType="begin"/>
      </w:r>
      <w:r>
        <w:rPr>
          <w:rFonts w:ascii="Times New Roman" w:hAnsi="Times New Roman" w:cs="Times New Roman"/>
        </w:rPr>
        <w:instrText xml:space="preserve"> ADDIN ZOTERO_ITEM CSL_CITATION {"citationID":"Xd3kxtKc","properties":{"formattedCitation":"\\super 9\\nosupersub{}","plainCitation":"9","noteIndex":0},"citationItems":[{"id":780,"uris":["http://zotero.org/users/6412528/items/HZIN3LDW"],"itemData":{"id":780,"type":"article-journal","abstract":"Supplemental Digital Content is available in the text., Mendelian randomization investigations are becoming more powerful and simpler to perform, due to the increasing size and coverage of genome-wide association studies and the increasing availability of summarized data on genetic associations with risk factors and disease outcomes. However, when using multiple genetic variants from different gene regions in a Mendelian randomization analysis, it is highly implausible that all the genetic variants satisfy the instrumental variable assumptions. This means that a simple instrumental variable analysis alone should not be relied on to give a causal conclusion. In this article, we discuss a range of sensitivity analyses that will either support or question the validity of causal inference from a Mendelian randomization analysis with multiple genetic variants. We focus on sensitivity analyses of greatest practical relevance for ensuring robust causal inferences, and those that can be undertaken using summarized data. Aside from cases in which the justification of the instrumental variable assumptions is supported by strong biological understanding, a Mendelian randomization analysis in which no assessment of the robustness of the findings to violations of the instrumental variable assumptions has been made should be viewed as speculative and incomplete. In particular, Mendelian randomization investigations with large numbers of genetic variants without such sensitivity analyses should be treated with skepticism.","collection-title":"IVW","container-title":"Epidemiology (Cambridge, Mass.)","DOI":"10.1097/EDE.0000000000000559","ISSN":"1044-3983","issue":"1","journalAbbreviation":"Epidemiology","note":"242 citations (Crossref) [2021-12-11]\nPMID: 27749700\nPMCID: PMC5133381","page":"30-42","source":"PubMed Central","title":"Sensitivity Analyses for Robust Causal Inference from Mendelian Randomization Analyses with Multiple Genetic Variants","volume":"28","author":[{"family":"Burgess","given":"Stephen"},{"family":"Bowden","given":"Jack"},{"family":"Fall","given":"Tove"},{"family":"Ingelsson","given":"Erik"},{"family":"Thompson","given":"Simon G."}],"issued":{"date-parts":[["2017",1]]}}}],"schema":"https://github.com/citation-style-language/schema/raw/master/csl-citation.json"}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9</w:t>
      </w:r>
      <w:r>
        <w:rPr>
          <w:rFonts w:ascii="Times New Roman" w:hAnsi="Times New Roman" w:cs="Times New Roman"/>
        </w:rPr>
        <w:fldChar w:fldCharType="end"/>
      </w:r>
      <w:r>
        <w:rPr>
          <w:rFonts w:ascii="Times New Roman" w:hAnsi="Times New Roman" w:cs="Times New Roman"/>
        </w:rPr>
        <w:t>. In addition, the MR pleiotropy residual sum and outlier (MR-PRESSO) method was used to detect and correct for potential outlier SNPs</w:t>
      </w:r>
      <w:r>
        <w:rPr>
          <w:rFonts w:ascii="Times New Roman" w:hAnsi="Times New Roman" w:cs="Times New Roman"/>
        </w:rPr>
        <w:fldChar w:fldCharType="begin"/>
      </w:r>
      <w:r>
        <w:rPr>
          <w:rFonts w:ascii="Times New Roman" w:hAnsi="Times New Roman" w:cs="Times New Roman"/>
        </w:rPr>
        <w:instrText xml:space="preserve"> ADDIN ZOTERO_ITEM CSL_CITATION {"citationID":"tgd6Uqmz","properties":{"formattedCitation":"\\super 10\\nosupersub{}","plainCitation":"10","noteIndex":0},"citationItems":[{"id":687,"uris":["http://zotero.org/users/6412528/items/EU2QBVH6"],"itemData":{"id":687,"type":"article-journal","abstract":"Horizontal pleiotropy occurs when the variant has an effect on disease outside of its effect on the exposure in Mendelian randomization (MR). Violation of the ‘no horizontal pleiotropy’ assumption can cause severe bias in MR. We developed the Mendelian randomization pleiotropy residual sum and outlier (MR-PRESSO) test to identify horizontal pleiotropic outliers in multi-instrument summary-level MR testing. We showed using simulations that the MR-PRESSO test is best suited when horizontal pleiotropy occurs in &lt;50% of instruments. Next we applied the MR-PRESSO test, along with several other MR tests, to complex traits and diseases and found that horizontal pleiotropy (i) was detectable in over 48% of significant causal relationships in MR; (ii) introduced distortions in the causal estimates in MR that ranged on average from –131% to 201%; (iii) induced false-positive causal relationships in up to 10% of relationships; and (iv) could be corrected in some but not all instances.","container-title":"Nature Genetics","DOI":"10.1038/s41588-018-0099-7","ISSN":"1546-1718","issue":"5","journalAbbreviation":"Nat Genet","language":"en","license":"2018 The Author(s)","note":"879 citations (Crossref) [2022-01-05]\n00000 \nBandiera_abtest: a\nCg_type: Nature Research Journals\nnumber: 5\nPrimary_atype: Research\npublisher: Nature Publishing Group\nSubject_term: Genetics;Genomics\nSubject_term_id: genetics;genomics","page":"693-698","source":"www.nature.com","title":"Detection of widespread horizontal pleiotropy in causal relationships inferred from Mendelian randomization between complex traits and diseases","volume":"50","author":[{"family":"Verbanck","given":"Marie"},{"family":"Chen","given":"Chia-Yen"},{"family":"Neale","given":"Benjamin"},{"family":"Do","given":"Ron"}],"issued":{"date-parts":[["2018",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vertAlign w:val="superscript"/>
        </w:rPr>
        <w:t>10</w:t>
      </w:r>
      <w:r>
        <w:rPr>
          <w:rFonts w:ascii="Times New Roman" w:hAnsi="Times New Roman" w:cs="Times New Roman"/>
        </w:rPr>
        <w:fldChar w:fldCharType="end"/>
      </w:r>
    </w:p>
    <w:p w14:paraId="4903BD59"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br w:type="page"/>
      </w:r>
    </w:p>
    <w:p w14:paraId="2F83CFA8" w14:textId="77777777" w:rsidR="00A16E62" w:rsidRDefault="00000000">
      <w:pPr>
        <w:pStyle w:val="12"/>
        <w:rPr>
          <w:rFonts w:eastAsia="等线"/>
        </w:rPr>
      </w:pPr>
      <w:bookmarkStart w:id="7" w:name="_Toc137328387"/>
      <w:r>
        <w:rPr>
          <w:color w:val="000000"/>
        </w:rPr>
        <w:lastRenderedPageBreak/>
        <w:t xml:space="preserve">Table S1. </w:t>
      </w:r>
      <w:r>
        <w:t>Complements involved in the GWAS of Iceland.</w:t>
      </w:r>
      <w:bookmarkEnd w:id="7"/>
      <w:r>
        <w:t xml:space="preserve"> </w:t>
      </w:r>
    </w:p>
    <w:p w14:paraId="6EC22F14" w14:textId="77777777" w:rsidR="00A16E62" w:rsidRDefault="00A16E62">
      <w:pPr>
        <w:rPr>
          <w:rFonts w:ascii="Times New Roman" w:hAnsi="Times New Roman" w:cs="Times New Roman"/>
          <w:b/>
          <w:bCs/>
          <w:color w:val="000000"/>
        </w:rPr>
      </w:pPr>
    </w:p>
    <w:tbl>
      <w:tblPr>
        <w:tblStyle w:val="a9"/>
        <w:tblpPr w:leftFromText="181" w:rightFromText="181" w:vertAnchor="text" w:tblpX="1" w:tblpY="1"/>
        <w:tblOverlap w:val="never"/>
        <w:tblW w:w="9634" w:type="dxa"/>
        <w:tblLook w:val="04A0" w:firstRow="1" w:lastRow="0" w:firstColumn="1" w:lastColumn="0" w:noHBand="0" w:noVBand="1"/>
      </w:tblPr>
      <w:tblGrid>
        <w:gridCol w:w="1296"/>
        <w:gridCol w:w="1534"/>
        <w:gridCol w:w="4253"/>
        <w:gridCol w:w="1243"/>
        <w:gridCol w:w="1308"/>
      </w:tblGrid>
      <w:tr w:rsidR="00A16E62" w14:paraId="62407784" w14:textId="77777777">
        <w:trPr>
          <w:trHeight w:val="1120"/>
        </w:trPr>
        <w:tc>
          <w:tcPr>
            <w:tcW w:w="1296" w:type="dxa"/>
            <w:noWrap/>
          </w:tcPr>
          <w:p w14:paraId="2A95044F" w14:textId="77777777" w:rsidR="00A16E62" w:rsidRDefault="00000000">
            <w:pPr>
              <w:rPr>
                <w:rFonts w:ascii="Times New Roman" w:hAnsi="Times New Roman" w:cs="Times New Roman"/>
                <w:b/>
                <w:bCs/>
                <w:color w:val="000000"/>
              </w:rPr>
            </w:pPr>
            <w:proofErr w:type="spellStart"/>
            <w:r>
              <w:rPr>
                <w:rFonts w:ascii="Times New Roman" w:hAnsi="Times New Roman" w:cs="Times New Roman"/>
                <w:b/>
                <w:bCs/>
                <w:color w:val="000000"/>
              </w:rPr>
              <w:t>SeqId</w:t>
            </w:r>
            <w:proofErr w:type="spellEnd"/>
          </w:p>
        </w:tc>
        <w:tc>
          <w:tcPr>
            <w:tcW w:w="1534" w:type="dxa"/>
            <w:noWrap/>
          </w:tcPr>
          <w:p w14:paraId="31D30FDC"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t>Protein (short name)</w:t>
            </w:r>
          </w:p>
        </w:tc>
        <w:tc>
          <w:tcPr>
            <w:tcW w:w="4253" w:type="dxa"/>
            <w:noWrap/>
          </w:tcPr>
          <w:p w14:paraId="09143781"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t>Protein (full name)</w:t>
            </w:r>
          </w:p>
        </w:tc>
        <w:tc>
          <w:tcPr>
            <w:tcW w:w="1243" w:type="dxa"/>
            <w:noWrap/>
          </w:tcPr>
          <w:p w14:paraId="67A1F566"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t>Gene</w:t>
            </w:r>
          </w:p>
        </w:tc>
        <w:tc>
          <w:tcPr>
            <w:tcW w:w="1308" w:type="dxa"/>
            <w:noWrap/>
          </w:tcPr>
          <w:p w14:paraId="4B504A55" w14:textId="77777777" w:rsidR="00A16E62" w:rsidRDefault="00000000">
            <w:pPr>
              <w:rPr>
                <w:rFonts w:ascii="Times New Roman" w:hAnsi="Times New Roman" w:cs="Times New Roman"/>
                <w:b/>
                <w:bCs/>
                <w:color w:val="000000"/>
              </w:rPr>
            </w:pPr>
            <w:proofErr w:type="spellStart"/>
            <w:r>
              <w:rPr>
                <w:rFonts w:ascii="Times New Roman" w:hAnsi="Times New Roman" w:cs="Times New Roman"/>
                <w:b/>
                <w:bCs/>
                <w:color w:val="000000"/>
              </w:rPr>
              <w:t>UniProt</w:t>
            </w:r>
            <w:proofErr w:type="spellEnd"/>
          </w:p>
        </w:tc>
      </w:tr>
      <w:tr w:rsidR="00A16E62" w14:paraId="4C804FBE" w14:textId="77777777">
        <w:trPr>
          <w:trHeight w:val="280"/>
        </w:trPr>
        <w:tc>
          <w:tcPr>
            <w:tcW w:w="1296" w:type="dxa"/>
            <w:noWrap/>
          </w:tcPr>
          <w:p w14:paraId="5E35FE95" w14:textId="77777777" w:rsidR="00A16E62" w:rsidRDefault="00000000">
            <w:pPr>
              <w:rPr>
                <w:rFonts w:ascii="Times New Roman" w:hAnsi="Times New Roman" w:cs="Times New Roman"/>
                <w:color w:val="000000"/>
              </w:rPr>
            </w:pPr>
            <w:r>
              <w:rPr>
                <w:rFonts w:ascii="Times New Roman" w:hAnsi="Times New Roman" w:cs="Times New Roman"/>
                <w:color w:val="000000"/>
              </w:rPr>
              <w:t>14100_63</w:t>
            </w:r>
          </w:p>
        </w:tc>
        <w:tc>
          <w:tcPr>
            <w:tcW w:w="1534" w:type="dxa"/>
            <w:noWrap/>
          </w:tcPr>
          <w:p w14:paraId="58748F17" w14:textId="77777777" w:rsidR="00A16E62" w:rsidRDefault="00000000">
            <w:pPr>
              <w:rPr>
                <w:rFonts w:ascii="Times New Roman" w:hAnsi="Times New Roman" w:cs="Times New Roman"/>
                <w:color w:val="000000"/>
              </w:rPr>
            </w:pPr>
            <w:r>
              <w:rPr>
                <w:rFonts w:ascii="Times New Roman" w:hAnsi="Times New Roman" w:cs="Times New Roman"/>
                <w:color w:val="000000"/>
              </w:rPr>
              <w:t>C1QC</w:t>
            </w:r>
          </w:p>
        </w:tc>
        <w:tc>
          <w:tcPr>
            <w:tcW w:w="4253" w:type="dxa"/>
            <w:noWrap/>
          </w:tcPr>
          <w:p w14:paraId="0AA253F4"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C1q subcomponent subunit C</w:t>
            </w:r>
          </w:p>
        </w:tc>
        <w:tc>
          <w:tcPr>
            <w:tcW w:w="1243" w:type="dxa"/>
            <w:noWrap/>
          </w:tcPr>
          <w:p w14:paraId="107B6F04" w14:textId="77777777" w:rsidR="00A16E62" w:rsidRDefault="00000000">
            <w:pPr>
              <w:rPr>
                <w:rFonts w:ascii="Times New Roman" w:hAnsi="Times New Roman" w:cs="Times New Roman"/>
                <w:color w:val="000000"/>
              </w:rPr>
            </w:pPr>
            <w:r>
              <w:rPr>
                <w:rFonts w:ascii="Times New Roman" w:hAnsi="Times New Roman" w:cs="Times New Roman"/>
                <w:color w:val="000000"/>
              </w:rPr>
              <w:t>C1QC</w:t>
            </w:r>
          </w:p>
        </w:tc>
        <w:tc>
          <w:tcPr>
            <w:tcW w:w="1308" w:type="dxa"/>
            <w:noWrap/>
          </w:tcPr>
          <w:p w14:paraId="6A5EA8D8" w14:textId="77777777" w:rsidR="00A16E62" w:rsidRDefault="00000000">
            <w:pPr>
              <w:rPr>
                <w:rFonts w:ascii="Times New Roman" w:hAnsi="Times New Roman" w:cs="Times New Roman"/>
                <w:color w:val="000000"/>
              </w:rPr>
            </w:pPr>
            <w:r>
              <w:rPr>
                <w:rFonts w:ascii="Times New Roman" w:hAnsi="Times New Roman" w:cs="Times New Roman"/>
                <w:color w:val="000000"/>
              </w:rPr>
              <w:t>P02747</w:t>
            </w:r>
          </w:p>
        </w:tc>
      </w:tr>
      <w:tr w:rsidR="00A16E62" w14:paraId="43A36FFB" w14:textId="77777777">
        <w:trPr>
          <w:trHeight w:val="280"/>
        </w:trPr>
        <w:tc>
          <w:tcPr>
            <w:tcW w:w="1296" w:type="dxa"/>
            <w:noWrap/>
          </w:tcPr>
          <w:p w14:paraId="71800DBA" w14:textId="77777777" w:rsidR="00A16E62" w:rsidRDefault="00000000">
            <w:pPr>
              <w:rPr>
                <w:rFonts w:ascii="Times New Roman" w:hAnsi="Times New Roman" w:cs="Times New Roman"/>
                <w:color w:val="000000"/>
              </w:rPr>
            </w:pPr>
            <w:r>
              <w:rPr>
                <w:rFonts w:ascii="Times New Roman" w:hAnsi="Times New Roman" w:cs="Times New Roman"/>
                <w:color w:val="000000"/>
              </w:rPr>
              <w:t>14136_234</w:t>
            </w:r>
          </w:p>
        </w:tc>
        <w:tc>
          <w:tcPr>
            <w:tcW w:w="1534" w:type="dxa"/>
            <w:noWrap/>
          </w:tcPr>
          <w:p w14:paraId="589B9360" w14:textId="77777777" w:rsidR="00A16E62" w:rsidRDefault="00000000">
            <w:pPr>
              <w:rPr>
                <w:rFonts w:ascii="Times New Roman" w:hAnsi="Times New Roman" w:cs="Times New Roman"/>
                <w:color w:val="000000"/>
              </w:rPr>
            </w:pPr>
            <w:r>
              <w:rPr>
                <w:rFonts w:ascii="Times New Roman" w:hAnsi="Times New Roman" w:cs="Times New Roman"/>
                <w:color w:val="000000"/>
              </w:rPr>
              <w:t>C1QR1</w:t>
            </w:r>
          </w:p>
        </w:tc>
        <w:tc>
          <w:tcPr>
            <w:tcW w:w="4253" w:type="dxa"/>
            <w:noWrap/>
          </w:tcPr>
          <w:p w14:paraId="6371BEFC"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component C1q receptor</w:t>
            </w:r>
          </w:p>
        </w:tc>
        <w:tc>
          <w:tcPr>
            <w:tcW w:w="1243" w:type="dxa"/>
            <w:noWrap/>
          </w:tcPr>
          <w:p w14:paraId="1DB8C615" w14:textId="77777777" w:rsidR="00A16E62" w:rsidRDefault="00000000">
            <w:pPr>
              <w:rPr>
                <w:rFonts w:ascii="Times New Roman" w:hAnsi="Times New Roman" w:cs="Times New Roman"/>
                <w:color w:val="000000"/>
              </w:rPr>
            </w:pPr>
            <w:r>
              <w:rPr>
                <w:rFonts w:ascii="Times New Roman" w:hAnsi="Times New Roman" w:cs="Times New Roman"/>
                <w:color w:val="000000"/>
              </w:rPr>
              <w:t>CD93</w:t>
            </w:r>
          </w:p>
        </w:tc>
        <w:tc>
          <w:tcPr>
            <w:tcW w:w="1308" w:type="dxa"/>
            <w:noWrap/>
          </w:tcPr>
          <w:p w14:paraId="5493C2C2" w14:textId="77777777" w:rsidR="00A16E62" w:rsidRDefault="00000000">
            <w:pPr>
              <w:rPr>
                <w:rFonts w:ascii="Times New Roman" w:hAnsi="Times New Roman" w:cs="Times New Roman"/>
                <w:color w:val="000000"/>
              </w:rPr>
            </w:pPr>
            <w:r>
              <w:rPr>
                <w:rFonts w:ascii="Times New Roman" w:hAnsi="Times New Roman" w:cs="Times New Roman"/>
                <w:color w:val="000000"/>
              </w:rPr>
              <w:t>Q9NPY3</w:t>
            </w:r>
          </w:p>
        </w:tc>
      </w:tr>
      <w:tr w:rsidR="00A16E62" w14:paraId="4A0C4A90" w14:textId="77777777">
        <w:trPr>
          <w:trHeight w:val="280"/>
        </w:trPr>
        <w:tc>
          <w:tcPr>
            <w:tcW w:w="1296" w:type="dxa"/>
            <w:noWrap/>
          </w:tcPr>
          <w:p w14:paraId="700BD269" w14:textId="77777777" w:rsidR="00A16E62" w:rsidRDefault="00000000">
            <w:pPr>
              <w:rPr>
                <w:rFonts w:ascii="Times New Roman" w:hAnsi="Times New Roman" w:cs="Times New Roman"/>
                <w:color w:val="000000"/>
              </w:rPr>
            </w:pPr>
            <w:r>
              <w:rPr>
                <w:rFonts w:ascii="Times New Roman" w:hAnsi="Times New Roman" w:cs="Times New Roman"/>
                <w:color w:val="000000"/>
              </w:rPr>
              <w:t>14708_59</w:t>
            </w:r>
          </w:p>
        </w:tc>
        <w:tc>
          <w:tcPr>
            <w:tcW w:w="1534" w:type="dxa"/>
            <w:noWrap/>
          </w:tcPr>
          <w:p w14:paraId="10940B5F" w14:textId="77777777" w:rsidR="00A16E62" w:rsidRDefault="00000000">
            <w:pPr>
              <w:rPr>
                <w:rFonts w:ascii="Times New Roman" w:hAnsi="Times New Roman" w:cs="Times New Roman"/>
                <w:color w:val="000000"/>
              </w:rPr>
            </w:pPr>
            <w:r>
              <w:rPr>
                <w:rFonts w:ascii="Times New Roman" w:hAnsi="Times New Roman" w:cs="Times New Roman"/>
                <w:color w:val="000000"/>
              </w:rPr>
              <w:t>CO8G</w:t>
            </w:r>
          </w:p>
        </w:tc>
        <w:tc>
          <w:tcPr>
            <w:tcW w:w="4253" w:type="dxa"/>
            <w:noWrap/>
          </w:tcPr>
          <w:p w14:paraId="1A84ED7E"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component C8 gamma chain</w:t>
            </w:r>
          </w:p>
        </w:tc>
        <w:tc>
          <w:tcPr>
            <w:tcW w:w="1243" w:type="dxa"/>
            <w:noWrap/>
          </w:tcPr>
          <w:p w14:paraId="7897B42A" w14:textId="77777777" w:rsidR="00A16E62" w:rsidRDefault="00000000">
            <w:pPr>
              <w:rPr>
                <w:rFonts w:ascii="Times New Roman" w:hAnsi="Times New Roman" w:cs="Times New Roman"/>
                <w:color w:val="000000"/>
              </w:rPr>
            </w:pPr>
            <w:r>
              <w:rPr>
                <w:rFonts w:ascii="Times New Roman" w:hAnsi="Times New Roman" w:cs="Times New Roman"/>
                <w:color w:val="000000"/>
              </w:rPr>
              <w:t>C8G</w:t>
            </w:r>
          </w:p>
        </w:tc>
        <w:tc>
          <w:tcPr>
            <w:tcW w:w="1308" w:type="dxa"/>
            <w:noWrap/>
          </w:tcPr>
          <w:p w14:paraId="6EE7B4B4" w14:textId="77777777" w:rsidR="00A16E62" w:rsidRDefault="00000000">
            <w:pPr>
              <w:rPr>
                <w:rFonts w:ascii="Times New Roman" w:hAnsi="Times New Roman" w:cs="Times New Roman"/>
                <w:color w:val="000000"/>
              </w:rPr>
            </w:pPr>
            <w:r>
              <w:rPr>
                <w:rFonts w:ascii="Times New Roman" w:hAnsi="Times New Roman" w:cs="Times New Roman"/>
                <w:color w:val="000000"/>
              </w:rPr>
              <w:t>P07360</w:t>
            </w:r>
          </w:p>
        </w:tc>
      </w:tr>
      <w:tr w:rsidR="00A16E62" w14:paraId="4B21B1A7" w14:textId="77777777">
        <w:trPr>
          <w:trHeight w:val="280"/>
        </w:trPr>
        <w:tc>
          <w:tcPr>
            <w:tcW w:w="1296" w:type="dxa"/>
            <w:noWrap/>
          </w:tcPr>
          <w:p w14:paraId="549542D0" w14:textId="77777777" w:rsidR="00A16E62" w:rsidRDefault="00000000">
            <w:pPr>
              <w:rPr>
                <w:rFonts w:ascii="Times New Roman" w:hAnsi="Times New Roman" w:cs="Times New Roman"/>
                <w:color w:val="000000"/>
              </w:rPr>
            </w:pPr>
            <w:r>
              <w:rPr>
                <w:rFonts w:ascii="Times New Roman" w:hAnsi="Times New Roman" w:cs="Times New Roman"/>
                <w:color w:val="000000"/>
              </w:rPr>
              <w:t>15468_14</w:t>
            </w:r>
          </w:p>
        </w:tc>
        <w:tc>
          <w:tcPr>
            <w:tcW w:w="1534" w:type="dxa"/>
            <w:noWrap/>
          </w:tcPr>
          <w:p w14:paraId="7D3110DB" w14:textId="77777777" w:rsidR="00A16E62" w:rsidRDefault="00000000">
            <w:pPr>
              <w:rPr>
                <w:rFonts w:ascii="Times New Roman" w:hAnsi="Times New Roman" w:cs="Times New Roman"/>
                <w:color w:val="000000"/>
              </w:rPr>
            </w:pPr>
            <w:r>
              <w:rPr>
                <w:rFonts w:ascii="Times New Roman" w:hAnsi="Times New Roman" w:cs="Times New Roman"/>
                <w:color w:val="000000"/>
              </w:rPr>
              <w:t>FHR1</w:t>
            </w:r>
          </w:p>
        </w:tc>
        <w:tc>
          <w:tcPr>
            <w:tcW w:w="4253" w:type="dxa"/>
            <w:noWrap/>
          </w:tcPr>
          <w:p w14:paraId="5E60A5F5"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H-related protein 1</w:t>
            </w:r>
          </w:p>
        </w:tc>
        <w:tc>
          <w:tcPr>
            <w:tcW w:w="1243" w:type="dxa"/>
            <w:noWrap/>
          </w:tcPr>
          <w:p w14:paraId="3CCB8058" w14:textId="77777777" w:rsidR="00A16E62" w:rsidRDefault="00000000">
            <w:pPr>
              <w:rPr>
                <w:rFonts w:ascii="Times New Roman" w:hAnsi="Times New Roman" w:cs="Times New Roman"/>
                <w:color w:val="000000"/>
              </w:rPr>
            </w:pPr>
            <w:r>
              <w:rPr>
                <w:rFonts w:ascii="Times New Roman" w:hAnsi="Times New Roman" w:cs="Times New Roman"/>
                <w:color w:val="000000"/>
              </w:rPr>
              <w:t>CFHR1</w:t>
            </w:r>
          </w:p>
        </w:tc>
        <w:tc>
          <w:tcPr>
            <w:tcW w:w="1308" w:type="dxa"/>
            <w:noWrap/>
          </w:tcPr>
          <w:p w14:paraId="66078FBA" w14:textId="77777777" w:rsidR="00A16E62" w:rsidRDefault="00000000">
            <w:pPr>
              <w:rPr>
                <w:rFonts w:ascii="Times New Roman" w:hAnsi="Times New Roman" w:cs="Times New Roman"/>
                <w:color w:val="000000"/>
              </w:rPr>
            </w:pPr>
            <w:r>
              <w:rPr>
                <w:rFonts w:ascii="Times New Roman" w:hAnsi="Times New Roman" w:cs="Times New Roman"/>
                <w:color w:val="000000"/>
              </w:rPr>
              <w:t>Q03591</w:t>
            </w:r>
          </w:p>
        </w:tc>
      </w:tr>
      <w:tr w:rsidR="00A16E62" w14:paraId="446BB950" w14:textId="77777777">
        <w:trPr>
          <w:trHeight w:val="280"/>
        </w:trPr>
        <w:tc>
          <w:tcPr>
            <w:tcW w:w="1296" w:type="dxa"/>
            <w:noWrap/>
          </w:tcPr>
          <w:p w14:paraId="66A940C3" w14:textId="77777777" w:rsidR="00A16E62" w:rsidRDefault="00000000">
            <w:pPr>
              <w:rPr>
                <w:rFonts w:ascii="Times New Roman" w:hAnsi="Times New Roman" w:cs="Times New Roman"/>
                <w:color w:val="000000"/>
              </w:rPr>
            </w:pPr>
            <w:r>
              <w:rPr>
                <w:rFonts w:ascii="Times New Roman" w:hAnsi="Times New Roman" w:cs="Times New Roman"/>
                <w:color w:val="000000"/>
              </w:rPr>
              <w:t>15570_99</w:t>
            </w:r>
          </w:p>
        </w:tc>
        <w:tc>
          <w:tcPr>
            <w:tcW w:w="1534" w:type="dxa"/>
            <w:noWrap/>
          </w:tcPr>
          <w:p w14:paraId="062664AA"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receptor type 2</w:t>
            </w:r>
          </w:p>
        </w:tc>
        <w:tc>
          <w:tcPr>
            <w:tcW w:w="4253" w:type="dxa"/>
            <w:noWrap/>
          </w:tcPr>
          <w:p w14:paraId="09F08FD9"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receptor type 2</w:t>
            </w:r>
          </w:p>
        </w:tc>
        <w:tc>
          <w:tcPr>
            <w:tcW w:w="1243" w:type="dxa"/>
            <w:noWrap/>
          </w:tcPr>
          <w:p w14:paraId="6CCB333F" w14:textId="77777777" w:rsidR="00A16E62" w:rsidRDefault="00000000">
            <w:pPr>
              <w:rPr>
                <w:rFonts w:ascii="Times New Roman" w:hAnsi="Times New Roman" w:cs="Times New Roman"/>
                <w:color w:val="000000"/>
              </w:rPr>
            </w:pPr>
            <w:r>
              <w:rPr>
                <w:rFonts w:ascii="Times New Roman" w:hAnsi="Times New Roman" w:cs="Times New Roman"/>
                <w:color w:val="000000"/>
              </w:rPr>
              <w:t>CR2</w:t>
            </w:r>
          </w:p>
        </w:tc>
        <w:tc>
          <w:tcPr>
            <w:tcW w:w="1308" w:type="dxa"/>
            <w:noWrap/>
          </w:tcPr>
          <w:p w14:paraId="4A79F9AA" w14:textId="77777777" w:rsidR="00A16E62" w:rsidRDefault="00000000">
            <w:pPr>
              <w:rPr>
                <w:rFonts w:ascii="Times New Roman" w:hAnsi="Times New Roman" w:cs="Times New Roman"/>
                <w:color w:val="000000"/>
              </w:rPr>
            </w:pPr>
            <w:r>
              <w:rPr>
                <w:rFonts w:ascii="Times New Roman" w:hAnsi="Times New Roman" w:cs="Times New Roman"/>
                <w:color w:val="000000"/>
              </w:rPr>
              <w:t>P20023</w:t>
            </w:r>
          </w:p>
        </w:tc>
      </w:tr>
      <w:tr w:rsidR="00A16E62" w14:paraId="7F961FE0" w14:textId="77777777">
        <w:trPr>
          <w:trHeight w:val="280"/>
        </w:trPr>
        <w:tc>
          <w:tcPr>
            <w:tcW w:w="1296" w:type="dxa"/>
            <w:noWrap/>
          </w:tcPr>
          <w:p w14:paraId="73B101A2" w14:textId="77777777" w:rsidR="00A16E62" w:rsidRDefault="00000000">
            <w:pPr>
              <w:rPr>
                <w:rFonts w:ascii="Times New Roman" w:hAnsi="Times New Roman" w:cs="Times New Roman"/>
                <w:color w:val="000000"/>
              </w:rPr>
            </w:pPr>
            <w:r>
              <w:rPr>
                <w:rFonts w:ascii="Times New Roman" w:hAnsi="Times New Roman" w:cs="Times New Roman"/>
                <w:color w:val="000000"/>
              </w:rPr>
              <w:t>15584_9</w:t>
            </w:r>
          </w:p>
        </w:tc>
        <w:tc>
          <w:tcPr>
            <w:tcW w:w="1534" w:type="dxa"/>
            <w:noWrap/>
          </w:tcPr>
          <w:p w14:paraId="6898A04E" w14:textId="77777777" w:rsidR="00A16E62" w:rsidRDefault="00000000">
            <w:pPr>
              <w:rPr>
                <w:rFonts w:ascii="Times New Roman" w:hAnsi="Times New Roman" w:cs="Times New Roman"/>
                <w:color w:val="000000"/>
              </w:rPr>
            </w:pPr>
            <w:r>
              <w:rPr>
                <w:rFonts w:ascii="Times New Roman" w:hAnsi="Times New Roman" w:cs="Times New Roman"/>
                <w:color w:val="000000"/>
              </w:rPr>
              <w:t>FHR2</w:t>
            </w:r>
          </w:p>
        </w:tc>
        <w:tc>
          <w:tcPr>
            <w:tcW w:w="4253" w:type="dxa"/>
            <w:noWrap/>
          </w:tcPr>
          <w:p w14:paraId="424AC54D"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H-related protein 2</w:t>
            </w:r>
          </w:p>
        </w:tc>
        <w:tc>
          <w:tcPr>
            <w:tcW w:w="1243" w:type="dxa"/>
            <w:noWrap/>
          </w:tcPr>
          <w:p w14:paraId="497FE334" w14:textId="77777777" w:rsidR="00A16E62" w:rsidRDefault="00000000">
            <w:pPr>
              <w:rPr>
                <w:rFonts w:ascii="Times New Roman" w:hAnsi="Times New Roman" w:cs="Times New Roman"/>
                <w:color w:val="000000"/>
              </w:rPr>
            </w:pPr>
            <w:r>
              <w:rPr>
                <w:rFonts w:ascii="Times New Roman" w:hAnsi="Times New Roman" w:cs="Times New Roman"/>
                <w:color w:val="000000"/>
              </w:rPr>
              <w:t>CFHR2</w:t>
            </w:r>
          </w:p>
        </w:tc>
        <w:tc>
          <w:tcPr>
            <w:tcW w:w="1308" w:type="dxa"/>
            <w:noWrap/>
          </w:tcPr>
          <w:p w14:paraId="4A3C1FA0" w14:textId="77777777" w:rsidR="00A16E62" w:rsidRDefault="00000000">
            <w:pPr>
              <w:rPr>
                <w:rFonts w:ascii="Times New Roman" w:hAnsi="Times New Roman" w:cs="Times New Roman"/>
                <w:color w:val="000000"/>
              </w:rPr>
            </w:pPr>
            <w:r>
              <w:rPr>
                <w:rFonts w:ascii="Times New Roman" w:hAnsi="Times New Roman" w:cs="Times New Roman"/>
                <w:color w:val="000000"/>
              </w:rPr>
              <w:t>P36980</w:t>
            </w:r>
          </w:p>
        </w:tc>
      </w:tr>
      <w:tr w:rsidR="00A16E62" w14:paraId="13BD201E" w14:textId="77777777">
        <w:trPr>
          <w:trHeight w:val="280"/>
        </w:trPr>
        <w:tc>
          <w:tcPr>
            <w:tcW w:w="1296" w:type="dxa"/>
            <w:noWrap/>
          </w:tcPr>
          <w:p w14:paraId="3D51E403" w14:textId="77777777" w:rsidR="00A16E62" w:rsidRDefault="00000000">
            <w:pPr>
              <w:rPr>
                <w:rFonts w:ascii="Times New Roman" w:hAnsi="Times New Roman" w:cs="Times New Roman"/>
                <w:color w:val="000000"/>
              </w:rPr>
            </w:pPr>
            <w:r>
              <w:rPr>
                <w:rFonts w:ascii="Times New Roman" w:hAnsi="Times New Roman" w:cs="Times New Roman"/>
                <w:color w:val="000000"/>
              </w:rPr>
              <w:t>15670_15</w:t>
            </w:r>
          </w:p>
        </w:tc>
        <w:tc>
          <w:tcPr>
            <w:tcW w:w="1534" w:type="dxa"/>
            <w:noWrap/>
          </w:tcPr>
          <w:p w14:paraId="09A528E0" w14:textId="77777777" w:rsidR="00A16E62" w:rsidRDefault="00000000">
            <w:pPr>
              <w:rPr>
                <w:rFonts w:ascii="Times New Roman" w:hAnsi="Times New Roman" w:cs="Times New Roman"/>
                <w:color w:val="000000"/>
              </w:rPr>
            </w:pPr>
            <w:r>
              <w:rPr>
                <w:rFonts w:ascii="Times New Roman" w:hAnsi="Times New Roman" w:cs="Times New Roman"/>
                <w:color w:val="000000"/>
              </w:rPr>
              <w:t>C1QL2</w:t>
            </w:r>
          </w:p>
        </w:tc>
        <w:tc>
          <w:tcPr>
            <w:tcW w:w="4253" w:type="dxa"/>
            <w:noWrap/>
          </w:tcPr>
          <w:p w14:paraId="201DCE6D"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C1q-like protein 2</w:t>
            </w:r>
          </w:p>
        </w:tc>
        <w:tc>
          <w:tcPr>
            <w:tcW w:w="1243" w:type="dxa"/>
            <w:noWrap/>
          </w:tcPr>
          <w:p w14:paraId="3284F627" w14:textId="77777777" w:rsidR="00A16E62" w:rsidRDefault="00000000">
            <w:pPr>
              <w:rPr>
                <w:rFonts w:ascii="Times New Roman" w:hAnsi="Times New Roman" w:cs="Times New Roman"/>
                <w:color w:val="000000"/>
              </w:rPr>
            </w:pPr>
            <w:r>
              <w:rPr>
                <w:rFonts w:ascii="Times New Roman" w:hAnsi="Times New Roman" w:cs="Times New Roman"/>
                <w:color w:val="000000"/>
              </w:rPr>
              <w:t>C1QL2</w:t>
            </w:r>
          </w:p>
        </w:tc>
        <w:tc>
          <w:tcPr>
            <w:tcW w:w="1308" w:type="dxa"/>
            <w:noWrap/>
          </w:tcPr>
          <w:p w14:paraId="31E405BE" w14:textId="77777777" w:rsidR="00A16E62" w:rsidRDefault="00000000">
            <w:pPr>
              <w:rPr>
                <w:rFonts w:ascii="Times New Roman" w:hAnsi="Times New Roman" w:cs="Times New Roman"/>
                <w:color w:val="000000"/>
              </w:rPr>
            </w:pPr>
            <w:r>
              <w:rPr>
                <w:rFonts w:ascii="Times New Roman" w:hAnsi="Times New Roman" w:cs="Times New Roman"/>
                <w:color w:val="000000"/>
              </w:rPr>
              <w:t>Q7Z5L3</w:t>
            </w:r>
          </w:p>
        </w:tc>
      </w:tr>
      <w:tr w:rsidR="00A16E62" w14:paraId="7DA50966" w14:textId="77777777">
        <w:trPr>
          <w:trHeight w:val="280"/>
        </w:trPr>
        <w:tc>
          <w:tcPr>
            <w:tcW w:w="1296" w:type="dxa"/>
            <w:noWrap/>
          </w:tcPr>
          <w:p w14:paraId="5985ED6C" w14:textId="77777777" w:rsidR="00A16E62" w:rsidRDefault="00000000">
            <w:pPr>
              <w:rPr>
                <w:rFonts w:ascii="Times New Roman" w:hAnsi="Times New Roman" w:cs="Times New Roman"/>
                <w:color w:val="000000"/>
              </w:rPr>
            </w:pPr>
            <w:r>
              <w:rPr>
                <w:rFonts w:ascii="Times New Roman" w:hAnsi="Times New Roman" w:cs="Times New Roman"/>
                <w:color w:val="000000"/>
              </w:rPr>
              <w:t>16055_3</w:t>
            </w:r>
          </w:p>
        </w:tc>
        <w:tc>
          <w:tcPr>
            <w:tcW w:w="1534" w:type="dxa"/>
            <w:noWrap/>
          </w:tcPr>
          <w:p w14:paraId="01F22FDD"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H-related 5</w:t>
            </w:r>
          </w:p>
        </w:tc>
        <w:tc>
          <w:tcPr>
            <w:tcW w:w="4253" w:type="dxa"/>
            <w:noWrap/>
          </w:tcPr>
          <w:p w14:paraId="4322ECC7"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H-related protein 5</w:t>
            </w:r>
          </w:p>
        </w:tc>
        <w:tc>
          <w:tcPr>
            <w:tcW w:w="1243" w:type="dxa"/>
            <w:noWrap/>
          </w:tcPr>
          <w:p w14:paraId="2DE270AD" w14:textId="77777777" w:rsidR="00A16E62" w:rsidRDefault="00000000">
            <w:pPr>
              <w:rPr>
                <w:rFonts w:ascii="Times New Roman" w:hAnsi="Times New Roman" w:cs="Times New Roman"/>
                <w:color w:val="000000"/>
              </w:rPr>
            </w:pPr>
            <w:r>
              <w:rPr>
                <w:rFonts w:ascii="Times New Roman" w:hAnsi="Times New Roman" w:cs="Times New Roman"/>
                <w:color w:val="000000"/>
              </w:rPr>
              <w:t>CFHR5</w:t>
            </w:r>
          </w:p>
        </w:tc>
        <w:tc>
          <w:tcPr>
            <w:tcW w:w="1308" w:type="dxa"/>
            <w:noWrap/>
          </w:tcPr>
          <w:p w14:paraId="63097A48" w14:textId="77777777" w:rsidR="00A16E62" w:rsidRDefault="00000000">
            <w:pPr>
              <w:rPr>
                <w:rFonts w:ascii="Times New Roman" w:hAnsi="Times New Roman" w:cs="Times New Roman"/>
                <w:color w:val="000000"/>
              </w:rPr>
            </w:pPr>
            <w:r>
              <w:rPr>
                <w:rFonts w:ascii="Times New Roman" w:hAnsi="Times New Roman" w:cs="Times New Roman"/>
                <w:color w:val="000000"/>
              </w:rPr>
              <w:t>Q9BXR6</w:t>
            </w:r>
          </w:p>
        </w:tc>
      </w:tr>
      <w:tr w:rsidR="00A16E62" w14:paraId="06E87D86" w14:textId="77777777">
        <w:trPr>
          <w:trHeight w:val="280"/>
        </w:trPr>
        <w:tc>
          <w:tcPr>
            <w:tcW w:w="1296" w:type="dxa"/>
            <w:noWrap/>
          </w:tcPr>
          <w:p w14:paraId="3F6687D0" w14:textId="77777777" w:rsidR="00A16E62" w:rsidRDefault="00000000">
            <w:pPr>
              <w:rPr>
                <w:rFonts w:ascii="Times New Roman" w:hAnsi="Times New Roman" w:cs="Times New Roman"/>
                <w:color w:val="000000"/>
              </w:rPr>
            </w:pPr>
            <w:r>
              <w:rPr>
                <w:rFonts w:ascii="Times New Roman" w:hAnsi="Times New Roman" w:cs="Times New Roman"/>
                <w:color w:val="000000"/>
              </w:rPr>
              <w:t>16605_2</w:t>
            </w:r>
          </w:p>
        </w:tc>
        <w:tc>
          <w:tcPr>
            <w:tcW w:w="1534" w:type="dxa"/>
            <w:noWrap/>
          </w:tcPr>
          <w:p w14:paraId="5B7516D8" w14:textId="77777777" w:rsidR="00A16E62" w:rsidRDefault="00000000">
            <w:pPr>
              <w:rPr>
                <w:rFonts w:ascii="Times New Roman" w:hAnsi="Times New Roman" w:cs="Times New Roman"/>
                <w:color w:val="000000"/>
              </w:rPr>
            </w:pPr>
            <w:r>
              <w:rPr>
                <w:rFonts w:ascii="Times New Roman" w:hAnsi="Times New Roman" w:cs="Times New Roman"/>
                <w:color w:val="000000"/>
              </w:rPr>
              <w:t>C1T9A</w:t>
            </w:r>
          </w:p>
        </w:tc>
        <w:tc>
          <w:tcPr>
            <w:tcW w:w="4253" w:type="dxa"/>
            <w:noWrap/>
          </w:tcPr>
          <w:p w14:paraId="35FA45F8"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C1q and tumor necrosis factor-related protein 9A</w:t>
            </w:r>
          </w:p>
        </w:tc>
        <w:tc>
          <w:tcPr>
            <w:tcW w:w="1243" w:type="dxa"/>
            <w:noWrap/>
          </w:tcPr>
          <w:p w14:paraId="5D5B0B57" w14:textId="77777777" w:rsidR="00A16E62" w:rsidRDefault="00000000">
            <w:pPr>
              <w:rPr>
                <w:rFonts w:ascii="Times New Roman" w:hAnsi="Times New Roman" w:cs="Times New Roman"/>
                <w:color w:val="000000"/>
              </w:rPr>
            </w:pPr>
            <w:r>
              <w:rPr>
                <w:rFonts w:ascii="Times New Roman" w:hAnsi="Times New Roman" w:cs="Times New Roman"/>
                <w:color w:val="000000"/>
              </w:rPr>
              <w:t>C1QTNF9</w:t>
            </w:r>
          </w:p>
        </w:tc>
        <w:tc>
          <w:tcPr>
            <w:tcW w:w="1308" w:type="dxa"/>
            <w:noWrap/>
          </w:tcPr>
          <w:p w14:paraId="08CEF70E" w14:textId="77777777" w:rsidR="00A16E62" w:rsidRDefault="00000000">
            <w:pPr>
              <w:rPr>
                <w:rFonts w:ascii="Times New Roman" w:hAnsi="Times New Roman" w:cs="Times New Roman"/>
                <w:color w:val="000000"/>
              </w:rPr>
            </w:pPr>
            <w:r>
              <w:rPr>
                <w:rFonts w:ascii="Times New Roman" w:hAnsi="Times New Roman" w:cs="Times New Roman"/>
                <w:color w:val="000000"/>
              </w:rPr>
              <w:t>P0C862</w:t>
            </w:r>
          </w:p>
        </w:tc>
      </w:tr>
      <w:tr w:rsidR="00A16E62" w14:paraId="07A0B09D" w14:textId="77777777">
        <w:trPr>
          <w:trHeight w:val="280"/>
        </w:trPr>
        <w:tc>
          <w:tcPr>
            <w:tcW w:w="1296" w:type="dxa"/>
            <w:noWrap/>
          </w:tcPr>
          <w:p w14:paraId="20244251" w14:textId="77777777" w:rsidR="00A16E62" w:rsidRDefault="00000000">
            <w:pPr>
              <w:rPr>
                <w:rFonts w:ascii="Times New Roman" w:hAnsi="Times New Roman" w:cs="Times New Roman"/>
                <w:color w:val="000000"/>
              </w:rPr>
            </w:pPr>
            <w:r>
              <w:rPr>
                <w:rFonts w:ascii="Times New Roman" w:hAnsi="Times New Roman" w:cs="Times New Roman"/>
                <w:color w:val="000000"/>
              </w:rPr>
              <w:t>16836_1</w:t>
            </w:r>
          </w:p>
        </w:tc>
        <w:tc>
          <w:tcPr>
            <w:tcW w:w="1534" w:type="dxa"/>
            <w:noWrap/>
          </w:tcPr>
          <w:p w14:paraId="2A10DF97" w14:textId="77777777" w:rsidR="00A16E62" w:rsidRDefault="00000000">
            <w:pPr>
              <w:rPr>
                <w:rFonts w:ascii="Times New Roman" w:hAnsi="Times New Roman" w:cs="Times New Roman"/>
                <w:color w:val="000000"/>
              </w:rPr>
            </w:pPr>
            <w:r>
              <w:rPr>
                <w:rFonts w:ascii="Times New Roman" w:hAnsi="Times New Roman" w:cs="Times New Roman"/>
                <w:color w:val="000000"/>
              </w:rPr>
              <w:t>FHR3</w:t>
            </w:r>
          </w:p>
        </w:tc>
        <w:tc>
          <w:tcPr>
            <w:tcW w:w="4253" w:type="dxa"/>
            <w:noWrap/>
          </w:tcPr>
          <w:p w14:paraId="645E663D"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H-related protein 3</w:t>
            </w:r>
          </w:p>
        </w:tc>
        <w:tc>
          <w:tcPr>
            <w:tcW w:w="1243" w:type="dxa"/>
            <w:noWrap/>
          </w:tcPr>
          <w:p w14:paraId="14852FD1" w14:textId="77777777" w:rsidR="00A16E62" w:rsidRDefault="00000000">
            <w:pPr>
              <w:rPr>
                <w:rFonts w:ascii="Times New Roman" w:hAnsi="Times New Roman" w:cs="Times New Roman"/>
                <w:color w:val="000000"/>
              </w:rPr>
            </w:pPr>
            <w:r>
              <w:rPr>
                <w:rFonts w:ascii="Times New Roman" w:hAnsi="Times New Roman" w:cs="Times New Roman"/>
                <w:color w:val="000000"/>
              </w:rPr>
              <w:t>CFHR3</w:t>
            </w:r>
          </w:p>
        </w:tc>
        <w:tc>
          <w:tcPr>
            <w:tcW w:w="1308" w:type="dxa"/>
            <w:noWrap/>
          </w:tcPr>
          <w:p w14:paraId="54882FDA" w14:textId="77777777" w:rsidR="00A16E62" w:rsidRDefault="00000000">
            <w:pPr>
              <w:rPr>
                <w:rFonts w:ascii="Times New Roman" w:hAnsi="Times New Roman" w:cs="Times New Roman"/>
                <w:color w:val="000000"/>
              </w:rPr>
            </w:pPr>
            <w:r>
              <w:rPr>
                <w:rFonts w:ascii="Times New Roman" w:hAnsi="Times New Roman" w:cs="Times New Roman"/>
                <w:color w:val="000000"/>
              </w:rPr>
              <w:t>Q02985</w:t>
            </w:r>
          </w:p>
        </w:tc>
      </w:tr>
      <w:tr w:rsidR="00A16E62" w14:paraId="414C63C9" w14:textId="77777777">
        <w:trPr>
          <w:trHeight w:val="280"/>
        </w:trPr>
        <w:tc>
          <w:tcPr>
            <w:tcW w:w="1296" w:type="dxa"/>
            <w:noWrap/>
          </w:tcPr>
          <w:p w14:paraId="3AA43886" w14:textId="77777777" w:rsidR="00A16E62" w:rsidRDefault="00000000">
            <w:pPr>
              <w:rPr>
                <w:rFonts w:ascii="Times New Roman" w:hAnsi="Times New Roman" w:cs="Times New Roman"/>
                <w:color w:val="000000"/>
              </w:rPr>
            </w:pPr>
            <w:r>
              <w:rPr>
                <w:rFonts w:ascii="Times New Roman" w:hAnsi="Times New Roman" w:cs="Times New Roman"/>
                <w:color w:val="000000"/>
              </w:rPr>
              <w:t>19556_12</w:t>
            </w:r>
          </w:p>
        </w:tc>
        <w:tc>
          <w:tcPr>
            <w:tcW w:w="1534" w:type="dxa"/>
            <w:noWrap/>
          </w:tcPr>
          <w:p w14:paraId="49193D14"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receptor type 1</w:t>
            </w:r>
          </w:p>
        </w:tc>
        <w:tc>
          <w:tcPr>
            <w:tcW w:w="4253" w:type="dxa"/>
            <w:noWrap/>
          </w:tcPr>
          <w:p w14:paraId="6848FE48"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receptor type 1</w:t>
            </w:r>
          </w:p>
        </w:tc>
        <w:tc>
          <w:tcPr>
            <w:tcW w:w="1243" w:type="dxa"/>
            <w:noWrap/>
          </w:tcPr>
          <w:p w14:paraId="534FFE13" w14:textId="77777777" w:rsidR="00A16E62" w:rsidRDefault="00000000">
            <w:pPr>
              <w:rPr>
                <w:rFonts w:ascii="Times New Roman" w:hAnsi="Times New Roman" w:cs="Times New Roman"/>
                <w:color w:val="000000"/>
              </w:rPr>
            </w:pPr>
            <w:r>
              <w:rPr>
                <w:rFonts w:ascii="Times New Roman" w:hAnsi="Times New Roman" w:cs="Times New Roman"/>
                <w:color w:val="000000"/>
              </w:rPr>
              <w:t>CR1</w:t>
            </w:r>
          </w:p>
        </w:tc>
        <w:tc>
          <w:tcPr>
            <w:tcW w:w="1308" w:type="dxa"/>
            <w:noWrap/>
          </w:tcPr>
          <w:p w14:paraId="3ED30AA6" w14:textId="77777777" w:rsidR="00A16E62" w:rsidRDefault="00000000">
            <w:pPr>
              <w:rPr>
                <w:rFonts w:ascii="Times New Roman" w:hAnsi="Times New Roman" w:cs="Times New Roman"/>
                <w:color w:val="000000"/>
              </w:rPr>
            </w:pPr>
            <w:r>
              <w:rPr>
                <w:rFonts w:ascii="Times New Roman" w:hAnsi="Times New Roman" w:cs="Times New Roman"/>
                <w:color w:val="000000"/>
              </w:rPr>
              <w:t>P17927</w:t>
            </w:r>
          </w:p>
        </w:tc>
      </w:tr>
      <w:tr w:rsidR="00A16E62" w14:paraId="7CA3A79C" w14:textId="77777777">
        <w:trPr>
          <w:trHeight w:val="280"/>
        </w:trPr>
        <w:tc>
          <w:tcPr>
            <w:tcW w:w="1296" w:type="dxa"/>
            <w:noWrap/>
          </w:tcPr>
          <w:p w14:paraId="2A9CFBEC" w14:textId="77777777" w:rsidR="00A16E62" w:rsidRDefault="00000000">
            <w:pPr>
              <w:rPr>
                <w:rFonts w:ascii="Times New Roman" w:hAnsi="Times New Roman" w:cs="Times New Roman"/>
                <w:color w:val="000000"/>
              </w:rPr>
            </w:pPr>
            <w:r>
              <w:rPr>
                <w:rFonts w:ascii="Times New Roman" w:hAnsi="Times New Roman" w:cs="Times New Roman"/>
                <w:color w:val="000000"/>
              </w:rPr>
              <w:t>2381_52</w:t>
            </w:r>
          </w:p>
        </w:tc>
        <w:tc>
          <w:tcPr>
            <w:tcW w:w="1534" w:type="dxa"/>
            <w:noWrap/>
          </w:tcPr>
          <w:p w14:paraId="637967C5" w14:textId="77777777" w:rsidR="00A16E62" w:rsidRDefault="00000000">
            <w:pPr>
              <w:rPr>
                <w:rFonts w:ascii="Times New Roman" w:hAnsi="Times New Roman" w:cs="Times New Roman"/>
                <w:color w:val="000000"/>
              </w:rPr>
            </w:pPr>
            <w:r>
              <w:rPr>
                <w:rFonts w:ascii="Times New Roman" w:hAnsi="Times New Roman" w:cs="Times New Roman"/>
                <w:color w:val="000000"/>
              </w:rPr>
              <w:t>C5</w:t>
            </w:r>
          </w:p>
        </w:tc>
        <w:tc>
          <w:tcPr>
            <w:tcW w:w="4253" w:type="dxa"/>
            <w:noWrap/>
          </w:tcPr>
          <w:p w14:paraId="438EE501"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C5</w:t>
            </w:r>
          </w:p>
        </w:tc>
        <w:tc>
          <w:tcPr>
            <w:tcW w:w="1243" w:type="dxa"/>
            <w:noWrap/>
          </w:tcPr>
          <w:p w14:paraId="5BF43B8B" w14:textId="77777777" w:rsidR="00A16E62" w:rsidRDefault="00000000">
            <w:pPr>
              <w:rPr>
                <w:rFonts w:ascii="Times New Roman" w:hAnsi="Times New Roman" w:cs="Times New Roman"/>
                <w:color w:val="000000"/>
              </w:rPr>
            </w:pPr>
            <w:r>
              <w:rPr>
                <w:rFonts w:ascii="Times New Roman" w:hAnsi="Times New Roman" w:cs="Times New Roman"/>
                <w:color w:val="000000"/>
              </w:rPr>
              <w:t>C5</w:t>
            </w:r>
          </w:p>
        </w:tc>
        <w:tc>
          <w:tcPr>
            <w:tcW w:w="1308" w:type="dxa"/>
            <w:noWrap/>
          </w:tcPr>
          <w:p w14:paraId="439D17B7" w14:textId="77777777" w:rsidR="00A16E62" w:rsidRDefault="00000000">
            <w:pPr>
              <w:rPr>
                <w:rFonts w:ascii="Times New Roman" w:hAnsi="Times New Roman" w:cs="Times New Roman"/>
                <w:color w:val="000000"/>
              </w:rPr>
            </w:pPr>
            <w:r>
              <w:rPr>
                <w:rFonts w:ascii="Times New Roman" w:hAnsi="Times New Roman" w:cs="Times New Roman"/>
                <w:color w:val="000000"/>
              </w:rPr>
              <w:t>P01031</w:t>
            </w:r>
          </w:p>
        </w:tc>
      </w:tr>
      <w:tr w:rsidR="00A16E62" w14:paraId="628E04D6" w14:textId="77777777">
        <w:trPr>
          <w:trHeight w:val="280"/>
        </w:trPr>
        <w:tc>
          <w:tcPr>
            <w:tcW w:w="1296" w:type="dxa"/>
            <w:noWrap/>
          </w:tcPr>
          <w:p w14:paraId="2D620D99" w14:textId="77777777" w:rsidR="00A16E62" w:rsidRDefault="00000000">
            <w:pPr>
              <w:rPr>
                <w:rFonts w:ascii="Times New Roman" w:hAnsi="Times New Roman" w:cs="Times New Roman"/>
                <w:color w:val="000000"/>
              </w:rPr>
            </w:pPr>
            <w:r>
              <w:rPr>
                <w:rFonts w:ascii="Times New Roman" w:hAnsi="Times New Roman" w:cs="Times New Roman"/>
                <w:color w:val="000000"/>
              </w:rPr>
              <w:t>2567_5</w:t>
            </w:r>
          </w:p>
        </w:tc>
        <w:tc>
          <w:tcPr>
            <w:tcW w:w="1534" w:type="dxa"/>
            <w:noWrap/>
          </w:tcPr>
          <w:p w14:paraId="25B07F39" w14:textId="77777777" w:rsidR="00A16E62" w:rsidRDefault="00000000">
            <w:pPr>
              <w:rPr>
                <w:rFonts w:ascii="Times New Roman" w:hAnsi="Times New Roman" w:cs="Times New Roman"/>
                <w:color w:val="000000"/>
              </w:rPr>
            </w:pPr>
            <w:r>
              <w:rPr>
                <w:rFonts w:ascii="Times New Roman" w:hAnsi="Times New Roman" w:cs="Times New Roman"/>
                <w:color w:val="000000"/>
              </w:rPr>
              <w:t>Factor I</w:t>
            </w:r>
          </w:p>
        </w:tc>
        <w:tc>
          <w:tcPr>
            <w:tcW w:w="4253" w:type="dxa"/>
            <w:noWrap/>
          </w:tcPr>
          <w:p w14:paraId="7F0D82F9"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I</w:t>
            </w:r>
          </w:p>
        </w:tc>
        <w:tc>
          <w:tcPr>
            <w:tcW w:w="1243" w:type="dxa"/>
            <w:noWrap/>
          </w:tcPr>
          <w:p w14:paraId="44667F6C" w14:textId="77777777" w:rsidR="00A16E62" w:rsidRDefault="00000000">
            <w:pPr>
              <w:rPr>
                <w:rFonts w:ascii="Times New Roman" w:hAnsi="Times New Roman" w:cs="Times New Roman"/>
                <w:color w:val="000000"/>
              </w:rPr>
            </w:pPr>
            <w:r>
              <w:rPr>
                <w:rFonts w:ascii="Times New Roman" w:hAnsi="Times New Roman" w:cs="Times New Roman"/>
                <w:color w:val="000000"/>
              </w:rPr>
              <w:t>CFI</w:t>
            </w:r>
          </w:p>
        </w:tc>
        <w:tc>
          <w:tcPr>
            <w:tcW w:w="1308" w:type="dxa"/>
            <w:noWrap/>
          </w:tcPr>
          <w:p w14:paraId="2B331A8B" w14:textId="77777777" w:rsidR="00A16E62" w:rsidRDefault="00000000">
            <w:pPr>
              <w:rPr>
                <w:rFonts w:ascii="Times New Roman" w:hAnsi="Times New Roman" w:cs="Times New Roman"/>
                <w:color w:val="000000"/>
              </w:rPr>
            </w:pPr>
            <w:r>
              <w:rPr>
                <w:rFonts w:ascii="Times New Roman" w:hAnsi="Times New Roman" w:cs="Times New Roman"/>
                <w:color w:val="000000"/>
              </w:rPr>
              <w:t>P05156</w:t>
            </w:r>
          </w:p>
        </w:tc>
      </w:tr>
      <w:tr w:rsidR="00A16E62" w14:paraId="2E81385D" w14:textId="77777777">
        <w:trPr>
          <w:trHeight w:val="280"/>
        </w:trPr>
        <w:tc>
          <w:tcPr>
            <w:tcW w:w="1296" w:type="dxa"/>
            <w:noWrap/>
          </w:tcPr>
          <w:p w14:paraId="7D5C6460" w14:textId="77777777" w:rsidR="00A16E62" w:rsidRDefault="00000000">
            <w:pPr>
              <w:rPr>
                <w:rFonts w:ascii="Times New Roman" w:hAnsi="Times New Roman" w:cs="Times New Roman"/>
                <w:color w:val="000000"/>
              </w:rPr>
            </w:pPr>
            <w:r>
              <w:rPr>
                <w:rFonts w:ascii="Times New Roman" w:hAnsi="Times New Roman" w:cs="Times New Roman"/>
                <w:color w:val="000000"/>
              </w:rPr>
              <w:t>2683_1</w:t>
            </w:r>
          </w:p>
        </w:tc>
        <w:tc>
          <w:tcPr>
            <w:tcW w:w="1534" w:type="dxa"/>
            <w:noWrap/>
          </w:tcPr>
          <w:p w14:paraId="5C83A086" w14:textId="77777777" w:rsidR="00A16E62" w:rsidRDefault="00000000">
            <w:pPr>
              <w:rPr>
                <w:rFonts w:ascii="Times New Roman" w:hAnsi="Times New Roman" w:cs="Times New Roman"/>
                <w:color w:val="000000"/>
              </w:rPr>
            </w:pPr>
            <w:r>
              <w:rPr>
                <w:rFonts w:ascii="Times New Roman" w:hAnsi="Times New Roman" w:cs="Times New Roman"/>
                <w:color w:val="000000"/>
              </w:rPr>
              <w:t>iC3b</w:t>
            </w:r>
          </w:p>
        </w:tc>
        <w:tc>
          <w:tcPr>
            <w:tcW w:w="4253" w:type="dxa"/>
            <w:noWrap/>
          </w:tcPr>
          <w:p w14:paraId="40B21304"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C3b, inactivated</w:t>
            </w:r>
          </w:p>
        </w:tc>
        <w:tc>
          <w:tcPr>
            <w:tcW w:w="1243" w:type="dxa"/>
            <w:noWrap/>
          </w:tcPr>
          <w:p w14:paraId="0A904E3B" w14:textId="77777777" w:rsidR="00A16E62" w:rsidRDefault="00000000">
            <w:pPr>
              <w:rPr>
                <w:rFonts w:ascii="Times New Roman" w:hAnsi="Times New Roman" w:cs="Times New Roman"/>
                <w:color w:val="000000"/>
              </w:rPr>
            </w:pPr>
            <w:r>
              <w:rPr>
                <w:rFonts w:ascii="Times New Roman" w:hAnsi="Times New Roman" w:cs="Times New Roman"/>
                <w:color w:val="000000"/>
              </w:rPr>
              <w:t>C3</w:t>
            </w:r>
          </w:p>
        </w:tc>
        <w:tc>
          <w:tcPr>
            <w:tcW w:w="1308" w:type="dxa"/>
            <w:noWrap/>
          </w:tcPr>
          <w:p w14:paraId="5D15F5BD" w14:textId="77777777" w:rsidR="00A16E62" w:rsidRDefault="00000000">
            <w:pPr>
              <w:rPr>
                <w:rFonts w:ascii="Times New Roman" w:hAnsi="Times New Roman" w:cs="Times New Roman"/>
                <w:color w:val="000000"/>
              </w:rPr>
            </w:pPr>
            <w:r>
              <w:rPr>
                <w:rFonts w:ascii="Times New Roman" w:hAnsi="Times New Roman" w:cs="Times New Roman"/>
                <w:color w:val="000000"/>
              </w:rPr>
              <w:t>P01024</w:t>
            </w:r>
          </w:p>
        </w:tc>
      </w:tr>
      <w:tr w:rsidR="00A16E62" w14:paraId="05A95025" w14:textId="77777777">
        <w:trPr>
          <w:trHeight w:val="280"/>
        </w:trPr>
        <w:tc>
          <w:tcPr>
            <w:tcW w:w="1296" w:type="dxa"/>
            <w:noWrap/>
          </w:tcPr>
          <w:p w14:paraId="2E5C266C" w14:textId="77777777" w:rsidR="00A16E62" w:rsidRDefault="00000000">
            <w:pPr>
              <w:rPr>
                <w:rFonts w:ascii="Times New Roman" w:hAnsi="Times New Roman" w:cs="Times New Roman"/>
                <w:color w:val="000000"/>
              </w:rPr>
            </w:pPr>
            <w:r>
              <w:rPr>
                <w:rFonts w:ascii="Times New Roman" w:hAnsi="Times New Roman" w:cs="Times New Roman"/>
                <w:color w:val="000000"/>
              </w:rPr>
              <w:t>2754_50</w:t>
            </w:r>
          </w:p>
        </w:tc>
        <w:tc>
          <w:tcPr>
            <w:tcW w:w="1534" w:type="dxa"/>
            <w:noWrap/>
          </w:tcPr>
          <w:p w14:paraId="203AC086" w14:textId="77777777" w:rsidR="00A16E62" w:rsidRDefault="00000000">
            <w:pPr>
              <w:rPr>
                <w:rFonts w:ascii="Times New Roman" w:hAnsi="Times New Roman" w:cs="Times New Roman"/>
                <w:color w:val="000000"/>
              </w:rPr>
            </w:pPr>
            <w:r>
              <w:rPr>
                <w:rFonts w:ascii="Times New Roman" w:hAnsi="Times New Roman" w:cs="Times New Roman"/>
                <w:color w:val="000000"/>
              </w:rPr>
              <w:t>C3</w:t>
            </w:r>
          </w:p>
        </w:tc>
        <w:tc>
          <w:tcPr>
            <w:tcW w:w="4253" w:type="dxa"/>
            <w:noWrap/>
          </w:tcPr>
          <w:p w14:paraId="08F88C81"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C3</w:t>
            </w:r>
          </w:p>
        </w:tc>
        <w:tc>
          <w:tcPr>
            <w:tcW w:w="1243" w:type="dxa"/>
            <w:noWrap/>
          </w:tcPr>
          <w:p w14:paraId="4232F0B4" w14:textId="77777777" w:rsidR="00A16E62" w:rsidRDefault="00000000">
            <w:pPr>
              <w:rPr>
                <w:rFonts w:ascii="Times New Roman" w:hAnsi="Times New Roman" w:cs="Times New Roman"/>
                <w:color w:val="000000"/>
              </w:rPr>
            </w:pPr>
            <w:r>
              <w:rPr>
                <w:rFonts w:ascii="Times New Roman" w:hAnsi="Times New Roman" w:cs="Times New Roman"/>
                <w:color w:val="000000"/>
              </w:rPr>
              <w:t>C3</w:t>
            </w:r>
          </w:p>
        </w:tc>
        <w:tc>
          <w:tcPr>
            <w:tcW w:w="1308" w:type="dxa"/>
            <w:noWrap/>
          </w:tcPr>
          <w:p w14:paraId="3748F9F0" w14:textId="77777777" w:rsidR="00A16E62" w:rsidRDefault="00000000">
            <w:pPr>
              <w:rPr>
                <w:rFonts w:ascii="Times New Roman" w:hAnsi="Times New Roman" w:cs="Times New Roman"/>
                <w:color w:val="000000"/>
              </w:rPr>
            </w:pPr>
            <w:r>
              <w:rPr>
                <w:rFonts w:ascii="Times New Roman" w:hAnsi="Times New Roman" w:cs="Times New Roman"/>
                <w:color w:val="000000"/>
              </w:rPr>
              <w:t>P01024</w:t>
            </w:r>
          </w:p>
        </w:tc>
      </w:tr>
      <w:tr w:rsidR="00A16E62" w14:paraId="1FDAA386" w14:textId="77777777">
        <w:trPr>
          <w:trHeight w:val="280"/>
        </w:trPr>
        <w:tc>
          <w:tcPr>
            <w:tcW w:w="1296" w:type="dxa"/>
            <w:noWrap/>
          </w:tcPr>
          <w:p w14:paraId="4B745AC1" w14:textId="77777777" w:rsidR="00A16E62" w:rsidRDefault="00000000">
            <w:pPr>
              <w:rPr>
                <w:rFonts w:ascii="Times New Roman" w:hAnsi="Times New Roman" w:cs="Times New Roman"/>
                <w:color w:val="000000"/>
              </w:rPr>
            </w:pPr>
            <w:r>
              <w:rPr>
                <w:rFonts w:ascii="Times New Roman" w:hAnsi="Times New Roman" w:cs="Times New Roman"/>
                <w:color w:val="000000"/>
              </w:rPr>
              <w:t>2835_1</w:t>
            </w:r>
          </w:p>
        </w:tc>
        <w:tc>
          <w:tcPr>
            <w:tcW w:w="1534" w:type="dxa"/>
            <w:noWrap/>
          </w:tcPr>
          <w:p w14:paraId="49CA8A9C" w14:textId="77777777" w:rsidR="00A16E62" w:rsidRDefault="00000000">
            <w:pPr>
              <w:rPr>
                <w:rFonts w:ascii="Times New Roman" w:hAnsi="Times New Roman" w:cs="Times New Roman"/>
                <w:color w:val="000000"/>
              </w:rPr>
            </w:pPr>
            <w:r>
              <w:rPr>
                <w:rFonts w:ascii="Times New Roman" w:hAnsi="Times New Roman" w:cs="Times New Roman"/>
                <w:color w:val="000000"/>
              </w:rPr>
              <w:t>Ku70</w:t>
            </w:r>
          </w:p>
        </w:tc>
        <w:tc>
          <w:tcPr>
            <w:tcW w:w="4253" w:type="dxa"/>
            <w:noWrap/>
          </w:tcPr>
          <w:p w14:paraId="7A345D1B" w14:textId="77777777" w:rsidR="00A16E62" w:rsidRDefault="00000000">
            <w:pPr>
              <w:rPr>
                <w:rFonts w:ascii="Times New Roman" w:hAnsi="Times New Roman" w:cs="Times New Roman"/>
                <w:color w:val="000000"/>
              </w:rPr>
            </w:pPr>
            <w:r>
              <w:rPr>
                <w:rFonts w:ascii="Times New Roman" w:hAnsi="Times New Roman" w:cs="Times New Roman"/>
                <w:color w:val="000000"/>
              </w:rPr>
              <w:t>X-ray repair cross-complementing protein 6</w:t>
            </w:r>
          </w:p>
        </w:tc>
        <w:tc>
          <w:tcPr>
            <w:tcW w:w="1243" w:type="dxa"/>
            <w:noWrap/>
          </w:tcPr>
          <w:p w14:paraId="45E4DE3A" w14:textId="77777777" w:rsidR="00A16E62" w:rsidRDefault="00000000">
            <w:pPr>
              <w:rPr>
                <w:rFonts w:ascii="Times New Roman" w:hAnsi="Times New Roman" w:cs="Times New Roman"/>
                <w:color w:val="000000"/>
              </w:rPr>
            </w:pPr>
            <w:r>
              <w:rPr>
                <w:rFonts w:ascii="Times New Roman" w:hAnsi="Times New Roman" w:cs="Times New Roman"/>
                <w:color w:val="000000"/>
              </w:rPr>
              <w:t>XRCC6</w:t>
            </w:r>
          </w:p>
        </w:tc>
        <w:tc>
          <w:tcPr>
            <w:tcW w:w="1308" w:type="dxa"/>
            <w:noWrap/>
          </w:tcPr>
          <w:p w14:paraId="782E3600" w14:textId="77777777" w:rsidR="00A16E62" w:rsidRDefault="00000000">
            <w:pPr>
              <w:rPr>
                <w:rFonts w:ascii="Times New Roman" w:hAnsi="Times New Roman" w:cs="Times New Roman"/>
                <w:color w:val="000000"/>
              </w:rPr>
            </w:pPr>
            <w:r>
              <w:rPr>
                <w:rFonts w:ascii="Times New Roman" w:hAnsi="Times New Roman" w:cs="Times New Roman"/>
                <w:color w:val="000000"/>
              </w:rPr>
              <w:t>P12956</w:t>
            </w:r>
          </w:p>
        </w:tc>
      </w:tr>
      <w:tr w:rsidR="00A16E62" w14:paraId="3D488C1A" w14:textId="77777777">
        <w:trPr>
          <w:trHeight w:val="280"/>
        </w:trPr>
        <w:tc>
          <w:tcPr>
            <w:tcW w:w="1296" w:type="dxa"/>
            <w:noWrap/>
          </w:tcPr>
          <w:p w14:paraId="21C01988" w14:textId="77777777" w:rsidR="00A16E62" w:rsidRDefault="00000000">
            <w:pPr>
              <w:rPr>
                <w:rFonts w:ascii="Times New Roman" w:hAnsi="Times New Roman" w:cs="Times New Roman"/>
                <w:color w:val="000000"/>
              </w:rPr>
            </w:pPr>
            <w:r>
              <w:rPr>
                <w:rFonts w:ascii="Times New Roman" w:hAnsi="Times New Roman" w:cs="Times New Roman"/>
                <w:color w:val="000000"/>
              </w:rPr>
              <w:t>2888_49</w:t>
            </w:r>
          </w:p>
        </w:tc>
        <w:tc>
          <w:tcPr>
            <w:tcW w:w="1534" w:type="dxa"/>
            <w:noWrap/>
          </w:tcPr>
          <w:p w14:paraId="61A045AE" w14:textId="77777777" w:rsidR="00A16E62" w:rsidRDefault="00000000">
            <w:pPr>
              <w:rPr>
                <w:rFonts w:ascii="Times New Roman" w:hAnsi="Times New Roman" w:cs="Times New Roman"/>
                <w:color w:val="000000"/>
              </w:rPr>
            </w:pPr>
            <w:r>
              <w:rPr>
                <w:rFonts w:ascii="Times New Roman" w:hAnsi="Times New Roman" w:cs="Times New Roman"/>
                <w:color w:val="000000"/>
              </w:rPr>
              <w:t>C7</w:t>
            </w:r>
          </w:p>
        </w:tc>
        <w:tc>
          <w:tcPr>
            <w:tcW w:w="4253" w:type="dxa"/>
            <w:noWrap/>
          </w:tcPr>
          <w:p w14:paraId="5C9E04CB"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component C7</w:t>
            </w:r>
          </w:p>
        </w:tc>
        <w:tc>
          <w:tcPr>
            <w:tcW w:w="1243" w:type="dxa"/>
            <w:noWrap/>
          </w:tcPr>
          <w:p w14:paraId="352ABEC2" w14:textId="77777777" w:rsidR="00A16E62" w:rsidRDefault="00000000">
            <w:pPr>
              <w:rPr>
                <w:rFonts w:ascii="Times New Roman" w:hAnsi="Times New Roman" w:cs="Times New Roman"/>
                <w:color w:val="000000"/>
              </w:rPr>
            </w:pPr>
            <w:r>
              <w:rPr>
                <w:rFonts w:ascii="Times New Roman" w:hAnsi="Times New Roman" w:cs="Times New Roman"/>
                <w:color w:val="000000"/>
              </w:rPr>
              <w:t>C7</w:t>
            </w:r>
          </w:p>
        </w:tc>
        <w:tc>
          <w:tcPr>
            <w:tcW w:w="1308" w:type="dxa"/>
            <w:noWrap/>
          </w:tcPr>
          <w:p w14:paraId="43E4D83E" w14:textId="77777777" w:rsidR="00A16E62" w:rsidRDefault="00000000">
            <w:pPr>
              <w:rPr>
                <w:rFonts w:ascii="Times New Roman" w:hAnsi="Times New Roman" w:cs="Times New Roman"/>
                <w:color w:val="000000"/>
              </w:rPr>
            </w:pPr>
            <w:r>
              <w:rPr>
                <w:rFonts w:ascii="Times New Roman" w:hAnsi="Times New Roman" w:cs="Times New Roman"/>
                <w:color w:val="000000"/>
              </w:rPr>
              <w:t>P10643</w:t>
            </w:r>
          </w:p>
        </w:tc>
      </w:tr>
      <w:tr w:rsidR="00A16E62" w14:paraId="2AAFFBD0" w14:textId="77777777">
        <w:trPr>
          <w:trHeight w:val="280"/>
        </w:trPr>
        <w:tc>
          <w:tcPr>
            <w:tcW w:w="1296" w:type="dxa"/>
            <w:noWrap/>
          </w:tcPr>
          <w:p w14:paraId="2333A986" w14:textId="77777777" w:rsidR="00A16E62" w:rsidRDefault="00000000">
            <w:pPr>
              <w:rPr>
                <w:rFonts w:ascii="Times New Roman" w:hAnsi="Times New Roman" w:cs="Times New Roman"/>
                <w:color w:val="000000"/>
              </w:rPr>
            </w:pPr>
            <w:r>
              <w:rPr>
                <w:rFonts w:ascii="Times New Roman" w:hAnsi="Times New Roman" w:cs="Times New Roman"/>
                <w:color w:val="000000"/>
              </w:rPr>
              <w:t>2946_52</w:t>
            </w:r>
          </w:p>
        </w:tc>
        <w:tc>
          <w:tcPr>
            <w:tcW w:w="1534" w:type="dxa"/>
            <w:noWrap/>
          </w:tcPr>
          <w:p w14:paraId="0FFB389F" w14:textId="77777777" w:rsidR="00A16E62" w:rsidRDefault="00000000">
            <w:pPr>
              <w:rPr>
                <w:rFonts w:ascii="Times New Roman" w:hAnsi="Times New Roman" w:cs="Times New Roman"/>
                <w:color w:val="000000"/>
              </w:rPr>
            </w:pPr>
            <w:r>
              <w:rPr>
                <w:rFonts w:ascii="Times New Roman" w:hAnsi="Times New Roman" w:cs="Times New Roman"/>
                <w:color w:val="000000"/>
              </w:rPr>
              <w:t>Factor D</w:t>
            </w:r>
          </w:p>
        </w:tc>
        <w:tc>
          <w:tcPr>
            <w:tcW w:w="4253" w:type="dxa"/>
            <w:noWrap/>
          </w:tcPr>
          <w:p w14:paraId="33B7F56B"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D</w:t>
            </w:r>
          </w:p>
        </w:tc>
        <w:tc>
          <w:tcPr>
            <w:tcW w:w="1243" w:type="dxa"/>
            <w:noWrap/>
          </w:tcPr>
          <w:p w14:paraId="334ED28D" w14:textId="77777777" w:rsidR="00A16E62" w:rsidRDefault="00000000">
            <w:pPr>
              <w:rPr>
                <w:rFonts w:ascii="Times New Roman" w:hAnsi="Times New Roman" w:cs="Times New Roman"/>
                <w:color w:val="000000"/>
              </w:rPr>
            </w:pPr>
            <w:r>
              <w:rPr>
                <w:rFonts w:ascii="Times New Roman" w:hAnsi="Times New Roman" w:cs="Times New Roman"/>
                <w:color w:val="000000"/>
              </w:rPr>
              <w:t>CFD</w:t>
            </w:r>
          </w:p>
        </w:tc>
        <w:tc>
          <w:tcPr>
            <w:tcW w:w="1308" w:type="dxa"/>
            <w:noWrap/>
          </w:tcPr>
          <w:p w14:paraId="71F04C67" w14:textId="77777777" w:rsidR="00A16E62" w:rsidRDefault="00000000">
            <w:pPr>
              <w:rPr>
                <w:rFonts w:ascii="Times New Roman" w:hAnsi="Times New Roman" w:cs="Times New Roman"/>
                <w:color w:val="000000"/>
              </w:rPr>
            </w:pPr>
            <w:r>
              <w:rPr>
                <w:rFonts w:ascii="Times New Roman" w:hAnsi="Times New Roman" w:cs="Times New Roman"/>
                <w:color w:val="000000"/>
              </w:rPr>
              <w:t>P00746</w:t>
            </w:r>
          </w:p>
        </w:tc>
      </w:tr>
      <w:tr w:rsidR="00A16E62" w14:paraId="2BF5FA2F" w14:textId="77777777">
        <w:trPr>
          <w:trHeight w:val="280"/>
        </w:trPr>
        <w:tc>
          <w:tcPr>
            <w:tcW w:w="1296" w:type="dxa"/>
            <w:noWrap/>
          </w:tcPr>
          <w:p w14:paraId="3C5C1FB9" w14:textId="77777777" w:rsidR="00A16E62" w:rsidRDefault="00000000">
            <w:pPr>
              <w:rPr>
                <w:rFonts w:ascii="Times New Roman" w:hAnsi="Times New Roman" w:cs="Times New Roman"/>
                <w:color w:val="000000"/>
              </w:rPr>
            </w:pPr>
            <w:r>
              <w:rPr>
                <w:rFonts w:ascii="Times New Roman" w:hAnsi="Times New Roman" w:cs="Times New Roman"/>
                <w:color w:val="000000"/>
              </w:rPr>
              <w:t>3060_43</w:t>
            </w:r>
          </w:p>
        </w:tc>
        <w:tc>
          <w:tcPr>
            <w:tcW w:w="1534" w:type="dxa"/>
            <w:noWrap/>
          </w:tcPr>
          <w:p w14:paraId="3539C8C9" w14:textId="77777777" w:rsidR="00A16E62" w:rsidRDefault="00000000">
            <w:pPr>
              <w:rPr>
                <w:rFonts w:ascii="Times New Roman" w:hAnsi="Times New Roman" w:cs="Times New Roman"/>
                <w:color w:val="000000"/>
              </w:rPr>
            </w:pPr>
            <w:r>
              <w:rPr>
                <w:rFonts w:ascii="Times New Roman" w:hAnsi="Times New Roman" w:cs="Times New Roman"/>
                <w:color w:val="000000"/>
              </w:rPr>
              <w:t>C9</w:t>
            </w:r>
          </w:p>
        </w:tc>
        <w:tc>
          <w:tcPr>
            <w:tcW w:w="4253" w:type="dxa"/>
            <w:noWrap/>
          </w:tcPr>
          <w:p w14:paraId="04D892ED"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component C9</w:t>
            </w:r>
          </w:p>
        </w:tc>
        <w:tc>
          <w:tcPr>
            <w:tcW w:w="1243" w:type="dxa"/>
            <w:noWrap/>
          </w:tcPr>
          <w:p w14:paraId="038941A7" w14:textId="77777777" w:rsidR="00A16E62" w:rsidRDefault="00000000">
            <w:pPr>
              <w:rPr>
                <w:rFonts w:ascii="Times New Roman" w:hAnsi="Times New Roman" w:cs="Times New Roman"/>
                <w:color w:val="000000"/>
              </w:rPr>
            </w:pPr>
            <w:r>
              <w:rPr>
                <w:rFonts w:ascii="Times New Roman" w:hAnsi="Times New Roman" w:cs="Times New Roman"/>
                <w:color w:val="000000"/>
              </w:rPr>
              <w:t>C9</w:t>
            </w:r>
          </w:p>
        </w:tc>
        <w:tc>
          <w:tcPr>
            <w:tcW w:w="1308" w:type="dxa"/>
            <w:noWrap/>
          </w:tcPr>
          <w:p w14:paraId="43A855F2" w14:textId="77777777" w:rsidR="00A16E62" w:rsidRDefault="00000000">
            <w:pPr>
              <w:rPr>
                <w:rFonts w:ascii="Times New Roman" w:hAnsi="Times New Roman" w:cs="Times New Roman"/>
                <w:color w:val="000000"/>
              </w:rPr>
            </w:pPr>
            <w:r>
              <w:rPr>
                <w:rFonts w:ascii="Times New Roman" w:hAnsi="Times New Roman" w:cs="Times New Roman"/>
                <w:color w:val="000000"/>
              </w:rPr>
              <w:t>P02748</w:t>
            </w:r>
          </w:p>
        </w:tc>
      </w:tr>
      <w:tr w:rsidR="00A16E62" w14:paraId="2828EFAC" w14:textId="77777777">
        <w:trPr>
          <w:trHeight w:val="280"/>
        </w:trPr>
        <w:tc>
          <w:tcPr>
            <w:tcW w:w="1296" w:type="dxa"/>
            <w:noWrap/>
          </w:tcPr>
          <w:p w14:paraId="168BABAD" w14:textId="77777777" w:rsidR="00A16E62" w:rsidRDefault="00000000">
            <w:pPr>
              <w:rPr>
                <w:rFonts w:ascii="Times New Roman" w:hAnsi="Times New Roman" w:cs="Times New Roman"/>
                <w:color w:val="000000"/>
              </w:rPr>
            </w:pPr>
            <w:r>
              <w:rPr>
                <w:rFonts w:ascii="Times New Roman" w:hAnsi="Times New Roman" w:cs="Times New Roman"/>
                <w:color w:val="000000"/>
              </w:rPr>
              <w:t>3186_2</w:t>
            </w:r>
          </w:p>
        </w:tc>
        <w:tc>
          <w:tcPr>
            <w:tcW w:w="1534" w:type="dxa"/>
            <w:noWrap/>
          </w:tcPr>
          <w:p w14:paraId="0745D415" w14:textId="77777777" w:rsidR="00A16E62" w:rsidRDefault="00000000">
            <w:pPr>
              <w:rPr>
                <w:rFonts w:ascii="Times New Roman" w:hAnsi="Times New Roman" w:cs="Times New Roman"/>
                <w:color w:val="000000"/>
              </w:rPr>
            </w:pPr>
            <w:r>
              <w:rPr>
                <w:rFonts w:ascii="Times New Roman" w:hAnsi="Times New Roman" w:cs="Times New Roman"/>
                <w:color w:val="000000"/>
              </w:rPr>
              <w:t>C2</w:t>
            </w:r>
          </w:p>
        </w:tc>
        <w:tc>
          <w:tcPr>
            <w:tcW w:w="4253" w:type="dxa"/>
            <w:noWrap/>
          </w:tcPr>
          <w:p w14:paraId="1CE5E101"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C2</w:t>
            </w:r>
          </w:p>
        </w:tc>
        <w:tc>
          <w:tcPr>
            <w:tcW w:w="1243" w:type="dxa"/>
            <w:noWrap/>
          </w:tcPr>
          <w:p w14:paraId="39F59FC2" w14:textId="77777777" w:rsidR="00A16E62" w:rsidRDefault="00000000">
            <w:pPr>
              <w:rPr>
                <w:rFonts w:ascii="Times New Roman" w:hAnsi="Times New Roman" w:cs="Times New Roman"/>
                <w:color w:val="000000"/>
              </w:rPr>
            </w:pPr>
            <w:r>
              <w:rPr>
                <w:rFonts w:ascii="Times New Roman" w:hAnsi="Times New Roman" w:cs="Times New Roman"/>
                <w:color w:val="000000"/>
              </w:rPr>
              <w:t>C2</w:t>
            </w:r>
          </w:p>
        </w:tc>
        <w:tc>
          <w:tcPr>
            <w:tcW w:w="1308" w:type="dxa"/>
            <w:noWrap/>
          </w:tcPr>
          <w:p w14:paraId="1EFE9864" w14:textId="77777777" w:rsidR="00A16E62" w:rsidRDefault="00000000">
            <w:pPr>
              <w:rPr>
                <w:rFonts w:ascii="Times New Roman" w:hAnsi="Times New Roman" w:cs="Times New Roman"/>
                <w:color w:val="000000"/>
              </w:rPr>
            </w:pPr>
            <w:r>
              <w:rPr>
                <w:rFonts w:ascii="Times New Roman" w:hAnsi="Times New Roman" w:cs="Times New Roman"/>
                <w:color w:val="000000"/>
              </w:rPr>
              <w:t>P06681</w:t>
            </w:r>
          </w:p>
        </w:tc>
      </w:tr>
      <w:tr w:rsidR="00A16E62" w14:paraId="65B1DB94" w14:textId="77777777">
        <w:trPr>
          <w:trHeight w:val="280"/>
        </w:trPr>
        <w:tc>
          <w:tcPr>
            <w:tcW w:w="1296" w:type="dxa"/>
            <w:noWrap/>
          </w:tcPr>
          <w:p w14:paraId="457F6DEE" w14:textId="77777777" w:rsidR="00A16E62" w:rsidRDefault="00000000">
            <w:pPr>
              <w:rPr>
                <w:rFonts w:ascii="Times New Roman" w:hAnsi="Times New Roman" w:cs="Times New Roman"/>
                <w:color w:val="000000"/>
              </w:rPr>
            </w:pPr>
            <w:r>
              <w:rPr>
                <w:rFonts w:ascii="Times New Roman" w:hAnsi="Times New Roman" w:cs="Times New Roman"/>
                <w:color w:val="000000"/>
              </w:rPr>
              <w:t>3285_23</w:t>
            </w:r>
          </w:p>
        </w:tc>
        <w:tc>
          <w:tcPr>
            <w:tcW w:w="1534" w:type="dxa"/>
            <w:noWrap/>
          </w:tcPr>
          <w:p w14:paraId="44A91223" w14:textId="77777777" w:rsidR="00A16E62" w:rsidRDefault="00000000">
            <w:pPr>
              <w:rPr>
                <w:rFonts w:ascii="Times New Roman" w:hAnsi="Times New Roman" w:cs="Times New Roman"/>
                <w:color w:val="000000"/>
              </w:rPr>
            </w:pPr>
            <w:r>
              <w:rPr>
                <w:rFonts w:ascii="Times New Roman" w:hAnsi="Times New Roman" w:cs="Times New Roman"/>
                <w:color w:val="000000"/>
              </w:rPr>
              <w:t>C1r</w:t>
            </w:r>
          </w:p>
        </w:tc>
        <w:tc>
          <w:tcPr>
            <w:tcW w:w="4253" w:type="dxa"/>
            <w:noWrap/>
          </w:tcPr>
          <w:p w14:paraId="252997EA"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C1r subcomponent</w:t>
            </w:r>
          </w:p>
        </w:tc>
        <w:tc>
          <w:tcPr>
            <w:tcW w:w="1243" w:type="dxa"/>
            <w:noWrap/>
          </w:tcPr>
          <w:p w14:paraId="47B5C59F" w14:textId="77777777" w:rsidR="00A16E62" w:rsidRDefault="00000000">
            <w:pPr>
              <w:rPr>
                <w:rFonts w:ascii="Times New Roman" w:hAnsi="Times New Roman" w:cs="Times New Roman"/>
                <w:color w:val="000000"/>
              </w:rPr>
            </w:pPr>
            <w:r>
              <w:rPr>
                <w:rFonts w:ascii="Times New Roman" w:hAnsi="Times New Roman" w:cs="Times New Roman"/>
                <w:color w:val="000000"/>
              </w:rPr>
              <w:t>C1R</w:t>
            </w:r>
          </w:p>
        </w:tc>
        <w:tc>
          <w:tcPr>
            <w:tcW w:w="1308" w:type="dxa"/>
            <w:noWrap/>
          </w:tcPr>
          <w:p w14:paraId="236B47E5" w14:textId="77777777" w:rsidR="00A16E62" w:rsidRDefault="00000000">
            <w:pPr>
              <w:rPr>
                <w:rFonts w:ascii="Times New Roman" w:hAnsi="Times New Roman" w:cs="Times New Roman"/>
                <w:color w:val="000000"/>
              </w:rPr>
            </w:pPr>
            <w:r>
              <w:rPr>
                <w:rFonts w:ascii="Times New Roman" w:hAnsi="Times New Roman" w:cs="Times New Roman"/>
                <w:color w:val="000000"/>
              </w:rPr>
              <w:t>P00736</w:t>
            </w:r>
          </w:p>
        </w:tc>
      </w:tr>
      <w:tr w:rsidR="00A16E62" w14:paraId="2CAB583F" w14:textId="77777777">
        <w:trPr>
          <w:trHeight w:val="280"/>
        </w:trPr>
        <w:tc>
          <w:tcPr>
            <w:tcW w:w="1296" w:type="dxa"/>
            <w:noWrap/>
          </w:tcPr>
          <w:p w14:paraId="7341B03A" w14:textId="77777777" w:rsidR="00A16E62" w:rsidRDefault="00000000">
            <w:pPr>
              <w:rPr>
                <w:rFonts w:ascii="Times New Roman" w:hAnsi="Times New Roman" w:cs="Times New Roman"/>
                <w:color w:val="000000"/>
              </w:rPr>
            </w:pPr>
            <w:r>
              <w:rPr>
                <w:rFonts w:ascii="Times New Roman" w:hAnsi="Times New Roman" w:cs="Times New Roman"/>
                <w:color w:val="000000"/>
              </w:rPr>
              <w:t>4127_75</w:t>
            </w:r>
          </w:p>
        </w:tc>
        <w:tc>
          <w:tcPr>
            <w:tcW w:w="1534" w:type="dxa"/>
            <w:noWrap/>
          </w:tcPr>
          <w:p w14:paraId="3A129DC0" w14:textId="77777777" w:rsidR="00A16E62" w:rsidRDefault="00000000">
            <w:pPr>
              <w:rPr>
                <w:rFonts w:ascii="Times New Roman" w:hAnsi="Times New Roman" w:cs="Times New Roman"/>
                <w:color w:val="000000"/>
              </w:rPr>
            </w:pPr>
            <w:r>
              <w:rPr>
                <w:rFonts w:ascii="Times New Roman" w:hAnsi="Times New Roman" w:cs="Times New Roman"/>
                <w:color w:val="000000"/>
              </w:rPr>
              <w:t>C6</w:t>
            </w:r>
          </w:p>
        </w:tc>
        <w:tc>
          <w:tcPr>
            <w:tcW w:w="4253" w:type="dxa"/>
            <w:noWrap/>
          </w:tcPr>
          <w:p w14:paraId="773AB22D"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component C6</w:t>
            </w:r>
          </w:p>
        </w:tc>
        <w:tc>
          <w:tcPr>
            <w:tcW w:w="1243" w:type="dxa"/>
            <w:noWrap/>
          </w:tcPr>
          <w:p w14:paraId="21D269FA" w14:textId="77777777" w:rsidR="00A16E62" w:rsidRDefault="00000000">
            <w:pPr>
              <w:rPr>
                <w:rFonts w:ascii="Times New Roman" w:hAnsi="Times New Roman" w:cs="Times New Roman"/>
                <w:color w:val="000000"/>
              </w:rPr>
            </w:pPr>
            <w:r>
              <w:rPr>
                <w:rFonts w:ascii="Times New Roman" w:hAnsi="Times New Roman" w:cs="Times New Roman"/>
                <w:color w:val="000000"/>
              </w:rPr>
              <w:t>C6</w:t>
            </w:r>
          </w:p>
        </w:tc>
        <w:tc>
          <w:tcPr>
            <w:tcW w:w="1308" w:type="dxa"/>
            <w:noWrap/>
          </w:tcPr>
          <w:p w14:paraId="20385897" w14:textId="77777777" w:rsidR="00A16E62" w:rsidRDefault="00000000">
            <w:pPr>
              <w:rPr>
                <w:rFonts w:ascii="Times New Roman" w:hAnsi="Times New Roman" w:cs="Times New Roman"/>
                <w:color w:val="000000"/>
              </w:rPr>
            </w:pPr>
            <w:r>
              <w:rPr>
                <w:rFonts w:ascii="Times New Roman" w:hAnsi="Times New Roman" w:cs="Times New Roman"/>
                <w:color w:val="000000"/>
              </w:rPr>
              <w:t>P13671</w:t>
            </w:r>
          </w:p>
        </w:tc>
      </w:tr>
      <w:tr w:rsidR="00A16E62" w14:paraId="7AE82EDD" w14:textId="77777777">
        <w:trPr>
          <w:trHeight w:val="280"/>
        </w:trPr>
        <w:tc>
          <w:tcPr>
            <w:tcW w:w="1296" w:type="dxa"/>
            <w:noWrap/>
          </w:tcPr>
          <w:p w14:paraId="446535FD" w14:textId="77777777" w:rsidR="00A16E62" w:rsidRDefault="00000000">
            <w:pPr>
              <w:rPr>
                <w:rFonts w:ascii="Times New Roman" w:hAnsi="Times New Roman" w:cs="Times New Roman"/>
                <w:color w:val="000000"/>
              </w:rPr>
            </w:pPr>
            <w:r>
              <w:rPr>
                <w:rFonts w:ascii="Times New Roman" w:hAnsi="Times New Roman" w:cs="Times New Roman"/>
                <w:color w:val="000000"/>
              </w:rPr>
              <w:t>4129_72</w:t>
            </w:r>
          </w:p>
        </w:tc>
        <w:tc>
          <w:tcPr>
            <w:tcW w:w="1534" w:type="dxa"/>
            <w:noWrap/>
          </w:tcPr>
          <w:p w14:paraId="79D50139" w14:textId="77777777" w:rsidR="00A16E62" w:rsidRDefault="00000000">
            <w:pPr>
              <w:rPr>
                <w:rFonts w:ascii="Times New Roman" w:hAnsi="Times New Roman" w:cs="Times New Roman"/>
                <w:color w:val="000000"/>
              </w:rPr>
            </w:pPr>
            <w:r>
              <w:rPr>
                <w:rFonts w:ascii="Times New Roman" w:hAnsi="Times New Roman" w:cs="Times New Roman"/>
                <w:color w:val="000000"/>
              </w:rPr>
              <w:t>Factor B</w:t>
            </w:r>
          </w:p>
        </w:tc>
        <w:tc>
          <w:tcPr>
            <w:tcW w:w="4253" w:type="dxa"/>
            <w:noWrap/>
          </w:tcPr>
          <w:p w14:paraId="7B9CF17F"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B</w:t>
            </w:r>
          </w:p>
        </w:tc>
        <w:tc>
          <w:tcPr>
            <w:tcW w:w="1243" w:type="dxa"/>
            <w:noWrap/>
          </w:tcPr>
          <w:p w14:paraId="4EE996D6" w14:textId="77777777" w:rsidR="00A16E62" w:rsidRDefault="00000000">
            <w:pPr>
              <w:rPr>
                <w:rFonts w:ascii="Times New Roman" w:hAnsi="Times New Roman" w:cs="Times New Roman"/>
                <w:color w:val="000000"/>
              </w:rPr>
            </w:pPr>
            <w:r>
              <w:rPr>
                <w:rFonts w:ascii="Times New Roman" w:hAnsi="Times New Roman" w:cs="Times New Roman"/>
                <w:color w:val="000000"/>
              </w:rPr>
              <w:t>CFB</w:t>
            </w:r>
          </w:p>
        </w:tc>
        <w:tc>
          <w:tcPr>
            <w:tcW w:w="1308" w:type="dxa"/>
            <w:noWrap/>
          </w:tcPr>
          <w:p w14:paraId="724C79C3" w14:textId="77777777" w:rsidR="00A16E62" w:rsidRDefault="00000000">
            <w:pPr>
              <w:rPr>
                <w:rFonts w:ascii="Times New Roman" w:hAnsi="Times New Roman" w:cs="Times New Roman"/>
                <w:color w:val="000000"/>
              </w:rPr>
            </w:pPr>
            <w:r>
              <w:rPr>
                <w:rFonts w:ascii="Times New Roman" w:hAnsi="Times New Roman" w:cs="Times New Roman"/>
                <w:color w:val="000000"/>
              </w:rPr>
              <w:t>P00751</w:t>
            </w:r>
          </w:p>
        </w:tc>
      </w:tr>
      <w:tr w:rsidR="00A16E62" w14:paraId="62F11633" w14:textId="77777777">
        <w:trPr>
          <w:trHeight w:val="280"/>
        </w:trPr>
        <w:tc>
          <w:tcPr>
            <w:tcW w:w="1296" w:type="dxa"/>
            <w:noWrap/>
          </w:tcPr>
          <w:p w14:paraId="385ACC65" w14:textId="77777777" w:rsidR="00A16E62" w:rsidRDefault="00000000">
            <w:pPr>
              <w:rPr>
                <w:rFonts w:ascii="Times New Roman" w:hAnsi="Times New Roman" w:cs="Times New Roman"/>
                <w:color w:val="000000"/>
              </w:rPr>
            </w:pPr>
            <w:r>
              <w:rPr>
                <w:rFonts w:ascii="Times New Roman" w:hAnsi="Times New Roman" w:cs="Times New Roman"/>
                <w:color w:val="000000"/>
              </w:rPr>
              <w:t>4159_130</w:t>
            </w:r>
          </w:p>
        </w:tc>
        <w:tc>
          <w:tcPr>
            <w:tcW w:w="1534" w:type="dxa"/>
            <w:noWrap/>
          </w:tcPr>
          <w:p w14:paraId="0E601F21" w14:textId="77777777" w:rsidR="00A16E62" w:rsidRDefault="00000000">
            <w:pPr>
              <w:rPr>
                <w:rFonts w:ascii="Times New Roman" w:hAnsi="Times New Roman" w:cs="Times New Roman"/>
                <w:color w:val="000000"/>
              </w:rPr>
            </w:pPr>
            <w:r>
              <w:rPr>
                <w:rFonts w:ascii="Times New Roman" w:hAnsi="Times New Roman" w:cs="Times New Roman"/>
                <w:color w:val="000000"/>
              </w:rPr>
              <w:t>Factor H</w:t>
            </w:r>
          </w:p>
        </w:tc>
        <w:tc>
          <w:tcPr>
            <w:tcW w:w="4253" w:type="dxa"/>
            <w:noWrap/>
          </w:tcPr>
          <w:p w14:paraId="1896DFB3"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H</w:t>
            </w:r>
          </w:p>
        </w:tc>
        <w:tc>
          <w:tcPr>
            <w:tcW w:w="1243" w:type="dxa"/>
            <w:noWrap/>
          </w:tcPr>
          <w:p w14:paraId="6F109E08" w14:textId="77777777" w:rsidR="00A16E62" w:rsidRDefault="00000000">
            <w:pPr>
              <w:rPr>
                <w:rFonts w:ascii="Times New Roman" w:hAnsi="Times New Roman" w:cs="Times New Roman"/>
                <w:color w:val="000000"/>
              </w:rPr>
            </w:pPr>
            <w:r>
              <w:rPr>
                <w:rFonts w:ascii="Times New Roman" w:hAnsi="Times New Roman" w:cs="Times New Roman"/>
                <w:color w:val="000000"/>
              </w:rPr>
              <w:t>CFH</w:t>
            </w:r>
          </w:p>
        </w:tc>
        <w:tc>
          <w:tcPr>
            <w:tcW w:w="1308" w:type="dxa"/>
            <w:noWrap/>
          </w:tcPr>
          <w:p w14:paraId="6B8B8819" w14:textId="77777777" w:rsidR="00A16E62" w:rsidRDefault="00000000">
            <w:pPr>
              <w:rPr>
                <w:rFonts w:ascii="Times New Roman" w:hAnsi="Times New Roman" w:cs="Times New Roman"/>
                <w:color w:val="000000"/>
              </w:rPr>
            </w:pPr>
            <w:r>
              <w:rPr>
                <w:rFonts w:ascii="Times New Roman" w:hAnsi="Times New Roman" w:cs="Times New Roman"/>
                <w:color w:val="000000"/>
              </w:rPr>
              <w:t>P08603</w:t>
            </w:r>
          </w:p>
        </w:tc>
      </w:tr>
      <w:tr w:rsidR="00A16E62" w14:paraId="04234E25" w14:textId="77777777">
        <w:trPr>
          <w:trHeight w:val="280"/>
        </w:trPr>
        <w:tc>
          <w:tcPr>
            <w:tcW w:w="1296" w:type="dxa"/>
            <w:noWrap/>
          </w:tcPr>
          <w:p w14:paraId="55ED8AC0" w14:textId="77777777" w:rsidR="00A16E62" w:rsidRDefault="00000000">
            <w:pPr>
              <w:rPr>
                <w:rFonts w:ascii="Times New Roman" w:hAnsi="Times New Roman" w:cs="Times New Roman"/>
                <w:color w:val="000000"/>
              </w:rPr>
            </w:pPr>
            <w:r>
              <w:rPr>
                <w:rFonts w:ascii="Times New Roman" w:hAnsi="Times New Roman" w:cs="Times New Roman"/>
                <w:color w:val="000000"/>
              </w:rPr>
              <w:t>4480_59</w:t>
            </w:r>
          </w:p>
        </w:tc>
        <w:tc>
          <w:tcPr>
            <w:tcW w:w="1534" w:type="dxa"/>
            <w:noWrap/>
          </w:tcPr>
          <w:p w14:paraId="14F0DAFE" w14:textId="77777777" w:rsidR="00A16E62" w:rsidRDefault="00000000">
            <w:pPr>
              <w:rPr>
                <w:rFonts w:ascii="Times New Roman" w:hAnsi="Times New Roman" w:cs="Times New Roman"/>
                <w:color w:val="000000"/>
              </w:rPr>
            </w:pPr>
            <w:r>
              <w:rPr>
                <w:rFonts w:ascii="Times New Roman" w:hAnsi="Times New Roman" w:cs="Times New Roman"/>
                <w:color w:val="000000"/>
              </w:rPr>
              <w:t>C3b</w:t>
            </w:r>
          </w:p>
        </w:tc>
        <w:tc>
          <w:tcPr>
            <w:tcW w:w="4253" w:type="dxa"/>
            <w:noWrap/>
          </w:tcPr>
          <w:p w14:paraId="770E03AF"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C3b</w:t>
            </w:r>
          </w:p>
        </w:tc>
        <w:tc>
          <w:tcPr>
            <w:tcW w:w="1243" w:type="dxa"/>
            <w:noWrap/>
          </w:tcPr>
          <w:p w14:paraId="6FB0405D" w14:textId="77777777" w:rsidR="00A16E62" w:rsidRDefault="00000000">
            <w:pPr>
              <w:rPr>
                <w:rFonts w:ascii="Times New Roman" w:hAnsi="Times New Roman" w:cs="Times New Roman"/>
                <w:color w:val="000000"/>
              </w:rPr>
            </w:pPr>
            <w:r>
              <w:rPr>
                <w:rFonts w:ascii="Times New Roman" w:hAnsi="Times New Roman" w:cs="Times New Roman"/>
                <w:color w:val="000000"/>
              </w:rPr>
              <w:t>C3</w:t>
            </w:r>
          </w:p>
        </w:tc>
        <w:tc>
          <w:tcPr>
            <w:tcW w:w="1308" w:type="dxa"/>
            <w:noWrap/>
          </w:tcPr>
          <w:p w14:paraId="57A23049" w14:textId="77777777" w:rsidR="00A16E62" w:rsidRDefault="00000000">
            <w:pPr>
              <w:rPr>
                <w:rFonts w:ascii="Times New Roman" w:hAnsi="Times New Roman" w:cs="Times New Roman"/>
                <w:color w:val="000000"/>
              </w:rPr>
            </w:pPr>
            <w:r>
              <w:rPr>
                <w:rFonts w:ascii="Times New Roman" w:hAnsi="Times New Roman" w:cs="Times New Roman"/>
                <w:color w:val="000000"/>
              </w:rPr>
              <w:t>P01024</w:t>
            </w:r>
          </w:p>
        </w:tc>
      </w:tr>
      <w:tr w:rsidR="00A16E62" w14:paraId="41E0A402" w14:textId="77777777">
        <w:trPr>
          <w:trHeight w:val="280"/>
        </w:trPr>
        <w:tc>
          <w:tcPr>
            <w:tcW w:w="1296" w:type="dxa"/>
            <w:noWrap/>
          </w:tcPr>
          <w:p w14:paraId="59798AF3" w14:textId="77777777" w:rsidR="00A16E62" w:rsidRDefault="00000000">
            <w:pPr>
              <w:rPr>
                <w:rFonts w:ascii="Times New Roman" w:hAnsi="Times New Roman" w:cs="Times New Roman"/>
                <w:color w:val="000000"/>
              </w:rPr>
            </w:pPr>
            <w:r>
              <w:rPr>
                <w:rFonts w:ascii="Times New Roman" w:hAnsi="Times New Roman" w:cs="Times New Roman"/>
                <w:color w:val="000000"/>
              </w:rPr>
              <w:lastRenderedPageBreak/>
              <w:t>4967_1</w:t>
            </w:r>
          </w:p>
        </w:tc>
        <w:tc>
          <w:tcPr>
            <w:tcW w:w="1534" w:type="dxa"/>
            <w:noWrap/>
          </w:tcPr>
          <w:p w14:paraId="26D47E3F" w14:textId="77777777" w:rsidR="00A16E62" w:rsidRDefault="00000000">
            <w:pPr>
              <w:rPr>
                <w:rFonts w:ascii="Times New Roman" w:hAnsi="Times New Roman" w:cs="Times New Roman"/>
                <w:color w:val="000000"/>
              </w:rPr>
            </w:pPr>
            <w:r>
              <w:rPr>
                <w:rFonts w:ascii="Times New Roman" w:hAnsi="Times New Roman" w:cs="Times New Roman"/>
                <w:color w:val="000000"/>
              </w:rPr>
              <w:t>C1QBP</w:t>
            </w:r>
          </w:p>
        </w:tc>
        <w:tc>
          <w:tcPr>
            <w:tcW w:w="4253" w:type="dxa"/>
            <w:noWrap/>
          </w:tcPr>
          <w:p w14:paraId="40FBF4ED"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component 1 Q subcomponent-binding protein, mitochondrial</w:t>
            </w:r>
          </w:p>
        </w:tc>
        <w:tc>
          <w:tcPr>
            <w:tcW w:w="1243" w:type="dxa"/>
            <w:noWrap/>
          </w:tcPr>
          <w:p w14:paraId="1CF01139" w14:textId="77777777" w:rsidR="00A16E62" w:rsidRDefault="00000000">
            <w:pPr>
              <w:rPr>
                <w:rFonts w:ascii="Times New Roman" w:hAnsi="Times New Roman" w:cs="Times New Roman"/>
                <w:color w:val="000000"/>
              </w:rPr>
            </w:pPr>
            <w:r>
              <w:rPr>
                <w:rFonts w:ascii="Times New Roman" w:hAnsi="Times New Roman" w:cs="Times New Roman"/>
                <w:color w:val="000000"/>
              </w:rPr>
              <w:t>C1QBP</w:t>
            </w:r>
          </w:p>
        </w:tc>
        <w:tc>
          <w:tcPr>
            <w:tcW w:w="1308" w:type="dxa"/>
            <w:noWrap/>
          </w:tcPr>
          <w:p w14:paraId="40D18B7A" w14:textId="77777777" w:rsidR="00A16E62" w:rsidRDefault="00000000">
            <w:pPr>
              <w:rPr>
                <w:rFonts w:ascii="Times New Roman" w:hAnsi="Times New Roman" w:cs="Times New Roman"/>
                <w:color w:val="000000"/>
              </w:rPr>
            </w:pPr>
            <w:r>
              <w:rPr>
                <w:rFonts w:ascii="Times New Roman" w:hAnsi="Times New Roman" w:cs="Times New Roman"/>
                <w:color w:val="000000"/>
              </w:rPr>
              <w:t>Q07021</w:t>
            </w:r>
          </w:p>
        </w:tc>
      </w:tr>
      <w:tr w:rsidR="00A16E62" w14:paraId="49159B1E" w14:textId="77777777">
        <w:trPr>
          <w:trHeight w:val="280"/>
        </w:trPr>
        <w:tc>
          <w:tcPr>
            <w:tcW w:w="1296" w:type="dxa"/>
            <w:noWrap/>
          </w:tcPr>
          <w:p w14:paraId="6200AEA6" w14:textId="77777777" w:rsidR="00A16E62" w:rsidRDefault="00000000">
            <w:pPr>
              <w:rPr>
                <w:rFonts w:ascii="Times New Roman" w:hAnsi="Times New Roman" w:cs="Times New Roman"/>
                <w:color w:val="000000"/>
              </w:rPr>
            </w:pPr>
            <w:r>
              <w:rPr>
                <w:rFonts w:ascii="Times New Roman" w:hAnsi="Times New Roman" w:cs="Times New Roman"/>
                <w:color w:val="000000"/>
              </w:rPr>
              <w:t>5069_9</w:t>
            </w:r>
          </w:p>
        </w:tc>
        <w:tc>
          <w:tcPr>
            <w:tcW w:w="1534" w:type="dxa"/>
            <w:noWrap/>
          </w:tcPr>
          <w:p w14:paraId="4F3912E9" w14:textId="77777777" w:rsidR="00A16E62" w:rsidRDefault="00000000">
            <w:pPr>
              <w:rPr>
                <w:rFonts w:ascii="Times New Roman" w:hAnsi="Times New Roman" w:cs="Times New Roman"/>
                <w:color w:val="000000"/>
              </w:rPr>
            </w:pPr>
            <w:r>
              <w:rPr>
                <w:rFonts w:ascii="Times New Roman" w:hAnsi="Times New Roman" w:cs="Times New Roman"/>
                <w:color w:val="000000"/>
              </w:rPr>
              <w:t>DAF</w:t>
            </w:r>
          </w:p>
        </w:tc>
        <w:tc>
          <w:tcPr>
            <w:tcW w:w="4253" w:type="dxa"/>
            <w:noWrap/>
          </w:tcPr>
          <w:p w14:paraId="5B97511B"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decay-accelerating factor</w:t>
            </w:r>
          </w:p>
        </w:tc>
        <w:tc>
          <w:tcPr>
            <w:tcW w:w="1243" w:type="dxa"/>
            <w:noWrap/>
          </w:tcPr>
          <w:p w14:paraId="570F5831" w14:textId="77777777" w:rsidR="00A16E62" w:rsidRDefault="00000000">
            <w:pPr>
              <w:rPr>
                <w:rFonts w:ascii="Times New Roman" w:hAnsi="Times New Roman" w:cs="Times New Roman"/>
                <w:color w:val="000000"/>
              </w:rPr>
            </w:pPr>
            <w:r>
              <w:rPr>
                <w:rFonts w:ascii="Times New Roman" w:hAnsi="Times New Roman" w:cs="Times New Roman"/>
                <w:color w:val="000000"/>
              </w:rPr>
              <w:t>CD55</w:t>
            </w:r>
          </w:p>
        </w:tc>
        <w:tc>
          <w:tcPr>
            <w:tcW w:w="1308" w:type="dxa"/>
            <w:noWrap/>
          </w:tcPr>
          <w:p w14:paraId="02B73269" w14:textId="77777777" w:rsidR="00A16E62" w:rsidRDefault="00000000">
            <w:pPr>
              <w:rPr>
                <w:rFonts w:ascii="Times New Roman" w:hAnsi="Times New Roman" w:cs="Times New Roman"/>
                <w:color w:val="000000"/>
              </w:rPr>
            </w:pPr>
            <w:r>
              <w:rPr>
                <w:rFonts w:ascii="Times New Roman" w:hAnsi="Times New Roman" w:cs="Times New Roman"/>
                <w:color w:val="000000"/>
              </w:rPr>
              <w:t>P08174</w:t>
            </w:r>
          </w:p>
        </w:tc>
      </w:tr>
      <w:tr w:rsidR="00A16E62" w14:paraId="7204694F" w14:textId="77777777">
        <w:trPr>
          <w:trHeight w:val="280"/>
        </w:trPr>
        <w:tc>
          <w:tcPr>
            <w:tcW w:w="1296" w:type="dxa"/>
            <w:noWrap/>
          </w:tcPr>
          <w:p w14:paraId="5CECB7D9" w14:textId="77777777" w:rsidR="00A16E62" w:rsidRDefault="00000000">
            <w:pPr>
              <w:rPr>
                <w:rFonts w:ascii="Times New Roman" w:hAnsi="Times New Roman" w:cs="Times New Roman"/>
                <w:color w:val="000000"/>
              </w:rPr>
            </w:pPr>
            <w:r>
              <w:rPr>
                <w:rFonts w:ascii="Times New Roman" w:hAnsi="Times New Roman" w:cs="Times New Roman"/>
                <w:color w:val="000000"/>
              </w:rPr>
              <w:t>5803_24</w:t>
            </w:r>
          </w:p>
        </w:tc>
        <w:tc>
          <w:tcPr>
            <w:tcW w:w="1534" w:type="dxa"/>
            <w:noWrap/>
          </w:tcPr>
          <w:p w14:paraId="0055EA89" w14:textId="77777777" w:rsidR="00A16E62" w:rsidRDefault="00000000">
            <w:pPr>
              <w:rPr>
                <w:rFonts w:ascii="Times New Roman" w:hAnsi="Times New Roman" w:cs="Times New Roman"/>
                <w:color w:val="000000"/>
              </w:rPr>
            </w:pPr>
            <w:r>
              <w:rPr>
                <w:rFonts w:ascii="Times New Roman" w:hAnsi="Times New Roman" w:cs="Times New Roman"/>
                <w:color w:val="000000"/>
              </w:rPr>
              <w:t>C3d</w:t>
            </w:r>
          </w:p>
        </w:tc>
        <w:tc>
          <w:tcPr>
            <w:tcW w:w="4253" w:type="dxa"/>
            <w:noWrap/>
          </w:tcPr>
          <w:p w14:paraId="7B13300E"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C3d fragment</w:t>
            </w:r>
          </w:p>
        </w:tc>
        <w:tc>
          <w:tcPr>
            <w:tcW w:w="1243" w:type="dxa"/>
            <w:noWrap/>
          </w:tcPr>
          <w:p w14:paraId="2A278253" w14:textId="77777777" w:rsidR="00A16E62" w:rsidRDefault="00000000">
            <w:pPr>
              <w:rPr>
                <w:rFonts w:ascii="Times New Roman" w:hAnsi="Times New Roman" w:cs="Times New Roman"/>
                <w:color w:val="000000"/>
              </w:rPr>
            </w:pPr>
            <w:r>
              <w:rPr>
                <w:rFonts w:ascii="Times New Roman" w:hAnsi="Times New Roman" w:cs="Times New Roman"/>
                <w:color w:val="000000"/>
              </w:rPr>
              <w:t>C3</w:t>
            </w:r>
          </w:p>
        </w:tc>
        <w:tc>
          <w:tcPr>
            <w:tcW w:w="1308" w:type="dxa"/>
            <w:noWrap/>
          </w:tcPr>
          <w:p w14:paraId="48BF67F8" w14:textId="77777777" w:rsidR="00A16E62" w:rsidRDefault="00000000">
            <w:pPr>
              <w:rPr>
                <w:rFonts w:ascii="Times New Roman" w:hAnsi="Times New Roman" w:cs="Times New Roman"/>
                <w:color w:val="000000"/>
              </w:rPr>
            </w:pPr>
            <w:r>
              <w:rPr>
                <w:rFonts w:ascii="Times New Roman" w:hAnsi="Times New Roman" w:cs="Times New Roman"/>
                <w:color w:val="000000"/>
              </w:rPr>
              <w:t>P01024</w:t>
            </w:r>
          </w:p>
        </w:tc>
      </w:tr>
      <w:tr w:rsidR="00A16E62" w14:paraId="761B995E" w14:textId="77777777">
        <w:trPr>
          <w:trHeight w:val="280"/>
        </w:trPr>
        <w:tc>
          <w:tcPr>
            <w:tcW w:w="1296" w:type="dxa"/>
            <w:noWrap/>
          </w:tcPr>
          <w:p w14:paraId="2E490232" w14:textId="77777777" w:rsidR="00A16E62" w:rsidRDefault="00000000">
            <w:pPr>
              <w:rPr>
                <w:rFonts w:ascii="Times New Roman" w:hAnsi="Times New Roman" w:cs="Times New Roman"/>
                <w:color w:val="000000"/>
              </w:rPr>
            </w:pPr>
            <w:r>
              <w:rPr>
                <w:rFonts w:ascii="Times New Roman" w:hAnsi="Times New Roman" w:cs="Times New Roman"/>
                <w:color w:val="000000"/>
              </w:rPr>
              <w:t>6304_8</w:t>
            </w:r>
          </w:p>
        </w:tc>
        <w:tc>
          <w:tcPr>
            <w:tcW w:w="1534" w:type="dxa"/>
            <w:noWrap/>
          </w:tcPr>
          <w:p w14:paraId="41E613CD" w14:textId="77777777" w:rsidR="00A16E62" w:rsidRDefault="00000000">
            <w:pPr>
              <w:rPr>
                <w:rFonts w:ascii="Times New Roman" w:hAnsi="Times New Roman" w:cs="Times New Roman"/>
                <w:color w:val="000000"/>
              </w:rPr>
            </w:pPr>
            <w:r>
              <w:rPr>
                <w:rFonts w:ascii="Times New Roman" w:hAnsi="Times New Roman" w:cs="Times New Roman"/>
                <w:color w:val="000000"/>
              </w:rPr>
              <w:t>C1QT1</w:t>
            </w:r>
          </w:p>
        </w:tc>
        <w:tc>
          <w:tcPr>
            <w:tcW w:w="4253" w:type="dxa"/>
            <w:noWrap/>
          </w:tcPr>
          <w:p w14:paraId="32927EEF"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C1q tumor necrosis factor-related protein 1</w:t>
            </w:r>
          </w:p>
        </w:tc>
        <w:tc>
          <w:tcPr>
            <w:tcW w:w="1243" w:type="dxa"/>
            <w:noWrap/>
          </w:tcPr>
          <w:p w14:paraId="391C5A09" w14:textId="77777777" w:rsidR="00A16E62" w:rsidRDefault="00000000">
            <w:pPr>
              <w:rPr>
                <w:rFonts w:ascii="Times New Roman" w:hAnsi="Times New Roman" w:cs="Times New Roman"/>
                <w:color w:val="000000"/>
              </w:rPr>
            </w:pPr>
            <w:r>
              <w:rPr>
                <w:rFonts w:ascii="Times New Roman" w:hAnsi="Times New Roman" w:cs="Times New Roman"/>
                <w:color w:val="000000"/>
              </w:rPr>
              <w:t>C1QTNF1</w:t>
            </w:r>
          </w:p>
        </w:tc>
        <w:tc>
          <w:tcPr>
            <w:tcW w:w="1308" w:type="dxa"/>
            <w:noWrap/>
          </w:tcPr>
          <w:p w14:paraId="0FB6E27D" w14:textId="77777777" w:rsidR="00A16E62" w:rsidRDefault="00000000">
            <w:pPr>
              <w:rPr>
                <w:rFonts w:ascii="Times New Roman" w:hAnsi="Times New Roman" w:cs="Times New Roman"/>
                <w:color w:val="000000"/>
              </w:rPr>
            </w:pPr>
            <w:r>
              <w:rPr>
                <w:rFonts w:ascii="Times New Roman" w:hAnsi="Times New Roman" w:cs="Times New Roman"/>
                <w:color w:val="000000"/>
              </w:rPr>
              <w:t>Q9BXJ1</w:t>
            </w:r>
          </w:p>
        </w:tc>
      </w:tr>
      <w:tr w:rsidR="00A16E62" w14:paraId="68C48700" w14:textId="77777777">
        <w:trPr>
          <w:trHeight w:val="280"/>
        </w:trPr>
        <w:tc>
          <w:tcPr>
            <w:tcW w:w="1296" w:type="dxa"/>
            <w:noWrap/>
          </w:tcPr>
          <w:p w14:paraId="1BD7A1B0" w14:textId="77777777" w:rsidR="00A16E62" w:rsidRDefault="00000000">
            <w:pPr>
              <w:rPr>
                <w:rFonts w:ascii="Times New Roman" w:hAnsi="Times New Roman" w:cs="Times New Roman"/>
                <w:color w:val="000000"/>
              </w:rPr>
            </w:pPr>
            <w:r>
              <w:rPr>
                <w:rFonts w:ascii="Times New Roman" w:hAnsi="Times New Roman" w:cs="Times New Roman"/>
                <w:color w:val="000000"/>
              </w:rPr>
              <w:t>6471_53</w:t>
            </w:r>
          </w:p>
        </w:tc>
        <w:tc>
          <w:tcPr>
            <w:tcW w:w="1534" w:type="dxa"/>
            <w:noWrap/>
          </w:tcPr>
          <w:p w14:paraId="3A629E33" w14:textId="77777777" w:rsidR="00A16E62" w:rsidRDefault="00000000">
            <w:pPr>
              <w:rPr>
                <w:rFonts w:ascii="Times New Roman" w:hAnsi="Times New Roman" w:cs="Times New Roman"/>
                <w:color w:val="000000"/>
              </w:rPr>
            </w:pPr>
            <w:r>
              <w:rPr>
                <w:rFonts w:ascii="Times New Roman" w:hAnsi="Times New Roman" w:cs="Times New Roman"/>
                <w:color w:val="000000"/>
              </w:rPr>
              <w:t>FHR4</w:t>
            </w:r>
          </w:p>
        </w:tc>
        <w:tc>
          <w:tcPr>
            <w:tcW w:w="4253" w:type="dxa"/>
            <w:noWrap/>
          </w:tcPr>
          <w:p w14:paraId="745BEC61"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factor H-related protein 4</w:t>
            </w:r>
          </w:p>
        </w:tc>
        <w:tc>
          <w:tcPr>
            <w:tcW w:w="1243" w:type="dxa"/>
            <w:noWrap/>
          </w:tcPr>
          <w:p w14:paraId="05884DFC" w14:textId="77777777" w:rsidR="00A16E62" w:rsidRDefault="00000000">
            <w:pPr>
              <w:rPr>
                <w:rFonts w:ascii="Times New Roman" w:hAnsi="Times New Roman" w:cs="Times New Roman"/>
                <w:color w:val="000000"/>
              </w:rPr>
            </w:pPr>
            <w:r>
              <w:rPr>
                <w:rFonts w:ascii="Times New Roman" w:hAnsi="Times New Roman" w:cs="Times New Roman"/>
                <w:color w:val="000000"/>
              </w:rPr>
              <w:t>CFHR4</w:t>
            </w:r>
          </w:p>
        </w:tc>
        <w:tc>
          <w:tcPr>
            <w:tcW w:w="1308" w:type="dxa"/>
            <w:noWrap/>
          </w:tcPr>
          <w:p w14:paraId="5924830E" w14:textId="77777777" w:rsidR="00A16E62" w:rsidRDefault="00000000">
            <w:pPr>
              <w:rPr>
                <w:rFonts w:ascii="Times New Roman" w:hAnsi="Times New Roman" w:cs="Times New Roman"/>
                <w:color w:val="000000"/>
              </w:rPr>
            </w:pPr>
            <w:r>
              <w:rPr>
                <w:rFonts w:ascii="Times New Roman" w:hAnsi="Times New Roman" w:cs="Times New Roman"/>
                <w:color w:val="000000"/>
              </w:rPr>
              <w:t>Q92496</w:t>
            </w:r>
          </w:p>
        </w:tc>
      </w:tr>
      <w:tr w:rsidR="00A16E62" w14:paraId="49533442" w14:textId="77777777">
        <w:trPr>
          <w:trHeight w:val="280"/>
        </w:trPr>
        <w:tc>
          <w:tcPr>
            <w:tcW w:w="1296" w:type="dxa"/>
            <w:noWrap/>
          </w:tcPr>
          <w:p w14:paraId="567BFFD0" w14:textId="77777777" w:rsidR="00A16E62" w:rsidRDefault="00000000">
            <w:pPr>
              <w:rPr>
                <w:rFonts w:ascii="Times New Roman" w:hAnsi="Times New Roman" w:cs="Times New Roman"/>
                <w:color w:val="000000"/>
              </w:rPr>
            </w:pPr>
            <w:r>
              <w:rPr>
                <w:rFonts w:ascii="Times New Roman" w:hAnsi="Times New Roman" w:cs="Times New Roman"/>
                <w:color w:val="000000"/>
              </w:rPr>
              <w:t>7132_55</w:t>
            </w:r>
          </w:p>
        </w:tc>
        <w:tc>
          <w:tcPr>
            <w:tcW w:w="1534" w:type="dxa"/>
            <w:noWrap/>
          </w:tcPr>
          <w:p w14:paraId="6E11AF38" w14:textId="77777777" w:rsidR="00A16E62" w:rsidRDefault="00000000">
            <w:pPr>
              <w:rPr>
                <w:rFonts w:ascii="Times New Roman" w:hAnsi="Times New Roman" w:cs="Times New Roman"/>
                <w:color w:val="000000"/>
              </w:rPr>
            </w:pPr>
            <w:r>
              <w:rPr>
                <w:rFonts w:ascii="Times New Roman" w:hAnsi="Times New Roman" w:cs="Times New Roman"/>
                <w:color w:val="000000"/>
              </w:rPr>
              <w:t>C1QL4</w:t>
            </w:r>
          </w:p>
        </w:tc>
        <w:tc>
          <w:tcPr>
            <w:tcW w:w="4253" w:type="dxa"/>
            <w:noWrap/>
          </w:tcPr>
          <w:p w14:paraId="377BDD52"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C1q-like protein 4</w:t>
            </w:r>
          </w:p>
        </w:tc>
        <w:tc>
          <w:tcPr>
            <w:tcW w:w="1243" w:type="dxa"/>
            <w:noWrap/>
          </w:tcPr>
          <w:p w14:paraId="25E674DF" w14:textId="77777777" w:rsidR="00A16E62" w:rsidRDefault="00000000">
            <w:pPr>
              <w:rPr>
                <w:rFonts w:ascii="Times New Roman" w:hAnsi="Times New Roman" w:cs="Times New Roman"/>
                <w:color w:val="000000"/>
              </w:rPr>
            </w:pPr>
            <w:r>
              <w:rPr>
                <w:rFonts w:ascii="Times New Roman" w:hAnsi="Times New Roman" w:cs="Times New Roman"/>
                <w:color w:val="000000"/>
              </w:rPr>
              <w:t>C1QL4</w:t>
            </w:r>
          </w:p>
        </w:tc>
        <w:tc>
          <w:tcPr>
            <w:tcW w:w="1308" w:type="dxa"/>
            <w:noWrap/>
          </w:tcPr>
          <w:p w14:paraId="151E5FF0" w14:textId="77777777" w:rsidR="00A16E62" w:rsidRDefault="00000000">
            <w:pPr>
              <w:rPr>
                <w:rFonts w:ascii="Times New Roman" w:hAnsi="Times New Roman" w:cs="Times New Roman"/>
                <w:color w:val="000000"/>
              </w:rPr>
            </w:pPr>
            <w:r>
              <w:rPr>
                <w:rFonts w:ascii="Times New Roman" w:hAnsi="Times New Roman" w:cs="Times New Roman"/>
                <w:color w:val="000000"/>
              </w:rPr>
              <w:t>Q86Z23</w:t>
            </w:r>
          </w:p>
        </w:tc>
      </w:tr>
      <w:tr w:rsidR="00A16E62" w14:paraId="6A838B4F" w14:textId="77777777">
        <w:trPr>
          <w:trHeight w:val="280"/>
        </w:trPr>
        <w:tc>
          <w:tcPr>
            <w:tcW w:w="1296" w:type="dxa"/>
            <w:noWrap/>
          </w:tcPr>
          <w:p w14:paraId="1808990D" w14:textId="77777777" w:rsidR="00A16E62" w:rsidRDefault="00000000">
            <w:pPr>
              <w:rPr>
                <w:rFonts w:ascii="Times New Roman" w:hAnsi="Times New Roman" w:cs="Times New Roman"/>
                <w:color w:val="000000"/>
              </w:rPr>
            </w:pPr>
            <w:r>
              <w:rPr>
                <w:rFonts w:ascii="Times New Roman" w:hAnsi="Times New Roman" w:cs="Times New Roman"/>
                <w:color w:val="000000"/>
              </w:rPr>
              <w:t>7251_64</w:t>
            </w:r>
          </w:p>
        </w:tc>
        <w:tc>
          <w:tcPr>
            <w:tcW w:w="1534" w:type="dxa"/>
            <w:noWrap/>
          </w:tcPr>
          <w:p w14:paraId="1CE44FBB" w14:textId="77777777" w:rsidR="00A16E62" w:rsidRDefault="00000000">
            <w:pPr>
              <w:rPr>
                <w:rFonts w:ascii="Times New Roman" w:hAnsi="Times New Roman" w:cs="Times New Roman"/>
                <w:color w:val="000000"/>
              </w:rPr>
            </w:pPr>
            <w:r>
              <w:rPr>
                <w:rFonts w:ascii="Times New Roman" w:hAnsi="Times New Roman" w:cs="Times New Roman"/>
                <w:color w:val="000000"/>
              </w:rPr>
              <w:t>C1QT3</w:t>
            </w:r>
          </w:p>
        </w:tc>
        <w:tc>
          <w:tcPr>
            <w:tcW w:w="4253" w:type="dxa"/>
            <w:noWrap/>
          </w:tcPr>
          <w:p w14:paraId="7DD381C3"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C1q tumor necrosis factor-related protein 3</w:t>
            </w:r>
          </w:p>
        </w:tc>
        <w:tc>
          <w:tcPr>
            <w:tcW w:w="1243" w:type="dxa"/>
            <w:noWrap/>
          </w:tcPr>
          <w:p w14:paraId="362604F6" w14:textId="77777777" w:rsidR="00A16E62" w:rsidRDefault="00000000">
            <w:pPr>
              <w:rPr>
                <w:rFonts w:ascii="Times New Roman" w:hAnsi="Times New Roman" w:cs="Times New Roman"/>
                <w:color w:val="000000"/>
              </w:rPr>
            </w:pPr>
            <w:r>
              <w:rPr>
                <w:rFonts w:ascii="Times New Roman" w:hAnsi="Times New Roman" w:cs="Times New Roman"/>
                <w:color w:val="000000"/>
              </w:rPr>
              <w:t>C1QTNF3</w:t>
            </w:r>
          </w:p>
        </w:tc>
        <w:tc>
          <w:tcPr>
            <w:tcW w:w="1308" w:type="dxa"/>
            <w:noWrap/>
          </w:tcPr>
          <w:p w14:paraId="6B99133A" w14:textId="77777777" w:rsidR="00A16E62" w:rsidRDefault="00000000">
            <w:pPr>
              <w:rPr>
                <w:rFonts w:ascii="Times New Roman" w:hAnsi="Times New Roman" w:cs="Times New Roman"/>
                <w:color w:val="000000"/>
              </w:rPr>
            </w:pPr>
            <w:r>
              <w:rPr>
                <w:rFonts w:ascii="Times New Roman" w:hAnsi="Times New Roman" w:cs="Times New Roman"/>
                <w:color w:val="000000"/>
              </w:rPr>
              <w:t>Q9BXJ4</w:t>
            </w:r>
          </w:p>
        </w:tc>
      </w:tr>
      <w:tr w:rsidR="00A16E62" w14:paraId="468A722C" w14:textId="77777777">
        <w:trPr>
          <w:trHeight w:val="280"/>
        </w:trPr>
        <w:tc>
          <w:tcPr>
            <w:tcW w:w="1296" w:type="dxa"/>
            <w:noWrap/>
          </w:tcPr>
          <w:p w14:paraId="53843DA0" w14:textId="77777777" w:rsidR="00A16E62" w:rsidRDefault="00000000">
            <w:pPr>
              <w:rPr>
                <w:rFonts w:ascii="Times New Roman" w:hAnsi="Times New Roman" w:cs="Times New Roman"/>
                <w:color w:val="000000"/>
              </w:rPr>
            </w:pPr>
            <w:r>
              <w:rPr>
                <w:rFonts w:ascii="Times New Roman" w:hAnsi="Times New Roman" w:cs="Times New Roman"/>
                <w:color w:val="000000"/>
              </w:rPr>
              <w:t>7810_20</w:t>
            </w:r>
          </w:p>
        </w:tc>
        <w:tc>
          <w:tcPr>
            <w:tcW w:w="1534" w:type="dxa"/>
            <w:noWrap/>
          </w:tcPr>
          <w:p w14:paraId="133CFA7F" w14:textId="77777777" w:rsidR="00A16E62" w:rsidRDefault="00000000">
            <w:pPr>
              <w:rPr>
                <w:rFonts w:ascii="Times New Roman" w:hAnsi="Times New Roman" w:cs="Times New Roman"/>
                <w:color w:val="000000"/>
              </w:rPr>
            </w:pPr>
            <w:r>
              <w:rPr>
                <w:rFonts w:ascii="Times New Roman" w:hAnsi="Times New Roman" w:cs="Times New Roman"/>
                <w:color w:val="000000"/>
              </w:rPr>
              <w:t>C1QTNF5</w:t>
            </w:r>
          </w:p>
        </w:tc>
        <w:tc>
          <w:tcPr>
            <w:tcW w:w="4253" w:type="dxa"/>
            <w:noWrap/>
          </w:tcPr>
          <w:p w14:paraId="256285AC"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C1q tumor necrosis factor-related protein 5</w:t>
            </w:r>
          </w:p>
        </w:tc>
        <w:tc>
          <w:tcPr>
            <w:tcW w:w="1243" w:type="dxa"/>
            <w:noWrap/>
          </w:tcPr>
          <w:p w14:paraId="4FAEDF6A" w14:textId="77777777" w:rsidR="00A16E62" w:rsidRDefault="00000000">
            <w:pPr>
              <w:rPr>
                <w:rFonts w:ascii="Times New Roman" w:hAnsi="Times New Roman" w:cs="Times New Roman"/>
                <w:color w:val="000000"/>
              </w:rPr>
            </w:pPr>
            <w:r>
              <w:rPr>
                <w:rFonts w:ascii="Times New Roman" w:hAnsi="Times New Roman" w:cs="Times New Roman"/>
                <w:color w:val="000000"/>
              </w:rPr>
              <w:t>C1QTNF5</w:t>
            </w:r>
          </w:p>
        </w:tc>
        <w:tc>
          <w:tcPr>
            <w:tcW w:w="1308" w:type="dxa"/>
            <w:noWrap/>
          </w:tcPr>
          <w:p w14:paraId="02BDCDBD" w14:textId="77777777" w:rsidR="00A16E62" w:rsidRDefault="00000000">
            <w:pPr>
              <w:rPr>
                <w:rFonts w:ascii="Times New Roman" w:hAnsi="Times New Roman" w:cs="Times New Roman"/>
                <w:color w:val="000000"/>
              </w:rPr>
            </w:pPr>
            <w:r>
              <w:rPr>
                <w:rFonts w:ascii="Times New Roman" w:hAnsi="Times New Roman" w:cs="Times New Roman"/>
                <w:color w:val="000000"/>
              </w:rPr>
              <w:t>Q9BXJ0</w:t>
            </w:r>
          </w:p>
        </w:tc>
      </w:tr>
      <w:tr w:rsidR="00A16E62" w14:paraId="2A3E2228" w14:textId="77777777">
        <w:trPr>
          <w:trHeight w:val="280"/>
        </w:trPr>
        <w:tc>
          <w:tcPr>
            <w:tcW w:w="1296" w:type="dxa"/>
            <w:noWrap/>
          </w:tcPr>
          <w:p w14:paraId="484AE9C3" w14:textId="77777777" w:rsidR="00A16E62" w:rsidRDefault="00000000">
            <w:pPr>
              <w:rPr>
                <w:rFonts w:ascii="Times New Roman" w:hAnsi="Times New Roman" w:cs="Times New Roman"/>
                <w:color w:val="000000"/>
              </w:rPr>
            </w:pPr>
            <w:r>
              <w:rPr>
                <w:rFonts w:ascii="Times New Roman" w:hAnsi="Times New Roman" w:cs="Times New Roman"/>
                <w:color w:val="000000"/>
              </w:rPr>
              <w:t>8840_61</w:t>
            </w:r>
          </w:p>
        </w:tc>
        <w:tc>
          <w:tcPr>
            <w:tcW w:w="1534" w:type="dxa"/>
            <w:noWrap/>
          </w:tcPr>
          <w:p w14:paraId="7CF6BE45" w14:textId="77777777" w:rsidR="00A16E62" w:rsidRDefault="00000000">
            <w:pPr>
              <w:rPr>
                <w:rFonts w:ascii="Times New Roman" w:hAnsi="Times New Roman" w:cs="Times New Roman"/>
                <w:color w:val="000000"/>
              </w:rPr>
            </w:pPr>
            <w:r>
              <w:rPr>
                <w:rFonts w:ascii="Times New Roman" w:hAnsi="Times New Roman" w:cs="Times New Roman"/>
                <w:color w:val="000000"/>
              </w:rPr>
              <w:t>C1s</w:t>
            </w:r>
          </w:p>
        </w:tc>
        <w:tc>
          <w:tcPr>
            <w:tcW w:w="4253" w:type="dxa"/>
            <w:noWrap/>
          </w:tcPr>
          <w:p w14:paraId="20EE5481"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C1s subcomponent</w:t>
            </w:r>
          </w:p>
        </w:tc>
        <w:tc>
          <w:tcPr>
            <w:tcW w:w="1243" w:type="dxa"/>
            <w:noWrap/>
          </w:tcPr>
          <w:p w14:paraId="722CA104" w14:textId="77777777" w:rsidR="00A16E62" w:rsidRDefault="00000000">
            <w:pPr>
              <w:rPr>
                <w:rFonts w:ascii="Times New Roman" w:hAnsi="Times New Roman" w:cs="Times New Roman"/>
                <w:color w:val="000000"/>
              </w:rPr>
            </w:pPr>
            <w:r>
              <w:rPr>
                <w:rFonts w:ascii="Times New Roman" w:hAnsi="Times New Roman" w:cs="Times New Roman"/>
                <w:color w:val="000000"/>
              </w:rPr>
              <w:t>C1S</w:t>
            </w:r>
          </w:p>
        </w:tc>
        <w:tc>
          <w:tcPr>
            <w:tcW w:w="1308" w:type="dxa"/>
            <w:noWrap/>
          </w:tcPr>
          <w:p w14:paraId="352A1396" w14:textId="77777777" w:rsidR="00A16E62" w:rsidRDefault="00000000">
            <w:pPr>
              <w:rPr>
                <w:rFonts w:ascii="Times New Roman" w:hAnsi="Times New Roman" w:cs="Times New Roman"/>
                <w:color w:val="000000"/>
              </w:rPr>
            </w:pPr>
            <w:r>
              <w:rPr>
                <w:rFonts w:ascii="Times New Roman" w:hAnsi="Times New Roman" w:cs="Times New Roman"/>
                <w:color w:val="000000"/>
              </w:rPr>
              <w:t>P09871</w:t>
            </w:r>
          </w:p>
        </w:tc>
      </w:tr>
      <w:tr w:rsidR="00A16E62" w14:paraId="6008AFA6" w14:textId="77777777">
        <w:trPr>
          <w:trHeight w:val="280"/>
        </w:trPr>
        <w:tc>
          <w:tcPr>
            <w:tcW w:w="1296" w:type="dxa"/>
            <w:noWrap/>
          </w:tcPr>
          <w:p w14:paraId="2CB12901" w14:textId="77777777" w:rsidR="00A16E62" w:rsidRDefault="00000000">
            <w:pPr>
              <w:rPr>
                <w:rFonts w:ascii="Times New Roman" w:hAnsi="Times New Roman" w:cs="Times New Roman"/>
                <w:color w:val="000000"/>
              </w:rPr>
            </w:pPr>
            <w:r>
              <w:rPr>
                <w:rFonts w:ascii="Times New Roman" w:hAnsi="Times New Roman" w:cs="Times New Roman"/>
                <w:color w:val="000000"/>
              </w:rPr>
              <w:t>9348_1</w:t>
            </w:r>
          </w:p>
        </w:tc>
        <w:tc>
          <w:tcPr>
            <w:tcW w:w="1534" w:type="dxa"/>
            <w:noWrap/>
          </w:tcPr>
          <w:p w14:paraId="237EE85A" w14:textId="77777777" w:rsidR="00A16E62" w:rsidRDefault="00000000">
            <w:pPr>
              <w:rPr>
                <w:rFonts w:ascii="Times New Roman" w:hAnsi="Times New Roman" w:cs="Times New Roman"/>
                <w:color w:val="000000"/>
              </w:rPr>
            </w:pPr>
            <w:r>
              <w:rPr>
                <w:rFonts w:ascii="Times New Roman" w:hAnsi="Times New Roman" w:cs="Times New Roman"/>
                <w:color w:val="000000"/>
              </w:rPr>
              <w:t>C1RL1</w:t>
            </w:r>
          </w:p>
        </w:tc>
        <w:tc>
          <w:tcPr>
            <w:tcW w:w="4253" w:type="dxa"/>
            <w:noWrap/>
          </w:tcPr>
          <w:p w14:paraId="56A48821" w14:textId="77777777" w:rsidR="00A16E62" w:rsidRDefault="00000000">
            <w:pPr>
              <w:rPr>
                <w:rFonts w:ascii="Times New Roman" w:hAnsi="Times New Roman" w:cs="Times New Roman"/>
                <w:color w:val="000000"/>
              </w:rPr>
            </w:pPr>
            <w:r>
              <w:rPr>
                <w:rFonts w:ascii="Times New Roman" w:hAnsi="Times New Roman" w:cs="Times New Roman"/>
                <w:color w:val="000000"/>
              </w:rPr>
              <w:t>Complement C1r subcomponent-like protein</w:t>
            </w:r>
          </w:p>
        </w:tc>
        <w:tc>
          <w:tcPr>
            <w:tcW w:w="1243" w:type="dxa"/>
            <w:noWrap/>
          </w:tcPr>
          <w:p w14:paraId="0107461D" w14:textId="77777777" w:rsidR="00A16E62" w:rsidRDefault="00000000">
            <w:pPr>
              <w:rPr>
                <w:rFonts w:ascii="Times New Roman" w:hAnsi="Times New Roman" w:cs="Times New Roman"/>
                <w:color w:val="000000"/>
              </w:rPr>
            </w:pPr>
            <w:r>
              <w:rPr>
                <w:rFonts w:ascii="Times New Roman" w:hAnsi="Times New Roman" w:cs="Times New Roman"/>
                <w:color w:val="000000"/>
              </w:rPr>
              <w:t>C1RL</w:t>
            </w:r>
          </w:p>
        </w:tc>
        <w:tc>
          <w:tcPr>
            <w:tcW w:w="1308" w:type="dxa"/>
            <w:noWrap/>
          </w:tcPr>
          <w:p w14:paraId="0F197E23" w14:textId="77777777" w:rsidR="00A16E62" w:rsidRDefault="00000000">
            <w:pPr>
              <w:rPr>
                <w:rFonts w:ascii="Times New Roman" w:hAnsi="Times New Roman" w:cs="Times New Roman"/>
                <w:color w:val="000000"/>
              </w:rPr>
            </w:pPr>
            <w:r>
              <w:rPr>
                <w:rFonts w:ascii="Times New Roman" w:hAnsi="Times New Roman" w:cs="Times New Roman"/>
                <w:color w:val="000000"/>
              </w:rPr>
              <w:t>Q9NZP8</w:t>
            </w:r>
          </w:p>
        </w:tc>
      </w:tr>
    </w:tbl>
    <w:p w14:paraId="48475BB8" w14:textId="77777777" w:rsidR="00A16E62" w:rsidRDefault="00A16E62"/>
    <w:p w14:paraId="49DD73B9" w14:textId="4AD9574D" w:rsidR="00A16E62" w:rsidRDefault="00000000" w:rsidP="00035582">
      <w:pPr>
        <w:ind w:firstLineChars="100" w:firstLine="240"/>
      </w:pPr>
      <w:r>
        <w:br w:type="page"/>
      </w:r>
      <w:bookmarkStart w:id="8" w:name="_Toc137328388"/>
      <w:r w:rsidRPr="00035582">
        <w:rPr>
          <w:rFonts w:ascii="Times New Roman" w:eastAsia="Times New Roman" w:hAnsi="Times New Roman" w:cs="Times New Roman"/>
          <w:b/>
          <w:kern w:val="44"/>
          <w:szCs w:val="44"/>
        </w:rPr>
        <w:lastRenderedPageBreak/>
        <w:t>Table S2. Sources of GWAS summary statistics for the analysis.</w:t>
      </w:r>
      <w:bookmarkEnd w:id="8"/>
      <w:r w:rsidRPr="00035582">
        <w:rPr>
          <w:rFonts w:ascii="Times New Roman" w:eastAsia="Times New Roman" w:hAnsi="Times New Roman" w:cs="Times New Roman"/>
          <w:b/>
          <w:kern w:val="44"/>
          <w:szCs w:val="44"/>
        </w:rPr>
        <w:t xml:space="preserve"> </w:t>
      </w:r>
    </w:p>
    <w:p w14:paraId="4FAD5FE4" w14:textId="77777777" w:rsidR="00A16E62" w:rsidRDefault="00A16E62">
      <w:pPr>
        <w:rPr>
          <w:rFonts w:ascii="Times New Roman" w:hAnsi="Times New Roman" w:cs="Times New Roman"/>
        </w:rPr>
      </w:pPr>
    </w:p>
    <w:tbl>
      <w:tblPr>
        <w:tblW w:w="10066" w:type="dxa"/>
        <w:tblLook w:val="04A0" w:firstRow="1" w:lastRow="0" w:firstColumn="1" w:lastColumn="0" w:noHBand="0" w:noVBand="1"/>
      </w:tblPr>
      <w:tblGrid>
        <w:gridCol w:w="4254"/>
        <w:gridCol w:w="2410"/>
        <w:gridCol w:w="1701"/>
        <w:gridCol w:w="1701"/>
      </w:tblGrid>
      <w:tr w:rsidR="00A16E62" w14:paraId="3E4984D1" w14:textId="77777777">
        <w:trPr>
          <w:trHeight w:val="288"/>
        </w:trPr>
        <w:tc>
          <w:tcPr>
            <w:tcW w:w="4254" w:type="dxa"/>
            <w:tcBorders>
              <w:top w:val="single" w:sz="4" w:space="0" w:color="000000"/>
              <w:left w:val="nil"/>
              <w:bottom w:val="single" w:sz="4" w:space="0" w:color="000000"/>
              <w:right w:val="nil"/>
            </w:tcBorders>
            <w:noWrap/>
            <w:vAlign w:val="center"/>
          </w:tcPr>
          <w:p w14:paraId="494485F2"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t>Phenotype</w:t>
            </w:r>
          </w:p>
        </w:tc>
        <w:tc>
          <w:tcPr>
            <w:tcW w:w="2410" w:type="dxa"/>
            <w:tcBorders>
              <w:top w:val="single" w:sz="4" w:space="0" w:color="000000"/>
              <w:left w:val="nil"/>
              <w:bottom w:val="single" w:sz="4" w:space="0" w:color="000000"/>
              <w:right w:val="nil"/>
            </w:tcBorders>
            <w:noWrap/>
            <w:vAlign w:val="center"/>
          </w:tcPr>
          <w:p w14:paraId="64D35FC4"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t>Total or cases/Controls</w:t>
            </w:r>
          </w:p>
        </w:tc>
        <w:tc>
          <w:tcPr>
            <w:tcW w:w="1701" w:type="dxa"/>
            <w:tcBorders>
              <w:top w:val="single" w:sz="4" w:space="0" w:color="000000"/>
              <w:left w:val="nil"/>
              <w:bottom w:val="single" w:sz="4" w:space="0" w:color="000000"/>
              <w:right w:val="nil"/>
            </w:tcBorders>
            <w:noWrap/>
            <w:vAlign w:val="center"/>
          </w:tcPr>
          <w:p w14:paraId="1C0DCDA7"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t>Ancestry</w:t>
            </w:r>
          </w:p>
        </w:tc>
        <w:tc>
          <w:tcPr>
            <w:tcW w:w="1701" w:type="dxa"/>
            <w:tcBorders>
              <w:top w:val="single" w:sz="4" w:space="0" w:color="000000"/>
              <w:left w:val="nil"/>
              <w:bottom w:val="single" w:sz="4" w:space="0" w:color="000000"/>
              <w:right w:val="nil"/>
            </w:tcBorders>
            <w:noWrap/>
            <w:vAlign w:val="center"/>
          </w:tcPr>
          <w:p w14:paraId="58974546"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t>Source (PMID)</w:t>
            </w:r>
          </w:p>
        </w:tc>
      </w:tr>
      <w:tr w:rsidR="00A16E62" w14:paraId="13FBBC3E" w14:textId="77777777">
        <w:trPr>
          <w:trHeight w:val="288"/>
        </w:trPr>
        <w:tc>
          <w:tcPr>
            <w:tcW w:w="4254" w:type="dxa"/>
            <w:tcBorders>
              <w:top w:val="nil"/>
              <w:left w:val="nil"/>
              <w:bottom w:val="nil"/>
              <w:right w:val="nil"/>
            </w:tcBorders>
            <w:noWrap/>
            <w:vAlign w:val="center"/>
          </w:tcPr>
          <w:p w14:paraId="25791F78" w14:textId="77777777" w:rsidR="00A16E62" w:rsidRDefault="00000000">
            <w:pPr>
              <w:rPr>
                <w:rFonts w:ascii="Times New Roman" w:hAnsi="Times New Roman" w:cs="Times New Roman"/>
                <w:color w:val="000000"/>
              </w:rPr>
            </w:pPr>
            <w:r>
              <w:rPr>
                <w:rFonts w:ascii="Times New Roman" w:hAnsi="Times New Roman" w:cs="Times New Roman"/>
                <w:color w:val="000000"/>
              </w:rPr>
              <w:t>Circulating complements components</w:t>
            </w:r>
          </w:p>
        </w:tc>
        <w:tc>
          <w:tcPr>
            <w:tcW w:w="2410" w:type="dxa"/>
            <w:tcBorders>
              <w:top w:val="nil"/>
              <w:left w:val="nil"/>
              <w:bottom w:val="nil"/>
              <w:right w:val="nil"/>
            </w:tcBorders>
            <w:noWrap/>
            <w:vAlign w:val="center"/>
          </w:tcPr>
          <w:p w14:paraId="32B8F465" w14:textId="77777777" w:rsidR="00A16E62" w:rsidRDefault="00000000">
            <w:pPr>
              <w:ind w:right="880"/>
              <w:rPr>
                <w:rFonts w:ascii="Times New Roman" w:hAnsi="Times New Roman" w:cs="Times New Roman"/>
                <w:color w:val="000000"/>
              </w:rPr>
            </w:pPr>
            <w:r>
              <w:rPr>
                <w:rFonts w:ascii="Times New Roman" w:hAnsi="Times New Roman" w:cs="Times New Roman"/>
                <w:color w:val="000000"/>
              </w:rPr>
              <w:t>35559</w:t>
            </w:r>
          </w:p>
        </w:tc>
        <w:tc>
          <w:tcPr>
            <w:tcW w:w="1701" w:type="dxa"/>
            <w:tcBorders>
              <w:top w:val="nil"/>
              <w:left w:val="nil"/>
              <w:bottom w:val="nil"/>
              <w:right w:val="nil"/>
            </w:tcBorders>
            <w:noWrap/>
            <w:vAlign w:val="center"/>
          </w:tcPr>
          <w:p w14:paraId="7C848A33" w14:textId="77777777" w:rsidR="00A16E62" w:rsidRDefault="00000000">
            <w:pPr>
              <w:rPr>
                <w:rFonts w:ascii="Times New Roman" w:hAnsi="Times New Roman" w:cs="Times New Roman"/>
                <w:color w:val="000000"/>
              </w:rPr>
            </w:pPr>
            <w:r>
              <w:rPr>
                <w:rFonts w:ascii="Times New Roman" w:hAnsi="Times New Roman" w:cs="Times New Roman"/>
                <w:color w:val="000000"/>
              </w:rPr>
              <w:t xml:space="preserve">European </w:t>
            </w:r>
          </w:p>
        </w:tc>
        <w:tc>
          <w:tcPr>
            <w:tcW w:w="1701" w:type="dxa"/>
            <w:tcBorders>
              <w:top w:val="nil"/>
              <w:left w:val="nil"/>
              <w:bottom w:val="nil"/>
              <w:right w:val="nil"/>
            </w:tcBorders>
            <w:noWrap/>
            <w:vAlign w:val="center"/>
          </w:tcPr>
          <w:p w14:paraId="03B6B99F" w14:textId="77777777" w:rsidR="00A16E62" w:rsidRDefault="00000000">
            <w:pPr>
              <w:rPr>
                <w:rFonts w:ascii="Times New Roman" w:hAnsi="Times New Roman" w:cs="Times New Roman"/>
                <w:color w:val="000000"/>
              </w:rPr>
            </w:pPr>
            <w:r>
              <w:rPr>
                <w:rFonts w:ascii="Times New Roman" w:hAnsi="Times New Roman" w:cs="Times New Roman"/>
                <w:color w:val="000000"/>
              </w:rPr>
              <w:t>34857953</w:t>
            </w:r>
          </w:p>
        </w:tc>
      </w:tr>
      <w:tr w:rsidR="00A16E62" w14:paraId="2A1C1C7B" w14:textId="77777777">
        <w:trPr>
          <w:trHeight w:val="288"/>
        </w:trPr>
        <w:tc>
          <w:tcPr>
            <w:tcW w:w="4254" w:type="dxa"/>
            <w:tcBorders>
              <w:top w:val="nil"/>
              <w:left w:val="nil"/>
              <w:bottom w:val="nil"/>
              <w:right w:val="nil"/>
            </w:tcBorders>
            <w:noWrap/>
            <w:vAlign w:val="center"/>
          </w:tcPr>
          <w:p w14:paraId="3B7141D5" w14:textId="77777777" w:rsidR="00A16E62" w:rsidRDefault="00000000">
            <w:pPr>
              <w:rPr>
                <w:rFonts w:ascii="Times New Roman" w:hAnsi="Times New Roman" w:cs="Times New Roman"/>
                <w:color w:val="000000"/>
              </w:rPr>
            </w:pPr>
            <w:r>
              <w:rPr>
                <w:rFonts w:ascii="Times New Roman" w:hAnsi="Times New Roman" w:cs="Times New Roman"/>
                <w:color w:val="000000"/>
              </w:rPr>
              <w:t>Non-alcoholic fatty liver disease</w:t>
            </w:r>
          </w:p>
        </w:tc>
        <w:tc>
          <w:tcPr>
            <w:tcW w:w="2410" w:type="dxa"/>
            <w:tcBorders>
              <w:top w:val="nil"/>
              <w:left w:val="nil"/>
              <w:bottom w:val="nil"/>
              <w:right w:val="nil"/>
            </w:tcBorders>
            <w:noWrap/>
            <w:vAlign w:val="center"/>
          </w:tcPr>
          <w:p w14:paraId="02F761C6" w14:textId="77777777" w:rsidR="00A16E62" w:rsidRDefault="00000000">
            <w:pPr>
              <w:rPr>
                <w:rFonts w:ascii="Times New Roman" w:hAnsi="Times New Roman" w:cs="Times New Roman"/>
                <w:color w:val="000000"/>
              </w:rPr>
            </w:pPr>
            <w:r>
              <w:rPr>
                <w:rFonts w:ascii="Times New Roman" w:hAnsi="Times New Roman" w:cs="Times New Roman"/>
                <w:color w:val="000000"/>
              </w:rPr>
              <w:t>1483/17781</w:t>
            </w:r>
          </w:p>
        </w:tc>
        <w:tc>
          <w:tcPr>
            <w:tcW w:w="1701" w:type="dxa"/>
            <w:tcBorders>
              <w:top w:val="nil"/>
              <w:left w:val="nil"/>
              <w:bottom w:val="nil"/>
              <w:right w:val="nil"/>
            </w:tcBorders>
            <w:noWrap/>
            <w:vAlign w:val="center"/>
          </w:tcPr>
          <w:p w14:paraId="676E90CA" w14:textId="77777777" w:rsidR="00A16E62" w:rsidRDefault="00000000">
            <w:pPr>
              <w:rPr>
                <w:rFonts w:ascii="Times New Roman" w:hAnsi="Times New Roman" w:cs="Times New Roman"/>
                <w:color w:val="000000"/>
              </w:rPr>
            </w:pPr>
            <w:r>
              <w:rPr>
                <w:rFonts w:ascii="Times New Roman" w:hAnsi="Times New Roman" w:cs="Times New Roman"/>
                <w:color w:val="000000"/>
              </w:rPr>
              <w:t xml:space="preserve">European </w:t>
            </w:r>
          </w:p>
        </w:tc>
        <w:tc>
          <w:tcPr>
            <w:tcW w:w="1701" w:type="dxa"/>
            <w:tcBorders>
              <w:top w:val="nil"/>
              <w:left w:val="nil"/>
              <w:bottom w:val="nil"/>
              <w:right w:val="nil"/>
            </w:tcBorders>
            <w:noWrap/>
            <w:vAlign w:val="center"/>
          </w:tcPr>
          <w:p w14:paraId="17B58781" w14:textId="77777777" w:rsidR="00A16E62" w:rsidRDefault="00000000">
            <w:pPr>
              <w:rPr>
                <w:rFonts w:ascii="Times New Roman" w:hAnsi="Times New Roman" w:cs="Times New Roman"/>
                <w:color w:val="000000"/>
              </w:rPr>
            </w:pPr>
            <w:r>
              <w:rPr>
                <w:rFonts w:ascii="Times New Roman" w:hAnsi="Times New Roman" w:cs="Times New Roman"/>
                <w:color w:val="000000"/>
              </w:rPr>
              <w:t>32298765</w:t>
            </w:r>
          </w:p>
        </w:tc>
      </w:tr>
      <w:tr w:rsidR="00A16E62" w14:paraId="346BA322" w14:textId="77777777">
        <w:trPr>
          <w:trHeight w:val="288"/>
        </w:trPr>
        <w:tc>
          <w:tcPr>
            <w:tcW w:w="4254" w:type="dxa"/>
            <w:tcBorders>
              <w:top w:val="nil"/>
              <w:left w:val="nil"/>
              <w:bottom w:val="nil"/>
              <w:right w:val="nil"/>
            </w:tcBorders>
            <w:noWrap/>
            <w:vAlign w:val="center"/>
          </w:tcPr>
          <w:p w14:paraId="137D7281" w14:textId="77777777" w:rsidR="00A16E62" w:rsidRDefault="00000000">
            <w:pPr>
              <w:rPr>
                <w:rFonts w:ascii="Times New Roman" w:hAnsi="Times New Roman" w:cs="Times New Roman"/>
                <w:color w:val="000000"/>
              </w:rPr>
            </w:pPr>
            <w:r>
              <w:rPr>
                <w:rFonts w:ascii="Times New Roman" w:hAnsi="Times New Roman" w:cs="Times New Roman"/>
                <w:color w:val="000000"/>
              </w:rPr>
              <w:t>Alcohol-related cirrhosis</w:t>
            </w:r>
          </w:p>
        </w:tc>
        <w:tc>
          <w:tcPr>
            <w:tcW w:w="2410" w:type="dxa"/>
            <w:tcBorders>
              <w:top w:val="nil"/>
              <w:left w:val="nil"/>
              <w:bottom w:val="nil"/>
              <w:right w:val="nil"/>
            </w:tcBorders>
            <w:noWrap/>
            <w:vAlign w:val="center"/>
          </w:tcPr>
          <w:p w14:paraId="4E9E6DD8" w14:textId="77777777" w:rsidR="00A16E62" w:rsidRDefault="00000000">
            <w:pPr>
              <w:rPr>
                <w:rFonts w:ascii="Times New Roman" w:hAnsi="Times New Roman" w:cs="Times New Roman"/>
                <w:color w:val="000000"/>
              </w:rPr>
            </w:pPr>
            <w:r>
              <w:rPr>
                <w:rFonts w:ascii="Times New Roman" w:hAnsi="Times New Roman" w:cs="Times New Roman"/>
                <w:color w:val="000000"/>
              </w:rPr>
              <w:t>712/1466</w:t>
            </w:r>
          </w:p>
        </w:tc>
        <w:tc>
          <w:tcPr>
            <w:tcW w:w="1701" w:type="dxa"/>
            <w:tcBorders>
              <w:top w:val="nil"/>
              <w:left w:val="nil"/>
              <w:bottom w:val="nil"/>
              <w:right w:val="nil"/>
            </w:tcBorders>
            <w:noWrap/>
            <w:vAlign w:val="center"/>
          </w:tcPr>
          <w:p w14:paraId="2EE8CD0A" w14:textId="77777777" w:rsidR="00A16E62" w:rsidRDefault="00000000">
            <w:pPr>
              <w:rPr>
                <w:rFonts w:ascii="Times New Roman" w:hAnsi="Times New Roman" w:cs="Times New Roman"/>
                <w:color w:val="000000"/>
              </w:rPr>
            </w:pPr>
            <w:r>
              <w:rPr>
                <w:rFonts w:ascii="Times New Roman" w:hAnsi="Times New Roman" w:cs="Times New Roman"/>
                <w:color w:val="000000"/>
              </w:rPr>
              <w:t xml:space="preserve">European </w:t>
            </w:r>
          </w:p>
        </w:tc>
        <w:tc>
          <w:tcPr>
            <w:tcW w:w="1701" w:type="dxa"/>
            <w:tcBorders>
              <w:top w:val="nil"/>
              <w:left w:val="nil"/>
              <w:bottom w:val="nil"/>
              <w:right w:val="nil"/>
            </w:tcBorders>
            <w:noWrap/>
            <w:vAlign w:val="center"/>
          </w:tcPr>
          <w:p w14:paraId="340EBCBE" w14:textId="77777777" w:rsidR="00A16E62" w:rsidRDefault="00000000">
            <w:pPr>
              <w:rPr>
                <w:rFonts w:ascii="Times New Roman" w:hAnsi="Times New Roman" w:cs="Times New Roman"/>
                <w:color w:val="000000"/>
              </w:rPr>
            </w:pPr>
            <w:r>
              <w:rPr>
                <w:rFonts w:ascii="Times New Roman" w:hAnsi="Times New Roman" w:cs="Times New Roman"/>
                <w:color w:val="000000"/>
              </w:rPr>
              <w:t>26482880</w:t>
            </w:r>
          </w:p>
        </w:tc>
      </w:tr>
      <w:tr w:rsidR="00A16E62" w14:paraId="23A33945" w14:textId="77777777">
        <w:trPr>
          <w:trHeight w:val="288"/>
        </w:trPr>
        <w:tc>
          <w:tcPr>
            <w:tcW w:w="4254" w:type="dxa"/>
            <w:tcBorders>
              <w:top w:val="nil"/>
              <w:left w:val="nil"/>
              <w:bottom w:val="nil"/>
              <w:right w:val="nil"/>
            </w:tcBorders>
            <w:noWrap/>
            <w:vAlign w:val="center"/>
          </w:tcPr>
          <w:p w14:paraId="205E2E96" w14:textId="77777777" w:rsidR="00A16E62" w:rsidRDefault="00000000">
            <w:pPr>
              <w:rPr>
                <w:rFonts w:ascii="Times New Roman" w:hAnsi="Times New Roman" w:cs="Times New Roman"/>
                <w:color w:val="000000"/>
              </w:rPr>
            </w:pPr>
            <w:r>
              <w:rPr>
                <w:rFonts w:ascii="Times New Roman" w:hAnsi="Times New Roman" w:cs="Times New Roman"/>
                <w:color w:val="000000"/>
              </w:rPr>
              <w:t>Autoimmune hepatitis</w:t>
            </w:r>
          </w:p>
        </w:tc>
        <w:tc>
          <w:tcPr>
            <w:tcW w:w="2410" w:type="dxa"/>
            <w:tcBorders>
              <w:top w:val="nil"/>
              <w:left w:val="nil"/>
              <w:bottom w:val="nil"/>
              <w:right w:val="nil"/>
            </w:tcBorders>
            <w:noWrap/>
            <w:vAlign w:val="center"/>
          </w:tcPr>
          <w:p w14:paraId="582E0529" w14:textId="77777777" w:rsidR="00A16E62" w:rsidRDefault="00000000">
            <w:pPr>
              <w:rPr>
                <w:rFonts w:ascii="Times New Roman" w:hAnsi="Times New Roman" w:cs="Times New Roman"/>
                <w:color w:val="000000"/>
              </w:rPr>
            </w:pPr>
            <w:r>
              <w:rPr>
                <w:rFonts w:ascii="Times New Roman" w:hAnsi="Times New Roman" w:cs="Times New Roman"/>
                <w:color w:val="000000"/>
              </w:rPr>
              <w:t>821/484413</w:t>
            </w:r>
          </w:p>
        </w:tc>
        <w:tc>
          <w:tcPr>
            <w:tcW w:w="1701" w:type="dxa"/>
            <w:tcBorders>
              <w:top w:val="nil"/>
              <w:left w:val="nil"/>
              <w:bottom w:val="nil"/>
              <w:right w:val="nil"/>
            </w:tcBorders>
            <w:noWrap/>
            <w:vAlign w:val="center"/>
          </w:tcPr>
          <w:p w14:paraId="7888D979" w14:textId="77777777" w:rsidR="00A16E62" w:rsidRDefault="00000000">
            <w:pPr>
              <w:rPr>
                <w:rFonts w:ascii="Times New Roman" w:hAnsi="Times New Roman" w:cs="Times New Roman"/>
                <w:color w:val="000000"/>
              </w:rPr>
            </w:pPr>
            <w:r>
              <w:rPr>
                <w:rFonts w:ascii="Times New Roman" w:hAnsi="Times New Roman" w:cs="Times New Roman"/>
                <w:color w:val="000000"/>
                <w:shd w:val="clear" w:color="auto" w:fill="FFFFFF"/>
              </w:rPr>
              <w:t xml:space="preserve">European; </w:t>
            </w:r>
          </w:p>
        </w:tc>
        <w:tc>
          <w:tcPr>
            <w:tcW w:w="1701" w:type="dxa"/>
            <w:tcBorders>
              <w:top w:val="nil"/>
              <w:left w:val="nil"/>
              <w:bottom w:val="nil"/>
              <w:right w:val="nil"/>
            </w:tcBorders>
            <w:noWrap/>
            <w:vAlign w:val="center"/>
          </w:tcPr>
          <w:p w14:paraId="350BE028" w14:textId="77777777" w:rsidR="00A16E62" w:rsidRDefault="00000000">
            <w:pPr>
              <w:rPr>
                <w:rFonts w:ascii="Times New Roman" w:hAnsi="Times New Roman" w:cs="Times New Roman"/>
                <w:color w:val="000000"/>
              </w:rPr>
            </w:pPr>
            <w:r>
              <w:rPr>
                <w:rFonts w:ascii="Times New Roman" w:hAnsi="Times New Roman" w:cs="Times New Roman"/>
                <w:color w:val="000000"/>
              </w:rPr>
              <w:t>34594039</w:t>
            </w:r>
          </w:p>
        </w:tc>
      </w:tr>
      <w:tr w:rsidR="00A16E62" w14:paraId="0D3A0BD6" w14:textId="77777777">
        <w:trPr>
          <w:trHeight w:val="288"/>
        </w:trPr>
        <w:tc>
          <w:tcPr>
            <w:tcW w:w="4254" w:type="dxa"/>
            <w:tcBorders>
              <w:top w:val="nil"/>
              <w:left w:val="nil"/>
              <w:bottom w:val="nil"/>
              <w:right w:val="nil"/>
            </w:tcBorders>
            <w:noWrap/>
            <w:vAlign w:val="center"/>
          </w:tcPr>
          <w:p w14:paraId="47D8E4A2" w14:textId="77777777" w:rsidR="00A16E62" w:rsidRDefault="00000000">
            <w:pPr>
              <w:rPr>
                <w:rFonts w:ascii="Times New Roman" w:hAnsi="Times New Roman" w:cs="Times New Roman"/>
                <w:color w:val="000000"/>
              </w:rPr>
            </w:pPr>
            <w:r>
              <w:rPr>
                <w:rFonts w:ascii="Times New Roman" w:hAnsi="Times New Roman" w:cs="Times New Roman"/>
                <w:color w:val="000000"/>
              </w:rPr>
              <w:t>Primary biliary cirrhosis</w:t>
            </w:r>
          </w:p>
        </w:tc>
        <w:tc>
          <w:tcPr>
            <w:tcW w:w="2410" w:type="dxa"/>
            <w:tcBorders>
              <w:top w:val="nil"/>
              <w:left w:val="nil"/>
              <w:bottom w:val="nil"/>
              <w:right w:val="nil"/>
            </w:tcBorders>
            <w:noWrap/>
            <w:vAlign w:val="center"/>
          </w:tcPr>
          <w:p w14:paraId="66C7E926" w14:textId="77777777" w:rsidR="00A16E62" w:rsidRDefault="00000000">
            <w:pPr>
              <w:rPr>
                <w:rFonts w:ascii="Times New Roman" w:hAnsi="Times New Roman" w:cs="Times New Roman"/>
                <w:color w:val="000000"/>
              </w:rPr>
            </w:pPr>
            <w:r>
              <w:rPr>
                <w:rFonts w:ascii="Times New Roman" w:hAnsi="Times New Roman" w:cs="Times New Roman"/>
                <w:color w:val="000000"/>
              </w:rPr>
              <w:t>121/456227</w:t>
            </w:r>
          </w:p>
        </w:tc>
        <w:tc>
          <w:tcPr>
            <w:tcW w:w="1701" w:type="dxa"/>
            <w:tcBorders>
              <w:top w:val="nil"/>
              <w:left w:val="nil"/>
              <w:bottom w:val="nil"/>
              <w:right w:val="nil"/>
            </w:tcBorders>
            <w:noWrap/>
            <w:vAlign w:val="center"/>
          </w:tcPr>
          <w:p w14:paraId="1E484FE4" w14:textId="77777777" w:rsidR="00A16E62" w:rsidRDefault="00000000">
            <w:pPr>
              <w:rPr>
                <w:rFonts w:ascii="Times New Roman" w:hAnsi="Times New Roman" w:cs="Times New Roman"/>
                <w:color w:val="000000"/>
              </w:rPr>
            </w:pPr>
            <w:r>
              <w:rPr>
                <w:rFonts w:ascii="Times New Roman" w:hAnsi="Times New Roman" w:cs="Times New Roman"/>
                <w:color w:val="000000"/>
              </w:rPr>
              <w:t xml:space="preserve">European </w:t>
            </w:r>
          </w:p>
        </w:tc>
        <w:tc>
          <w:tcPr>
            <w:tcW w:w="1701" w:type="dxa"/>
            <w:tcBorders>
              <w:top w:val="nil"/>
              <w:left w:val="nil"/>
              <w:bottom w:val="nil"/>
              <w:right w:val="nil"/>
            </w:tcBorders>
            <w:noWrap/>
            <w:vAlign w:val="center"/>
          </w:tcPr>
          <w:p w14:paraId="572DA5AF" w14:textId="77777777" w:rsidR="00A16E62" w:rsidRDefault="00000000">
            <w:pPr>
              <w:rPr>
                <w:rFonts w:ascii="Times New Roman" w:hAnsi="Times New Roman" w:cs="Times New Roman"/>
                <w:color w:val="000000"/>
              </w:rPr>
            </w:pPr>
            <w:r>
              <w:rPr>
                <w:rFonts w:ascii="Times New Roman" w:hAnsi="Times New Roman" w:cs="Times New Roman"/>
                <w:color w:val="000000"/>
              </w:rPr>
              <w:t>34737426</w:t>
            </w:r>
          </w:p>
        </w:tc>
      </w:tr>
      <w:tr w:rsidR="00A16E62" w14:paraId="20E7C2E1" w14:textId="77777777">
        <w:trPr>
          <w:trHeight w:val="288"/>
        </w:trPr>
        <w:tc>
          <w:tcPr>
            <w:tcW w:w="4254" w:type="dxa"/>
            <w:tcBorders>
              <w:top w:val="nil"/>
              <w:left w:val="nil"/>
              <w:bottom w:val="nil"/>
              <w:right w:val="nil"/>
            </w:tcBorders>
            <w:noWrap/>
            <w:vAlign w:val="center"/>
          </w:tcPr>
          <w:p w14:paraId="06E4BB61" w14:textId="77777777" w:rsidR="00A16E62" w:rsidRDefault="00000000">
            <w:pPr>
              <w:rPr>
                <w:rFonts w:ascii="Times New Roman" w:hAnsi="Times New Roman" w:cs="Times New Roman"/>
                <w:color w:val="000000"/>
              </w:rPr>
            </w:pPr>
            <w:r>
              <w:rPr>
                <w:rFonts w:ascii="Times New Roman" w:hAnsi="Times New Roman" w:cs="Times New Roman"/>
                <w:color w:val="000000"/>
              </w:rPr>
              <w:t>Liver cell carcinoma</w:t>
            </w:r>
          </w:p>
        </w:tc>
        <w:tc>
          <w:tcPr>
            <w:tcW w:w="2410" w:type="dxa"/>
            <w:tcBorders>
              <w:top w:val="nil"/>
              <w:left w:val="nil"/>
              <w:bottom w:val="nil"/>
              <w:right w:val="nil"/>
            </w:tcBorders>
            <w:noWrap/>
            <w:vAlign w:val="center"/>
          </w:tcPr>
          <w:p w14:paraId="0FF53948" w14:textId="77777777" w:rsidR="00A16E62" w:rsidRDefault="00000000">
            <w:pPr>
              <w:rPr>
                <w:rFonts w:ascii="Times New Roman" w:hAnsi="Times New Roman" w:cs="Times New Roman"/>
                <w:color w:val="000000"/>
              </w:rPr>
            </w:pPr>
            <w:r>
              <w:rPr>
                <w:rFonts w:ascii="Times New Roman" w:hAnsi="Times New Roman" w:cs="Times New Roman"/>
                <w:color w:val="000000"/>
              </w:rPr>
              <w:t>123/456225</w:t>
            </w:r>
          </w:p>
        </w:tc>
        <w:tc>
          <w:tcPr>
            <w:tcW w:w="1701" w:type="dxa"/>
            <w:tcBorders>
              <w:top w:val="nil"/>
              <w:left w:val="nil"/>
              <w:bottom w:val="nil"/>
              <w:right w:val="nil"/>
            </w:tcBorders>
            <w:noWrap/>
            <w:vAlign w:val="center"/>
          </w:tcPr>
          <w:p w14:paraId="4DA325BE" w14:textId="77777777" w:rsidR="00A16E62" w:rsidRDefault="00000000">
            <w:pPr>
              <w:rPr>
                <w:rFonts w:ascii="Times New Roman" w:hAnsi="Times New Roman" w:cs="Times New Roman"/>
                <w:color w:val="000000"/>
              </w:rPr>
            </w:pPr>
            <w:r>
              <w:rPr>
                <w:rFonts w:ascii="Times New Roman" w:hAnsi="Times New Roman" w:cs="Times New Roman"/>
                <w:color w:val="000000"/>
              </w:rPr>
              <w:t xml:space="preserve">European </w:t>
            </w:r>
          </w:p>
        </w:tc>
        <w:tc>
          <w:tcPr>
            <w:tcW w:w="1701" w:type="dxa"/>
            <w:tcBorders>
              <w:top w:val="nil"/>
              <w:left w:val="nil"/>
              <w:bottom w:val="nil"/>
              <w:right w:val="nil"/>
            </w:tcBorders>
            <w:noWrap/>
            <w:vAlign w:val="center"/>
          </w:tcPr>
          <w:p w14:paraId="06EBD8C5" w14:textId="77777777" w:rsidR="00A16E62" w:rsidRDefault="00000000">
            <w:pPr>
              <w:rPr>
                <w:rFonts w:ascii="Times New Roman" w:hAnsi="Times New Roman" w:cs="Times New Roman"/>
                <w:color w:val="000000"/>
              </w:rPr>
            </w:pPr>
            <w:r>
              <w:rPr>
                <w:rFonts w:ascii="Times New Roman" w:hAnsi="Times New Roman" w:cs="Times New Roman"/>
                <w:color w:val="000000"/>
              </w:rPr>
              <w:t>34737426</w:t>
            </w:r>
          </w:p>
        </w:tc>
      </w:tr>
      <w:tr w:rsidR="00A16E62" w14:paraId="57B18DF6" w14:textId="77777777">
        <w:trPr>
          <w:trHeight w:val="288"/>
        </w:trPr>
        <w:tc>
          <w:tcPr>
            <w:tcW w:w="4254" w:type="dxa"/>
            <w:tcBorders>
              <w:top w:val="nil"/>
              <w:left w:val="nil"/>
              <w:bottom w:val="single" w:sz="4" w:space="0" w:color="000000"/>
              <w:right w:val="nil"/>
            </w:tcBorders>
            <w:noWrap/>
            <w:vAlign w:val="center"/>
          </w:tcPr>
          <w:p w14:paraId="762BE5E3" w14:textId="77777777" w:rsidR="00A16E62" w:rsidRDefault="00000000">
            <w:pPr>
              <w:rPr>
                <w:rFonts w:ascii="Times New Roman" w:hAnsi="Times New Roman" w:cs="Times New Roman"/>
                <w:color w:val="000000"/>
              </w:rPr>
            </w:pPr>
            <w:r>
              <w:rPr>
                <w:rFonts w:ascii="Times New Roman" w:hAnsi="Times New Roman" w:cs="Times New Roman"/>
                <w:color w:val="000000"/>
              </w:rPr>
              <w:t>Primary sclerosing cholangitis</w:t>
            </w:r>
          </w:p>
        </w:tc>
        <w:tc>
          <w:tcPr>
            <w:tcW w:w="2410" w:type="dxa"/>
            <w:tcBorders>
              <w:top w:val="nil"/>
              <w:left w:val="nil"/>
              <w:bottom w:val="single" w:sz="4" w:space="0" w:color="000000"/>
              <w:right w:val="nil"/>
            </w:tcBorders>
            <w:noWrap/>
            <w:vAlign w:val="center"/>
          </w:tcPr>
          <w:p w14:paraId="0D1F1F7E" w14:textId="77777777" w:rsidR="00A16E62" w:rsidRDefault="00000000">
            <w:pPr>
              <w:rPr>
                <w:rFonts w:ascii="Times New Roman" w:hAnsi="Times New Roman" w:cs="Times New Roman"/>
                <w:color w:val="000000"/>
              </w:rPr>
            </w:pPr>
            <w:r>
              <w:rPr>
                <w:rFonts w:ascii="Times New Roman" w:hAnsi="Times New Roman" w:cs="Times New Roman"/>
                <w:color w:val="000000"/>
              </w:rPr>
              <w:t>4796/19955</w:t>
            </w:r>
          </w:p>
        </w:tc>
        <w:tc>
          <w:tcPr>
            <w:tcW w:w="1701" w:type="dxa"/>
            <w:tcBorders>
              <w:top w:val="nil"/>
              <w:left w:val="nil"/>
              <w:bottom w:val="single" w:sz="4" w:space="0" w:color="000000"/>
              <w:right w:val="nil"/>
            </w:tcBorders>
            <w:noWrap/>
            <w:vAlign w:val="center"/>
          </w:tcPr>
          <w:p w14:paraId="7E07D925" w14:textId="77777777" w:rsidR="00A16E62" w:rsidRDefault="00000000">
            <w:pPr>
              <w:rPr>
                <w:rFonts w:ascii="Times New Roman" w:hAnsi="Times New Roman" w:cs="Times New Roman"/>
                <w:color w:val="000000"/>
              </w:rPr>
            </w:pPr>
            <w:r>
              <w:rPr>
                <w:rFonts w:ascii="Times New Roman" w:hAnsi="Times New Roman" w:cs="Times New Roman"/>
                <w:color w:val="000000"/>
              </w:rPr>
              <w:t xml:space="preserve">European </w:t>
            </w:r>
          </w:p>
        </w:tc>
        <w:tc>
          <w:tcPr>
            <w:tcW w:w="1701" w:type="dxa"/>
            <w:tcBorders>
              <w:top w:val="nil"/>
              <w:left w:val="nil"/>
              <w:bottom w:val="single" w:sz="4" w:space="0" w:color="000000"/>
              <w:right w:val="nil"/>
            </w:tcBorders>
            <w:noWrap/>
            <w:vAlign w:val="center"/>
          </w:tcPr>
          <w:p w14:paraId="0E225F60" w14:textId="77777777" w:rsidR="00A16E62" w:rsidRDefault="00000000">
            <w:pPr>
              <w:rPr>
                <w:rFonts w:ascii="Times New Roman" w:hAnsi="Times New Roman" w:cs="Times New Roman"/>
                <w:color w:val="000000"/>
              </w:rPr>
            </w:pPr>
            <w:r>
              <w:rPr>
                <w:rFonts w:ascii="Times New Roman" w:hAnsi="Times New Roman" w:cs="Times New Roman"/>
                <w:color w:val="000000"/>
              </w:rPr>
              <w:t>27992413</w:t>
            </w:r>
          </w:p>
        </w:tc>
      </w:tr>
    </w:tbl>
    <w:p w14:paraId="519FF706" w14:textId="77777777" w:rsidR="00A16E62" w:rsidRDefault="00000000">
      <w:pPr>
        <w:rPr>
          <w:rFonts w:ascii="Times New Roman" w:hAnsi="Times New Roman" w:cs="Times New Roman"/>
        </w:rPr>
      </w:pPr>
      <w:r>
        <w:rPr>
          <w:rFonts w:ascii="Times New Roman" w:hAnsi="Times New Roman" w:cs="Times New Roman"/>
        </w:rPr>
        <w:t xml:space="preserve"> </w:t>
      </w:r>
    </w:p>
    <w:p w14:paraId="00D48729" w14:textId="77777777" w:rsidR="00A16E62" w:rsidRDefault="00000000">
      <w:pPr>
        <w:rPr>
          <w:rFonts w:ascii="Times New Roman" w:hAnsi="Times New Roman" w:cs="Times New Roman"/>
          <w:b/>
          <w:bCs/>
        </w:rPr>
      </w:pPr>
      <w:r>
        <w:rPr>
          <w:rFonts w:ascii="Times New Roman" w:hAnsi="Times New Roman" w:cs="Times New Roman"/>
          <w:b/>
          <w:bCs/>
        </w:rPr>
        <w:br w:type="page"/>
      </w:r>
    </w:p>
    <w:p w14:paraId="7451EB89" w14:textId="77777777" w:rsidR="00A16E62" w:rsidRDefault="00000000">
      <w:pPr>
        <w:pStyle w:val="12"/>
      </w:pPr>
      <w:bookmarkStart w:id="9" w:name="_Toc137328389"/>
      <w:r>
        <w:lastRenderedPageBreak/>
        <w:t>Table S3. Summary of Drug Repositioning for NAFLD and Supporting Evidence.</w:t>
      </w:r>
      <w:bookmarkEnd w:id="9"/>
      <w:r>
        <w:t xml:space="preserve"> </w:t>
      </w:r>
    </w:p>
    <w:p w14:paraId="05C5D718" w14:textId="77777777" w:rsidR="00A16E62" w:rsidRDefault="00A16E62">
      <w:pPr>
        <w:ind w:leftChars="-350" w:left="-840"/>
        <w:rPr>
          <w:rFonts w:ascii="Times New Roman" w:hAnsi="Times New Roman" w:cs="Times New Roman"/>
          <w:b/>
          <w:bCs/>
        </w:rPr>
      </w:pPr>
    </w:p>
    <w:tbl>
      <w:tblPr>
        <w:tblStyle w:val="a9"/>
        <w:tblW w:w="9919" w:type="dxa"/>
        <w:tblLayout w:type="fixed"/>
        <w:tblLook w:val="04A0" w:firstRow="1" w:lastRow="0" w:firstColumn="1" w:lastColumn="0" w:noHBand="0" w:noVBand="1"/>
      </w:tblPr>
      <w:tblGrid>
        <w:gridCol w:w="1417"/>
        <w:gridCol w:w="1417"/>
        <w:gridCol w:w="1417"/>
        <w:gridCol w:w="1417"/>
        <w:gridCol w:w="1417"/>
        <w:gridCol w:w="1417"/>
        <w:gridCol w:w="1417"/>
      </w:tblGrid>
      <w:tr w:rsidR="00A16E62" w14:paraId="438384F7" w14:textId="77777777" w:rsidTr="00035582">
        <w:trPr>
          <w:trHeight w:val="567"/>
        </w:trPr>
        <w:tc>
          <w:tcPr>
            <w:tcW w:w="1417" w:type="dxa"/>
            <w:noWrap/>
          </w:tcPr>
          <w:p w14:paraId="11D9572A"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Drug</w:t>
            </w:r>
          </w:p>
        </w:tc>
        <w:tc>
          <w:tcPr>
            <w:tcW w:w="1417" w:type="dxa"/>
            <w:noWrap/>
          </w:tcPr>
          <w:p w14:paraId="59F19683"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P value</w:t>
            </w:r>
          </w:p>
        </w:tc>
        <w:tc>
          <w:tcPr>
            <w:tcW w:w="1417" w:type="dxa"/>
            <w:noWrap/>
          </w:tcPr>
          <w:p w14:paraId="2427F888"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Hepatotoxicity</w:t>
            </w:r>
          </w:p>
        </w:tc>
        <w:tc>
          <w:tcPr>
            <w:tcW w:w="1417" w:type="dxa"/>
            <w:noWrap/>
          </w:tcPr>
          <w:p w14:paraId="2C764430"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Experimental evidence for NAFLD</w:t>
            </w:r>
          </w:p>
        </w:tc>
        <w:tc>
          <w:tcPr>
            <w:tcW w:w="1417" w:type="dxa"/>
            <w:noWrap/>
          </w:tcPr>
          <w:p w14:paraId="5022A38D"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Experimental evidence for other liver diseases</w:t>
            </w:r>
          </w:p>
        </w:tc>
        <w:tc>
          <w:tcPr>
            <w:tcW w:w="1417" w:type="dxa"/>
            <w:noWrap/>
          </w:tcPr>
          <w:p w14:paraId="5BE94850"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Clinical evidence for NAFLD</w:t>
            </w:r>
          </w:p>
        </w:tc>
        <w:tc>
          <w:tcPr>
            <w:tcW w:w="1417" w:type="dxa"/>
            <w:noWrap/>
          </w:tcPr>
          <w:p w14:paraId="1F881B14"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Clinical evidence for other liver diseases</w:t>
            </w:r>
          </w:p>
        </w:tc>
      </w:tr>
      <w:tr w:rsidR="00A16E62" w14:paraId="14811D98" w14:textId="77777777" w:rsidTr="00035582">
        <w:trPr>
          <w:trHeight w:val="567"/>
        </w:trPr>
        <w:tc>
          <w:tcPr>
            <w:tcW w:w="1417" w:type="dxa"/>
            <w:noWrap/>
          </w:tcPr>
          <w:p w14:paraId="2790C223"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Imatinib</w:t>
            </w:r>
          </w:p>
        </w:tc>
        <w:tc>
          <w:tcPr>
            <w:tcW w:w="1417" w:type="dxa"/>
            <w:noWrap/>
          </w:tcPr>
          <w:p w14:paraId="77747A59"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0.001184446</w:t>
            </w:r>
          </w:p>
        </w:tc>
        <w:tc>
          <w:tcPr>
            <w:tcW w:w="1417" w:type="dxa"/>
            <w:noWrap/>
          </w:tcPr>
          <w:p w14:paraId="4A86AD08"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BA8D9C2"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30333571</w:t>
            </w:r>
          </w:p>
        </w:tc>
        <w:tc>
          <w:tcPr>
            <w:tcW w:w="1417" w:type="dxa"/>
            <w:noWrap/>
          </w:tcPr>
          <w:p w14:paraId="07B6B6C1" w14:textId="77777777" w:rsidR="00A16E62" w:rsidRDefault="00A16E62">
            <w:pPr>
              <w:rPr>
                <w:rFonts w:ascii="Times New Roman" w:eastAsia="等线" w:hAnsi="Times New Roman" w:cs="Times New Roman"/>
                <w:color w:val="000000"/>
              </w:rPr>
            </w:pPr>
          </w:p>
        </w:tc>
        <w:tc>
          <w:tcPr>
            <w:tcW w:w="1417" w:type="dxa"/>
            <w:noWrap/>
          </w:tcPr>
          <w:p w14:paraId="078DC456" w14:textId="77777777" w:rsidR="00A16E62" w:rsidRDefault="00A16E62">
            <w:pPr>
              <w:rPr>
                <w:rFonts w:ascii="Times New Roman" w:eastAsia="等线" w:hAnsi="Times New Roman" w:cs="Times New Roman"/>
                <w:color w:val="000000"/>
              </w:rPr>
            </w:pPr>
          </w:p>
        </w:tc>
        <w:tc>
          <w:tcPr>
            <w:tcW w:w="1417" w:type="dxa"/>
            <w:noWrap/>
          </w:tcPr>
          <w:p w14:paraId="64B1CFE3" w14:textId="77777777" w:rsidR="00A16E62" w:rsidRDefault="00A16E62">
            <w:pPr>
              <w:rPr>
                <w:rFonts w:ascii="Times New Roman" w:eastAsia="等线" w:hAnsi="Times New Roman" w:cs="Times New Roman"/>
                <w:color w:val="000000"/>
              </w:rPr>
            </w:pPr>
          </w:p>
        </w:tc>
      </w:tr>
      <w:tr w:rsidR="00A16E62" w14:paraId="4B71AD53" w14:textId="77777777" w:rsidTr="00035582">
        <w:trPr>
          <w:trHeight w:val="567"/>
        </w:trPr>
        <w:tc>
          <w:tcPr>
            <w:tcW w:w="1417" w:type="dxa"/>
            <w:noWrap/>
          </w:tcPr>
          <w:p w14:paraId="385919CD"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Erlotinib</w:t>
            </w:r>
          </w:p>
        </w:tc>
        <w:tc>
          <w:tcPr>
            <w:tcW w:w="1417" w:type="dxa"/>
            <w:noWrap/>
          </w:tcPr>
          <w:p w14:paraId="4D3F8F2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0.002979136</w:t>
            </w:r>
          </w:p>
        </w:tc>
        <w:tc>
          <w:tcPr>
            <w:tcW w:w="1417" w:type="dxa"/>
            <w:noWrap/>
          </w:tcPr>
          <w:p w14:paraId="1A64E361"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B73C9E5"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29038049</w:t>
            </w:r>
          </w:p>
        </w:tc>
        <w:tc>
          <w:tcPr>
            <w:tcW w:w="1417" w:type="dxa"/>
            <w:noWrap/>
          </w:tcPr>
          <w:p w14:paraId="14151EE0" w14:textId="77777777" w:rsidR="00A16E62" w:rsidRDefault="00A16E62">
            <w:pPr>
              <w:rPr>
                <w:rFonts w:ascii="Times New Roman" w:eastAsia="等线" w:hAnsi="Times New Roman" w:cs="Times New Roman"/>
                <w:color w:val="000000"/>
              </w:rPr>
            </w:pPr>
          </w:p>
        </w:tc>
        <w:tc>
          <w:tcPr>
            <w:tcW w:w="1417" w:type="dxa"/>
            <w:noWrap/>
          </w:tcPr>
          <w:p w14:paraId="094E3233" w14:textId="77777777" w:rsidR="00A16E62" w:rsidRDefault="00A16E62">
            <w:pPr>
              <w:rPr>
                <w:rFonts w:ascii="Times New Roman" w:eastAsia="等线" w:hAnsi="Times New Roman" w:cs="Times New Roman"/>
                <w:color w:val="000000"/>
              </w:rPr>
            </w:pPr>
          </w:p>
        </w:tc>
        <w:tc>
          <w:tcPr>
            <w:tcW w:w="1417" w:type="dxa"/>
            <w:noWrap/>
          </w:tcPr>
          <w:p w14:paraId="17E87232"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19139433</w:t>
            </w:r>
          </w:p>
        </w:tc>
      </w:tr>
      <w:tr w:rsidR="00A16E62" w14:paraId="2977DEDB" w14:textId="77777777" w:rsidTr="00035582">
        <w:trPr>
          <w:trHeight w:val="567"/>
        </w:trPr>
        <w:tc>
          <w:tcPr>
            <w:tcW w:w="1417" w:type="dxa"/>
            <w:noWrap/>
          </w:tcPr>
          <w:p w14:paraId="631315B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Estrone</w:t>
            </w:r>
          </w:p>
        </w:tc>
        <w:tc>
          <w:tcPr>
            <w:tcW w:w="1417" w:type="dxa"/>
            <w:noWrap/>
          </w:tcPr>
          <w:p w14:paraId="6E3572D5"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0.003285827</w:t>
            </w:r>
          </w:p>
        </w:tc>
        <w:tc>
          <w:tcPr>
            <w:tcW w:w="1417" w:type="dxa"/>
            <w:noWrap/>
          </w:tcPr>
          <w:p w14:paraId="138355A9"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3079E6AC" w14:textId="77777777" w:rsidR="00A16E62" w:rsidRDefault="00A16E62">
            <w:pPr>
              <w:rPr>
                <w:rFonts w:ascii="Times New Roman" w:eastAsia="等线" w:hAnsi="Times New Roman" w:cs="Times New Roman"/>
                <w:color w:val="000000"/>
              </w:rPr>
            </w:pPr>
          </w:p>
        </w:tc>
        <w:tc>
          <w:tcPr>
            <w:tcW w:w="1417" w:type="dxa"/>
            <w:noWrap/>
          </w:tcPr>
          <w:p w14:paraId="4F9329C1" w14:textId="77777777" w:rsidR="00A16E62" w:rsidRDefault="00A16E62">
            <w:pPr>
              <w:rPr>
                <w:rFonts w:ascii="Times New Roman" w:eastAsia="等线" w:hAnsi="Times New Roman" w:cs="Times New Roman"/>
                <w:color w:val="000000"/>
              </w:rPr>
            </w:pPr>
          </w:p>
        </w:tc>
        <w:tc>
          <w:tcPr>
            <w:tcW w:w="1417" w:type="dxa"/>
            <w:noWrap/>
          </w:tcPr>
          <w:p w14:paraId="5BB59FB6" w14:textId="77777777" w:rsidR="00A16E62" w:rsidRDefault="00A16E62">
            <w:pPr>
              <w:rPr>
                <w:rFonts w:ascii="Times New Roman" w:eastAsia="等线" w:hAnsi="Times New Roman" w:cs="Times New Roman"/>
                <w:color w:val="000000"/>
              </w:rPr>
            </w:pPr>
          </w:p>
        </w:tc>
        <w:tc>
          <w:tcPr>
            <w:tcW w:w="1417" w:type="dxa"/>
            <w:noWrap/>
          </w:tcPr>
          <w:p w14:paraId="61BCF7B6" w14:textId="77777777" w:rsidR="00A16E62" w:rsidRDefault="00A16E62">
            <w:pPr>
              <w:rPr>
                <w:rFonts w:ascii="Times New Roman" w:eastAsia="等线" w:hAnsi="Times New Roman" w:cs="Times New Roman"/>
                <w:color w:val="000000"/>
              </w:rPr>
            </w:pPr>
          </w:p>
        </w:tc>
      </w:tr>
      <w:tr w:rsidR="00A16E62" w14:paraId="2F3FD824" w14:textId="77777777" w:rsidTr="00035582">
        <w:trPr>
          <w:trHeight w:val="567"/>
        </w:trPr>
        <w:tc>
          <w:tcPr>
            <w:tcW w:w="1417" w:type="dxa"/>
            <w:noWrap/>
          </w:tcPr>
          <w:p w14:paraId="76AD33F3"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Methyltestosterone</w:t>
            </w:r>
          </w:p>
        </w:tc>
        <w:tc>
          <w:tcPr>
            <w:tcW w:w="1417" w:type="dxa"/>
            <w:noWrap/>
          </w:tcPr>
          <w:p w14:paraId="6DAEDA8D"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0.005521703</w:t>
            </w:r>
          </w:p>
        </w:tc>
        <w:tc>
          <w:tcPr>
            <w:tcW w:w="1417" w:type="dxa"/>
            <w:noWrap/>
          </w:tcPr>
          <w:p w14:paraId="68033501"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5E1542D9" w14:textId="77777777" w:rsidR="00A16E62" w:rsidRDefault="00A16E62">
            <w:pPr>
              <w:rPr>
                <w:rFonts w:ascii="Times New Roman" w:eastAsia="等线" w:hAnsi="Times New Roman" w:cs="Times New Roman"/>
                <w:color w:val="000000"/>
              </w:rPr>
            </w:pPr>
          </w:p>
        </w:tc>
        <w:tc>
          <w:tcPr>
            <w:tcW w:w="1417" w:type="dxa"/>
            <w:noWrap/>
          </w:tcPr>
          <w:p w14:paraId="70B276B7" w14:textId="77777777" w:rsidR="00A16E62" w:rsidRDefault="00A16E62">
            <w:pPr>
              <w:rPr>
                <w:rFonts w:ascii="Times New Roman" w:eastAsia="等线" w:hAnsi="Times New Roman" w:cs="Times New Roman"/>
                <w:color w:val="000000"/>
              </w:rPr>
            </w:pPr>
          </w:p>
        </w:tc>
        <w:tc>
          <w:tcPr>
            <w:tcW w:w="1417" w:type="dxa"/>
            <w:noWrap/>
          </w:tcPr>
          <w:p w14:paraId="09813C4D" w14:textId="77777777" w:rsidR="00A16E62" w:rsidRDefault="00A16E62">
            <w:pPr>
              <w:rPr>
                <w:rFonts w:ascii="Times New Roman" w:eastAsia="等线" w:hAnsi="Times New Roman" w:cs="Times New Roman"/>
                <w:color w:val="000000"/>
              </w:rPr>
            </w:pPr>
          </w:p>
        </w:tc>
        <w:tc>
          <w:tcPr>
            <w:tcW w:w="1417" w:type="dxa"/>
            <w:noWrap/>
          </w:tcPr>
          <w:p w14:paraId="3DF30627" w14:textId="77777777" w:rsidR="00A16E62" w:rsidRDefault="00A16E62">
            <w:pPr>
              <w:rPr>
                <w:rFonts w:ascii="Times New Roman" w:eastAsia="等线" w:hAnsi="Times New Roman" w:cs="Times New Roman"/>
                <w:color w:val="000000"/>
              </w:rPr>
            </w:pPr>
          </w:p>
        </w:tc>
      </w:tr>
      <w:tr w:rsidR="00A16E62" w14:paraId="2AD014E9" w14:textId="77777777" w:rsidTr="00035582">
        <w:trPr>
          <w:trHeight w:val="567"/>
        </w:trPr>
        <w:tc>
          <w:tcPr>
            <w:tcW w:w="1417" w:type="dxa"/>
            <w:noWrap/>
          </w:tcPr>
          <w:p w14:paraId="3F53ABFA" w14:textId="77777777" w:rsidR="00A16E62" w:rsidRDefault="00000000">
            <w:pPr>
              <w:rPr>
                <w:rFonts w:ascii="Times New Roman" w:eastAsia="等线" w:hAnsi="Times New Roman" w:cs="Times New Roman"/>
                <w:color w:val="000000"/>
              </w:rPr>
            </w:pPr>
            <w:proofErr w:type="spellStart"/>
            <w:r>
              <w:rPr>
                <w:rFonts w:ascii="Times New Roman" w:eastAsia="等线" w:hAnsi="Times New Roman" w:cs="Times New Roman"/>
                <w:color w:val="000000"/>
              </w:rPr>
              <w:t>Obeticholic</w:t>
            </w:r>
            <w:proofErr w:type="spellEnd"/>
          </w:p>
        </w:tc>
        <w:tc>
          <w:tcPr>
            <w:tcW w:w="1417" w:type="dxa"/>
            <w:noWrap/>
          </w:tcPr>
          <w:p w14:paraId="07F979EE"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0.006745599</w:t>
            </w:r>
          </w:p>
        </w:tc>
        <w:tc>
          <w:tcPr>
            <w:tcW w:w="1417" w:type="dxa"/>
            <w:noWrap/>
          </w:tcPr>
          <w:p w14:paraId="08C7465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5FE2A896" w14:textId="77777777" w:rsidR="00A16E62" w:rsidRDefault="00A16E62">
            <w:pPr>
              <w:rPr>
                <w:rFonts w:ascii="Times New Roman" w:eastAsia="等线" w:hAnsi="Times New Roman" w:cs="Times New Roman"/>
                <w:color w:val="000000"/>
              </w:rPr>
            </w:pPr>
          </w:p>
        </w:tc>
        <w:tc>
          <w:tcPr>
            <w:tcW w:w="1417" w:type="dxa"/>
            <w:noWrap/>
          </w:tcPr>
          <w:p w14:paraId="156A5DAF" w14:textId="77777777" w:rsidR="00A16E62" w:rsidRDefault="00A16E62">
            <w:pPr>
              <w:rPr>
                <w:rFonts w:ascii="Times New Roman" w:eastAsia="等线" w:hAnsi="Times New Roman" w:cs="Times New Roman"/>
                <w:color w:val="000000"/>
              </w:rPr>
            </w:pPr>
          </w:p>
        </w:tc>
        <w:tc>
          <w:tcPr>
            <w:tcW w:w="1417" w:type="dxa"/>
            <w:noWrap/>
          </w:tcPr>
          <w:p w14:paraId="2C98B839" w14:textId="77777777" w:rsidR="00A16E62" w:rsidRDefault="00A16E62">
            <w:pPr>
              <w:rPr>
                <w:rFonts w:ascii="Times New Roman" w:eastAsia="等线" w:hAnsi="Times New Roman" w:cs="Times New Roman"/>
                <w:color w:val="000000"/>
              </w:rPr>
            </w:pPr>
          </w:p>
        </w:tc>
        <w:tc>
          <w:tcPr>
            <w:tcW w:w="1417" w:type="dxa"/>
            <w:noWrap/>
          </w:tcPr>
          <w:p w14:paraId="79E03EA4" w14:textId="77777777" w:rsidR="00A16E62" w:rsidRDefault="00A16E62">
            <w:pPr>
              <w:rPr>
                <w:rFonts w:ascii="Times New Roman" w:eastAsia="等线" w:hAnsi="Times New Roman" w:cs="Times New Roman"/>
                <w:color w:val="000000"/>
              </w:rPr>
            </w:pPr>
          </w:p>
        </w:tc>
      </w:tr>
      <w:tr w:rsidR="00A16E62" w14:paraId="05BCBC32" w14:textId="77777777" w:rsidTr="00035582">
        <w:trPr>
          <w:trHeight w:val="567"/>
        </w:trPr>
        <w:tc>
          <w:tcPr>
            <w:tcW w:w="1417" w:type="dxa"/>
            <w:noWrap/>
          </w:tcPr>
          <w:p w14:paraId="0BBF07E3"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Nitrofurantoin</w:t>
            </w:r>
          </w:p>
        </w:tc>
        <w:tc>
          <w:tcPr>
            <w:tcW w:w="1417" w:type="dxa"/>
            <w:noWrap/>
          </w:tcPr>
          <w:p w14:paraId="3A9E4FC1"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0.007133901</w:t>
            </w:r>
          </w:p>
        </w:tc>
        <w:tc>
          <w:tcPr>
            <w:tcW w:w="1417" w:type="dxa"/>
            <w:noWrap/>
          </w:tcPr>
          <w:p w14:paraId="6666731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035AC467" w14:textId="77777777" w:rsidR="00A16E62" w:rsidRDefault="00A16E62">
            <w:pPr>
              <w:rPr>
                <w:rFonts w:ascii="Times New Roman" w:eastAsia="等线" w:hAnsi="Times New Roman" w:cs="Times New Roman"/>
                <w:color w:val="000000"/>
              </w:rPr>
            </w:pPr>
          </w:p>
        </w:tc>
        <w:tc>
          <w:tcPr>
            <w:tcW w:w="1417" w:type="dxa"/>
            <w:noWrap/>
          </w:tcPr>
          <w:p w14:paraId="4C2D64FB" w14:textId="77777777" w:rsidR="00A16E62" w:rsidRDefault="00A16E62">
            <w:pPr>
              <w:rPr>
                <w:rFonts w:ascii="Times New Roman" w:eastAsia="等线" w:hAnsi="Times New Roman" w:cs="Times New Roman"/>
                <w:color w:val="000000"/>
              </w:rPr>
            </w:pPr>
          </w:p>
        </w:tc>
        <w:tc>
          <w:tcPr>
            <w:tcW w:w="1417" w:type="dxa"/>
            <w:noWrap/>
          </w:tcPr>
          <w:p w14:paraId="0487C88E" w14:textId="77777777" w:rsidR="00A16E62" w:rsidRDefault="00A16E62">
            <w:pPr>
              <w:rPr>
                <w:rFonts w:ascii="Times New Roman" w:eastAsia="等线" w:hAnsi="Times New Roman" w:cs="Times New Roman"/>
                <w:color w:val="000000"/>
              </w:rPr>
            </w:pPr>
          </w:p>
        </w:tc>
        <w:tc>
          <w:tcPr>
            <w:tcW w:w="1417" w:type="dxa"/>
            <w:noWrap/>
          </w:tcPr>
          <w:p w14:paraId="68259B1E" w14:textId="77777777" w:rsidR="00A16E62" w:rsidRDefault="00A16E62">
            <w:pPr>
              <w:rPr>
                <w:rFonts w:ascii="Times New Roman" w:eastAsia="等线" w:hAnsi="Times New Roman" w:cs="Times New Roman"/>
                <w:color w:val="000000"/>
              </w:rPr>
            </w:pPr>
          </w:p>
        </w:tc>
      </w:tr>
      <w:tr w:rsidR="00A16E62" w14:paraId="660388D6" w14:textId="77777777" w:rsidTr="00035582">
        <w:trPr>
          <w:trHeight w:val="567"/>
        </w:trPr>
        <w:tc>
          <w:tcPr>
            <w:tcW w:w="1417" w:type="dxa"/>
            <w:noWrap/>
          </w:tcPr>
          <w:p w14:paraId="348C8C07" w14:textId="77777777" w:rsidR="00A16E62" w:rsidRDefault="00000000">
            <w:pPr>
              <w:rPr>
                <w:rFonts w:ascii="Times New Roman" w:eastAsia="等线" w:hAnsi="Times New Roman" w:cs="Times New Roman"/>
                <w:color w:val="000000"/>
              </w:rPr>
            </w:pPr>
            <w:proofErr w:type="spellStart"/>
            <w:r>
              <w:rPr>
                <w:rFonts w:ascii="Times New Roman" w:eastAsia="等线" w:hAnsi="Times New Roman" w:cs="Times New Roman"/>
                <w:color w:val="000000"/>
              </w:rPr>
              <w:t>Lomustine</w:t>
            </w:r>
            <w:proofErr w:type="spellEnd"/>
          </w:p>
        </w:tc>
        <w:tc>
          <w:tcPr>
            <w:tcW w:w="1417" w:type="dxa"/>
            <w:noWrap/>
          </w:tcPr>
          <w:p w14:paraId="0EE4B56C"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0.013727987</w:t>
            </w:r>
          </w:p>
        </w:tc>
        <w:tc>
          <w:tcPr>
            <w:tcW w:w="1417" w:type="dxa"/>
            <w:noWrap/>
          </w:tcPr>
          <w:p w14:paraId="7710B1A5"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567BF6BC" w14:textId="77777777" w:rsidR="00A16E62" w:rsidRDefault="00A16E62">
            <w:pPr>
              <w:rPr>
                <w:rFonts w:ascii="Times New Roman" w:eastAsia="等线" w:hAnsi="Times New Roman" w:cs="Times New Roman"/>
                <w:color w:val="000000"/>
              </w:rPr>
            </w:pPr>
          </w:p>
        </w:tc>
        <w:tc>
          <w:tcPr>
            <w:tcW w:w="1417" w:type="dxa"/>
            <w:noWrap/>
          </w:tcPr>
          <w:p w14:paraId="6CB5646F" w14:textId="77777777" w:rsidR="00A16E62" w:rsidRDefault="00A16E62">
            <w:pPr>
              <w:rPr>
                <w:rFonts w:ascii="Times New Roman" w:eastAsia="等线" w:hAnsi="Times New Roman" w:cs="Times New Roman"/>
                <w:color w:val="000000"/>
              </w:rPr>
            </w:pPr>
          </w:p>
        </w:tc>
        <w:tc>
          <w:tcPr>
            <w:tcW w:w="1417" w:type="dxa"/>
            <w:noWrap/>
          </w:tcPr>
          <w:p w14:paraId="05DAE3E0" w14:textId="77777777" w:rsidR="00A16E62" w:rsidRDefault="00A16E62">
            <w:pPr>
              <w:rPr>
                <w:rFonts w:ascii="Times New Roman" w:eastAsia="等线" w:hAnsi="Times New Roman" w:cs="Times New Roman"/>
                <w:color w:val="000000"/>
              </w:rPr>
            </w:pPr>
          </w:p>
        </w:tc>
        <w:tc>
          <w:tcPr>
            <w:tcW w:w="1417" w:type="dxa"/>
            <w:noWrap/>
          </w:tcPr>
          <w:p w14:paraId="3964AB11" w14:textId="77777777" w:rsidR="00A16E62" w:rsidRDefault="00A16E62">
            <w:pPr>
              <w:rPr>
                <w:rFonts w:ascii="Times New Roman" w:eastAsia="等线" w:hAnsi="Times New Roman" w:cs="Times New Roman"/>
                <w:color w:val="000000"/>
              </w:rPr>
            </w:pPr>
          </w:p>
        </w:tc>
      </w:tr>
      <w:tr w:rsidR="00A16E62" w14:paraId="236293A2" w14:textId="77777777" w:rsidTr="00035582">
        <w:trPr>
          <w:trHeight w:val="567"/>
        </w:trPr>
        <w:tc>
          <w:tcPr>
            <w:tcW w:w="1417" w:type="dxa"/>
            <w:noWrap/>
          </w:tcPr>
          <w:p w14:paraId="30A55588"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Vitamin A</w:t>
            </w:r>
          </w:p>
        </w:tc>
        <w:tc>
          <w:tcPr>
            <w:tcW w:w="1417" w:type="dxa"/>
            <w:noWrap/>
          </w:tcPr>
          <w:p w14:paraId="51CF0970"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0.014435258</w:t>
            </w:r>
          </w:p>
        </w:tc>
        <w:tc>
          <w:tcPr>
            <w:tcW w:w="1417" w:type="dxa"/>
            <w:noWrap/>
          </w:tcPr>
          <w:p w14:paraId="0EA9EF0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8436AC9"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32698042</w:t>
            </w:r>
          </w:p>
        </w:tc>
        <w:tc>
          <w:tcPr>
            <w:tcW w:w="1417" w:type="dxa"/>
            <w:noWrap/>
          </w:tcPr>
          <w:p w14:paraId="3D645DF0" w14:textId="77777777" w:rsidR="00A16E62" w:rsidRDefault="00A16E62">
            <w:pPr>
              <w:rPr>
                <w:rFonts w:ascii="Times New Roman" w:eastAsia="等线" w:hAnsi="Times New Roman" w:cs="Times New Roman"/>
                <w:color w:val="000000"/>
              </w:rPr>
            </w:pPr>
          </w:p>
        </w:tc>
        <w:tc>
          <w:tcPr>
            <w:tcW w:w="1417" w:type="dxa"/>
            <w:noWrap/>
          </w:tcPr>
          <w:p w14:paraId="4E748D83" w14:textId="77777777" w:rsidR="00A16E62" w:rsidRDefault="00A16E62">
            <w:pPr>
              <w:rPr>
                <w:rFonts w:ascii="Times New Roman" w:eastAsia="等线" w:hAnsi="Times New Roman" w:cs="Times New Roman"/>
                <w:color w:val="000000"/>
              </w:rPr>
            </w:pPr>
          </w:p>
        </w:tc>
        <w:tc>
          <w:tcPr>
            <w:tcW w:w="1417" w:type="dxa"/>
            <w:noWrap/>
          </w:tcPr>
          <w:p w14:paraId="6865C5C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28371374</w:t>
            </w:r>
          </w:p>
        </w:tc>
      </w:tr>
      <w:tr w:rsidR="00A16E62" w14:paraId="1B540CAF" w14:textId="77777777" w:rsidTr="00035582">
        <w:trPr>
          <w:trHeight w:val="567"/>
        </w:trPr>
        <w:tc>
          <w:tcPr>
            <w:tcW w:w="1417" w:type="dxa"/>
            <w:noWrap/>
          </w:tcPr>
          <w:p w14:paraId="17C663E1"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Sorafenib</w:t>
            </w:r>
          </w:p>
        </w:tc>
        <w:tc>
          <w:tcPr>
            <w:tcW w:w="1417" w:type="dxa"/>
            <w:noWrap/>
          </w:tcPr>
          <w:p w14:paraId="30F260C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0.014484035</w:t>
            </w:r>
          </w:p>
        </w:tc>
        <w:tc>
          <w:tcPr>
            <w:tcW w:w="1417" w:type="dxa"/>
            <w:noWrap/>
          </w:tcPr>
          <w:p w14:paraId="5D780C1C"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61756922" w14:textId="77777777" w:rsidR="00A16E62" w:rsidRDefault="00A16E62">
            <w:pPr>
              <w:rPr>
                <w:rFonts w:ascii="Times New Roman" w:eastAsia="等线" w:hAnsi="Times New Roman" w:cs="Times New Roman"/>
                <w:color w:val="000000"/>
              </w:rPr>
            </w:pPr>
          </w:p>
        </w:tc>
        <w:tc>
          <w:tcPr>
            <w:tcW w:w="1417" w:type="dxa"/>
            <w:noWrap/>
          </w:tcPr>
          <w:p w14:paraId="704F2AD2" w14:textId="77777777" w:rsidR="00A16E62" w:rsidRDefault="00A16E62">
            <w:pPr>
              <w:rPr>
                <w:rFonts w:ascii="Times New Roman" w:eastAsia="等线" w:hAnsi="Times New Roman" w:cs="Times New Roman"/>
                <w:color w:val="000000"/>
              </w:rPr>
            </w:pPr>
          </w:p>
        </w:tc>
        <w:tc>
          <w:tcPr>
            <w:tcW w:w="1417" w:type="dxa"/>
            <w:noWrap/>
          </w:tcPr>
          <w:p w14:paraId="282AA297" w14:textId="77777777" w:rsidR="00A16E62" w:rsidRDefault="00A16E62">
            <w:pPr>
              <w:rPr>
                <w:rFonts w:ascii="Times New Roman" w:eastAsia="等线" w:hAnsi="Times New Roman" w:cs="Times New Roman"/>
                <w:color w:val="000000"/>
              </w:rPr>
            </w:pPr>
          </w:p>
        </w:tc>
        <w:tc>
          <w:tcPr>
            <w:tcW w:w="1417" w:type="dxa"/>
            <w:noWrap/>
          </w:tcPr>
          <w:p w14:paraId="06AC4EB4" w14:textId="77777777" w:rsidR="00A16E62" w:rsidRDefault="00A16E62">
            <w:pPr>
              <w:rPr>
                <w:rFonts w:ascii="Times New Roman" w:eastAsia="等线" w:hAnsi="Times New Roman" w:cs="Times New Roman"/>
                <w:color w:val="000000"/>
              </w:rPr>
            </w:pPr>
          </w:p>
        </w:tc>
      </w:tr>
      <w:tr w:rsidR="00A16E62" w14:paraId="4F32100A" w14:textId="77777777" w:rsidTr="00035582">
        <w:trPr>
          <w:trHeight w:val="567"/>
        </w:trPr>
        <w:tc>
          <w:tcPr>
            <w:tcW w:w="1417" w:type="dxa"/>
            <w:noWrap/>
          </w:tcPr>
          <w:p w14:paraId="02775F62"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Valproic acid</w:t>
            </w:r>
          </w:p>
        </w:tc>
        <w:tc>
          <w:tcPr>
            <w:tcW w:w="1417" w:type="dxa"/>
            <w:noWrap/>
          </w:tcPr>
          <w:p w14:paraId="3892E2D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0.020410536</w:t>
            </w:r>
          </w:p>
        </w:tc>
        <w:tc>
          <w:tcPr>
            <w:tcW w:w="1417" w:type="dxa"/>
            <w:noWrap/>
          </w:tcPr>
          <w:p w14:paraId="7615C47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3C204448" w14:textId="77777777" w:rsidR="00A16E62" w:rsidRDefault="00A16E62">
            <w:pPr>
              <w:rPr>
                <w:rFonts w:ascii="Times New Roman" w:eastAsia="等线" w:hAnsi="Times New Roman" w:cs="Times New Roman"/>
                <w:color w:val="000000"/>
              </w:rPr>
            </w:pPr>
          </w:p>
        </w:tc>
        <w:tc>
          <w:tcPr>
            <w:tcW w:w="1417" w:type="dxa"/>
            <w:noWrap/>
          </w:tcPr>
          <w:p w14:paraId="3CE859A5" w14:textId="77777777" w:rsidR="00A16E62" w:rsidRDefault="00A16E62">
            <w:pPr>
              <w:rPr>
                <w:rFonts w:ascii="Times New Roman" w:eastAsia="等线" w:hAnsi="Times New Roman" w:cs="Times New Roman"/>
                <w:color w:val="000000"/>
              </w:rPr>
            </w:pPr>
          </w:p>
        </w:tc>
        <w:tc>
          <w:tcPr>
            <w:tcW w:w="1417" w:type="dxa"/>
            <w:noWrap/>
          </w:tcPr>
          <w:p w14:paraId="38C3E077" w14:textId="77777777" w:rsidR="00A16E62" w:rsidRDefault="00A16E62">
            <w:pPr>
              <w:rPr>
                <w:rFonts w:ascii="Times New Roman" w:eastAsia="等线" w:hAnsi="Times New Roman" w:cs="Times New Roman"/>
                <w:color w:val="000000"/>
              </w:rPr>
            </w:pPr>
          </w:p>
        </w:tc>
        <w:tc>
          <w:tcPr>
            <w:tcW w:w="1417" w:type="dxa"/>
            <w:noWrap/>
          </w:tcPr>
          <w:p w14:paraId="4D8700AF" w14:textId="77777777" w:rsidR="00A16E62" w:rsidRDefault="00A16E62">
            <w:pPr>
              <w:rPr>
                <w:rFonts w:ascii="Times New Roman" w:eastAsia="等线" w:hAnsi="Times New Roman" w:cs="Times New Roman"/>
                <w:color w:val="000000"/>
              </w:rPr>
            </w:pPr>
          </w:p>
        </w:tc>
      </w:tr>
      <w:tr w:rsidR="00A16E62" w14:paraId="4A700530" w14:textId="77777777" w:rsidTr="00035582">
        <w:trPr>
          <w:trHeight w:val="567"/>
        </w:trPr>
        <w:tc>
          <w:tcPr>
            <w:tcW w:w="1417" w:type="dxa"/>
            <w:noWrap/>
          </w:tcPr>
          <w:p w14:paraId="4E9E4100"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Carbamazepine</w:t>
            </w:r>
          </w:p>
        </w:tc>
        <w:tc>
          <w:tcPr>
            <w:tcW w:w="1417" w:type="dxa"/>
            <w:noWrap/>
          </w:tcPr>
          <w:p w14:paraId="2830700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0.020727869</w:t>
            </w:r>
          </w:p>
        </w:tc>
        <w:tc>
          <w:tcPr>
            <w:tcW w:w="1417" w:type="dxa"/>
            <w:noWrap/>
          </w:tcPr>
          <w:p w14:paraId="6546538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55FFF2A2" w14:textId="77777777" w:rsidR="00A16E62" w:rsidRDefault="00A16E62">
            <w:pPr>
              <w:rPr>
                <w:rFonts w:ascii="Times New Roman" w:eastAsia="等线" w:hAnsi="Times New Roman" w:cs="Times New Roman"/>
                <w:color w:val="000000"/>
              </w:rPr>
            </w:pPr>
          </w:p>
        </w:tc>
        <w:tc>
          <w:tcPr>
            <w:tcW w:w="1417" w:type="dxa"/>
            <w:noWrap/>
          </w:tcPr>
          <w:p w14:paraId="570C0359" w14:textId="77777777" w:rsidR="00A16E62" w:rsidRDefault="00A16E62">
            <w:pPr>
              <w:rPr>
                <w:rFonts w:ascii="Times New Roman" w:eastAsia="等线" w:hAnsi="Times New Roman" w:cs="Times New Roman"/>
                <w:color w:val="000000"/>
              </w:rPr>
            </w:pPr>
          </w:p>
        </w:tc>
        <w:tc>
          <w:tcPr>
            <w:tcW w:w="1417" w:type="dxa"/>
            <w:noWrap/>
          </w:tcPr>
          <w:p w14:paraId="02E946A7" w14:textId="77777777" w:rsidR="00A16E62" w:rsidRDefault="00A16E62">
            <w:pPr>
              <w:rPr>
                <w:rFonts w:ascii="Times New Roman" w:eastAsia="等线" w:hAnsi="Times New Roman" w:cs="Times New Roman"/>
                <w:color w:val="000000"/>
              </w:rPr>
            </w:pPr>
          </w:p>
        </w:tc>
        <w:tc>
          <w:tcPr>
            <w:tcW w:w="1417" w:type="dxa"/>
            <w:noWrap/>
          </w:tcPr>
          <w:p w14:paraId="4A481590" w14:textId="77777777" w:rsidR="00A16E62" w:rsidRDefault="00A16E62">
            <w:pPr>
              <w:rPr>
                <w:rFonts w:ascii="Times New Roman" w:eastAsia="等线" w:hAnsi="Times New Roman" w:cs="Times New Roman"/>
                <w:color w:val="000000"/>
              </w:rPr>
            </w:pPr>
          </w:p>
        </w:tc>
      </w:tr>
      <w:tr w:rsidR="00A16E62" w14:paraId="2465303C" w14:textId="77777777" w:rsidTr="00035582">
        <w:trPr>
          <w:trHeight w:val="567"/>
        </w:trPr>
        <w:tc>
          <w:tcPr>
            <w:tcW w:w="1417" w:type="dxa"/>
            <w:noWrap/>
          </w:tcPr>
          <w:p w14:paraId="4683E50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Thalidomide</w:t>
            </w:r>
          </w:p>
        </w:tc>
        <w:tc>
          <w:tcPr>
            <w:tcW w:w="1417" w:type="dxa"/>
            <w:noWrap/>
          </w:tcPr>
          <w:p w14:paraId="4CF6B255"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0.02088596</w:t>
            </w:r>
          </w:p>
        </w:tc>
        <w:tc>
          <w:tcPr>
            <w:tcW w:w="1417" w:type="dxa"/>
            <w:noWrap/>
          </w:tcPr>
          <w:p w14:paraId="2F2450D4"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F3DA8B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20088867</w:t>
            </w:r>
          </w:p>
        </w:tc>
        <w:tc>
          <w:tcPr>
            <w:tcW w:w="1417" w:type="dxa"/>
            <w:noWrap/>
          </w:tcPr>
          <w:p w14:paraId="1B7E23D6" w14:textId="77777777" w:rsidR="00A16E62" w:rsidRDefault="00A16E62">
            <w:pPr>
              <w:rPr>
                <w:rFonts w:ascii="Times New Roman" w:eastAsia="等线" w:hAnsi="Times New Roman" w:cs="Times New Roman"/>
                <w:color w:val="000000"/>
              </w:rPr>
            </w:pPr>
          </w:p>
        </w:tc>
        <w:tc>
          <w:tcPr>
            <w:tcW w:w="1417" w:type="dxa"/>
            <w:noWrap/>
          </w:tcPr>
          <w:p w14:paraId="51319ACA" w14:textId="77777777" w:rsidR="00A16E62" w:rsidRDefault="00A16E62">
            <w:pPr>
              <w:rPr>
                <w:rFonts w:ascii="Times New Roman" w:eastAsia="等线" w:hAnsi="Times New Roman" w:cs="Times New Roman"/>
                <w:color w:val="000000"/>
              </w:rPr>
            </w:pPr>
          </w:p>
        </w:tc>
        <w:tc>
          <w:tcPr>
            <w:tcW w:w="1417" w:type="dxa"/>
            <w:noWrap/>
          </w:tcPr>
          <w:p w14:paraId="770C0D3F" w14:textId="77777777" w:rsidR="00A16E62" w:rsidRDefault="00A16E62">
            <w:pPr>
              <w:rPr>
                <w:rFonts w:ascii="Times New Roman" w:eastAsia="等线" w:hAnsi="Times New Roman" w:cs="Times New Roman"/>
                <w:color w:val="000000"/>
              </w:rPr>
            </w:pPr>
          </w:p>
        </w:tc>
      </w:tr>
      <w:tr w:rsidR="00A16E62" w14:paraId="30FDED3C" w14:textId="77777777" w:rsidTr="00035582">
        <w:trPr>
          <w:trHeight w:val="567"/>
        </w:trPr>
        <w:tc>
          <w:tcPr>
            <w:tcW w:w="1417" w:type="dxa"/>
            <w:noWrap/>
          </w:tcPr>
          <w:p w14:paraId="58F83B7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Verteporfin</w:t>
            </w:r>
          </w:p>
        </w:tc>
        <w:tc>
          <w:tcPr>
            <w:tcW w:w="1417" w:type="dxa"/>
            <w:noWrap/>
          </w:tcPr>
          <w:p w14:paraId="460F5ED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0.020933265</w:t>
            </w:r>
          </w:p>
        </w:tc>
        <w:tc>
          <w:tcPr>
            <w:tcW w:w="1417" w:type="dxa"/>
            <w:noWrap/>
          </w:tcPr>
          <w:p w14:paraId="56B62091"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40C38F0"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33964370</w:t>
            </w:r>
          </w:p>
        </w:tc>
        <w:tc>
          <w:tcPr>
            <w:tcW w:w="1417" w:type="dxa"/>
            <w:noWrap/>
          </w:tcPr>
          <w:p w14:paraId="03F11600"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34101869</w:t>
            </w:r>
          </w:p>
        </w:tc>
        <w:tc>
          <w:tcPr>
            <w:tcW w:w="1417" w:type="dxa"/>
            <w:noWrap/>
          </w:tcPr>
          <w:p w14:paraId="52E5A410" w14:textId="77777777" w:rsidR="00A16E62" w:rsidRDefault="00A16E62">
            <w:pPr>
              <w:rPr>
                <w:rFonts w:ascii="Times New Roman" w:eastAsia="等线" w:hAnsi="Times New Roman" w:cs="Times New Roman"/>
                <w:color w:val="000000"/>
              </w:rPr>
            </w:pPr>
          </w:p>
        </w:tc>
        <w:tc>
          <w:tcPr>
            <w:tcW w:w="1417" w:type="dxa"/>
            <w:noWrap/>
          </w:tcPr>
          <w:p w14:paraId="4ED3DE24" w14:textId="77777777" w:rsidR="00A16E62" w:rsidRDefault="00A16E62">
            <w:pPr>
              <w:rPr>
                <w:rFonts w:ascii="Times New Roman" w:eastAsia="等线" w:hAnsi="Times New Roman" w:cs="Times New Roman"/>
                <w:color w:val="000000"/>
              </w:rPr>
            </w:pPr>
          </w:p>
        </w:tc>
      </w:tr>
      <w:tr w:rsidR="00A16E62" w14:paraId="18797F26" w14:textId="77777777" w:rsidTr="007D4DB1">
        <w:trPr>
          <w:trHeight w:val="567"/>
        </w:trPr>
        <w:tc>
          <w:tcPr>
            <w:tcW w:w="1417" w:type="dxa"/>
            <w:noWrap/>
          </w:tcPr>
          <w:p w14:paraId="1882EEB1"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Thrombin</w:t>
            </w:r>
          </w:p>
        </w:tc>
        <w:tc>
          <w:tcPr>
            <w:tcW w:w="1417" w:type="dxa"/>
            <w:tcBorders>
              <w:bottom w:val="single" w:sz="4" w:space="0" w:color="auto"/>
            </w:tcBorders>
            <w:noWrap/>
          </w:tcPr>
          <w:p w14:paraId="720BB23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0.022970769</w:t>
            </w:r>
          </w:p>
        </w:tc>
        <w:tc>
          <w:tcPr>
            <w:tcW w:w="1417" w:type="dxa"/>
            <w:noWrap/>
          </w:tcPr>
          <w:p w14:paraId="45C212B2"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4154219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25138021</w:t>
            </w:r>
          </w:p>
        </w:tc>
        <w:tc>
          <w:tcPr>
            <w:tcW w:w="1417" w:type="dxa"/>
            <w:noWrap/>
          </w:tcPr>
          <w:p w14:paraId="5399590C" w14:textId="77777777" w:rsidR="00A16E62" w:rsidRDefault="00A16E62">
            <w:pPr>
              <w:rPr>
                <w:rFonts w:ascii="Times New Roman" w:eastAsia="等线" w:hAnsi="Times New Roman" w:cs="Times New Roman"/>
                <w:color w:val="000000"/>
              </w:rPr>
            </w:pPr>
          </w:p>
        </w:tc>
        <w:tc>
          <w:tcPr>
            <w:tcW w:w="1417" w:type="dxa"/>
            <w:noWrap/>
          </w:tcPr>
          <w:p w14:paraId="3CFA0E3B" w14:textId="77777777" w:rsidR="00A16E62" w:rsidRDefault="00A16E62">
            <w:pPr>
              <w:rPr>
                <w:rFonts w:ascii="Times New Roman" w:eastAsia="等线" w:hAnsi="Times New Roman" w:cs="Times New Roman"/>
                <w:color w:val="000000"/>
              </w:rPr>
            </w:pPr>
          </w:p>
        </w:tc>
        <w:tc>
          <w:tcPr>
            <w:tcW w:w="1417" w:type="dxa"/>
            <w:noWrap/>
          </w:tcPr>
          <w:p w14:paraId="6000C459" w14:textId="77777777" w:rsidR="00A16E62" w:rsidRDefault="00A16E62">
            <w:pPr>
              <w:rPr>
                <w:rFonts w:ascii="Times New Roman" w:eastAsia="等线" w:hAnsi="Times New Roman" w:cs="Times New Roman"/>
                <w:color w:val="000000"/>
              </w:rPr>
            </w:pPr>
          </w:p>
        </w:tc>
      </w:tr>
      <w:tr w:rsidR="00A16E62" w14:paraId="2A8ED787" w14:textId="77777777" w:rsidTr="007D4DB1">
        <w:trPr>
          <w:trHeight w:val="567"/>
        </w:trPr>
        <w:tc>
          <w:tcPr>
            <w:tcW w:w="1417" w:type="dxa"/>
            <w:noWrap/>
          </w:tcPr>
          <w:p w14:paraId="080F8F1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Dexamethasone</w:t>
            </w:r>
          </w:p>
        </w:tc>
        <w:tc>
          <w:tcPr>
            <w:tcW w:w="1417" w:type="dxa"/>
            <w:tcBorders>
              <w:bottom w:val="single" w:sz="4" w:space="0" w:color="auto"/>
            </w:tcBorders>
            <w:noWrap/>
          </w:tcPr>
          <w:p w14:paraId="57F1980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0.042833831</w:t>
            </w:r>
          </w:p>
        </w:tc>
        <w:tc>
          <w:tcPr>
            <w:tcW w:w="1417" w:type="dxa"/>
            <w:noWrap/>
          </w:tcPr>
          <w:p w14:paraId="6A635974"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006BA77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27784782</w:t>
            </w:r>
          </w:p>
        </w:tc>
        <w:tc>
          <w:tcPr>
            <w:tcW w:w="1417" w:type="dxa"/>
            <w:noWrap/>
          </w:tcPr>
          <w:p w14:paraId="3D04180F" w14:textId="77777777" w:rsidR="00A16E62" w:rsidRDefault="00A16E62">
            <w:pPr>
              <w:rPr>
                <w:rFonts w:ascii="Times New Roman" w:eastAsia="等线" w:hAnsi="Times New Roman" w:cs="Times New Roman"/>
                <w:color w:val="000000"/>
              </w:rPr>
            </w:pPr>
          </w:p>
        </w:tc>
        <w:tc>
          <w:tcPr>
            <w:tcW w:w="1417" w:type="dxa"/>
            <w:noWrap/>
          </w:tcPr>
          <w:p w14:paraId="611BC825" w14:textId="77777777" w:rsidR="00A16E62" w:rsidRDefault="00A16E62">
            <w:pPr>
              <w:rPr>
                <w:rFonts w:ascii="Times New Roman" w:eastAsia="等线" w:hAnsi="Times New Roman" w:cs="Times New Roman"/>
                <w:color w:val="000000"/>
              </w:rPr>
            </w:pPr>
          </w:p>
        </w:tc>
        <w:tc>
          <w:tcPr>
            <w:tcW w:w="1417" w:type="dxa"/>
            <w:noWrap/>
          </w:tcPr>
          <w:p w14:paraId="01DA30CD" w14:textId="77777777" w:rsidR="00A16E62" w:rsidRDefault="00A16E62">
            <w:pPr>
              <w:rPr>
                <w:rFonts w:ascii="Times New Roman" w:eastAsia="等线" w:hAnsi="Times New Roman" w:cs="Times New Roman"/>
                <w:color w:val="000000"/>
              </w:rPr>
            </w:pPr>
          </w:p>
        </w:tc>
      </w:tr>
    </w:tbl>
    <w:p w14:paraId="44EF3295" w14:textId="77777777" w:rsidR="00A16E62" w:rsidRDefault="00A16E62">
      <w:pPr>
        <w:rPr>
          <w:rFonts w:ascii="Times New Roman" w:hAnsi="Times New Roman" w:cs="Times New Roman"/>
          <w:sz w:val="22"/>
          <w:szCs w:val="22"/>
        </w:rPr>
      </w:pPr>
    </w:p>
    <w:p w14:paraId="2774551F" w14:textId="4AC43C37" w:rsidR="00A16E62" w:rsidRDefault="00035582" w:rsidP="00035582">
      <w:pPr>
        <w:ind w:leftChars="-350" w:left="-840"/>
        <w:jc w:val="center"/>
        <w:rPr>
          <w:rFonts w:ascii="Times New Roman" w:hAnsi="Times New Roman" w:cs="Times New Roman"/>
          <w:sz w:val="22"/>
          <w:szCs w:val="22"/>
        </w:rPr>
      </w:pPr>
      <w:r>
        <w:rPr>
          <w:rFonts w:ascii="Times New Roman" w:hAnsi="Times New Roman" w:cs="Times New Roman"/>
          <w:sz w:val="22"/>
          <w:szCs w:val="22"/>
        </w:rPr>
        <w:t xml:space="preserve">    </w:t>
      </w:r>
      <w:r w:rsidR="00000000">
        <w:rPr>
          <w:rFonts w:ascii="Times New Roman" w:hAnsi="Times New Roman" w:cs="Times New Roman"/>
          <w:sz w:val="22"/>
          <w:szCs w:val="22"/>
        </w:rPr>
        <w:t>The numbers in table represent the PubMed Identifier (PMID) numbers for the evidence supporting the presence of experimental or clinical evidence.</w:t>
      </w:r>
    </w:p>
    <w:p w14:paraId="34F25BAE" w14:textId="77777777" w:rsidR="00A16E62" w:rsidRPr="007D4DB1" w:rsidRDefault="00A16E62">
      <w:pPr>
        <w:rPr>
          <w:rFonts w:ascii="Times New Roman" w:hAnsi="Times New Roman" w:cs="Times New Roman"/>
          <w:b/>
          <w:bCs/>
          <w:color w:val="000000"/>
        </w:rPr>
      </w:pPr>
    </w:p>
    <w:tbl>
      <w:tblPr>
        <w:tblStyle w:val="a9"/>
        <w:tblpPr w:leftFromText="180" w:rightFromText="180" w:vertAnchor="text" w:horzAnchor="margin" w:tblpY="1171"/>
        <w:tblW w:w="9919" w:type="dxa"/>
        <w:tblLayout w:type="fixed"/>
        <w:tblLook w:val="04A0" w:firstRow="1" w:lastRow="0" w:firstColumn="1" w:lastColumn="0" w:noHBand="0" w:noVBand="1"/>
      </w:tblPr>
      <w:tblGrid>
        <w:gridCol w:w="1417"/>
        <w:gridCol w:w="1417"/>
        <w:gridCol w:w="1417"/>
        <w:gridCol w:w="1417"/>
        <w:gridCol w:w="1417"/>
        <w:gridCol w:w="1417"/>
        <w:gridCol w:w="1417"/>
      </w:tblGrid>
      <w:tr w:rsidR="00891BC3" w14:paraId="7E7C012A" w14:textId="77777777" w:rsidTr="00891BC3">
        <w:trPr>
          <w:trHeight w:val="567"/>
        </w:trPr>
        <w:tc>
          <w:tcPr>
            <w:tcW w:w="1417" w:type="dxa"/>
            <w:noWrap/>
          </w:tcPr>
          <w:p w14:paraId="7B079149" w14:textId="77777777" w:rsidR="00891BC3" w:rsidRDefault="00891BC3" w:rsidP="00891BC3">
            <w:pPr>
              <w:rPr>
                <w:rFonts w:ascii="Times New Roman" w:eastAsia="等线" w:hAnsi="Times New Roman" w:cs="Times New Roman"/>
                <w:b/>
                <w:bCs/>
                <w:color w:val="000000"/>
              </w:rPr>
            </w:pPr>
            <w:bookmarkStart w:id="10" w:name="_Toc137328390"/>
            <w:r>
              <w:rPr>
                <w:rFonts w:ascii="Times New Roman" w:eastAsia="等线" w:hAnsi="Times New Roman" w:cs="Times New Roman"/>
                <w:b/>
                <w:bCs/>
                <w:color w:val="000000"/>
              </w:rPr>
              <w:lastRenderedPageBreak/>
              <w:t>Drug</w:t>
            </w:r>
          </w:p>
        </w:tc>
        <w:tc>
          <w:tcPr>
            <w:tcW w:w="1417" w:type="dxa"/>
            <w:noWrap/>
          </w:tcPr>
          <w:p w14:paraId="6C5D86DE" w14:textId="77777777" w:rsidR="00891BC3" w:rsidRDefault="00891BC3" w:rsidP="00891BC3">
            <w:pPr>
              <w:rPr>
                <w:rFonts w:ascii="Times New Roman" w:eastAsia="等线" w:hAnsi="Times New Roman" w:cs="Times New Roman"/>
                <w:b/>
                <w:bCs/>
                <w:color w:val="000000"/>
              </w:rPr>
            </w:pPr>
            <w:r>
              <w:rPr>
                <w:rFonts w:ascii="Times New Roman" w:eastAsia="等线" w:hAnsi="Times New Roman" w:cs="Times New Roman"/>
                <w:b/>
                <w:bCs/>
                <w:color w:val="000000"/>
              </w:rPr>
              <w:t>P value</w:t>
            </w:r>
          </w:p>
        </w:tc>
        <w:tc>
          <w:tcPr>
            <w:tcW w:w="1417" w:type="dxa"/>
            <w:noWrap/>
          </w:tcPr>
          <w:p w14:paraId="5B0BDB79" w14:textId="77777777" w:rsidR="00891BC3" w:rsidRDefault="00891BC3" w:rsidP="00891BC3">
            <w:pPr>
              <w:rPr>
                <w:rFonts w:ascii="Times New Roman" w:eastAsia="等线" w:hAnsi="Times New Roman" w:cs="Times New Roman"/>
                <w:b/>
                <w:bCs/>
                <w:color w:val="000000"/>
              </w:rPr>
            </w:pPr>
            <w:r>
              <w:rPr>
                <w:rFonts w:ascii="Times New Roman" w:eastAsia="等线" w:hAnsi="Times New Roman" w:cs="Times New Roman"/>
                <w:b/>
                <w:bCs/>
                <w:color w:val="000000"/>
              </w:rPr>
              <w:t>Hepatotoxicity</w:t>
            </w:r>
          </w:p>
        </w:tc>
        <w:tc>
          <w:tcPr>
            <w:tcW w:w="1417" w:type="dxa"/>
            <w:noWrap/>
          </w:tcPr>
          <w:p w14:paraId="70EF8F4A" w14:textId="77777777" w:rsidR="00891BC3" w:rsidRDefault="00891BC3" w:rsidP="00891BC3">
            <w:pPr>
              <w:rPr>
                <w:rFonts w:ascii="Times New Roman" w:eastAsia="等线" w:hAnsi="Times New Roman" w:cs="Times New Roman"/>
                <w:b/>
                <w:bCs/>
                <w:color w:val="000000"/>
              </w:rPr>
            </w:pPr>
            <w:r>
              <w:rPr>
                <w:rFonts w:ascii="Times New Roman" w:eastAsia="等线" w:hAnsi="Times New Roman" w:cs="Times New Roman"/>
                <w:b/>
                <w:bCs/>
                <w:color w:val="000000"/>
              </w:rPr>
              <w:t>Experimental evidence for AH</w:t>
            </w:r>
          </w:p>
        </w:tc>
        <w:tc>
          <w:tcPr>
            <w:tcW w:w="1417" w:type="dxa"/>
            <w:noWrap/>
          </w:tcPr>
          <w:p w14:paraId="3158FE06" w14:textId="77777777" w:rsidR="00891BC3" w:rsidRDefault="00891BC3" w:rsidP="00891BC3">
            <w:pPr>
              <w:rPr>
                <w:rFonts w:ascii="Times New Roman" w:eastAsia="等线" w:hAnsi="Times New Roman" w:cs="Times New Roman"/>
                <w:b/>
                <w:bCs/>
                <w:color w:val="000000"/>
              </w:rPr>
            </w:pPr>
            <w:r>
              <w:rPr>
                <w:rFonts w:ascii="Times New Roman" w:eastAsia="等线" w:hAnsi="Times New Roman" w:cs="Times New Roman"/>
                <w:b/>
                <w:bCs/>
                <w:color w:val="000000"/>
              </w:rPr>
              <w:t>Experimental evidence for other liver diseases</w:t>
            </w:r>
          </w:p>
        </w:tc>
        <w:tc>
          <w:tcPr>
            <w:tcW w:w="1417" w:type="dxa"/>
            <w:noWrap/>
          </w:tcPr>
          <w:p w14:paraId="3E15F4A3" w14:textId="77777777" w:rsidR="00891BC3" w:rsidRDefault="00891BC3" w:rsidP="00891BC3">
            <w:pPr>
              <w:rPr>
                <w:rFonts w:ascii="Times New Roman" w:eastAsia="等线" w:hAnsi="Times New Roman" w:cs="Times New Roman"/>
                <w:b/>
                <w:bCs/>
                <w:color w:val="000000"/>
              </w:rPr>
            </w:pPr>
            <w:r>
              <w:rPr>
                <w:rFonts w:ascii="Times New Roman" w:eastAsia="等线" w:hAnsi="Times New Roman" w:cs="Times New Roman"/>
                <w:b/>
                <w:bCs/>
                <w:color w:val="000000"/>
              </w:rPr>
              <w:t>Clinical evidence for AH</w:t>
            </w:r>
          </w:p>
        </w:tc>
        <w:tc>
          <w:tcPr>
            <w:tcW w:w="1417" w:type="dxa"/>
            <w:noWrap/>
          </w:tcPr>
          <w:p w14:paraId="6B56DD7D" w14:textId="77777777" w:rsidR="00891BC3" w:rsidRDefault="00891BC3" w:rsidP="00891BC3">
            <w:pPr>
              <w:rPr>
                <w:rFonts w:ascii="Times New Roman" w:eastAsia="等线" w:hAnsi="Times New Roman" w:cs="Times New Roman"/>
                <w:b/>
                <w:bCs/>
                <w:color w:val="000000"/>
              </w:rPr>
            </w:pPr>
            <w:r>
              <w:rPr>
                <w:rFonts w:ascii="Times New Roman" w:eastAsia="等线" w:hAnsi="Times New Roman" w:cs="Times New Roman"/>
                <w:b/>
                <w:bCs/>
                <w:color w:val="000000"/>
              </w:rPr>
              <w:t>Clinical evidence for other liver diseases</w:t>
            </w:r>
          </w:p>
        </w:tc>
      </w:tr>
      <w:tr w:rsidR="00891BC3" w14:paraId="69624843" w14:textId="77777777" w:rsidTr="00891BC3">
        <w:trPr>
          <w:trHeight w:val="567"/>
        </w:trPr>
        <w:tc>
          <w:tcPr>
            <w:tcW w:w="1417" w:type="dxa"/>
            <w:noWrap/>
          </w:tcPr>
          <w:p w14:paraId="764592BA"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Latanoprost</w:t>
            </w:r>
          </w:p>
        </w:tc>
        <w:tc>
          <w:tcPr>
            <w:tcW w:w="1417" w:type="dxa"/>
            <w:noWrap/>
          </w:tcPr>
          <w:p w14:paraId="661AEE1E"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0.000502087</w:t>
            </w:r>
          </w:p>
        </w:tc>
        <w:tc>
          <w:tcPr>
            <w:tcW w:w="1417" w:type="dxa"/>
            <w:noWrap/>
          </w:tcPr>
          <w:p w14:paraId="322DDB2D"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43E24DE" w14:textId="77777777" w:rsidR="00891BC3" w:rsidRDefault="00891BC3" w:rsidP="00891BC3">
            <w:pPr>
              <w:rPr>
                <w:rFonts w:ascii="Times New Roman" w:eastAsia="等线" w:hAnsi="Times New Roman" w:cs="Times New Roman"/>
                <w:color w:val="000000"/>
              </w:rPr>
            </w:pPr>
          </w:p>
        </w:tc>
        <w:tc>
          <w:tcPr>
            <w:tcW w:w="1417" w:type="dxa"/>
            <w:noWrap/>
          </w:tcPr>
          <w:p w14:paraId="7F19121D" w14:textId="77777777" w:rsidR="00891BC3" w:rsidRDefault="00891BC3" w:rsidP="00891BC3">
            <w:pPr>
              <w:rPr>
                <w:rFonts w:ascii="Times New Roman" w:eastAsia="Times New Roman" w:hAnsi="Times New Roman" w:cs="Times New Roman"/>
              </w:rPr>
            </w:pPr>
          </w:p>
        </w:tc>
        <w:tc>
          <w:tcPr>
            <w:tcW w:w="1417" w:type="dxa"/>
            <w:noWrap/>
          </w:tcPr>
          <w:p w14:paraId="7FD8EEF2" w14:textId="77777777" w:rsidR="00891BC3" w:rsidRDefault="00891BC3" w:rsidP="00891BC3">
            <w:pPr>
              <w:rPr>
                <w:rFonts w:ascii="Times New Roman" w:eastAsia="Times New Roman" w:hAnsi="Times New Roman" w:cs="Times New Roman"/>
              </w:rPr>
            </w:pPr>
          </w:p>
        </w:tc>
        <w:tc>
          <w:tcPr>
            <w:tcW w:w="1417" w:type="dxa"/>
            <w:noWrap/>
          </w:tcPr>
          <w:p w14:paraId="4053C967" w14:textId="77777777" w:rsidR="00891BC3" w:rsidRDefault="00891BC3" w:rsidP="00891BC3">
            <w:pPr>
              <w:rPr>
                <w:rFonts w:ascii="Times New Roman" w:eastAsia="Times New Roman" w:hAnsi="Times New Roman" w:cs="Times New Roman"/>
              </w:rPr>
            </w:pPr>
          </w:p>
        </w:tc>
      </w:tr>
      <w:tr w:rsidR="00891BC3" w14:paraId="05361F04" w14:textId="77777777" w:rsidTr="00891BC3">
        <w:trPr>
          <w:trHeight w:val="567"/>
        </w:trPr>
        <w:tc>
          <w:tcPr>
            <w:tcW w:w="1417" w:type="dxa"/>
            <w:noWrap/>
          </w:tcPr>
          <w:p w14:paraId="7A7B15FE"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Fenofibrate</w:t>
            </w:r>
          </w:p>
        </w:tc>
        <w:tc>
          <w:tcPr>
            <w:tcW w:w="1417" w:type="dxa"/>
            <w:noWrap/>
          </w:tcPr>
          <w:p w14:paraId="5F07A171"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0.000634321</w:t>
            </w:r>
          </w:p>
        </w:tc>
        <w:tc>
          <w:tcPr>
            <w:tcW w:w="1417" w:type="dxa"/>
            <w:noWrap/>
          </w:tcPr>
          <w:p w14:paraId="42C942BE"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3E1252EF" w14:textId="77777777" w:rsidR="00891BC3" w:rsidRDefault="00891BC3" w:rsidP="00891BC3">
            <w:pPr>
              <w:rPr>
                <w:rFonts w:ascii="Times New Roman" w:eastAsia="等线" w:hAnsi="Times New Roman" w:cs="Times New Roman"/>
                <w:color w:val="000000"/>
              </w:rPr>
            </w:pPr>
          </w:p>
        </w:tc>
        <w:tc>
          <w:tcPr>
            <w:tcW w:w="1417" w:type="dxa"/>
            <w:noWrap/>
          </w:tcPr>
          <w:p w14:paraId="6004617B" w14:textId="77777777" w:rsidR="00891BC3" w:rsidRDefault="00891BC3" w:rsidP="00891BC3">
            <w:pPr>
              <w:rPr>
                <w:rFonts w:ascii="Times New Roman" w:eastAsia="Times New Roman" w:hAnsi="Times New Roman" w:cs="Times New Roman"/>
              </w:rPr>
            </w:pPr>
          </w:p>
        </w:tc>
        <w:tc>
          <w:tcPr>
            <w:tcW w:w="1417" w:type="dxa"/>
            <w:noWrap/>
          </w:tcPr>
          <w:p w14:paraId="231C908A" w14:textId="77777777" w:rsidR="00891BC3" w:rsidRDefault="00891BC3" w:rsidP="00891BC3">
            <w:pPr>
              <w:rPr>
                <w:rFonts w:ascii="Times New Roman" w:eastAsia="Times New Roman" w:hAnsi="Times New Roman" w:cs="Times New Roman"/>
              </w:rPr>
            </w:pPr>
          </w:p>
        </w:tc>
        <w:tc>
          <w:tcPr>
            <w:tcW w:w="1417" w:type="dxa"/>
            <w:noWrap/>
          </w:tcPr>
          <w:p w14:paraId="19E1C458" w14:textId="77777777" w:rsidR="00891BC3" w:rsidRDefault="00891BC3" w:rsidP="00891BC3">
            <w:pPr>
              <w:rPr>
                <w:rFonts w:ascii="Times New Roman" w:eastAsia="Times New Roman" w:hAnsi="Times New Roman" w:cs="Times New Roman"/>
              </w:rPr>
            </w:pPr>
          </w:p>
        </w:tc>
      </w:tr>
      <w:tr w:rsidR="00891BC3" w14:paraId="6A205CB3" w14:textId="77777777" w:rsidTr="00891BC3">
        <w:trPr>
          <w:trHeight w:val="567"/>
        </w:trPr>
        <w:tc>
          <w:tcPr>
            <w:tcW w:w="1417" w:type="dxa"/>
            <w:noWrap/>
          </w:tcPr>
          <w:p w14:paraId="08509507"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Verteporfin</w:t>
            </w:r>
          </w:p>
        </w:tc>
        <w:tc>
          <w:tcPr>
            <w:tcW w:w="1417" w:type="dxa"/>
            <w:noWrap/>
          </w:tcPr>
          <w:p w14:paraId="1671E657"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0.000854524</w:t>
            </w:r>
          </w:p>
        </w:tc>
        <w:tc>
          <w:tcPr>
            <w:tcW w:w="1417" w:type="dxa"/>
            <w:noWrap/>
          </w:tcPr>
          <w:p w14:paraId="2A9E654F"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9A1490A" w14:textId="77777777" w:rsidR="00891BC3" w:rsidRDefault="00891BC3" w:rsidP="00891BC3">
            <w:pPr>
              <w:rPr>
                <w:rFonts w:ascii="Times New Roman" w:eastAsia="等线" w:hAnsi="Times New Roman" w:cs="Times New Roman"/>
                <w:color w:val="000000"/>
              </w:rPr>
            </w:pPr>
          </w:p>
        </w:tc>
        <w:tc>
          <w:tcPr>
            <w:tcW w:w="1417" w:type="dxa"/>
            <w:noWrap/>
          </w:tcPr>
          <w:p w14:paraId="5B7BC718"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34101869</w:t>
            </w:r>
          </w:p>
        </w:tc>
        <w:tc>
          <w:tcPr>
            <w:tcW w:w="1417" w:type="dxa"/>
            <w:noWrap/>
          </w:tcPr>
          <w:p w14:paraId="3691C1FB" w14:textId="77777777" w:rsidR="00891BC3" w:rsidRDefault="00891BC3" w:rsidP="00891BC3">
            <w:pPr>
              <w:rPr>
                <w:rFonts w:ascii="Times New Roman" w:eastAsia="等线" w:hAnsi="Times New Roman" w:cs="Times New Roman"/>
                <w:color w:val="000000"/>
              </w:rPr>
            </w:pPr>
          </w:p>
        </w:tc>
        <w:tc>
          <w:tcPr>
            <w:tcW w:w="1417" w:type="dxa"/>
            <w:noWrap/>
          </w:tcPr>
          <w:p w14:paraId="10CB80FE" w14:textId="77777777" w:rsidR="00891BC3" w:rsidRDefault="00891BC3" w:rsidP="00891BC3">
            <w:pPr>
              <w:rPr>
                <w:rFonts w:ascii="Times New Roman" w:eastAsia="Times New Roman" w:hAnsi="Times New Roman" w:cs="Times New Roman"/>
              </w:rPr>
            </w:pPr>
          </w:p>
        </w:tc>
      </w:tr>
      <w:tr w:rsidR="00891BC3" w14:paraId="74E2D0A9" w14:textId="77777777" w:rsidTr="00891BC3">
        <w:trPr>
          <w:trHeight w:val="567"/>
        </w:trPr>
        <w:tc>
          <w:tcPr>
            <w:tcW w:w="1417" w:type="dxa"/>
            <w:noWrap/>
          </w:tcPr>
          <w:p w14:paraId="7691235A"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Tocilizumab</w:t>
            </w:r>
          </w:p>
        </w:tc>
        <w:tc>
          <w:tcPr>
            <w:tcW w:w="1417" w:type="dxa"/>
            <w:noWrap/>
          </w:tcPr>
          <w:p w14:paraId="39063C37"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0.001002023</w:t>
            </w:r>
          </w:p>
        </w:tc>
        <w:tc>
          <w:tcPr>
            <w:tcW w:w="1417" w:type="dxa"/>
            <w:noWrap/>
          </w:tcPr>
          <w:p w14:paraId="3F40E206"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372BC411" w14:textId="77777777" w:rsidR="00891BC3" w:rsidRDefault="00891BC3" w:rsidP="00891BC3">
            <w:pPr>
              <w:rPr>
                <w:rFonts w:ascii="Times New Roman" w:eastAsia="等线" w:hAnsi="Times New Roman" w:cs="Times New Roman"/>
                <w:color w:val="000000"/>
              </w:rPr>
            </w:pPr>
          </w:p>
        </w:tc>
        <w:tc>
          <w:tcPr>
            <w:tcW w:w="1417" w:type="dxa"/>
            <w:noWrap/>
          </w:tcPr>
          <w:p w14:paraId="250D8962" w14:textId="77777777" w:rsidR="00891BC3" w:rsidRDefault="00891BC3" w:rsidP="00891BC3">
            <w:pPr>
              <w:rPr>
                <w:rFonts w:ascii="Times New Roman" w:eastAsia="Times New Roman" w:hAnsi="Times New Roman" w:cs="Times New Roman"/>
              </w:rPr>
            </w:pPr>
          </w:p>
        </w:tc>
        <w:tc>
          <w:tcPr>
            <w:tcW w:w="1417" w:type="dxa"/>
            <w:noWrap/>
          </w:tcPr>
          <w:p w14:paraId="135C39D7" w14:textId="77777777" w:rsidR="00891BC3" w:rsidRDefault="00891BC3" w:rsidP="00891BC3">
            <w:pPr>
              <w:rPr>
                <w:rFonts w:ascii="Times New Roman" w:eastAsia="Times New Roman" w:hAnsi="Times New Roman" w:cs="Times New Roman"/>
              </w:rPr>
            </w:pPr>
          </w:p>
        </w:tc>
        <w:tc>
          <w:tcPr>
            <w:tcW w:w="1417" w:type="dxa"/>
            <w:noWrap/>
          </w:tcPr>
          <w:p w14:paraId="54239A49" w14:textId="77777777" w:rsidR="00891BC3" w:rsidRDefault="00891BC3" w:rsidP="00891BC3">
            <w:pPr>
              <w:rPr>
                <w:rFonts w:ascii="Times New Roman" w:eastAsia="Times New Roman" w:hAnsi="Times New Roman" w:cs="Times New Roman"/>
              </w:rPr>
            </w:pPr>
          </w:p>
        </w:tc>
      </w:tr>
      <w:tr w:rsidR="00891BC3" w14:paraId="24F8DDA7" w14:textId="77777777" w:rsidTr="00891BC3">
        <w:trPr>
          <w:trHeight w:val="567"/>
        </w:trPr>
        <w:tc>
          <w:tcPr>
            <w:tcW w:w="1417" w:type="dxa"/>
            <w:noWrap/>
          </w:tcPr>
          <w:p w14:paraId="3C6BE40C"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Atorvastatin</w:t>
            </w:r>
          </w:p>
        </w:tc>
        <w:tc>
          <w:tcPr>
            <w:tcW w:w="1417" w:type="dxa"/>
            <w:noWrap/>
          </w:tcPr>
          <w:p w14:paraId="1218758E"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0.001550132</w:t>
            </w:r>
          </w:p>
        </w:tc>
        <w:tc>
          <w:tcPr>
            <w:tcW w:w="1417" w:type="dxa"/>
            <w:noWrap/>
          </w:tcPr>
          <w:p w14:paraId="4F629037"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34380B3" w14:textId="77777777" w:rsidR="00891BC3" w:rsidRDefault="00891BC3" w:rsidP="00891BC3">
            <w:pPr>
              <w:rPr>
                <w:rFonts w:ascii="Times New Roman" w:eastAsia="等线" w:hAnsi="Times New Roman" w:cs="Times New Roman"/>
                <w:color w:val="000000"/>
              </w:rPr>
            </w:pPr>
          </w:p>
        </w:tc>
        <w:tc>
          <w:tcPr>
            <w:tcW w:w="1417" w:type="dxa"/>
            <w:noWrap/>
          </w:tcPr>
          <w:p w14:paraId="1FAD0A07"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34862975</w:t>
            </w:r>
          </w:p>
        </w:tc>
        <w:tc>
          <w:tcPr>
            <w:tcW w:w="1417" w:type="dxa"/>
            <w:noWrap/>
          </w:tcPr>
          <w:p w14:paraId="4C666E75" w14:textId="77777777" w:rsidR="00891BC3" w:rsidRDefault="00891BC3" w:rsidP="00891BC3">
            <w:pPr>
              <w:rPr>
                <w:rFonts w:ascii="Times New Roman" w:eastAsia="等线" w:hAnsi="Times New Roman" w:cs="Times New Roman"/>
                <w:color w:val="000000"/>
              </w:rPr>
            </w:pPr>
          </w:p>
        </w:tc>
        <w:tc>
          <w:tcPr>
            <w:tcW w:w="1417" w:type="dxa"/>
            <w:noWrap/>
          </w:tcPr>
          <w:p w14:paraId="10A85606" w14:textId="77777777" w:rsidR="00891BC3" w:rsidRDefault="00891BC3" w:rsidP="00891BC3">
            <w:pPr>
              <w:rPr>
                <w:rFonts w:ascii="Times New Roman" w:eastAsia="Times New Roman" w:hAnsi="Times New Roman" w:cs="Times New Roman"/>
              </w:rPr>
            </w:pPr>
          </w:p>
        </w:tc>
      </w:tr>
      <w:tr w:rsidR="00891BC3" w14:paraId="5B5637D0" w14:textId="77777777" w:rsidTr="00891BC3">
        <w:trPr>
          <w:trHeight w:val="567"/>
        </w:trPr>
        <w:tc>
          <w:tcPr>
            <w:tcW w:w="1417" w:type="dxa"/>
            <w:noWrap/>
          </w:tcPr>
          <w:p w14:paraId="7A5C0F5B"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Bortezomib</w:t>
            </w:r>
          </w:p>
        </w:tc>
        <w:tc>
          <w:tcPr>
            <w:tcW w:w="1417" w:type="dxa"/>
            <w:noWrap/>
          </w:tcPr>
          <w:p w14:paraId="38C5FF09"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0.001843703</w:t>
            </w:r>
          </w:p>
        </w:tc>
        <w:tc>
          <w:tcPr>
            <w:tcW w:w="1417" w:type="dxa"/>
            <w:noWrap/>
          </w:tcPr>
          <w:p w14:paraId="1ED5C22E"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0987243F" w14:textId="77777777" w:rsidR="00891BC3" w:rsidRDefault="00891BC3" w:rsidP="00891BC3">
            <w:pPr>
              <w:rPr>
                <w:rFonts w:ascii="Times New Roman" w:eastAsia="等线" w:hAnsi="Times New Roman" w:cs="Times New Roman"/>
                <w:color w:val="000000"/>
              </w:rPr>
            </w:pPr>
          </w:p>
        </w:tc>
        <w:tc>
          <w:tcPr>
            <w:tcW w:w="1417" w:type="dxa"/>
            <w:noWrap/>
          </w:tcPr>
          <w:p w14:paraId="20864DF2"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22991197</w:t>
            </w:r>
          </w:p>
        </w:tc>
        <w:tc>
          <w:tcPr>
            <w:tcW w:w="1417" w:type="dxa"/>
            <w:noWrap/>
          </w:tcPr>
          <w:p w14:paraId="5B68F436" w14:textId="77777777" w:rsidR="00891BC3" w:rsidRDefault="00891BC3" w:rsidP="00891BC3">
            <w:pPr>
              <w:rPr>
                <w:rFonts w:ascii="Times New Roman" w:eastAsia="等线" w:hAnsi="Times New Roman" w:cs="Times New Roman"/>
                <w:color w:val="000000"/>
              </w:rPr>
            </w:pPr>
          </w:p>
        </w:tc>
        <w:tc>
          <w:tcPr>
            <w:tcW w:w="1417" w:type="dxa"/>
            <w:noWrap/>
          </w:tcPr>
          <w:p w14:paraId="646D9767"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20839030</w:t>
            </w:r>
          </w:p>
        </w:tc>
      </w:tr>
      <w:tr w:rsidR="00891BC3" w14:paraId="6BBDF534" w14:textId="77777777" w:rsidTr="00891BC3">
        <w:trPr>
          <w:trHeight w:val="567"/>
        </w:trPr>
        <w:tc>
          <w:tcPr>
            <w:tcW w:w="1417" w:type="dxa"/>
            <w:noWrap/>
          </w:tcPr>
          <w:p w14:paraId="15A807E6"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Interferon beta</w:t>
            </w:r>
          </w:p>
        </w:tc>
        <w:tc>
          <w:tcPr>
            <w:tcW w:w="1417" w:type="dxa"/>
            <w:noWrap/>
          </w:tcPr>
          <w:p w14:paraId="6A43B428"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0.002999465</w:t>
            </w:r>
          </w:p>
        </w:tc>
        <w:tc>
          <w:tcPr>
            <w:tcW w:w="1417" w:type="dxa"/>
            <w:noWrap/>
          </w:tcPr>
          <w:p w14:paraId="426345D0"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757A09E3" w14:textId="77777777" w:rsidR="00891BC3" w:rsidRDefault="00891BC3" w:rsidP="00891BC3">
            <w:pPr>
              <w:rPr>
                <w:rFonts w:ascii="Times New Roman" w:eastAsia="等线" w:hAnsi="Times New Roman" w:cs="Times New Roman"/>
                <w:color w:val="000000"/>
              </w:rPr>
            </w:pPr>
          </w:p>
        </w:tc>
        <w:tc>
          <w:tcPr>
            <w:tcW w:w="1417" w:type="dxa"/>
            <w:noWrap/>
          </w:tcPr>
          <w:p w14:paraId="65DA34AF" w14:textId="77777777" w:rsidR="00891BC3" w:rsidRDefault="00891BC3" w:rsidP="00891BC3">
            <w:pPr>
              <w:rPr>
                <w:rFonts w:ascii="Times New Roman" w:eastAsia="Times New Roman" w:hAnsi="Times New Roman" w:cs="Times New Roman"/>
              </w:rPr>
            </w:pPr>
          </w:p>
        </w:tc>
        <w:tc>
          <w:tcPr>
            <w:tcW w:w="1417" w:type="dxa"/>
            <w:noWrap/>
          </w:tcPr>
          <w:p w14:paraId="7F241B13" w14:textId="77777777" w:rsidR="00891BC3" w:rsidRDefault="00891BC3" w:rsidP="00891BC3">
            <w:pPr>
              <w:rPr>
                <w:rFonts w:ascii="Times New Roman" w:eastAsia="Times New Roman" w:hAnsi="Times New Roman" w:cs="Times New Roman"/>
              </w:rPr>
            </w:pPr>
          </w:p>
        </w:tc>
        <w:tc>
          <w:tcPr>
            <w:tcW w:w="1417" w:type="dxa"/>
            <w:noWrap/>
          </w:tcPr>
          <w:p w14:paraId="272FB19F" w14:textId="77777777" w:rsidR="00891BC3" w:rsidRDefault="00891BC3" w:rsidP="00891BC3">
            <w:pPr>
              <w:rPr>
                <w:rFonts w:ascii="Times New Roman" w:eastAsia="Times New Roman" w:hAnsi="Times New Roman" w:cs="Times New Roman"/>
              </w:rPr>
            </w:pPr>
          </w:p>
        </w:tc>
      </w:tr>
      <w:tr w:rsidR="00891BC3" w14:paraId="25F0710D" w14:textId="77777777" w:rsidTr="00891BC3">
        <w:trPr>
          <w:trHeight w:val="567"/>
        </w:trPr>
        <w:tc>
          <w:tcPr>
            <w:tcW w:w="1417" w:type="dxa"/>
            <w:noWrap/>
          </w:tcPr>
          <w:p w14:paraId="7174C0ED"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Clofibrate</w:t>
            </w:r>
          </w:p>
        </w:tc>
        <w:tc>
          <w:tcPr>
            <w:tcW w:w="1417" w:type="dxa"/>
            <w:noWrap/>
          </w:tcPr>
          <w:p w14:paraId="271A39D0"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0.003898679</w:t>
            </w:r>
          </w:p>
        </w:tc>
        <w:tc>
          <w:tcPr>
            <w:tcW w:w="1417" w:type="dxa"/>
            <w:noWrap/>
          </w:tcPr>
          <w:p w14:paraId="3428A1D3"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15D4FD83" w14:textId="77777777" w:rsidR="00891BC3" w:rsidRDefault="00891BC3" w:rsidP="00891BC3">
            <w:pPr>
              <w:rPr>
                <w:rFonts w:ascii="Times New Roman" w:eastAsia="等线" w:hAnsi="Times New Roman" w:cs="Times New Roman"/>
                <w:color w:val="000000"/>
              </w:rPr>
            </w:pPr>
          </w:p>
        </w:tc>
        <w:tc>
          <w:tcPr>
            <w:tcW w:w="1417" w:type="dxa"/>
            <w:noWrap/>
          </w:tcPr>
          <w:p w14:paraId="270E469C" w14:textId="77777777" w:rsidR="00891BC3" w:rsidRDefault="00891BC3" w:rsidP="00891BC3">
            <w:pPr>
              <w:rPr>
                <w:rFonts w:ascii="Times New Roman" w:eastAsia="Times New Roman" w:hAnsi="Times New Roman" w:cs="Times New Roman"/>
              </w:rPr>
            </w:pPr>
          </w:p>
        </w:tc>
        <w:tc>
          <w:tcPr>
            <w:tcW w:w="1417" w:type="dxa"/>
            <w:noWrap/>
          </w:tcPr>
          <w:p w14:paraId="69B7951A" w14:textId="77777777" w:rsidR="00891BC3" w:rsidRDefault="00891BC3" w:rsidP="00891BC3">
            <w:pPr>
              <w:rPr>
                <w:rFonts w:ascii="Times New Roman" w:eastAsia="Times New Roman" w:hAnsi="Times New Roman" w:cs="Times New Roman"/>
              </w:rPr>
            </w:pPr>
          </w:p>
        </w:tc>
        <w:tc>
          <w:tcPr>
            <w:tcW w:w="1417" w:type="dxa"/>
            <w:noWrap/>
          </w:tcPr>
          <w:p w14:paraId="42DFFCC2" w14:textId="77777777" w:rsidR="00891BC3" w:rsidRDefault="00891BC3" w:rsidP="00891BC3">
            <w:pPr>
              <w:rPr>
                <w:rFonts w:ascii="Times New Roman" w:eastAsia="Times New Roman" w:hAnsi="Times New Roman" w:cs="Times New Roman"/>
              </w:rPr>
            </w:pPr>
          </w:p>
        </w:tc>
      </w:tr>
      <w:tr w:rsidR="00891BC3" w14:paraId="17C0B4FB" w14:textId="77777777" w:rsidTr="00891BC3">
        <w:trPr>
          <w:trHeight w:val="567"/>
        </w:trPr>
        <w:tc>
          <w:tcPr>
            <w:tcW w:w="1417" w:type="dxa"/>
            <w:noWrap/>
          </w:tcPr>
          <w:p w14:paraId="142DB9A5"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Gemfibrozil</w:t>
            </w:r>
          </w:p>
        </w:tc>
        <w:tc>
          <w:tcPr>
            <w:tcW w:w="1417" w:type="dxa"/>
            <w:noWrap/>
          </w:tcPr>
          <w:p w14:paraId="3937B214"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0.004669667</w:t>
            </w:r>
          </w:p>
        </w:tc>
        <w:tc>
          <w:tcPr>
            <w:tcW w:w="1417" w:type="dxa"/>
            <w:noWrap/>
          </w:tcPr>
          <w:p w14:paraId="28B77984"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1BD8509" w14:textId="77777777" w:rsidR="00891BC3" w:rsidRDefault="00891BC3" w:rsidP="00891BC3">
            <w:pPr>
              <w:rPr>
                <w:rFonts w:ascii="Times New Roman" w:eastAsia="等线" w:hAnsi="Times New Roman" w:cs="Times New Roman"/>
                <w:color w:val="000000"/>
              </w:rPr>
            </w:pPr>
          </w:p>
        </w:tc>
        <w:tc>
          <w:tcPr>
            <w:tcW w:w="1417" w:type="dxa"/>
            <w:noWrap/>
          </w:tcPr>
          <w:p w14:paraId="7EA57A11"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30023335</w:t>
            </w:r>
          </w:p>
        </w:tc>
        <w:tc>
          <w:tcPr>
            <w:tcW w:w="1417" w:type="dxa"/>
            <w:noWrap/>
          </w:tcPr>
          <w:p w14:paraId="2D48C92D" w14:textId="77777777" w:rsidR="00891BC3" w:rsidRDefault="00891BC3" w:rsidP="00891BC3">
            <w:pPr>
              <w:rPr>
                <w:rFonts w:ascii="Times New Roman" w:eastAsia="等线" w:hAnsi="Times New Roman" w:cs="Times New Roman"/>
                <w:color w:val="000000"/>
              </w:rPr>
            </w:pPr>
          </w:p>
        </w:tc>
        <w:tc>
          <w:tcPr>
            <w:tcW w:w="1417" w:type="dxa"/>
            <w:noWrap/>
          </w:tcPr>
          <w:p w14:paraId="5C5A8582"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10453959</w:t>
            </w:r>
          </w:p>
        </w:tc>
      </w:tr>
      <w:tr w:rsidR="00891BC3" w14:paraId="25712EE3" w14:textId="77777777" w:rsidTr="00891BC3">
        <w:trPr>
          <w:trHeight w:val="567"/>
        </w:trPr>
        <w:tc>
          <w:tcPr>
            <w:tcW w:w="1417" w:type="dxa"/>
            <w:noWrap/>
          </w:tcPr>
          <w:p w14:paraId="56EBB21C"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Rituximab</w:t>
            </w:r>
          </w:p>
        </w:tc>
        <w:tc>
          <w:tcPr>
            <w:tcW w:w="1417" w:type="dxa"/>
            <w:noWrap/>
          </w:tcPr>
          <w:p w14:paraId="2B1CCD77"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0.005036851</w:t>
            </w:r>
          </w:p>
        </w:tc>
        <w:tc>
          <w:tcPr>
            <w:tcW w:w="1417" w:type="dxa"/>
            <w:noWrap/>
          </w:tcPr>
          <w:p w14:paraId="0B031A49"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11142403" w14:textId="77777777" w:rsidR="00891BC3" w:rsidRDefault="00891BC3" w:rsidP="00891BC3">
            <w:pPr>
              <w:rPr>
                <w:rFonts w:ascii="Times New Roman" w:eastAsia="等线" w:hAnsi="Times New Roman" w:cs="Times New Roman"/>
                <w:color w:val="000000"/>
              </w:rPr>
            </w:pPr>
          </w:p>
        </w:tc>
        <w:tc>
          <w:tcPr>
            <w:tcW w:w="1417" w:type="dxa"/>
            <w:noWrap/>
          </w:tcPr>
          <w:p w14:paraId="4CB63120" w14:textId="77777777" w:rsidR="00891BC3" w:rsidRDefault="00891BC3" w:rsidP="00891BC3">
            <w:pPr>
              <w:rPr>
                <w:rFonts w:ascii="Times New Roman" w:eastAsia="Times New Roman" w:hAnsi="Times New Roman" w:cs="Times New Roman"/>
              </w:rPr>
            </w:pPr>
          </w:p>
        </w:tc>
        <w:tc>
          <w:tcPr>
            <w:tcW w:w="1417" w:type="dxa"/>
            <w:noWrap/>
          </w:tcPr>
          <w:p w14:paraId="04876EA6" w14:textId="77777777" w:rsidR="00891BC3" w:rsidRDefault="00891BC3" w:rsidP="00891BC3">
            <w:pPr>
              <w:rPr>
                <w:rFonts w:ascii="Times New Roman" w:eastAsia="Times New Roman" w:hAnsi="Times New Roman" w:cs="Times New Roman"/>
              </w:rPr>
            </w:pPr>
          </w:p>
        </w:tc>
        <w:tc>
          <w:tcPr>
            <w:tcW w:w="1417" w:type="dxa"/>
            <w:noWrap/>
          </w:tcPr>
          <w:p w14:paraId="5AAC777F" w14:textId="77777777" w:rsidR="00891BC3" w:rsidRDefault="00891BC3" w:rsidP="00891BC3">
            <w:pPr>
              <w:rPr>
                <w:rFonts w:ascii="Times New Roman" w:eastAsia="Times New Roman" w:hAnsi="Times New Roman" w:cs="Times New Roman"/>
              </w:rPr>
            </w:pPr>
          </w:p>
        </w:tc>
      </w:tr>
      <w:tr w:rsidR="00891BC3" w14:paraId="7527BD9C" w14:textId="77777777" w:rsidTr="00891BC3">
        <w:trPr>
          <w:trHeight w:val="567"/>
        </w:trPr>
        <w:tc>
          <w:tcPr>
            <w:tcW w:w="1417" w:type="dxa"/>
            <w:noWrap/>
          </w:tcPr>
          <w:p w14:paraId="02207596"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Theophylline</w:t>
            </w:r>
          </w:p>
        </w:tc>
        <w:tc>
          <w:tcPr>
            <w:tcW w:w="1417" w:type="dxa"/>
            <w:noWrap/>
          </w:tcPr>
          <w:p w14:paraId="324BBB08"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0.008002504</w:t>
            </w:r>
          </w:p>
        </w:tc>
        <w:tc>
          <w:tcPr>
            <w:tcW w:w="1417" w:type="dxa"/>
            <w:noWrap/>
          </w:tcPr>
          <w:p w14:paraId="1E52FCF3"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70BEB4FD" w14:textId="77777777" w:rsidR="00891BC3" w:rsidRDefault="00891BC3" w:rsidP="00891BC3">
            <w:pPr>
              <w:rPr>
                <w:rFonts w:ascii="Times New Roman" w:eastAsia="等线" w:hAnsi="Times New Roman" w:cs="Times New Roman"/>
                <w:color w:val="000000"/>
              </w:rPr>
            </w:pPr>
          </w:p>
        </w:tc>
        <w:tc>
          <w:tcPr>
            <w:tcW w:w="1417" w:type="dxa"/>
            <w:noWrap/>
          </w:tcPr>
          <w:p w14:paraId="5F324F62"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26165752</w:t>
            </w:r>
          </w:p>
        </w:tc>
        <w:tc>
          <w:tcPr>
            <w:tcW w:w="1417" w:type="dxa"/>
            <w:noWrap/>
          </w:tcPr>
          <w:p w14:paraId="281C5E03"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20578267</w:t>
            </w:r>
          </w:p>
        </w:tc>
        <w:tc>
          <w:tcPr>
            <w:tcW w:w="1417" w:type="dxa"/>
            <w:noWrap/>
          </w:tcPr>
          <w:p w14:paraId="634F52C8" w14:textId="77777777" w:rsidR="00891BC3" w:rsidRDefault="00891BC3" w:rsidP="00891BC3">
            <w:pPr>
              <w:rPr>
                <w:rFonts w:ascii="Times New Roman" w:eastAsia="等线" w:hAnsi="Times New Roman" w:cs="Times New Roman"/>
                <w:color w:val="000000"/>
              </w:rPr>
            </w:pPr>
          </w:p>
        </w:tc>
      </w:tr>
      <w:tr w:rsidR="00891BC3" w14:paraId="618B1AEF" w14:textId="77777777" w:rsidTr="00891BC3">
        <w:trPr>
          <w:trHeight w:val="567"/>
        </w:trPr>
        <w:tc>
          <w:tcPr>
            <w:tcW w:w="1417" w:type="dxa"/>
            <w:noWrap/>
          </w:tcPr>
          <w:p w14:paraId="10A20CA6" w14:textId="77777777" w:rsidR="00891BC3" w:rsidRDefault="00891BC3" w:rsidP="00891BC3">
            <w:pPr>
              <w:rPr>
                <w:rFonts w:ascii="Times New Roman" w:eastAsia="等线" w:hAnsi="Times New Roman" w:cs="Times New Roman"/>
                <w:color w:val="000000"/>
              </w:rPr>
            </w:pPr>
            <w:proofErr w:type="spellStart"/>
            <w:r>
              <w:rPr>
                <w:rFonts w:ascii="Times New Roman" w:eastAsia="等线" w:hAnsi="Times New Roman" w:cs="Times New Roman"/>
                <w:color w:val="000000"/>
              </w:rPr>
              <w:t>Tafamidis</w:t>
            </w:r>
            <w:proofErr w:type="spellEnd"/>
          </w:p>
        </w:tc>
        <w:tc>
          <w:tcPr>
            <w:tcW w:w="1417" w:type="dxa"/>
            <w:noWrap/>
          </w:tcPr>
          <w:p w14:paraId="33CC0343"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0.008967532</w:t>
            </w:r>
          </w:p>
        </w:tc>
        <w:tc>
          <w:tcPr>
            <w:tcW w:w="1417" w:type="dxa"/>
            <w:noWrap/>
          </w:tcPr>
          <w:p w14:paraId="34A5FBB4"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5EB6047A" w14:textId="77777777" w:rsidR="00891BC3" w:rsidRDefault="00891BC3" w:rsidP="00891BC3">
            <w:pPr>
              <w:rPr>
                <w:rFonts w:ascii="Times New Roman" w:eastAsia="等线" w:hAnsi="Times New Roman" w:cs="Times New Roman"/>
                <w:color w:val="000000"/>
              </w:rPr>
            </w:pPr>
          </w:p>
        </w:tc>
        <w:tc>
          <w:tcPr>
            <w:tcW w:w="1417" w:type="dxa"/>
            <w:noWrap/>
          </w:tcPr>
          <w:p w14:paraId="07D69F3B" w14:textId="77777777" w:rsidR="00891BC3" w:rsidRDefault="00891BC3" w:rsidP="00891BC3">
            <w:pPr>
              <w:rPr>
                <w:rFonts w:ascii="Times New Roman" w:eastAsia="Times New Roman" w:hAnsi="Times New Roman" w:cs="Times New Roman"/>
              </w:rPr>
            </w:pPr>
          </w:p>
        </w:tc>
        <w:tc>
          <w:tcPr>
            <w:tcW w:w="1417" w:type="dxa"/>
            <w:noWrap/>
          </w:tcPr>
          <w:p w14:paraId="4FA744EB" w14:textId="77777777" w:rsidR="00891BC3" w:rsidRDefault="00891BC3" w:rsidP="00891BC3">
            <w:pPr>
              <w:rPr>
                <w:rFonts w:ascii="Times New Roman" w:eastAsia="Times New Roman" w:hAnsi="Times New Roman" w:cs="Times New Roman"/>
              </w:rPr>
            </w:pPr>
          </w:p>
        </w:tc>
        <w:tc>
          <w:tcPr>
            <w:tcW w:w="1417" w:type="dxa"/>
            <w:noWrap/>
          </w:tcPr>
          <w:p w14:paraId="5F0BC4D5" w14:textId="77777777" w:rsidR="00891BC3" w:rsidRDefault="00891BC3" w:rsidP="00891BC3">
            <w:pPr>
              <w:rPr>
                <w:rFonts w:ascii="Times New Roman" w:eastAsia="Times New Roman" w:hAnsi="Times New Roman" w:cs="Times New Roman"/>
              </w:rPr>
            </w:pPr>
          </w:p>
        </w:tc>
      </w:tr>
      <w:tr w:rsidR="00891BC3" w14:paraId="487CB1AA" w14:textId="77777777" w:rsidTr="00891BC3">
        <w:trPr>
          <w:trHeight w:val="567"/>
        </w:trPr>
        <w:tc>
          <w:tcPr>
            <w:tcW w:w="1417" w:type="dxa"/>
            <w:noWrap/>
          </w:tcPr>
          <w:p w14:paraId="309530D2"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Disinfectant</w:t>
            </w:r>
          </w:p>
        </w:tc>
        <w:tc>
          <w:tcPr>
            <w:tcW w:w="1417" w:type="dxa"/>
            <w:noWrap/>
          </w:tcPr>
          <w:p w14:paraId="667EB4A4"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0.011152409</w:t>
            </w:r>
          </w:p>
        </w:tc>
        <w:tc>
          <w:tcPr>
            <w:tcW w:w="1417" w:type="dxa"/>
            <w:noWrap/>
          </w:tcPr>
          <w:p w14:paraId="25E4D4F1"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56C9E177" w14:textId="77777777" w:rsidR="00891BC3" w:rsidRDefault="00891BC3" w:rsidP="00891BC3">
            <w:pPr>
              <w:rPr>
                <w:rFonts w:ascii="Times New Roman" w:eastAsia="等线" w:hAnsi="Times New Roman" w:cs="Times New Roman"/>
                <w:color w:val="000000"/>
              </w:rPr>
            </w:pPr>
          </w:p>
        </w:tc>
        <w:tc>
          <w:tcPr>
            <w:tcW w:w="1417" w:type="dxa"/>
            <w:noWrap/>
          </w:tcPr>
          <w:p w14:paraId="19DB69C0" w14:textId="77777777" w:rsidR="00891BC3" w:rsidRDefault="00891BC3" w:rsidP="00891BC3">
            <w:pPr>
              <w:rPr>
                <w:rFonts w:ascii="Times New Roman" w:eastAsia="Times New Roman" w:hAnsi="Times New Roman" w:cs="Times New Roman"/>
              </w:rPr>
            </w:pPr>
          </w:p>
        </w:tc>
        <w:tc>
          <w:tcPr>
            <w:tcW w:w="1417" w:type="dxa"/>
            <w:noWrap/>
          </w:tcPr>
          <w:p w14:paraId="1174A439" w14:textId="77777777" w:rsidR="00891BC3" w:rsidRDefault="00891BC3" w:rsidP="00891BC3">
            <w:pPr>
              <w:rPr>
                <w:rFonts w:ascii="Times New Roman" w:eastAsia="Times New Roman" w:hAnsi="Times New Roman" w:cs="Times New Roman"/>
              </w:rPr>
            </w:pPr>
          </w:p>
        </w:tc>
        <w:tc>
          <w:tcPr>
            <w:tcW w:w="1417" w:type="dxa"/>
            <w:noWrap/>
          </w:tcPr>
          <w:p w14:paraId="42CCDE65" w14:textId="77777777" w:rsidR="00891BC3" w:rsidRDefault="00891BC3" w:rsidP="00891BC3">
            <w:pPr>
              <w:rPr>
                <w:rFonts w:ascii="Times New Roman" w:eastAsia="Times New Roman" w:hAnsi="Times New Roman" w:cs="Times New Roman"/>
              </w:rPr>
            </w:pPr>
          </w:p>
        </w:tc>
      </w:tr>
      <w:tr w:rsidR="00891BC3" w14:paraId="288B521A" w14:textId="77777777" w:rsidTr="00891BC3">
        <w:trPr>
          <w:trHeight w:val="567"/>
        </w:trPr>
        <w:tc>
          <w:tcPr>
            <w:tcW w:w="1417" w:type="dxa"/>
            <w:noWrap/>
          </w:tcPr>
          <w:p w14:paraId="72B8B2F4"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Disulfiram</w:t>
            </w:r>
          </w:p>
        </w:tc>
        <w:tc>
          <w:tcPr>
            <w:tcW w:w="1417" w:type="dxa"/>
            <w:noWrap/>
          </w:tcPr>
          <w:p w14:paraId="32B61F92"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0.014252894</w:t>
            </w:r>
          </w:p>
        </w:tc>
        <w:tc>
          <w:tcPr>
            <w:tcW w:w="1417" w:type="dxa"/>
            <w:noWrap/>
          </w:tcPr>
          <w:p w14:paraId="0FE5F14B"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03668824" w14:textId="77777777" w:rsidR="00891BC3" w:rsidRDefault="00891BC3" w:rsidP="00891BC3">
            <w:pPr>
              <w:rPr>
                <w:rFonts w:ascii="Times New Roman" w:eastAsia="等线" w:hAnsi="Times New Roman" w:cs="Times New Roman"/>
                <w:color w:val="000000"/>
              </w:rPr>
            </w:pPr>
          </w:p>
        </w:tc>
        <w:tc>
          <w:tcPr>
            <w:tcW w:w="1417" w:type="dxa"/>
            <w:noWrap/>
          </w:tcPr>
          <w:p w14:paraId="0F8181E8" w14:textId="77777777" w:rsidR="00891BC3" w:rsidRDefault="00891BC3" w:rsidP="00891BC3">
            <w:pPr>
              <w:rPr>
                <w:rFonts w:ascii="Times New Roman" w:eastAsia="Times New Roman" w:hAnsi="Times New Roman" w:cs="Times New Roman"/>
              </w:rPr>
            </w:pPr>
          </w:p>
        </w:tc>
        <w:tc>
          <w:tcPr>
            <w:tcW w:w="1417" w:type="dxa"/>
            <w:noWrap/>
          </w:tcPr>
          <w:p w14:paraId="766156ED" w14:textId="77777777" w:rsidR="00891BC3" w:rsidRDefault="00891BC3" w:rsidP="00891BC3">
            <w:pPr>
              <w:rPr>
                <w:rFonts w:ascii="Times New Roman" w:eastAsia="Times New Roman" w:hAnsi="Times New Roman" w:cs="Times New Roman"/>
              </w:rPr>
            </w:pPr>
          </w:p>
        </w:tc>
        <w:tc>
          <w:tcPr>
            <w:tcW w:w="1417" w:type="dxa"/>
            <w:noWrap/>
          </w:tcPr>
          <w:p w14:paraId="0F50C467" w14:textId="77777777" w:rsidR="00891BC3" w:rsidRDefault="00891BC3" w:rsidP="00891BC3">
            <w:pPr>
              <w:rPr>
                <w:rFonts w:ascii="Times New Roman" w:eastAsia="Times New Roman" w:hAnsi="Times New Roman" w:cs="Times New Roman"/>
              </w:rPr>
            </w:pPr>
          </w:p>
        </w:tc>
      </w:tr>
      <w:tr w:rsidR="00891BC3" w14:paraId="58612F62" w14:textId="77777777" w:rsidTr="00891BC3">
        <w:trPr>
          <w:trHeight w:val="567"/>
        </w:trPr>
        <w:tc>
          <w:tcPr>
            <w:tcW w:w="1417" w:type="dxa"/>
            <w:noWrap/>
          </w:tcPr>
          <w:p w14:paraId="03D96925" w14:textId="77777777" w:rsidR="00891BC3" w:rsidRDefault="00891BC3" w:rsidP="00891BC3">
            <w:pPr>
              <w:rPr>
                <w:rFonts w:ascii="Times New Roman" w:eastAsia="等线" w:hAnsi="Times New Roman" w:cs="Times New Roman"/>
                <w:color w:val="000000"/>
              </w:rPr>
            </w:pPr>
            <w:proofErr w:type="spellStart"/>
            <w:r>
              <w:rPr>
                <w:rFonts w:ascii="Times New Roman" w:eastAsia="等线" w:hAnsi="Times New Roman" w:cs="Times New Roman"/>
                <w:color w:val="000000"/>
              </w:rPr>
              <w:t>Azacitidine</w:t>
            </w:r>
            <w:proofErr w:type="spellEnd"/>
          </w:p>
        </w:tc>
        <w:tc>
          <w:tcPr>
            <w:tcW w:w="1417" w:type="dxa"/>
            <w:noWrap/>
          </w:tcPr>
          <w:p w14:paraId="46A35EAC"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0.015241673</w:t>
            </w:r>
          </w:p>
        </w:tc>
        <w:tc>
          <w:tcPr>
            <w:tcW w:w="1417" w:type="dxa"/>
            <w:noWrap/>
          </w:tcPr>
          <w:p w14:paraId="0473C91A" w14:textId="77777777" w:rsidR="00891BC3" w:rsidRDefault="00891BC3"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68F68B09" w14:textId="77777777" w:rsidR="00891BC3" w:rsidRDefault="00891BC3" w:rsidP="00891BC3">
            <w:pPr>
              <w:rPr>
                <w:rFonts w:ascii="Times New Roman" w:eastAsia="等线" w:hAnsi="Times New Roman" w:cs="Times New Roman"/>
                <w:color w:val="000000"/>
              </w:rPr>
            </w:pPr>
          </w:p>
        </w:tc>
        <w:tc>
          <w:tcPr>
            <w:tcW w:w="1417" w:type="dxa"/>
            <w:noWrap/>
          </w:tcPr>
          <w:p w14:paraId="5540D8FF" w14:textId="77777777" w:rsidR="00891BC3" w:rsidRDefault="00891BC3" w:rsidP="00891BC3">
            <w:pPr>
              <w:rPr>
                <w:rFonts w:ascii="Times New Roman" w:eastAsia="Times New Roman" w:hAnsi="Times New Roman" w:cs="Times New Roman"/>
              </w:rPr>
            </w:pPr>
          </w:p>
        </w:tc>
        <w:tc>
          <w:tcPr>
            <w:tcW w:w="1417" w:type="dxa"/>
            <w:noWrap/>
          </w:tcPr>
          <w:p w14:paraId="33D18ABA" w14:textId="77777777" w:rsidR="00891BC3" w:rsidRDefault="00891BC3" w:rsidP="00891BC3">
            <w:pPr>
              <w:rPr>
                <w:rFonts w:ascii="Times New Roman" w:eastAsia="Times New Roman" w:hAnsi="Times New Roman" w:cs="Times New Roman"/>
              </w:rPr>
            </w:pPr>
          </w:p>
        </w:tc>
        <w:tc>
          <w:tcPr>
            <w:tcW w:w="1417" w:type="dxa"/>
            <w:noWrap/>
          </w:tcPr>
          <w:p w14:paraId="08C3BE1E" w14:textId="77777777" w:rsidR="00891BC3" w:rsidRDefault="00891BC3" w:rsidP="00891BC3">
            <w:pPr>
              <w:rPr>
                <w:rFonts w:ascii="Times New Roman" w:eastAsia="Times New Roman" w:hAnsi="Times New Roman" w:cs="Times New Roman"/>
              </w:rPr>
            </w:pPr>
          </w:p>
        </w:tc>
      </w:tr>
    </w:tbl>
    <w:p w14:paraId="3F36EA27" w14:textId="3D2979A5" w:rsidR="00891BC3" w:rsidRPr="00891BC3" w:rsidRDefault="00000000" w:rsidP="00891BC3">
      <w:pPr>
        <w:pStyle w:val="12"/>
        <w:rPr>
          <w:rFonts w:eastAsiaTheme="minorEastAsia" w:hint="eastAsia"/>
        </w:rPr>
      </w:pPr>
      <w:r>
        <w:t>Table S4. Summary of Drug Repositioning for AH and Supporting Evidence.</w:t>
      </w:r>
      <w:bookmarkEnd w:id="10"/>
      <w:r w:rsidR="00891BC3">
        <w:rPr>
          <w:rFonts w:eastAsiaTheme="minorEastAsia"/>
        </w:rPr>
        <w:br/>
      </w:r>
    </w:p>
    <w:p w14:paraId="772BAE65"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br w:type="page"/>
      </w:r>
    </w:p>
    <w:p w14:paraId="42DF0A41" w14:textId="3D96643F" w:rsidR="00A16E62" w:rsidRPr="00891BC3" w:rsidRDefault="00000000" w:rsidP="00891BC3">
      <w:pPr>
        <w:pStyle w:val="12"/>
        <w:rPr>
          <w:rFonts w:eastAsiaTheme="minorEastAsia"/>
        </w:rPr>
      </w:pPr>
      <w:bookmarkStart w:id="11" w:name="_Toc137328391"/>
      <w:r>
        <w:lastRenderedPageBreak/>
        <w:t>Table S5. Summary of Drug Repositioning for AIH and Supporting Evidence.</w:t>
      </w:r>
      <w:bookmarkEnd w:id="11"/>
      <w:r>
        <w:t xml:space="preserve"> </w:t>
      </w:r>
      <w:r w:rsidR="00891BC3">
        <w:br/>
      </w:r>
    </w:p>
    <w:tbl>
      <w:tblPr>
        <w:tblStyle w:val="a9"/>
        <w:tblW w:w="9919" w:type="dxa"/>
        <w:tblLayout w:type="fixed"/>
        <w:tblLook w:val="04A0" w:firstRow="1" w:lastRow="0" w:firstColumn="1" w:lastColumn="0" w:noHBand="0" w:noVBand="1"/>
      </w:tblPr>
      <w:tblGrid>
        <w:gridCol w:w="1417"/>
        <w:gridCol w:w="1417"/>
        <w:gridCol w:w="1417"/>
        <w:gridCol w:w="1417"/>
        <w:gridCol w:w="1417"/>
        <w:gridCol w:w="1417"/>
        <w:gridCol w:w="1417"/>
      </w:tblGrid>
      <w:tr w:rsidR="00A16E62" w14:paraId="442086F2" w14:textId="77777777" w:rsidTr="00891BC3">
        <w:trPr>
          <w:trHeight w:val="567"/>
        </w:trPr>
        <w:tc>
          <w:tcPr>
            <w:tcW w:w="1417" w:type="dxa"/>
            <w:noWrap/>
          </w:tcPr>
          <w:p w14:paraId="019930B1" w14:textId="77777777" w:rsidR="00A16E62" w:rsidRDefault="00000000" w:rsidP="00891BC3">
            <w:pPr>
              <w:rPr>
                <w:rFonts w:ascii="Times New Roman" w:eastAsia="等线" w:hAnsi="Times New Roman" w:cs="Times New Roman"/>
                <w:b/>
                <w:bCs/>
                <w:color w:val="000000"/>
              </w:rPr>
            </w:pPr>
            <w:r>
              <w:rPr>
                <w:rFonts w:ascii="Times New Roman" w:eastAsia="等线" w:hAnsi="Times New Roman" w:cs="Times New Roman"/>
                <w:b/>
                <w:bCs/>
                <w:color w:val="000000"/>
              </w:rPr>
              <w:t>Drug</w:t>
            </w:r>
          </w:p>
        </w:tc>
        <w:tc>
          <w:tcPr>
            <w:tcW w:w="1417" w:type="dxa"/>
            <w:noWrap/>
          </w:tcPr>
          <w:p w14:paraId="6CED97F1" w14:textId="77777777" w:rsidR="00A16E62" w:rsidRDefault="00000000" w:rsidP="00891BC3">
            <w:pPr>
              <w:rPr>
                <w:rFonts w:ascii="Times New Roman" w:eastAsia="等线" w:hAnsi="Times New Roman" w:cs="Times New Roman"/>
                <w:b/>
                <w:bCs/>
                <w:color w:val="000000"/>
              </w:rPr>
            </w:pPr>
            <w:proofErr w:type="spellStart"/>
            <w:r>
              <w:rPr>
                <w:rFonts w:ascii="Times New Roman" w:eastAsia="等线" w:hAnsi="Times New Roman" w:cs="Times New Roman"/>
                <w:b/>
                <w:bCs/>
                <w:color w:val="000000"/>
              </w:rPr>
              <w:t>Pvalue</w:t>
            </w:r>
            <w:proofErr w:type="spellEnd"/>
          </w:p>
        </w:tc>
        <w:tc>
          <w:tcPr>
            <w:tcW w:w="1417" w:type="dxa"/>
            <w:noWrap/>
          </w:tcPr>
          <w:p w14:paraId="71EAE7BE" w14:textId="77777777" w:rsidR="00A16E62" w:rsidRDefault="00000000" w:rsidP="00891BC3">
            <w:pPr>
              <w:rPr>
                <w:rFonts w:ascii="Times New Roman" w:eastAsia="等线" w:hAnsi="Times New Roman" w:cs="Times New Roman"/>
                <w:b/>
                <w:bCs/>
                <w:color w:val="000000"/>
              </w:rPr>
            </w:pPr>
            <w:r>
              <w:rPr>
                <w:rFonts w:ascii="Times New Roman" w:eastAsia="等线" w:hAnsi="Times New Roman" w:cs="Times New Roman"/>
                <w:b/>
                <w:bCs/>
                <w:color w:val="000000"/>
              </w:rPr>
              <w:t>Hepatotoxicity</w:t>
            </w:r>
          </w:p>
        </w:tc>
        <w:tc>
          <w:tcPr>
            <w:tcW w:w="1417" w:type="dxa"/>
            <w:noWrap/>
          </w:tcPr>
          <w:p w14:paraId="5BC95EAE" w14:textId="77777777" w:rsidR="00A16E62" w:rsidRDefault="00000000" w:rsidP="00891BC3">
            <w:pPr>
              <w:rPr>
                <w:rFonts w:ascii="Times New Roman" w:eastAsia="等线" w:hAnsi="Times New Roman" w:cs="Times New Roman"/>
                <w:b/>
                <w:bCs/>
                <w:color w:val="000000"/>
              </w:rPr>
            </w:pPr>
            <w:r>
              <w:rPr>
                <w:rFonts w:ascii="Times New Roman" w:eastAsia="等线" w:hAnsi="Times New Roman" w:cs="Times New Roman"/>
                <w:b/>
                <w:bCs/>
                <w:color w:val="000000"/>
              </w:rPr>
              <w:t>Experimental evidence for AIH</w:t>
            </w:r>
          </w:p>
        </w:tc>
        <w:tc>
          <w:tcPr>
            <w:tcW w:w="1417" w:type="dxa"/>
            <w:noWrap/>
          </w:tcPr>
          <w:p w14:paraId="57422063" w14:textId="77777777" w:rsidR="00A16E62" w:rsidRDefault="00000000" w:rsidP="00891BC3">
            <w:pPr>
              <w:rPr>
                <w:rFonts w:ascii="Times New Roman" w:eastAsia="等线" w:hAnsi="Times New Roman" w:cs="Times New Roman"/>
                <w:b/>
                <w:bCs/>
                <w:color w:val="000000"/>
              </w:rPr>
            </w:pPr>
            <w:r>
              <w:rPr>
                <w:rFonts w:ascii="Times New Roman" w:eastAsia="等线" w:hAnsi="Times New Roman" w:cs="Times New Roman"/>
                <w:b/>
                <w:bCs/>
                <w:color w:val="000000"/>
              </w:rPr>
              <w:t>Experimental evidence for other liver diseases</w:t>
            </w:r>
          </w:p>
        </w:tc>
        <w:tc>
          <w:tcPr>
            <w:tcW w:w="1417" w:type="dxa"/>
            <w:noWrap/>
          </w:tcPr>
          <w:p w14:paraId="1EE15460" w14:textId="77777777" w:rsidR="00A16E62" w:rsidRDefault="00000000" w:rsidP="00891BC3">
            <w:pPr>
              <w:rPr>
                <w:rFonts w:ascii="Times New Roman" w:eastAsia="等线" w:hAnsi="Times New Roman" w:cs="Times New Roman"/>
                <w:b/>
                <w:bCs/>
                <w:color w:val="000000"/>
              </w:rPr>
            </w:pPr>
            <w:r>
              <w:rPr>
                <w:rFonts w:ascii="Times New Roman" w:eastAsia="等线" w:hAnsi="Times New Roman" w:cs="Times New Roman"/>
                <w:b/>
                <w:bCs/>
                <w:color w:val="000000"/>
              </w:rPr>
              <w:t>Clinical evidence for AIH</w:t>
            </w:r>
          </w:p>
        </w:tc>
        <w:tc>
          <w:tcPr>
            <w:tcW w:w="1417" w:type="dxa"/>
            <w:noWrap/>
          </w:tcPr>
          <w:p w14:paraId="456EBB9E" w14:textId="77777777" w:rsidR="00A16E62" w:rsidRDefault="00000000" w:rsidP="00891BC3">
            <w:pPr>
              <w:rPr>
                <w:rFonts w:ascii="Times New Roman" w:eastAsia="等线" w:hAnsi="Times New Roman" w:cs="Times New Roman"/>
                <w:b/>
                <w:bCs/>
                <w:color w:val="000000"/>
              </w:rPr>
            </w:pPr>
            <w:r>
              <w:rPr>
                <w:rFonts w:ascii="Times New Roman" w:eastAsia="等线" w:hAnsi="Times New Roman" w:cs="Times New Roman"/>
                <w:b/>
                <w:bCs/>
                <w:color w:val="000000"/>
              </w:rPr>
              <w:t>Clinical evidence for other liver diseases</w:t>
            </w:r>
          </w:p>
        </w:tc>
      </w:tr>
      <w:tr w:rsidR="00A16E62" w14:paraId="6159C5C7" w14:textId="77777777" w:rsidTr="00891BC3">
        <w:trPr>
          <w:trHeight w:val="567"/>
        </w:trPr>
        <w:tc>
          <w:tcPr>
            <w:tcW w:w="1417" w:type="dxa"/>
            <w:noWrap/>
          </w:tcPr>
          <w:p w14:paraId="2EE5D6FE"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Tocilizumab</w:t>
            </w:r>
          </w:p>
        </w:tc>
        <w:tc>
          <w:tcPr>
            <w:tcW w:w="1417" w:type="dxa"/>
            <w:noWrap/>
          </w:tcPr>
          <w:p w14:paraId="4275A963"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8.13E-07</w:t>
            </w:r>
          </w:p>
        </w:tc>
        <w:tc>
          <w:tcPr>
            <w:tcW w:w="1417" w:type="dxa"/>
            <w:noWrap/>
          </w:tcPr>
          <w:p w14:paraId="36F01002"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32A2FCC9" w14:textId="77777777" w:rsidR="00A16E62" w:rsidRDefault="00A16E62" w:rsidP="00891BC3">
            <w:pPr>
              <w:rPr>
                <w:rFonts w:ascii="Times New Roman" w:eastAsia="等线" w:hAnsi="Times New Roman" w:cs="Times New Roman"/>
                <w:color w:val="000000"/>
              </w:rPr>
            </w:pPr>
          </w:p>
        </w:tc>
        <w:tc>
          <w:tcPr>
            <w:tcW w:w="1417" w:type="dxa"/>
            <w:noWrap/>
          </w:tcPr>
          <w:p w14:paraId="31C87F9D" w14:textId="77777777" w:rsidR="00A16E62" w:rsidRDefault="00A16E62" w:rsidP="00891BC3">
            <w:pPr>
              <w:rPr>
                <w:rFonts w:ascii="Times New Roman" w:eastAsia="Times New Roman" w:hAnsi="Times New Roman" w:cs="Times New Roman"/>
              </w:rPr>
            </w:pPr>
          </w:p>
        </w:tc>
        <w:tc>
          <w:tcPr>
            <w:tcW w:w="1417" w:type="dxa"/>
            <w:noWrap/>
          </w:tcPr>
          <w:p w14:paraId="73D486A5" w14:textId="77777777" w:rsidR="00A16E62" w:rsidRDefault="00A16E62" w:rsidP="00891BC3">
            <w:pPr>
              <w:rPr>
                <w:rFonts w:ascii="Times New Roman" w:eastAsia="Times New Roman" w:hAnsi="Times New Roman" w:cs="Times New Roman"/>
              </w:rPr>
            </w:pPr>
          </w:p>
        </w:tc>
        <w:tc>
          <w:tcPr>
            <w:tcW w:w="1417" w:type="dxa"/>
            <w:noWrap/>
          </w:tcPr>
          <w:p w14:paraId="3B3E5543" w14:textId="77777777" w:rsidR="00A16E62" w:rsidRDefault="00A16E62" w:rsidP="00891BC3">
            <w:pPr>
              <w:rPr>
                <w:rFonts w:ascii="Times New Roman" w:eastAsia="Times New Roman" w:hAnsi="Times New Roman" w:cs="Times New Roman"/>
              </w:rPr>
            </w:pPr>
          </w:p>
        </w:tc>
      </w:tr>
      <w:tr w:rsidR="00A16E62" w14:paraId="392910CF" w14:textId="77777777" w:rsidTr="00891BC3">
        <w:trPr>
          <w:trHeight w:val="567"/>
        </w:trPr>
        <w:tc>
          <w:tcPr>
            <w:tcW w:w="1417" w:type="dxa"/>
            <w:noWrap/>
          </w:tcPr>
          <w:p w14:paraId="4C054659"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Etonogestrel</w:t>
            </w:r>
          </w:p>
        </w:tc>
        <w:tc>
          <w:tcPr>
            <w:tcW w:w="1417" w:type="dxa"/>
            <w:noWrap/>
          </w:tcPr>
          <w:p w14:paraId="0168A31F"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0.000475301</w:t>
            </w:r>
          </w:p>
        </w:tc>
        <w:tc>
          <w:tcPr>
            <w:tcW w:w="1417" w:type="dxa"/>
            <w:noWrap/>
          </w:tcPr>
          <w:p w14:paraId="2646871F"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7ABA8634" w14:textId="77777777" w:rsidR="00A16E62" w:rsidRDefault="00A16E62" w:rsidP="00891BC3">
            <w:pPr>
              <w:rPr>
                <w:rFonts w:ascii="Times New Roman" w:eastAsia="等线" w:hAnsi="Times New Roman" w:cs="Times New Roman"/>
                <w:color w:val="000000"/>
              </w:rPr>
            </w:pPr>
          </w:p>
        </w:tc>
        <w:tc>
          <w:tcPr>
            <w:tcW w:w="1417" w:type="dxa"/>
            <w:noWrap/>
          </w:tcPr>
          <w:p w14:paraId="60BB6B58" w14:textId="77777777" w:rsidR="00A16E62" w:rsidRDefault="00A16E62" w:rsidP="00891BC3">
            <w:pPr>
              <w:rPr>
                <w:rFonts w:ascii="Times New Roman" w:eastAsia="Times New Roman" w:hAnsi="Times New Roman" w:cs="Times New Roman"/>
              </w:rPr>
            </w:pPr>
          </w:p>
        </w:tc>
        <w:tc>
          <w:tcPr>
            <w:tcW w:w="1417" w:type="dxa"/>
            <w:noWrap/>
          </w:tcPr>
          <w:p w14:paraId="1111E72A" w14:textId="77777777" w:rsidR="00A16E62" w:rsidRDefault="00A16E62" w:rsidP="00891BC3">
            <w:pPr>
              <w:rPr>
                <w:rFonts w:ascii="Times New Roman" w:eastAsia="Times New Roman" w:hAnsi="Times New Roman" w:cs="Times New Roman"/>
              </w:rPr>
            </w:pPr>
          </w:p>
        </w:tc>
        <w:tc>
          <w:tcPr>
            <w:tcW w:w="1417" w:type="dxa"/>
            <w:noWrap/>
          </w:tcPr>
          <w:p w14:paraId="76DDE1B7" w14:textId="77777777" w:rsidR="00A16E62" w:rsidRDefault="00A16E62" w:rsidP="00891BC3">
            <w:pPr>
              <w:rPr>
                <w:rFonts w:ascii="Times New Roman" w:eastAsia="Times New Roman" w:hAnsi="Times New Roman" w:cs="Times New Roman"/>
              </w:rPr>
            </w:pPr>
          </w:p>
        </w:tc>
      </w:tr>
      <w:tr w:rsidR="00A16E62" w14:paraId="0E52D16B" w14:textId="77777777" w:rsidTr="00891BC3">
        <w:trPr>
          <w:trHeight w:val="567"/>
        </w:trPr>
        <w:tc>
          <w:tcPr>
            <w:tcW w:w="1417" w:type="dxa"/>
            <w:noWrap/>
          </w:tcPr>
          <w:p w14:paraId="77769B41" w14:textId="77777777" w:rsidR="00A16E62" w:rsidRDefault="00000000" w:rsidP="00891BC3">
            <w:pPr>
              <w:rPr>
                <w:rFonts w:ascii="Times New Roman" w:eastAsia="等线" w:hAnsi="Times New Roman" w:cs="Times New Roman"/>
                <w:color w:val="000000"/>
              </w:rPr>
            </w:pPr>
            <w:proofErr w:type="spellStart"/>
            <w:r>
              <w:rPr>
                <w:rFonts w:ascii="Times New Roman" w:eastAsia="等线" w:hAnsi="Times New Roman" w:cs="Times New Roman"/>
                <w:color w:val="000000"/>
              </w:rPr>
              <w:t>Everolimus</w:t>
            </w:r>
            <w:proofErr w:type="spellEnd"/>
          </w:p>
        </w:tc>
        <w:tc>
          <w:tcPr>
            <w:tcW w:w="1417" w:type="dxa"/>
            <w:noWrap/>
          </w:tcPr>
          <w:p w14:paraId="1C2F0673"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0.000514755</w:t>
            </w:r>
          </w:p>
        </w:tc>
        <w:tc>
          <w:tcPr>
            <w:tcW w:w="1417" w:type="dxa"/>
            <w:noWrap/>
          </w:tcPr>
          <w:p w14:paraId="53172ABD"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3ACF8102" w14:textId="77777777" w:rsidR="00A16E62" w:rsidRDefault="00A16E62" w:rsidP="00891BC3">
            <w:pPr>
              <w:rPr>
                <w:rFonts w:ascii="Times New Roman" w:eastAsia="等线" w:hAnsi="Times New Roman" w:cs="Times New Roman"/>
                <w:color w:val="000000"/>
              </w:rPr>
            </w:pPr>
          </w:p>
        </w:tc>
        <w:tc>
          <w:tcPr>
            <w:tcW w:w="1417" w:type="dxa"/>
            <w:noWrap/>
          </w:tcPr>
          <w:p w14:paraId="4594F63A" w14:textId="77777777" w:rsidR="00A16E62" w:rsidRDefault="00A16E62" w:rsidP="00891BC3">
            <w:pPr>
              <w:rPr>
                <w:rFonts w:ascii="Times New Roman" w:eastAsia="Times New Roman" w:hAnsi="Times New Roman" w:cs="Times New Roman"/>
              </w:rPr>
            </w:pPr>
          </w:p>
        </w:tc>
        <w:tc>
          <w:tcPr>
            <w:tcW w:w="1417" w:type="dxa"/>
            <w:noWrap/>
          </w:tcPr>
          <w:p w14:paraId="7EB6FA5D" w14:textId="77777777" w:rsidR="00A16E62" w:rsidRDefault="00A16E62" w:rsidP="00891BC3">
            <w:pPr>
              <w:rPr>
                <w:rFonts w:ascii="Times New Roman" w:eastAsia="Times New Roman" w:hAnsi="Times New Roman" w:cs="Times New Roman"/>
              </w:rPr>
            </w:pPr>
          </w:p>
        </w:tc>
        <w:tc>
          <w:tcPr>
            <w:tcW w:w="1417" w:type="dxa"/>
            <w:noWrap/>
          </w:tcPr>
          <w:p w14:paraId="4CAFC62F" w14:textId="77777777" w:rsidR="00A16E62" w:rsidRDefault="00A16E62" w:rsidP="00891BC3">
            <w:pPr>
              <w:rPr>
                <w:rFonts w:ascii="Times New Roman" w:eastAsia="Times New Roman" w:hAnsi="Times New Roman" w:cs="Times New Roman"/>
              </w:rPr>
            </w:pPr>
          </w:p>
        </w:tc>
      </w:tr>
      <w:tr w:rsidR="00A16E62" w14:paraId="142EE5A3" w14:textId="77777777" w:rsidTr="00891BC3">
        <w:trPr>
          <w:trHeight w:val="567"/>
        </w:trPr>
        <w:tc>
          <w:tcPr>
            <w:tcW w:w="1417" w:type="dxa"/>
            <w:noWrap/>
          </w:tcPr>
          <w:p w14:paraId="1A38AF45"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Pioglitazone</w:t>
            </w:r>
          </w:p>
        </w:tc>
        <w:tc>
          <w:tcPr>
            <w:tcW w:w="1417" w:type="dxa"/>
            <w:noWrap/>
          </w:tcPr>
          <w:p w14:paraId="0BA8A2CA"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0.000894722</w:t>
            </w:r>
          </w:p>
        </w:tc>
        <w:tc>
          <w:tcPr>
            <w:tcW w:w="1417" w:type="dxa"/>
            <w:noWrap/>
          </w:tcPr>
          <w:p w14:paraId="5F79E61D"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627DD25B" w14:textId="77777777" w:rsidR="00A16E62" w:rsidRDefault="00A16E62" w:rsidP="00891BC3">
            <w:pPr>
              <w:rPr>
                <w:rFonts w:ascii="Times New Roman" w:eastAsia="等线" w:hAnsi="Times New Roman" w:cs="Times New Roman"/>
                <w:color w:val="000000"/>
              </w:rPr>
            </w:pPr>
          </w:p>
        </w:tc>
        <w:tc>
          <w:tcPr>
            <w:tcW w:w="1417" w:type="dxa"/>
            <w:noWrap/>
          </w:tcPr>
          <w:p w14:paraId="0FFBD583"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29634314</w:t>
            </w:r>
          </w:p>
        </w:tc>
        <w:tc>
          <w:tcPr>
            <w:tcW w:w="1417" w:type="dxa"/>
            <w:noWrap/>
          </w:tcPr>
          <w:p w14:paraId="4B3ABE02" w14:textId="77777777" w:rsidR="00A16E62" w:rsidRDefault="00A16E62" w:rsidP="00891BC3">
            <w:pPr>
              <w:rPr>
                <w:rFonts w:ascii="Times New Roman" w:eastAsia="等线" w:hAnsi="Times New Roman" w:cs="Times New Roman"/>
                <w:color w:val="000000"/>
              </w:rPr>
            </w:pPr>
          </w:p>
        </w:tc>
        <w:tc>
          <w:tcPr>
            <w:tcW w:w="1417" w:type="dxa"/>
            <w:noWrap/>
          </w:tcPr>
          <w:p w14:paraId="27982E2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14752837</w:t>
            </w:r>
          </w:p>
        </w:tc>
      </w:tr>
      <w:tr w:rsidR="00A16E62" w14:paraId="6EE7D554" w14:textId="77777777" w:rsidTr="00891BC3">
        <w:trPr>
          <w:trHeight w:val="567"/>
        </w:trPr>
        <w:tc>
          <w:tcPr>
            <w:tcW w:w="1417" w:type="dxa"/>
            <w:noWrap/>
          </w:tcPr>
          <w:p w14:paraId="662C476C" w14:textId="77777777" w:rsidR="00A16E62" w:rsidRDefault="00000000" w:rsidP="00891BC3">
            <w:pPr>
              <w:rPr>
                <w:rFonts w:ascii="Times New Roman" w:eastAsia="等线" w:hAnsi="Times New Roman" w:cs="Times New Roman"/>
                <w:color w:val="000000"/>
              </w:rPr>
            </w:pPr>
            <w:proofErr w:type="spellStart"/>
            <w:r>
              <w:rPr>
                <w:rFonts w:ascii="Times New Roman" w:eastAsia="等线" w:hAnsi="Times New Roman" w:cs="Times New Roman"/>
                <w:color w:val="000000"/>
              </w:rPr>
              <w:t>Everolimus</w:t>
            </w:r>
            <w:proofErr w:type="spellEnd"/>
          </w:p>
        </w:tc>
        <w:tc>
          <w:tcPr>
            <w:tcW w:w="1417" w:type="dxa"/>
            <w:noWrap/>
          </w:tcPr>
          <w:p w14:paraId="4BBCF6B1"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0.001004045</w:t>
            </w:r>
          </w:p>
        </w:tc>
        <w:tc>
          <w:tcPr>
            <w:tcW w:w="1417" w:type="dxa"/>
            <w:noWrap/>
          </w:tcPr>
          <w:p w14:paraId="2B50B2D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51E93047" w14:textId="77777777" w:rsidR="00A16E62" w:rsidRDefault="00A16E62" w:rsidP="00891BC3">
            <w:pPr>
              <w:rPr>
                <w:rFonts w:ascii="Times New Roman" w:eastAsia="等线" w:hAnsi="Times New Roman" w:cs="Times New Roman"/>
                <w:color w:val="000000"/>
              </w:rPr>
            </w:pPr>
          </w:p>
        </w:tc>
        <w:tc>
          <w:tcPr>
            <w:tcW w:w="1417" w:type="dxa"/>
            <w:noWrap/>
          </w:tcPr>
          <w:p w14:paraId="79EDF5A5" w14:textId="77777777" w:rsidR="00A16E62" w:rsidRDefault="00A16E62" w:rsidP="00891BC3">
            <w:pPr>
              <w:rPr>
                <w:rFonts w:ascii="Times New Roman" w:eastAsia="Times New Roman" w:hAnsi="Times New Roman" w:cs="Times New Roman"/>
              </w:rPr>
            </w:pPr>
          </w:p>
        </w:tc>
        <w:tc>
          <w:tcPr>
            <w:tcW w:w="1417" w:type="dxa"/>
            <w:noWrap/>
          </w:tcPr>
          <w:p w14:paraId="38F5C3B0" w14:textId="77777777" w:rsidR="00A16E62" w:rsidRDefault="00A16E62" w:rsidP="00891BC3">
            <w:pPr>
              <w:rPr>
                <w:rFonts w:ascii="Times New Roman" w:eastAsia="Times New Roman" w:hAnsi="Times New Roman" w:cs="Times New Roman"/>
              </w:rPr>
            </w:pPr>
          </w:p>
        </w:tc>
        <w:tc>
          <w:tcPr>
            <w:tcW w:w="1417" w:type="dxa"/>
            <w:noWrap/>
          </w:tcPr>
          <w:p w14:paraId="4760FD72" w14:textId="77777777" w:rsidR="00A16E62" w:rsidRDefault="00A16E62" w:rsidP="00891BC3">
            <w:pPr>
              <w:rPr>
                <w:rFonts w:ascii="Times New Roman" w:eastAsia="Times New Roman" w:hAnsi="Times New Roman" w:cs="Times New Roman"/>
              </w:rPr>
            </w:pPr>
          </w:p>
        </w:tc>
      </w:tr>
      <w:tr w:rsidR="00A16E62" w14:paraId="1ED75B58" w14:textId="77777777" w:rsidTr="00891BC3">
        <w:trPr>
          <w:trHeight w:val="567"/>
        </w:trPr>
        <w:tc>
          <w:tcPr>
            <w:tcW w:w="1417" w:type="dxa"/>
            <w:noWrap/>
          </w:tcPr>
          <w:p w14:paraId="4EEFEC5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Medroxyprogesterone</w:t>
            </w:r>
          </w:p>
        </w:tc>
        <w:tc>
          <w:tcPr>
            <w:tcW w:w="1417" w:type="dxa"/>
            <w:noWrap/>
          </w:tcPr>
          <w:p w14:paraId="654A333F"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0.001709524</w:t>
            </w:r>
          </w:p>
        </w:tc>
        <w:tc>
          <w:tcPr>
            <w:tcW w:w="1417" w:type="dxa"/>
            <w:noWrap/>
          </w:tcPr>
          <w:p w14:paraId="6A9CE4D5"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0039D44" w14:textId="77777777" w:rsidR="00A16E62" w:rsidRDefault="00A16E62" w:rsidP="00891BC3">
            <w:pPr>
              <w:rPr>
                <w:rFonts w:ascii="Times New Roman" w:eastAsia="等线" w:hAnsi="Times New Roman" w:cs="Times New Roman"/>
                <w:color w:val="000000"/>
              </w:rPr>
            </w:pPr>
          </w:p>
        </w:tc>
        <w:tc>
          <w:tcPr>
            <w:tcW w:w="1417" w:type="dxa"/>
            <w:noWrap/>
          </w:tcPr>
          <w:p w14:paraId="45B50408"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6446443</w:t>
            </w:r>
          </w:p>
        </w:tc>
        <w:tc>
          <w:tcPr>
            <w:tcW w:w="1417" w:type="dxa"/>
            <w:noWrap/>
          </w:tcPr>
          <w:p w14:paraId="4C6887F0" w14:textId="77777777" w:rsidR="00A16E62" w:rsidRDefault="00A16E62" w:rsidP="00891BC3">
            <w:pPr>
              <w:rPr>
                <w:rFonts w:ascii="Times New Roman" w:eastAsia="等线" w:hAnsi="Times New Roman" w:cs="Times New Roman"/>
                <w:color w:val="000000"/>
              </w:rPr>
            </w:pPr>
          </w:p>
        </w:tc>
        <w:tc>
          <w:tcPr>
            <w:tcW w:w="1417" w:type="dxa"/>
            <w:noWrap/>
          </w:tcPr>
          <w:p w14:paraId="6133E4A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6446443</w:t>
            </w:r>
          </w:p>
        </w:tc>
      </w:tr>
      <w:tr w:rsidR="00A16E62" w14:paraId="16AB16F9" w14:textId="77777777" w:rsidTr="00891BC3">
        <w:trPr>
          <w:trHeight w:val="567"/>
        </w:trPr>
        <w:tc>
          <w:tcPr>
            <w:tcW w:w="1417" w:type="dxa"/>
            <w:noWrap/>
          </w:tcPr>
          <w:p w14:paraId="46D80ACC" w14:textId="77777777" w:rsidR="00A16E62" w:rsidRDefault="00000000" w:rsidP="00891BC3">
            <w:pPr>
              <w:rPr>
                <w:rFonts w:ascii="Times New Roman" w:eastAsia="等线" w:hAnsi="Times New Roman" w:cs="Times New Roman"/>
                <w:color w:val="000000"/>
              </w:rPr>
            </w:pPr>
            <w:proofErr w:type="spellStart"/>
            <w:r>
              <w:rPr>
                <w:rFonts w:ascii="Times New Roman" w:eastAsia="等线" w:hAnsi="Times New Roman" w:cs="Times New Roman"/>
                <w:color w:val="000000"/>
              </w:rPr>
              <w:t>Dasatinib</w:t>
            </w:r>
            <w:proofErr w:type="spellEnd"/>
          </w:p>
        </w:tc>
        <w:tc>
          <w:tcPr>
            <w:tcW w:w="1417" w:type="dxa"/>
            <w:noWrap/>
          </w:tcPr>
          <w:p w14:paraId="6923070E"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0.002181247</w:t>
            </w:r>
          </w:p>
        </w:tc>
        <w:tc>
          <w:tcPr>
            <w:tcW w:w="1417" w:type="dxa"/>
            <w:noWrap/>
          </w:tcPr>
          <w:p w14:paraId="7FD280D8"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49A5D9BA" w14:textId="77777777" w:rsidR="00A16E62" w:rsidRDefault="00A16E62" w:rsidP="00891BC3">
            <w:pPr>
              <w:rPr>
                <w:rFonts w:ascii="Times New Roman" w:eastAsia="等线" w:hAnsi="Times New Roman" w:cs="Times New Roman"/>
                <w:color w:val="000000"/>
              </w:rPr>
            </w:pPr>
          </w:p>
        </w:tc>
        <w:tc>
          <w:tcPr>
            <w:tcW w:w="1417" w:type="dxa"/>
            <w:noWrap/>
          </w:tcPr>
          <w:p w14:paraId="7A9E86C3" w14:textId="77777777" w:rsidR="00A16E62" w:rsidRDefault="00A16E62" w:rsidP="00891BC3">
            <w:pPr>
              <w:rPr>
                <w:rFonts w:ascii="Times New Roman" w:eastAsia="Times New Roman" w:hAnsi="Times New Roman" w:cs="Times New Roman"/>
              </w:rPr>
            </w:pPr>
          </w:p>
        </w:tc>
        <w:tc>
          <w:tcPr>
            <w:tcW w:w="1417" w:type="dxa"/>
            <w:noWrap/>
          </w:tcPr>
          <w:p w14:paraId="2EA4F102" w14:textId="77777777" w:rsidR="00A16E62" w:rsidRDefault="00A16E62" w:rsidP="00891BC3">
            <w:pPr>
              <w:rPr>
                <w:rFonts w:ascii="Times New Roman" w:eastAsia="Times New Roman" w:hAnsi="Times New Roman" w:cs="Times New Roman"/>
              </w:rPr>
            </w:pPr>
          </w:p>
        </w:tc>
        <w:tc>
          <w:tcPr>
            <w:tcW w:w="1417" w:type="dxa"/>
            <w:noWrap/>
          </w:tcPr>
          <w:p w14:paraId="08BEB179" w14:textId="77777777" w:rsidR="00A16E62" w:rsidRDefault="00A16E62" w:rsidP="00891BC3">
            <w:pPr>
              <w:rPr>
                <w:rFonts w:ascii="Times New Roman" w:eastAsia="Times New Roman" w:hAnsi="Times New Roman" w:cs="Times New Roman"/>
              </w:rPr>
            </w:pPr>
          </w:p>
        </w:tc>
      </w:tr>
      <w:tr w:rsidR="00A16E62" w14:paraId="51F86851" w14:textId="77777777" w:rsidTr="00891BC3">
        <w:trPr>
          <w:trHeight w:val="567"/>
        </w:trPr>
        <w:tc>
          <w:tcPr>
            <w:tcW w:w="1417" w:type="dxa"/>
            <w:noWrap/>
          </w:tcPr>
          <w:p w14:paraId="3C9D01C9"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Dexamethasone</w:t>
            </w:r>
          </w:p>
        </w:tc>
        <w:tc>
          <w:tcPr>
            <w:tcW w:w="1417" w:type="dxa"/>
            <w:noWrap/>
          </w:tcPr>
          <w:p w14:paraId="6E5A3FC1"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0.002301008</w:t>
            </w:r>
          </w:p>
        </w:tc>
        <w:tc>
          <w:tcPr>
            <w:tcW w:w="1417" w:type="dxa"/>
            <w:noWrap/>
          </w:tcPr>
          <w:p w14:paraId="174CB0BF"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74255CEF"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23523671</w:t>
            </w:r>
          </w:p>
        </w:tc>
        <w:tc>
          <w:tcPr>
            <w:tcW w:w="1417" w:type="dxa"/>
            <w:noWrap/>
          </w:tcPr>
          <w:p w14:paraId="586B3CF3"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30900368</w:t>
            </w:r>
          </w:p>
        </w:tc>
        <w:tc>
          <w:tcPr>
            <w:tcW w:w="1417" w:type="dxa"/>
            <w:noWrap/>
          </w:tcPr>
          <w:p w14:paraId="250E277F"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30900368</w:t>
            </w:r>
          </w:p>
        </w:tc>
        <w:tc>
          <w:tcPr>
            <w:tcW w:w="1417" w:type="dxa"/>
            <w:noWrap/>
          </w:tcPr>
          <w:p w14:paraId="2B0DF839"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20973887</w:t>
            </w:r>
          </w:p>
        </w:tc>
      </w:tr>
      <w:tr w:rsidR="00A16E62" w14:paraId="0D810F2B" w14:textId="77777777" w:rsidTr="00891BC3">
        <w:trPr>
          <w:trHeight w:val="567"/>
        </w:trPr>
        <w:tc>
          <w:tcPr>
            <w:tcW w:w="1417" w:type="dxa"/>
            <w:noWrap/>
          </w:tcPr>
          <w:p w14:paraId="41C6BB73"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Paricalcitol</w:t>
            </w:r>
          </w:p>
        </w:tc>
        <w:tc>
          <w:tcPr>
            <w:tcW w:w="1417" w:type="dxa"/>
            <w:noWrap/>
          </w:tcPr>
          <w:p w14:paraId="00120452"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0.002355756</w:t>
            </w:r>
          </w:p>
        </w:tc>
        <w:tc>
          <w:tcPr>
            <w:tcW w:w="1417" w:type="dxa"/>
            <w:noWrap/>
          </w:tcPr>
          <w:p w14:paraId="4E3C7396"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002B2B5F" w14:textId="77777777" w:rsidR="00A16E62" w:rsidRDefault="00A16E62" w:rsidP="00891BC3">
            <w:pPr>
              <w:rPr>
                <w:rFonts w:ascii="Times New Roman" w:eastAsia="等线" w:hAnsi="Times New Roman" w:cs="Times New Roman"/>
                <w:color w:val="000000"/>
              </w:rPr>
            </w:pPr>
          </w:p>
        </w:tc>
        <w:tc>
          <w:tcPr>
            <w:tcW w:w="1417" w:type="dxa"/>
            <w:noWrap/>
          </w:tcPr>
          <w:p w14:paraId="132B8F8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33872698</w:t>
            </w:r>
          </w:p>
        </w:tc>
        <w:tc>
          <w:tcPr>
            <w:tcW w:w="1417" w:type="dxa"/>
            <w:noWrap/>
          </w:tcPr>
          <w:p w14:paraId="092D70AF" w14:textId="77777777" w:rsidR="00A16E62" w:rsidRDefault="00A16E62" w:rsidP="00891BC3">
            <w:pPr>
              <w:rPr>
                <w:rFonts w:ascii="Times New Roman" w:eastAsia="等线" w:hAnsi="Times New Roman" w:cs="Times New Roman"/>
                <w:color w:val="000000"/>
              </w:rPr>
            </w:pPr>
          </w:p>
        </w:tc>
        <w:tc>
          <w:tcPr>
            <w:tcW w:w="1417" w:type="dxa"/>
            <w:noWrap/>
          </w:tcPr>
          <w:p w14:paraId="2F488E1F" w14:textId="77777777" w:rsidR="00A16E62" w:rsidRDefault="00A16E62" w:rsidP="00891BC3">
            <w:pPr>
              <w:rPr>
                <w:rFonts w:ascii="Times New Roman" w:eastAsia="Times New Roman" w:hAnsi="Times New Roman" w:cs="Times New Roman"/>
              </w:rPr>
            </w:pPr>
          </w:p>
        </w:tc>
      </w:tr>
      <w:tr w:rsidR="00A16E62" w14:paraId="7A12C187" w14:textId="77777777" w:rsidTr="00891BC3">
        <w:trPr>
          <w:trHeight w:val="567"/>
        </w:trPr>
        <w:tc>
          <w:tcPr>
            <w:tcW w:w="1417" w:type="dxa"/>
            <w:noWrap/>
          </w:tcPr>
          <w:p w14:paraId="2B2F8A63"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Lenalidomide</w:t>
            </w:r>
          </w:p>
        </w:tc>
        <w:tc>
          <w:tcPr>
            <w:tcW w:w="1417" w:type="dxa"/>
            <w:noWrap/>
          </w:tcPr>
          <w:p w14:paraId="59DCC06B"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0.002493611</w:t>
            </w:r>
          </w:p>
        </w:tc>
        <w:tc>
          <w:tcPr>
            <w:tcW w:w="1417" w:type="dxa"/>
            <w:noWrap/>
          </w:tcPr>
          <w:p w14:paraId="04CEBB8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09FC66FC" w14:textId="77777777" w:rsidR="00A16E62" w:rsidRDefault="00A16E62" w:rsidP="00891BC3">
            <w:pPr>
              <w:rPr>
                <w:rFonts w:ascii="Times New Roman" w:eastAsia="等线" w:hAnsi="Times New Roman" w:cs="Times New Roman"/>
                <w:color w:val="000000"/>
              </w:rPr>
            </w:pPr>
          </w:p>
        </w:tc>
        <w:tc>
          <w:tcPr>
            <w:tcW w:w="1417" w:type="dxa"/>
            <w:noWrap/>
          </w:tcPr>
          <w:p w14:paraId="33079595" w14:textId="77777777" w:rsidR="00A16E62" w:rsidRDefault="00A16E62" w:rsidP="00891BC3">
            <w:pPr>
              <w:rPr>
                <w:rFonts w:ascii="Times New Roman" w:eastAsia="Times New Roman" w:hAnsi="Times New Roman" w:cs="Times New Roman"/>
              </w:rPr>
            </w:pPr>
          </w:p>
        </w:tc>
        <w:tc>
          <w:tcPr>
            <w:tcW w:w="1417" w:type="dxa"/>
            <w:noWrap/>
          </w:tcPr>
          <w:p w14:paraId="45024C45" w14:textId="77777777" w:rsidR="00A16E62" w:rsidRDefault="00A16E62" w:rsidP="00891BC3">
            <w:pPr>
              <w:rPr>
                <w:rFonts w:ascii="Times New Roman" w:eastAsia="Times New Roman" w:hAnsi="Times New Roman" w:cs="Times New Roman"/>
              </w:rPr>
            </w:pPr>
          </w:p>
        </w:tc>
        <w:tc>
          <w:tcPr>
            <w:tcW w:w="1417" w:type="dxa"/>
            <w:noWrap/>
          </w:tcPr>
          <w:p w14:paraId="0434D66D" w14:textId="77777777" w:rsidR="00A16E62" w:rsidRDefault="00A16E62" w:rsidP="00891BC3">
            <w:pPr>
              <w:rPr>
                <w:rFonts w:ascii="Times New Roman" w:eastAsia="Times New Roman" w:hAnsi="Times New Roman" w:cs="Times New Roman"/>
              </w:rPr>
            </w:pPr>
          </w:p>
        </w:tc>
      </w:tr>
      <w:tr w:rsidR="00A16E62" w14:paraId="03929257" w14:textId="77777777" w:rsidTr="00891BC3">
        <w:trPr>
          <w:trHeight w:val="567"/>
        </w:trPr>
        <w:tc>
          <w:tcPr>
            <w:tcW w:w="1417" w:type="dxa"/>
            <w:noWrap/>
          </w:tcPr>
          <w:p w14:paraId="3C973F25"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Losartan</w:t>
            </w:r>
          </w:p>
        </w:tc>
        <w:tc>
          <w:tcPr>
            <w:tcW w:w="1417" w:type="dxa"/>
            <w:noWrap/>
          </w:tcPr>
          <w:p w14:paraId="115E45E3"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0.003029359</w:t>
            </w:r>
          </w:p>
        </w:tc>
        <w:tc>
          <w:tcPr>
            <w:tcW w:w="1417" w:type="dxa"/>
            <w:noWrap/>
          </w:tcPr>
          <w:p w14:paraId="68ABC7F7"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12338E8" w14:textId="77777777" w:rsidR="00A16E62" w:rsidRDefault="00A16E62" w:rsidP="00891BC3">
            <w:pPr>
              <w:rPr>
                <w:rFonts w:ascii="Times New Roman" w:eastAsia="等线" w:hAnsi="Times New Roman" w:cs="Times New Roman"/>
                <w:color w:val="000000"/>
              </w:rPr>
            </w:pPr>
          </w:p>
        </w:tc>
        <w:tc>
          <w:tcPr>
            <w:tcW w:w="1417" w:type="dxa"/>
            <w:noWrap/>
          </w:tcPr>
          <w:p w14:paraId="5F4ADE8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34360607</w:t>
            </w:r>
          </w:p>
        </w:tc>
        <w:tc>
          <w:tcPr>
            <w:tcW w:w="1417" w:type="dxa"/>
            <w:noWrap/>
          </w:tcPr>
          <w:p w14:paraId="56475DAC" w14:textId="77777777" w:rsidR="00A16E62" w:rsidRDefault="00A16E62" w:rsidP="00891BC3">
            <w:pPr>
              <w:rPr>
                <w:rFonts w:ascii="Times New Roman" w:eastAsia="等线" w:hAnsi="Times New Roman" w:cs="Times New Roman"/>
                <w:color w:val="000000"/>
              </w:rPr>
            </w:pPr>
          </w:p>
        </w:tc>
        <w:tc>
          <w:tcPr>
            <w:tcW w:w="1417" w:type="dxa"/>
            <w:noWrap/>
          </w:tcPr>
          <w:p w14:paraId="0AE162A9" w14:textId="77777777" w:rsidR="00A16E62" w:rsidRDefault="00A16E62" w:rsidP="00891BC3">
            <w:pPr>
              <w:rPr>
                <w:rFonts w:ascii="Times New Roman" w:eastAsia="Times New Roman" w:hAnsi="Times New Roman" w:cs="Times New Roman"/>
              </w:rPr>
            </w:pPr>
          </w:p>
        </w:tc>
      </w:tr>
      <w:tr w:rsidR="00A16E62" w14:paraId="09D93A17" w14:textId="77777777" w:rsidTr="00891BC3">
        <w:trPr>
          <w:trHeight w:val="567"/>
        </w:trPr>
        <w:tc>
          <w:tcPr>
            <w:tcW w:w="1417" w:type="dxa"/>
            <w:noWrap/>
          </w:tcPr>
          <w:p w14:paraId="2904B5C6"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Hydrocortisone</w:t>
            </w:r>
          </w:p>
        </w:tc>
        <w:tc>
          <w:tcPr>
            <w:tcW w:w="1417" w:type="dxa"/>
            <w:noWrap/>
          </w:tcPr>
          <w:p w14:paraId="34BE402D"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0.004512768</w:t>
            </w:r>
          </w:p>
        </w:tc>
        <w:tc>
          <w:tcPr>
            <w:tcW w:w="1417" w:type="dxa"/>
            <w:noWrap/>
          </w:tcPr>
          <w:p w14:paraId="01B0D0A0"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7740282B" w14:textId="77777777" w:rsidR="00A16E62" w:rsidRDefault="00A16E62" w:rsidP="00891BC3">
            <w:pPr>
              <w:rPr>
                <w:rFonts w:ascii="Times New Roman" w:eastAsia="等线" w:hAnsi="Times New Roman" w:cs="Times New Roman"/>
                <w:color w:val="000000"/>
              </w:rPr>
            </w:pPr>
          </w:p>
        </w:tc>
        <w:tc>
          <w:tcPr>
            <w:tcW w:w="1417" w:type="dxa"/>
            <w:noWrap/>
          </w:tcPr>
          <w:p w14:paraId="7351F39B" w14:textId="77777777" w:rsidR="00A16E62" w:rsidRDefault="00A16E62" w:rsidP="00891BC3">
            <w:pPr>
              <w:rPr>
                <w:rFonts w:ascii="Times New Roman" w:eastAsia="Times New Roman" w:hAnsi="Times New Roman" w:cs="Times New Roman"/>
              </w:rPr>
            </w:pPr>
          </w:p>
        </w:tc>
        <w:tc>
          <w:tcPr>
            <w:tcW w:w="1417" w:type="dxa"/>
            <w:noWrap/>
          </w:tcPr>
          <w:p w14:paraId="29FB6723" w14:textId="77777777" w:rsidR="00A16E62" w:rsidRDefault="00A16E62" w:rsidP="00891BC3">
            <w:pPr>
              <w:rPr>
                <w:rFonts w:ascii="Times New Roman" w:eastAsia="Times New Roman" w:hAnsi="Times New Roman" w:cs="Times New Roman"/>
              </w:rPr>
            </w:pPr>
          </w:p>
        </w:tc>
        <w:tc>
          <w:tcPr>
            <w:tcW w:w="1417" w:type="dxa"/>
            <w:noWrap/>
          </w:tcPr>
          <w:p w14:paraId="2CB07DDC" w14:textId="77777777" w:rsidR="00A16E62" w:rsidRDefault="00A16E62" w:rsidP="00891BC3">
            <w:pPr>
              <w:rPr>
                <w:rFonts w:ascii="Times New Roman" w:eastAsia="Times New Roman" w:hAnsi="Times New Roman" w:cs="Times New Roman"/>
              </w:rPr>
            </w:pPr>
          </w:p>
        </w:tc>
      </w:tr>
      <w:tr w:rsidR="00A16E62" w14:paraId="18C42CE2" w14:textId="77777777" w:rsidTr="00891BC3">
        <w:trPr>
          <w:trHeight w:val="567"/>
        </w:trPr>
        <w:tc>
          <w:tcPr>
            <w:tcW w:w="1417" w:type="dxa"/>
            <w:noWrap/>
          </w:tcPr>
          <w:p w14:paraId="6D963DAC"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Estradiol</w:t>
            </w:r>
          </w:p>
        </w:tc>
        <w:tc>
          <w:tcPr>
            <w:tcW w:w="1417" w:type="dxa"/>
            <w:noWrap/>
          </w:tcPr>
          <w:p w14:paraId="37C8EDF7"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0.00621199</w:t>
            </w:r>
          </w:p>
        </w:tc>
        <w:tc>
          <w:tcPr>
            <w:tcW w:w="1417" w:type="dxa"/>
            <w:noWrap/>
          </w:tcPr>
          <w:p w14:paraId="325DE796"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578A2A93" w14:textId="77777777" w:rsidR="00A16E62" w:rsidRDefault="00A16E62" w:rsidP="00891BC3">
            <w:pPr>
              <w:rPr>
                <w:rFonts w:ascii="Times New Roman" w:eastAsia="等线" w:hAnsi="Times New Roman" w:cs="Times New Roman"/>
                <w:color w:val="000000"/>
              </w:rPr>
            </w:pPr>
          </w:p>
        </w:tc>
        <w:tc>
          <w:tcPr>
            <w:tcW w:w="1417" w:type="dxa"/>
            <w:noWrap/>
          </w:tcPr>
          <w:p w14:paraId="6A90355F"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33870713</w:t>
            </w:r>
          </w:p>
        </w:tc>
        <w:tc>
          <w:tcPr>
            <w:tcW w:w="1417" w:type="dxa"/>
            <w:noWrap/>
          </w:tcPr>
          <w:p w14:paraId="395C73E6" w14:textId="77777777" w:rsidR="00A16E62" w:rsidRDefault="00A16E62" w:rsidP="00891BC3">
            <w:pPr>
              <w:rPr>
                <w:rFonts w:ascii="Times New Roman" w:eastAsia="等线" w:hAnsi="Times New Roman" w:cs="Times New Roman"/>
                <w:color w:val="000000"/>
              </w:rPr>
            </w:pPr>
          </w:p>
        </w:tc>
        <w:tc>
          <w:tcPr>
            <w:tcW w:w="1417" w:type="dxa"/>
            <w:noWrap/>
          </w:tcPr>
          <w:p w14:paraId="2AD71818" w14:textId="77777777" w:rsidR="00A16E62" w:rsidRDefault="00A16E62" w:rsidP="00891BC3">
            <w:pPr>
              <w:rPr>
                <w:rFonts w:ascii="Times New Roman" w:eastAsia="Times New Roman" w:hAnsi="Times New Roman" w:cs="Times New Roman"/>
              </w:rPr>
            </w:pPr>
          </w:p>
        </w:tc>
      </w:tr>
      <w:tr w:rsidR="00A16E62" w14:paraId="0DE4F31E" w14:textId="77777777" w:rsidTr="00891BC3">
        <w:trPr>
          <w:trHeight w:val="567"/>
        </w:trPr>
        <w:tc>
          <w:tcPr>
            <w:tcW w:w="1417" w:type="dxa"/>
            <w:noWrap/>
          </w:tcPr>
          <w:p w14:paraId="38FA9D9D"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Calcitriol</w:t>
            </w:r>
          </w:p>
        </w:tc>
        <w:tc>
          <w:tcPr>
            <w:tcW w:w="1417" w:type="dxa"/>
            <w:noWrap/>
          </w:tcPr>
          <w:p w14:paraId="017D5CC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0.007805456</w:t>
            </w:r>
          </w:p>
        </w:tc>
        <w:tc>
          <w:tcPr>
            <w:tcW w:w="1417" w:type="dxa"/>
            <w:noWrap/>
          </w:tcPr>
          <w:p w14:paraId="415C7EAE"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474AAE3"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24171052</w:t>
            </w:r>
          </w:p>
        </w:tc>
        <w:tc>
          <w:tcPr>
            <w:tcW w:w="1417" w:type="dxa"/>
            <w:noWrap/>
          </w:tcPr>
          <w:p w14:paraId="5ACC84F4"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28596677</w:t>
            </w:r>
          </w:p>
        </w:tc>
        <w:tc>
          <w:tcPr>
            <w:tcW w:w="1417" w:type="dxa"/>
            <w:noWrap/>
          </w:tcPr>
          <w:p w14:paraId="73157135"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33151930</w:t>
            </w:r>
          </w:p>
        </w:tc>
        <w:tc>
          <w:tcPr>
            <w:tcW w:w="1417" w:type="dxa"/>
            <w:noWrap/>
          </w:tcPr>
          <w:p w14:paraId="18A50607"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32966467</w:t>
            </w:r>
          </w:p>
        </w:tc>
      </w:tr>
      <w:tr w:rsidR="00A16E62" w14:paraId="2742B7D3" w14:textId="77777777" w:rsidTr="00891BC3">
        <w:trPr>
          <w:trHeight w:val="567"/>
        </w:trPr>
        <w:tc>
          <w:tcPr>
            <w:tcW w:w="1417" w:type="dxa"/>
            <w:noWrap/>
          </w:tcPr>
          <w:p w14:paraId="234F7EB2"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Rimonabant</w:t>
            </w:r>
          </w:p>
        </w:tc>
        <w:tc>
          <w:tcPr>
            <w:tcW w:w="1417" w:type="dxa"/>
            <w:noWrap/>
          </w:tcPr>
          <w:p w14:paraId="3BBC405E"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0.012666016</w:t>
            </w:r>
          </w:p>
        </w:tc>
        <w:tc>
          <w:tcPr>
            <w:tcW w:w="1417" w:type="dxa"/>
            <w:noWrap/>
          </w:tcPr>
          <w:p w14:paraId="3FFE177C"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1D7D8E0" w14:textId="77777777" w:rsidR="00A16E62" w:rsidRDefault="00A16E62" w:rsidP="00891BC3">
            <w:pPr>
              <w:rPr>
                <w:rFonts w:ascii="Times New Roman" w:eastAsia="等线" w:hAnsi="Times New Roman" w:cs="Times New Roman"/>
                <w:color w:val="000000"/>
              </w:rPr>
            </w:pPr>
          </w:p>
        </w:tc>
        <w:tc>
          <w:tcPr>
            <w:tcW w:w="1417" w:type="dxa"/>
            <w:noWrap/>
          </w:tcPr>
          <w:p w14:paraId="20A7C146"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28363784</w:t>
            </w:r>
          </w:p>
        </w:tc>
        <w:tc>
          <w:tcPr>
            <w:tcW w:w="1417" w:type="dxa"/>
            <w:noWrap/>
          </w:tcPr>
          <w:p w14:paraId="5EAE613C" w14:textId="77777777" w:rsidR="00A16E62" w:rsidRDefault="00A16E62" w:rsidP="00891BC3">
            <w:pPr>
              <w:rPr>
                <w:rFonts w:ascii="Times New Roman" w:eastAsia="等线" w:hAnsi="Times New Roman" w:cs="Times New Roman"/>
                <w:color w:val="000000"/>
              </w:rPr>
            </w:pPr>
          </w:p>
        </w:tc>
        <w:tc>
          <w:tcPr>
            <w:tcW w:w="1417" w:type="dxa"/>
            <w:noWrap/>
          </w:tcPr>
          <w:p w14:paraId="62D52D96" w14:textId="77777777" w:rsidR="00A16E62" w:rsidRDefault="00000000" w:rsidP="00891BC3">
            <w:pPr>
              <w:rPr>
                <w:rFonts w:ascii="Times New Roman" w:eastAsia="等线" w:hAnsi="Times New Roman" w:cs="Times New Roman"/>
                <w:color w:val="000000"/>
              </w:rPr>
            </w:pPr>
            <w:r>
              <w:rPr>
                <w:rFonts w:ascii="Times New Roman" w:eastAsia="等线" w:hAnsi="Times New Roman" w:cs="Times New Roman"/>
                <w:color w:val="000000"/>
              </w:rPr>
              <w:t>19112166</w:t>
            </w:r>
          </w:p>
        </w:tc>
      </w:tr>
    </w:tbl>
    <w:p w14:paraId="2910F9DC" w14:textId="77777777" w:rsidR="007D4DB1" w:rsidRDefault="007D4DB1">
      <w:pPr>
        <w:rPr>
          <w:rFonts w:ascii="Times New Roman" w:hAnsi="Times New Roman" w:cs="Times New Roman"/>
          <w:b/>
          <w:bCs/>
          <w:color w:val="000000"/>
        </w:rPr>
      </w:pPr>
    </w:p>
    <w:p w14:paraId="3B537006" w14:textId="77777777" w:rsidR="007D4DB1" w:rsidRDefault="007D4DB1">
      <w:pPr>
        <w:rPr>
          <w:rFonts w:ascii="Times New Roman" w:hAnsi="Times New Roman" w:cs="Times New Roman"/>
          <w:b/>
          <w:bCs/>
          <w:color w:val="000000"/>
        </w:rPr>
      </w:pPr>
    </w:p>
    <w:p w14:paraId="4592D572" w14:textId="32DBF504" w:rsidR="00A16E62" w:rsidRDefault="00000000">
      <w:pPr>
        <w:rPr>
          <w:rFonts w:ascii="Times New Roman" w:hAnsi="Times New Roman" w:cs="Times New Roman"/>
          <w:b/>
          <w:bCs/>
          <w:color w:val="000000"/>
        </w:rPr>
      </w:pPr>
      <w:r>
        <w:rPr>
          <w:rFonts w:ascii="Times New Roman" w:hAnsi="Times New Roman" w:cs="Times New Roman"/>
          <w:b/>
          <w:bCs/>
          <w:color w:val="000000"/>
        </w:rPr>
        <w:br w:type="page"/>
      </w:r>
    </w:p>
    <w:p w14:paraId="2D134E4E" w14:textId="77777777" w:rsidR="00A16E62" w:rsidRDefault="00000000">
      <w:pPr>
        <w:pStyle w:val="12"/>
        <w:jc w:val="both"/>
      </w:pPr>
      <w:bookmarkStart w:id="12" w:name="_Toc137328392"/>
      <w:bookmarkStart w:id="13" w:name="_Hlk137597961"/>
      <w:r>
        <w:lastRenderedPageBreak/>
        <w:t>Table S6</w:t>
      </w:r>
      <w:bookmarkEnd w:id="13"/>
      <w:r>
        <w:t>. Summary of Drug Repositioning for PSC and Supporting Evidence.</w:t>
      </w:r>
      <w:bookmarkEnd w:id="12"/>
      <w:r>
        <w:t xml:space="preserve"> </w:t>
      </w:r>
    </w:p>
    <w:p w14:paraId="58AFE2A5" w14:textId="77777777" w:rsidR="00A16E62" w:rsidRDefault="00A16E62">
      <w:pPr>
        <w:rPr>
          <w:rFonts w:ascii="Times New Roman" w:hAnsi="Times New Roman" w:cs="Times New Roman"/>
          <w:b/>
          <w:bCs/>
          <w:color w:val="000000"/>
        </w:rPr>
      </w:pPr>
    </w:p>
    <w:tbl>
      <w:tblPr>
        <w:tblStyle w:val="a9"/>
        <w:tblW w:w="9919" w:type="dxa"/>
        <w:tblLayout w:type="fixed"/>
        <w:tblLook w:val="04A0" w:firstRow="1" w:lastRow="0" w:firstColumn="1" w:lastColumn="0" w:noHBand="0" w:noVBand="1"/>
      </w:tblPr>
      <w:tblGrid>
        <w:gridCol w:w="1417"/>
        <w:gridCol w:w="1417"/>
        <w:gridCol w:w="1417"/>
        <w:gridCol w:w="1417"/>
        <w:gridCol w:w="1417"/>
        <w:gridCol w:w="1417"/>
        <w:gridCol w:w="1417"/>
      </w:tblGrid>
      <w:tr w:rsidR="00A16E62" w14:paraId="1F7E47C2" w14:textId="77777777">
        <w:trPr>
          <w:trHeight w:val="567"/>
        </w:trPr>
        <w:tc>
          <w:tcPr>
            <w:tcW w:w="1417" w:type="dxa"/>
            <w:noWrap/>
          </w:tcPr>
          <w:p w14:paraId="6E96CBC0"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Drug</w:t>
            </w:r>
          </w:p>
        </w:tc>
        <w:tc>
          <w:tcPr>
            <w:tcW w:w="1417" w:type="dxa"/>
            <w:noWrap/>
          </w:tcPr>
          <w:p w14:paraId="2A136F99" w14:textId="77777777" w:rsidR="00A16E62" w:rsidRDefault="00000000">
            <w:pPr>
              <w:rPr>
                <w:rFonts w:ascii="Times New Roman" w:eastAsia="等线" w:hAnsi="Times New Roman" w:cs="Times New Roman"/>
                <w:b/>
                <w:bCs/>
                <w:color w:val="000000"/>
              </w:rPr>
            </w:pPr>
            <w:proofErr w:type="spellStart"/>
            <w:r>
              <w:rPr>
                <w:rFonts w:ascii="Times New Roman" w:eastAsia="等线" w:hAnsi="Times New Roman" w:cs="Times New Roman"/>
                <w:b/>
                <w:bCs/>
                <w:color w:val="000000"/>
              </w:rPr>
              <w:t>Pvalue</w:t>
            </w:r>
            <w:proofErr w:type="spellEnd"/>
          </w:p>
        </w:tc>
        <w:tc>
          <w:tcPr>
            <w:tcW w:w="1417" w:type="dxa"/>
            <w:noWrap/>
          </w:tcPr>
          <w:p w14:paraId="46AD1B52"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Hepatotoxicity</w:t>
            </w:r>
          </w:p>
        </w:tc>
        <w:tc>
          <w:tcPr>
            <w:tcW w:w="1417" w:type="dxa"/>
            <w:noWrap/>
          </w:tcPr>
          <w:p w14:paraId="79FDF15A"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Experimental evidence for PSC</w:t>
            </w:r>
          </w:p>
        </w:tc>
        <w:tc>
          <w:tcPr>
            <w:tcW w:w="1417" w:type="dxa"/>
            <w:noWrap/>
          </w:tcPr>
          <w:p w14:paraId="1E20FE5C"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Experimental evidence for other liver diseases</w:t>
            </w:r>
          </w:p>
        </w:tc>
        <w:tc>
          <w:tcPr>
            <w:tcW w:w="1417" w:type="dxa"/>
            <w:noWrap/>
          </w:tcPr>
          <w:p w14:paraId="72CAE237"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Clinical evidence for PSC</w:t>
            </w:r>
          </w:p>
        </w:tc>
        <w:tc>
          <w:tcPr>
            <w:tcW w:w="1417" w:type="dxa"/>
            <w:noWrap/>
          </w:tcPr>
          <w:p w14:paraId="6C554D2A" w14:textId="77777777" w:rsidR="00A16E62" w:rsidRDefault="00000000">
            <w:pPr>
              <w:rPr>
                <w:rFonts w:ascii="Times New Roman" w:eastAsia="等线" w:hAnsi="Times New Roman" w:cs="Times New Roman"/>
                <w:b/>
                <w:bCs/>
                <w:color w:val="000000"/>
              </w:rPr>
            </w:pPr>
            <w:r>
              <w:rPr>
                <w:rFonts w:ascii="Times New Roman" w:eastAsia="等线" w:hAnsi="Times New Roman" w:cs="Times New Roman"/>
                <w:b/>
                <w:bCs/>
                <w:color w:val="000000"/>
              </w:rPr>
              <w:t>Clinical evidence for other liver diseases</w:t>
            </w:r>
          </w:p>
        </w:tc>
      </w:tr>
      <w:tr w:rsidR="00A16E62" w14:paraId="58448EA9" w14:textId="77777777">
        <w:trPr>
          <w:trHeight w:val="567"/>
        </w:trPr>
        <w:tc>
          <w:tcPr>
            <w:tcW w:w="1417" w:type="dxa"/>
            <w:noWrap/>
          </w:tcPr>
          <w:p w14:paraId="4A93AEEC"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Glatiramer acetate</w:t>
            </w:r>
          </w:p>
        </w:tc>
        <w:tc>
          <w:tcPr>
            <w:tcW w:w="1417" w:type="dxa"/>
            <w:noWrap/>
          </w:tcPr>
          <w:p w14:paraId="1EAA7E9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0.006443625</w:t>
            </w:r>
          </w:p>
        </w:tc>
        <w:tc>
          <w:tcPr>
            <w:tcW w:w="1417" w:type="dxa"/>
            <w:noWrap/>
          </w:tcPr>
          <w:p w14:paraId="0DC6F4B8"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4A70179" w14:textId="77777777" w:rsidR="00A16E62" w:rsidRDefault="00A16E62">
            <w:pPr>
              <w:rPr>
                <w:rFonts w:ascii="Times New Roman" w:eastAsia="等线" w:hAnsi="Times New Roman" w:cs="Times New Roman"/>
                <w:color w:val="000000"/>
              </w:rPr>
            </w:pPr>
          </w:p>
        </w:tc>
        <w:tc>
          <w:tcPr>
            <w:tcW w:w="1417" w:type="dxa"/>
            <w:noWrap/>
          </w:tcPr>
          <w:p w14:paraId="35F05580" w14:textId="77777777" w:rsidR="00A16E62" w:rsidRDefault="00A16E62">
            <w:pPr>
              <w:rPr>
                <w:rFonts w:ascii="Times New Roman" w:eastAsia="Times New Roman" w:hAnsi="Times New Roman" w:cs="Times New Roman"/>
              </w:rPr>
            </w:pPr>
          </w:p>
        </w:tc>
        <w:tc>
          <w:tcPr>
            <w:tcW w:w="1417" w:type="dxa"/>
            <w:noWrap/>
          </w:tcPr>
          <w:p w14:paraId="600CE178" w14:textId="77777777" w:rsidR="00A16E62" w:rsidRDefault="00A16E62">
            <w:pPr>
              <w:rPr>
                <w:rFonts w:ascii="Times New Roman" w:eastAsia="Times New Roman" w:hAnsi="Times New Roman" w:cs="Times New Roman"/>
              </w:rPr>
            </w:pPr>
          </w:p>
        </w:tc>
        <w:tc>
          <w:tcPr>
            <w:tcW w:w="1417" w:type="dxa"/>
            <w:noWrap/>
          </w:tcPr>
          <w:p w14:paraId="6932ADDB" w14:textId="77777777" w:rsidR="00A16E62" w:rsidRDefault="00A16E62">
            <w:pPr>
              <w:rPr>
                <w:rFonts w:ascii="Times New Roman" w:eastAsia="Times New Roman" w:hAnsi="Times New Roman" w:cs="Times New Roman"/>
              </w:rPr>
            </w:pPr>
          </w:p>
        </w:tc>
      </w:tr>
      <w:tr w:rsidR="00A16E62" w14:paraId="20894120" w14:textId="77777777">
        <w:trPr>
          <w:trHeight w:val="567"/>
        </w:trPr>
        <w:tc>
          <w:tcPr>
            <w:tcW w:w="1417" w:type="dxa"/>
            <w:noWrap/>
          </w:tcPr>
          <w:p w14:paraId="5921DD02"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Tocilizumab</w:t>
            </w:r>
          </w:p>
        </w:tc>
        <w:tc>
          <w:tcPr>
            <w:tcW w:w="1417" w:type="dxa"/>
            <w:noWrap/>
          </w:tcPr>
          <w:p w14:paraId="032879FC"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0.006531189</w:t>
            </w:r>
          </w:p>
        </w:tc>
        <w:tc>
          <w:tcPr>
            <w:tcW w:w="1417" w:type="dxa"/>
            <w:noWrap/>
          </w:tcPr>
          <w:p w14:paraId="42DC6D5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1D5CB187" w14:textId="77777777" w:rsidR="00A16E62" w:rsidRDefault="00A16E62">
            <w:pPr>
              <w:rPr>
                <w:rFonts w:ascii="Times New Roman" w:eastAsia="等线" w:hAnsi="Times New Roman" w:cs="Times New Roman"/>
                <w:color w:val="000000"/>
              </w:rPr>
            </w:pPr>
          </w:p>
        </w:tc>
        <w:tc>
          <w:tcPr>
            <w:tcW w:w="1417" w:type="dxa"/>
            <w:noWrap/>
          </w:tcPr>
          <w:p w14:paraId="081354A0" w14:textId="77777777" w:rsidR="00A16E62" w:rsidRDefault="00A16E62">
            <w:pPr>
              <w:rPr>
                <w:rFonts w:ascii="Times New Roman" w:eastAsia="Times New Roman" w:hAnsi="Times New Roman" w:cs="Times New Roman"/>
              </w:rPr>
            </w:pPr>
          </w:p>
        </w:tc>
        <w:tc>
          <w:tcPr>
            <w:tcW w:w="1417" w:type="dxa"/>
            <w:noWrap/>
          </w:tcPr>
          <w:p w14:paraId="68A223A9" w14:textId="77777777" w:rsidR="00A16E62" w:rsidRDefault="00A16E62">
            <w:pPr>
              <w:rPr>
                <w:rFonts w:ascii="Times New Roman" w:eastAsia="Times New Roman" w:hAnsi="Times New Roman" w:cs="Times New Roman"/>
              </w:rPr>
            </w:pPr>
          </w:p>
        </w:tc>
        <w:tc>
          <w:tcPr>
            <w:tcW w:w="1417" w:type="dxa"/>
            <w:noWrap/>
          </w:tcPr>
          <w:p w14:paraId="2F3F0AAC" w14:textId="77777777" w:rsidR="00A16E62" w:rsidRDefault="00A16E62">
            <w:pPr>
              <w:rPr>
                <w:rFonts w:ascii="Times New Roman" w:eastAsia="Times New Roman" w:hAnsi="Times New Roman" w:cs="Times New Roman"/>
              </w:rPr>
            </w:pPr>
          </w:p>
        </w:tc>
      </w:tr>
      <w:tr w:rsidR="00A16E62" w14:paraId="4A6025DC" w14:textId="77777777">
        <w:trPr>
          <w:trHeight w:val="567"/>
        </w:trPr>
        <w:tc>
          <w:tcPr>
            <w:tcW w:w="1417" w:type="dxa"/>
            <w:noWrap/>
          </w:tcPr>
          <w:p w14:paraId="4C943DE5"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Fluoxetine</w:t>
            </w:r>
          </w:p>
        </w:tc>
        <w:tc>
          <w:tcPr>
            <w:tcW w:w="1417" w:type="dxa"/>
            <w:noWrap/>
          </w:tcPr>
          <w:p w14:paraId="6E1748C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0.008047412</w:t>
            </w:r>
          </w:p>
        </w:tc>
        <w:tc>
          <w:tcPr>
            <w:tcW w:w="1417" w:type="dxa"/>
            <w:noWrap/>
          </w:tcPr>
          <w:p w14:paraId="0E505BF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3BE5638E" w14:textId="77777777" w:rsidR="00A16E62" w:rsidRDefault="00A16E62">
            <w:pPr>
              <w:rPr>
                <w:rFonts w:ascii="Times New Roman" w:eastAsia="等线" w:hAnsi="Times New Roman" w:cs="Times New Roman"/>
                <w:color w:val="000000"/>
              </w:rPr>
            </w:pPr>
          </w:p>
        </w:tc>
        <w:tc>
          <w:tcPr>
            <w:tcW w:w="1417" w:type="dxa"/>
            <w:noWrap/>
          </w:tcPr>
          <w:p w14:paraId="6A292157"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25102273</w:t>
            </w:r>
          </w:p>
        </w:tc>
        <w:tc>
          <w:tcPr>
            <w:tcW w:w="1417" w:type="dxa"/>
            <w:noWrap/>
          </w:tcPr>
          <w:p w14:paraId="46F0EFE1" w14:textId="77777777" w:rsidR="00A16E62" w:rsidRDefault="00A16E62">
            <w:pPr>
              <w:rPr>
                <w:rFonts w:ascii="Times New Roman" w:eastAsia="等线" w:hAnsi="Times New Roman" w:cs="Times New Roman"/>
                <w:color w:val="000000"/>
              </w:rPr>
            </w:pPr>
          </w:p>
        </w:tc>
        <w:tc>
          <w:tcPr>
            <w:tcW w:w="1417" w:type="dxa"/>
            <w:noWrap/>
          </w:tcPr>
          <w:p w14:paraId="242F6C72" w14:textId="77777777" w:rsidR="00A16E62" w:rsidRDefault="00A16E62">
            <w:pPr>
              <w:rPr>
                <w:rFonts w:ascii="Times New Roman" w:eastAsia="Times New Roman" w:hAnsi="Times New Roman" w:cs="Times New Roman"/>
              </w:rPr>
            </w:pPr>
          </w:p>
        </w:tc>
      </w:tr>
      <w:tr w:rsidR="00A16E62" w14:paraId="677D2EDC" w14:textId="77777777">
        <w:trPr>
          <w:trHeight w:val="567"/>
        </w:trPr>
        <w:tc>
          <w:tcPr>
            <w:tcW w:w="1417" w:type="dxa"/>
            <w:noWrap/>
          </w:tcPr>
          <w:p w14:paraId="65993798"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Mycophenolate</w:t>
            </w:r>
          </w:p>
        </w:tc>
        <w:tc>
          <w:tcPr>
            <w:tcW w:w="1417" w:type="dxa"/>
            <w:noWrap/>
          </w:tcPr>
          <w:p w14:paraId="41F6B7C8"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0.008345627</w:t>
            </w:r>
          </w:p>
        </w:tc>
        <w:tc>
          <w:tcPr>
            <w:tcW w:w="1417" w:type="dxa"/>
            <w:noWrap/>
          </w:tcPr>
          <w:p w14:paraId="30F54D4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4DA23332" w14:textId="77777777" w:rsidR="00A16E62" w:rsidRDefault="00A16E62">
            <w:pPr>
              <w:rPr>
                <w:rFonts w:ascii="Times New Roman" w:eastAsia="等线" w:hAnsi="Times New Roman" w:cs="Times New Roman"/>
                <w:color w:val="000000"/>
              </w:rPr>
            </w:pPr>
          </w:p>
        </w:tc>
        <w:tc>
          <w:tcPr>
            <w:tcW w:w="1417" w:type="dxa"/>
            <w:noWrap/>
          </w:tcPr>
          <w:p w14:paraId="6292EAE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17944887</w:t>
            </w:r>
          </w:p>
        </w:tc>
        <w:tc>
          <w:tcPr>
            <w:tcW w:w="1417" w:type="dxa"/>
            <w:noWrap/>
          </w:tcPr>
          <w:p w14:paraId="394B0679"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15521841</w:t>
            </w:r>
          </w:p>
        </w:tc>
        <w:tc>
          <w:tcPr>
            <w:tcW w:w="1417" w:type="dxa"/>
            <w:noWrap/>
          </w:tcPr>
          <w:p w14:paraId="0E442647" w14:textId="77777777" w:rsidR="00A16E62" w:rsidRDefault="00A16E62">
            <w:pPr>
              <w:rPr>
                <w:rFonts w:ascii="Times New Roman" w:eastAsia="等线" w:hAnsi="Times New Roman" w:cs="Times New Roman"/>
                <w:color w:val="000000"/>
              </w:rPr>
            </w:pPr>
          </w:p>
        </w:tc>
      </w:tr>
      <w:tr w:rsidR="00A16E62" w14:paraId="19A152F2" w14:textId="77777777">
        <w:trPr>
          <w:trHeight w:val="567"/>
        </w:trPr>
        <w:tc>
          <w:tcPr>
            <w:tcW w:w="1417" w:type="dxa"/>
            <w:noWrap/>
          </w:tcPr>
          <w:p w14:paraId="487B892F" w14:textId="77777777" w:rsidR="00A16E62" w:rsidRDefault="00000000">
            <w:pPr>
              <w:rPr>
                <w:rFonts w:ascii="Times New Roman" w:eastAsia="等线" w:hAnsi="Times New Roman" w:cs="Times New Roman"/>
                <w:color w:val="000000"/>
              </w:rPr>
            </w:pPr>
            <w:proofErr w:type="spellStart"/>
            <w:r>
              <w:rPr>
                <w:rFonts w:ascii="Times New Roman" w:eastAsia="等线" w:hAnsi="Times New Roman" w:cs="Times New Roman"/>
                <w:color w:val="000000"/>
              </w:rPr>
              <w:t>Glibenclamide</w:t>
            </w:r>
            <w:proofErr w:type="spellEnd"/>
          </w:p>
        </w:tc>
        <w:tc>
          <w:tcPr>
            <w:tcW w:w="1417" w:type="dxa"/>
            <w:noWrap/>
          </w:tcPr>
          <w:p w14:paraId="464AB30E"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0.009906033</w:t>
            </w:r>
          </w:p>
        </w:tc>
        <w:tc>
          <w:tcPr>
            <w:tcW w:w="1417" w:type="dxa"/>
            <w:noWrap/>
          </w:tcPr>
          <w:p w14:paraId="3AC3F7E7"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0B0A2E44" w14:textId="77777777" w:rsidR="00A16E62" w:rsidRDefault="00A16E62">
            <w:pPr>
              <w:rPr>
                <w:rFonts w:ascii="Times New Roman" w:eastAsia="等线" w:hAnsi="Times New Roman" w:cs="Times New Roman"/>
                <w:color w:val="000000"/>
              </w:rPr>
            </w:pPr>
          </w:p>
        </w:tc>
        <w:tc>
          <w:tcPr>
            <w:tcW w:w="1417" w:type="dxa"/>
            <w:noWrap/>
          </w:tcPr>
          <w:p w14:paraId="209D95E9" w14:textId="77777777" w:rsidR="00A16E62" w:rsidRDefault="00A16E62">
            <w:pPr>
              <w:rPr>
                <w:rFonts w:ascii="Times New Roman" w:eastAsia="Times New Roman" w:hAnsi="Times New Roman" w:cs="Times New Roman"/>
              </w:rPr>
            </w:pPr>
          </w:p>
        </w:tc>
        <w:tc>
          <w:tcPr>
            <w:tcW w:w="1417" w:type="dxa"/>
            <w:noWrap/>
          </w:tcPr>
          <w:p w14:paraId="588CCFC1" w14:textId="77777777" w:rsidR="00A16E62" w:rsidRDefault="00A16E62">
            <w:pPr>
              <w:rPr>
                <w:rFonts w:ascii="Times New Roman" w:eastAsia="Times New Roman" w:hAnsi="Times New Roman" w:cs="Times New Roman"/>
              </w:rPr>
            </w:pPr>
          </w:p>
        </w:tc>
        <w:tc>
          <w:tcPr>
            <w:tcW w:w="1417" w:type="dxa"/>
            <w:noWrap/>
          </w:tcPr>
          <w:p w14:paraId="2D0AFD3A" w14:textId="77777777" w:rsidR="00A16E62" w:rsidRDefault="00A16E62">
            <w:pPr>
              <w:rPr>
                <w:rFonts w:ascii="Times New Roman" w:eastAsia="Times New Roman" w:hAnsi="Times New Roman" w:cs="Times New Roman"/>
              </w:rPr>
            </w:pPr>
          </w:p>
        </w:tc>
      </w:tr>
      <w:tr w:rsidR="00A16E62" w14:paraId="69B74AEA" w14:textId="77777777">
        <w:trPr>
          <w:trHeight w:val="567"/>
        </w:trPr>
        <w:tc>
          <w:tcPr>
            <w:tcW w:w="1417" w:type="dxa"/>
            <w:noWrap/>
          </w:tcPr>
          <w:p w14:paraId="5CF7BC38"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Mycophenolic acid</w:t>
            </w:r>
          </w:p>
        </w:tc>
        <w:tc>
          <w:tcPr>
            <w:tcW w:w="1417" w:type="dxa"/>
            <w:noWrap/>
          </w:tcPr>
          <w:p w14:paraId="26FC93ED"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0.011734073</w:t>
            </w:r>
          </w:p>
        </w:tc>
        <w:tc>
          <w:tcPr>
            <w:tcW w:w="1417" w:type="dxa"/>
            <w:noWrap/>
          </w:tcPr>
          <w:p w14:paraId="42C3ADE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67F4848F" w14:textId="77777777" w:rsidR="00A16E62" w:rsidRDefault="00A16E62">
            <w:pPr>
              <w:rPr>
                <w:rFonts w:ascii="Times New Roman" w:eastAsia="等线" w:hAnsi="Times New Roman" w:cs="Times New Roman"/>
                <w:color w:val="000000"/>
              </w:rPr>
            </w:pPr>
          </w:p>
        </w:tc>
        <w:tc>
          <w:tcPr>
            <w:tcW w:w="1417" w:type="dxa"/>
            <w:noWrap/>
          </w:tcPr>
          <w:p w14:paraId="2A8E60E1" w14:textId="77777777" w:rsidR="00A16E62" w:rsidRDefault="00A16E62">
            <w:pPr>
              <w:rPr>
                <w:rFonts w:ascii="Times New Roman" w:eastAsia="Times New Roman" w:hAnsi="Times New Roman" w:cs="Times New Roman"/>
              </w:rPr>
            </w:pPr>
          </w:p>
        </w:tc>
        <w:tc>
          <w:tcPr>
            <w:tcW w:w="1417" w:type="dxa"/>
            <w:noWrap/>
          </w:tcPr>
          <w:p w14:paraId="3327660A" w14:textId="77777777" w:rsidR="00A16E62" w:rsidRDefault="00A16E62">
            <w:pPr>
              <w:rPr>
                <w:rFonts w:ascii="Times New Roman" w:eastAsia="Times New Roman" w:hAnsi="Times New Roman" w:cs="Times New Roman"/>
              </w:rPr>
            </w:pPr>
          </w:p>
        </w:tc>
        <w:tc>
          <w:tcPr>
            <w:tcW w:w="1417" w:type="dxa"/>
            <w:noWrap/>
          </w:tcPr>
          <w:p w14:paraId="0982605B" w14:textId="77777777" w:rsidR="00A16E62" w:rsidRDefault="00A16E62">
            <w:pPr>
              <w:rPr>
                <w:rFonts w:ascii="Times New Roman" w:eastAsia="Times New Roman" w:hAnsi="Times New Roman" w:cs="Times New Roman"/>
              </w:rPr>
            </w:pPr>
          </w:p>
        </w:tc>
      </w:tr>
      <w:tr w:rsidR="00A16E62" w14:paraId="6F9CD197" w14:textId="77777777">
        <w:trPr>
          <w:trHeight w:val="567"/>
        </w:trPr>
        <w:tc>
          <w:tcPr>
            <w:tcW w:w="1417" w:type="dxa"/>
            <w:noWrap/>
          </w:tcPr>
          <w:p w14:paraId="37C1D444"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Dexamethasone</w:t>
            </w:r>
          </w:p>
        </w:tc>
        <w:tc>
          <w:tcPr>
            <w:tcW w:w="1417" w:type="dxa"/>
            <w:noWrap/>
          </w:tcPr>
          <w:p w14:paraId="21F905B4"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0.014652672</w:t>
            </w:r>
          </w:p>
        </w:tc>
        <w:tc>
          <w:tcPr>
            <w:tcW w:w="1417" w:type="dxa"/>
            <w:noWrap/>
          </w:tcPr>
          <w:p w14:paraId="695C8B6D"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E5DC7E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30252871</w:t>
            </w:r>
          </w:p>
        </w:tc>
        <w:tc>
          <w:tcPr>
            <w:tcW w:w="1417" w:type="dxa"/>
            <w:noWrap/>
          </w:tcPr>
          <w:p w14:paraId="0ECB2464"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34801933</w:t>
            </w:r>
          </w:p>
        </w:tc>
        <w:tc>
          <w:tcPr>
            <w:tcW w:w="1417" w:type="dxa"/>
            <w:noWrap/>
          </w:tcPr>
          <w:p w14:paraId="223FD5A4"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14531538</w:t>
            </w:r>
          </w:p>
        </w:tc>
        <w:tc>
          <w:tcPr>
            <w:tcW w:w="1417" w:type="dxa"/>
            <w:noWrap/>
          </w:tcPr>
          <w:p w14:paraId="05F3A8B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16981272</w:t>
            </w:r>
          </w:p>
        </w:tc>
      </w:tr>
      <w:tr w:rsidR="00A16E62" w14:paraId="128CF0C5" w14:textId="77777777">
        <w:trPr>
          <w:trHeight w:val="567"/>
        </w:trPr>
        <w:tc>
          <w:tcPr>
            <w:tcW w:w="1417" w:type="dxa"/>
            <w:noWrap/>
          </w:tcPr>
          <w:p w14:paraId="6E218EE1"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Abiraterone</w:t>
            </w:r>
          </w:p>
        </w:tc>
        <w:tc>
          <w:tcPr>
            <w:tcW w:w="1417" w:type="dxa"/>
            <w:noWrap/>
          </w:tcPr>
          <w:p w14:paraId="187345D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0.0150108</w:t>
            </w:r>
          </w:p>
        </w:tc>
        <w:tc>
          <w:tcPr>
            <w:tcW w:w="1417" w:type="dxa"/>
            <w:noWrap/>
          </w:tcPr>
          <w:p w14:paraId="194B7644"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7F04DFC6" w14:textId="77777777" w:rsidR="00A16E62" w:rsidRDefault="00A16E62">
            <w:pPr>
              <w:rPr>
                <w:rFonts w:ascii="Times New Roman" w:eastAsia="等线" w:hAnsi="Times New Roman" w:cs="Times New Roman"/>
                <w:color w:val="000000"/>
              </w:rPr>
            </w:pPr>
          </w:p>
        </w:tc>
        <w:tc>
          <w:tcPr>
            <w:tcW w:w="1417" w:type="dxa"/>
            <w:noWrap/>
          </w:tcPr>
          <w:p w14:paraId="79099D4C" w14:textId="77777777" w:rsidR="00A16E62" w:rsidRDefault="00A16E62">
            <w:pPr>
              <w:rPr>
                <w:rFonts w:ascii="Times New Roman" w:eastAsia="Times New Roman" w:hAnsi="Times New Roman" w:cs="Times New Roman"/>
              </w:rPr>
            </w:pPr>
          </w:p>
        </w:tc>
        <w:tc>
          <w:tcPr>
            <w:tcW w:w="1417" w:type="dxa"/>
            <w:noWrap/>
          </w:tcPr>
          <w:p w14:paraId="00E45BE2" w14:textId="77777777" w:rsidR="00A16E62" w:rsidRDefault="00A16E62">
            <w:pPr>
              <w:rPr>
                <w:rFonts w:ascii="Times New Roman" w:eastAsia="Times New Roman" w:hAnsi="Times New Roman" w:cs="Times New Roman"/>
              </w:rPr>
            </w:pPr>
          </w:p>
        </w:tc>
        <w:tc>
          <w:tcPr>
            <w:tcW w:w="1417" w:type="dxa"/>
            <w:noWrap/>
          </w:tcPr>
          <w:p w14:paraId="53A59689" w14:textId="77777777" w:rsidR="00A16E62" w:rsidRDefault="00A16E62">
            <w:pPr>
              <w:rPr>
                <w:rFonts w:ascii="Times New Roman" w:eastAsia="Times New Roman" w:hAnsi="Times New Roman" w:cs="Times New Roman"/>
              </w:rPr>
            </w:pPr>
          </w:p>
        </w:tc>
      </w:tr>
      <w:tr w:rsidR="00A16E62" w14:paraId="4B449D35" w14:textId="77777777">
        <w:trPr>
          <w:trHeight w:val="567"/>
        </w:trPr>
        <w:tc>
          <w:tcPr>
            <w:tcW w:w="1417" w:type="dxa"/>
            <w:noWrap/>
          </w:tcPr>
          <w:p w14:paraId="43FD8331"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Sorafenib</w:t>
            </w:r>
          </w:p>
        </w:tc>
        <w:tc>
          <w:tcPr>
            <w:tcW w:w="1417" w:type="dxa"/>
            <w:noWrap/>
          </w:tcPr>
          <w:p w14:paraId="6F9ECF88"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0.015689159</w:t>
            </w:r>
          </w:p>
        </w:tc>
        <w:tc>
          <w:tcPr>
            <w:tcW w:w="1417" w:type="dxa"/>
            <w:noWrap/>
          </w:tcPr>
          <w:p w14:paraId="3A8C815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3B4B37BB" w14:textId="77777777" w:rsidR="00A16E62" w:rsidRDefault="00A16E62">
            <w:pPr>
              <w:rPr>
                <w:rFonts w:ascii="Times New Roman" w:eastAsia="等线" w:hAnsi="Times New Roman" w:cs="Times New Roman"/>
                <w:color w:val="000000"/>
              </w:rPr>
            </w:pPr>
          </w:p>
        </w:tc>
        <w:tc>
          <w:tcPr>
            <w:tcW w:w="1417" w:type="dxa"/>
            <w:noWrap/>
          </w:tcPr>
          <w:p w14:paraId="4FA5D933" w14:textId="77777777" w:rsidR="00A16E62" w:rsidRDefault="00A16E62">
            <w:pPr>
              <w:rPr>
                <w:rFonts w:ascii="Times New Roman" w:eastAsia="Times New Roman" w:hAnsi="Times New Roman" w:cs="Times New Roman"/>
              </w:rPr>
            </w:pPr>
          </w:p>
        </w:tc>
        <w:tc>
          <w:tcPr>
            <w:tcW w:w="1417" w:type="dxa"/>
            <w:noWrap/>
          </w:tcPr>
          <w:p w14:paraId="288A5252" w14:textId="77777777" w:rsidR="00A16E62" w:rsidRDefault="00A16E62">
            <w:pPr>
              <w:rPr>
                <w:rFonts w:ascii="Times New Roman" w:eastAsia="Times New Roman" w:hAnsi="Times New Roman" w:cs="Times New Roman"/>
              </w:rPr>
            </w:pPr>
          </w:p>
        </w:tc>
        <w:tc>
          <w:tcPr>
            <w:tcW w:w="1417" w:type="dxa"/>
            <w:noWrap/>
          </w:tcPr>
          <w:p w14:paraId="5D84D0A1" w14:textId="77777777" w:rsidR="00A16E62" w:rsidRDefault="00A16E62">
            <w:pPr>
              <w:rPr>
                <w:rFonts w:ascii="Times New Roman" w:eastAsia="Times New Roman" w:hAnsi="Times New Roman" w:cs="Times New Roman"/>
              </w:rPr>
            </w:pPr>
          </w:p>
        </w:tc>
      </w:tr>
      <w:tr w:rsidR="00A16E62" w14:paraId="5AF5509A" w14:textId="77777777">
        <w:trPr>
          <w:trHeight w:val="567"/>
        </w:trPr>
        <w:tc>
          <w:tcPr>
            <w:tcW w:w="1417" w:type="dxa"/>
            <w:noWrap/>
          </w:tcPr>
          <w:p w14:paraId="224FE999"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Iodine</w:t>
            </w:r>
          </w:p>
        </w:tc>
        <w:tc>
          <w:tcPr>
            <w:tcW w:w="1417" w:type="dxa"/>
            <w:noWrap/>
          </w:tcPr>
          <w:p w14:paraId="6EC1694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0.016171113</w:t>
            </w:r>
          </w:p>
        </w:tc>
        <w:tc>
          <w:tcPr>
            <w:tcW w:w="1417" w:type="dxa"/>
            <w:noWrap/>
          </w:tcPr>
          <w:p w14:paraId="0CF08257"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01C50A44" w14:textId="77777777" w:rsidR="00A16E62" w:rsidRDefault="00A16E62">
            <w:pPr>
              <w:rPr>
                <w:rFonts w:ascii="Times New Roman" w:eastAsia="等线" w:hAnsi="Times New Roman" w:cs="Times New Roman"/>
                <w:color w:val="000000"/>
              </w:rPr>
            </w:pPr>
          </w:p>
        </w:tc>
        <w:tc>
          <w:tcPr>
            <w:tcW w:w="1417" w:type="dxa"/>
            <w:noWrap/>
          </w:tcPr>
          <w:p w14:paraId="7F279131" w14:textId="77777777" w:rsidR="00A16E62" w:rsidRDefault="00A16E62">
            <w:pPr>
              <w:rPr>
                <w:rFonts w:ascii="Times New Roman" w:eastAsia="Times New Roman" w:hAnsi="Times New Roman" w:cs="Times New Roman"/>
              </w:rPr>
            </w:pPr>
          </w:p>
        </w:tc>
        <w:tc>
          <w:tcPr>
            <w:tcW w:w="1417" w:type="dxa"/>
            <w:noWrap/>
          </w:tcPr>
          <w:p w14:paraId="2BF9F160" w14:textId="77777777" w:rsidR="00A16E62" w:rsidRDefault="00A16E62">
            <w:pPr>
              <w:rPr>
                <w:rFonts w:ascii="Times New Roman" w:eastAsia="Times New Roman" w:hAnsi="Times New Roman" w:cs="Times New Roman"/>
              </w:rPr>
            </w:pPr>
          </w:p>
        </w:tc>
        <w:tc>
          <w:tcPr>
            <w:tcW w:w="1417" w:type="dxa"/>
            <w:noWrap/>
          </w:tcPr>
          <w:p w14:paraId="2EADC1EC"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10189125</w:t>
            </w:r>
          </w:p>
        </w:tc>
      </w:tr>
      <w:tr w:rsidR="00A16E62" w14:paraId="4A9069AA" w14:textId="77777777">
        <w:trPr>
          <w:trHeight w:val="567"/>
        </w:trPr>
        <w:tc>
          <w:tcPr>
            <w:tcW w:w="1417" w:type="dxa"/>
            <w:noWrap/>
          </w:tcPr>
          <w:p w14:paraId="102203E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Antipruritic</w:t>
            </w:r>
          </w:p>
        </w:tc>
        <w:tc>
          <w:tcPr>
            <w:tcW w:w="1417" w:type="dxa"/>
            <w:noWrap/>
          </w:tcPr>
          <w:p w14:paraId="03FD8F17"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0.018416996</w:t>
            </w:r>
          </w:p>
        </w:tc>
        <w:tc>
          <w:tcPr>
            <w:tcW w:w="1417" w:type="dxa"/>
            <w:noWrap/>
          </w:tcPr>
          <w:p w14:paraId="31671FB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5C38E927" w14:textId="77777777" w:rsidR="00A16E62" w:rsidRDefault="00A16E62">
            <w:pPr>
              <w:rPr>
                <w:rFonts w:ascii="Times New Roman" w:eastAsia="等线" w:hAnsi="Times New Roman" w:cs="Times New Roman"/>
                <w:color w:val="000000"/>
              </w:rPr>
            </w:pPr>
          </w:p>
        </w:tc>
        <w:tc>
          <w:tcPr>
            <w:tcW w:w="1417" w:type="dxa"/>
            <w:noWrap/>
          </w:tcPr>
          <w:p w14:paraId="0E555B0E" w14:textId="77777777" w:rsidR="00A16E62" w:rsidRDefault="00A16E62">
            <w:pPr>
              <w:rPr>
                <w:rFonts w:ascii="Times New Roman" w:eastAsia="Times New Roman" w:hAnsi="Times New Roman" w:cs="Times New Roman"/>
              </w:rPr>
            </w:pPr>
          </w:p>
        </w:tc>
        <w:tc>
          <w:tcPr>
            <w:tcW w:w="1417" w:type="dxa"/>
            <w:noWrap/>
          </w:tcPr>
          <w:p w14:paraId="7B92F269" w14:textId="77777777" w:rsidR="00A16E62" w:rsidRDefault="00A16E62">
            <w:pPr>
              <w:rPr>
                <w:rFonts w:ascii="Times New Roman" w:eastAsia="Times New Roman" w:hAnsi="Times New Roman" w:cs="Times New Roman"/>
              </w:rPr>
            </w:pPr>
          </w:p>
        </w:tc>
        <w:tc>
          <w:tcPr>
            <w:tcW w:w="1417" w:type="dxa"/>
            <w:noWrap/>
          </w:tcPr>
          <w:p w14:paraId="4F6AAD8A" w14:textId="77777777" w:rsidR="00A16E62" w:rsidRDefault="00A16E62">
            <w:pPr>
              <w:rPr>
                <w:rFonts w:ascii="Times New Roman" w:eastAsia="Times New Roman" w:hAnsi="Times New Roman" w:cs="Times New Roman"/>
              </w:rPr>
            </w:pPr>
          </w:p>
        </w:tc>
      </w:tr>
      <w:tr w:rsidR="00A16E62" w14:paraId="0C52F993" w14:textId="77777777">
        <w:trPr>
          <w:trHeight w:val="567"/>
        </w:trPr>
        <w:tc>
          <w:tcPr>
            <w:tcW w:w="1417" w:type="dxa"/>
            <w:noWrap/>
          </w:tcPr>
          <w:p w14:paraId="21327321" w14:textId="77777777" w:rsidR="00A16E62" w:rsidRDefault="00000000">
            <w:pPr>
              <w:rPr>
                <w:rFonts w:ascii="Times New Roman" w:eastAsia="等线" w:hAnsi="Times New Roman" w:cs="Times New Roman"/>
                <w:color w:val="000000"/>
              </w:rPr>
            </w:pPr>
            <w:proofErr w:type="spellStart"/>
            <w:r>
              <w:rPr>
                <w:rFonts w:ascii="Times New Roman" w:eastAsia="等线" w:hAnsi="Times New Roman" w:cs="Times New Roman"/>
                <w:color w:val="000000"/>
              </w:rPr>
              <w:t>Calcitrio</w:t>
            </w:r>
            <w:proofErr w:type="spellEnd"/>
          </w:p>
        </w:tc>
        <w:tc>
          <w:tcPr>
            <w:tcW w:w="1417" w:type="dxa"/>
            <w:noWrap/>
          </w:tcPr>
          <w:p w14:paraId="277780B2"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0.022362529</w:t>
            </w:r>
          </w:p>
        </w:tc>
        <w:tc>
          <w:tcPr>
            <w:tcW w:w="1417" w:type="dxa"/>
            <w:noWrap/>
          </w:tcPr>
          <w:p w14:paraId="2E90FFFC"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0BB93FC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25712522</w:t>
            </w:r>
          </w:p>
        </w:tc>
        <w:tc>
          <w:tcPr>
            <w:tcW w:w="1417" w:type="dxa"/>
            <w:noWrap/>
          </w:tcPr>
          <w:p w14:paraId="5CD0E8A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28596677</w:t>
            </w:r>
          </w:p>
        </w:tc>
        <w:tc>
          <w:tcPr>
            <w:tcW w:w="1417" w:type="dxa"/>
            <w:noWrap/>
          </w:tcPr>
          <w:p w14:paraId="557AE27A" w14:textId="77777777" w:rsidR="00A16E62" w:rsidRDefault="00A16E62">
            <w:pPr>
              <w:rPr>
                <w:rFonts w:ascii="Times New Roman" w:eastAsia="等线" w:hAnsi="Times New Roman" w:cs="Times New Roman"/>
                <w:color w:val="000000"/>
              </w:rPr>
            </w:pPr>
          </w:p>
        </w:tc>
        <w:tc>
          <w:tcPr>
            <w:tcW w:w="1417" w:type="dxa"/>
            <w:noWrap/>
          </w:tcPr>
          <w:p w14:paraId="664F53E9"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32966467</w:t>
            </w:r>
          </w:p>
        </w:tc>
      </w:tr>
      <w:tr w:rsidR="00A16E62" w14:paraId="6B363F66" w14:textId="77777777" w:rsidTr="007D4DB1">
        <w:trPr>
          <w:trHeight w:val="567"/>
        </w:trPr>
        <w:tc>
          <w:tcPr>
            <w:tcW w:w="1417" w:type="dxa"/>
            <w:tcBorders>
              <w:bottom w:val="single" w:sz="4" w:space="0" w:color="auto"/>
            </w:tcBorders>
            <w:noWrap/>
          </w:tcPr>
          <w:p w14:paraId="663D2D67"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Verteporfin</w:t>
            </w:r>
          </w:p>
        </w:tc>
        <w:tc>
          <w:tcPr>
            <w:tcW w:w="1417" w:type="dxa"/>
            <w:tcBorders>
              <w:bottom w:val="single" w:sz="4" w:space="0" w:color="auto"/>
            </w:tcBorders>
            <w:noWrap/>
          </w:tcPr>
          <w:p w14:paraId="5403C0AD"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0.02400195</w:t>
            </w:r>
          </w:p>
        </w:tc>
        <w:tc>
          <w:tcPr>
            <w:tcW w:w="1417" w:type="dxa"/>
            <w:tcBorders>
              <w:bottom w:val="single" w:sz="4" w:space="0" w:color="auto"/>
            </w:tcBorders>
            <w:noWrap/>
          </w:tcPr>
          <w:p w14:paraId="2F039B25"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tcBorders>
              <w:bottom w:val="single" w:sz="4" w:space="0" w:color="auto"/>
            </w:tcBorders>
            <w:noWrap/>
          </w:tcPr>
          <w:p w14:paraId="38639C4E" w14:textId="77777777" w:rsidR="00A16E62" w:rsidRDefault="00A16E62">
            <w:pPr>
              <w:rPr>
                <w:rFonts w:ascii="Times New Roman" w:eastAsia="等线" w:hAnsi="Times New Roman" w:cs="Times New Roman"/>
                <w:color w:val="000000"/>
              </w:rPr>
            </w:pPr>
          </w:p>
        </w:tc>
        <w:tc>
          <w:tcPr>
            <w:tcW w:w="1417" w:type="dxa"/>
            <w:tcBorders>
              <w:bottom w:val="single" w:sz="4" w:space="0" w:color="auto"/>
            </w:tcBorders>
            <w:noWrap/>
          </w:tcPr>
          <w:p w14:paraId="6070293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33655469</w:t>
            </w:r>
          </w:p>
        </w:tc>
        <w:tc>
          <w:tcPr>
            <w:tcW w:w="1417" w:type="dxa"/>
            <w:tcBorders>
              <w:bottom w:val="single" w:sz="4" w:space="0" w:color="auto"/>
            </w:tcBorders>
            <w:noWrap/>
          </w:tcPr>
          <w:p w14:paraId="49E9E465" w14:textId="77777777" w:rsidR="00A16E62" w:rsidRDefault="00A16E62">
            <w:pPr>
              <w:rPr>
                <w:rFonts w:ascii="Times New Roman" w:eastAsia="等线" w:hAnsi="Times New Roman" w:cs="Times New Roman"/>
                <w:color w:val="000000"/>
              </w:rPr>
            </w:pPr>
          </w:p>
        </w:tc>
        <w:tc>
          <w:tcPr>
            <w:tcW w:w="1417" w:type="dxa"/>
            <w:tcBorders>
              <w:bottom w:val="single" w:sz="4" w:space="0" w:color="auto"/>
            </w:tcBorders>
            <w:noWrap/>
          </w:tcPr>
          <w:p w14:paraId="2CEBC01F" w14:textId="77777777" w:rsidR="00A16E62" w:rsidRDefault="00A16E62">
            <w:pPr>
              <w:rPr>
                <w:rFonts w:ascii="Times New Roman" w:eastAsia="Times New Roman" w:hAnsi="Times New Roman" w:cs="Times New Roman"/>
              </w:rPr>
            </w:pPr>
          </w:p>
        </w:tc>
      </w:tr>
      <w:tr w:rsidR="00A16E62" w14:paraId="0E0D7B48" w14:textId="77777777" w:rsidTr="007D4DB1">
        <w:trPr>
          <w:trHeight w:val="567"/>
        </w:trPr>
        <w:tc>
          <w:tcPr>
            <w:tcW w:w="1417" w:type="dxa"/>
            <w:tcBorders>
              <w:bottom w:val="single" w:sz="4" w:space="0" w:color="auto"/>
            </w:tcBorders>
            <w:noWrap/>
          </w:tcPr>
          <w:p w14:paraId="1B2B199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Vancomycin</w:t>
            </w:r>
          </w:p>
        </w:tc>
        <w:tc>
          <w:tcPr>
            <w:tcW w:w="1417" w:type="dxa"/>
            <w:tcBorders>
              <w:bottom w:val="single" w:sz="4" w:space="0" w:color="auto"/>
            </w:tcBorders>
            <w:noWrap/>
          </w:tcPr>
          <w:p w14:paraId="5F81F200"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0.027267204</w:t>
            </w:r>
          </w:p>
        </w:tc>
        <w:tc>
          <w:tcPr>
            <w:tcW w:w="1417" w:type="dxa"/>
            <w:tcBorders>
              <w:bottom w:val="single" w:sz="4" w:space="0" w:color="auto"/>
            </w:tcBorders>
            <w:noWrap/>
          </w:tcPr>
          <w:p w14:paraId="172DC7AA"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tcBorders>
              <w:bottom w:val="single" w:sz="4" w:space="0" w:color="auto"/>
            </w:tcBorders>
            <w:noWrap/>
          </w:tcPr>
          <w:p w14:paraId="52517A2E" w14:textId="77777777" w:rsidR="00A16E62" w:rsidRDefault="00A16E62">
            <w:pPr>
              <w:rPr>
                <w:rFonts w:ascii="Times New Roman" w:eastAsia="等线" w:hAnsi="Times New Roman" w:cs="Times New Roman"/>
                <w:color w:val="000000"/>
              </w:rPr>
            </w:pPr>
          </w:p>
        </w:tc>
        <w:tc>
          <w:tcPr>
            <w:tcW w:w="1417" w:type="dxa"/>
            <w:tcBorders>
              <w:bottom w:val="single" w:sz="4" w:space="0" w:color="auto"/>
            </w:tcBorders>
            <w:noWrap/>
          </w:tcPr>
          <w:p w14:paraId="1AC9241C" w14:textId="77777777" w:rsidR="00A16E62" w:rsidRDefault="00A16E62">
            <w:pPr>
              <w:rPr>
                <w:rFonts w:ascii="Times New Roman" w:eastAsia="Times New Roman" w:hAnsi="Times New Roman" w:cs="Times New Roman"/>
              </w:rPr>
            </w:pPr>
          </w:p>
        </w:tc>
        <w:tc>
          <w:tcPr>
            <w:tcW w:w="1417" w:type="dxa"/>
            <w:tcBorders>
              <w:bottom w:val="single" w:sz="4" w:space="0" w:color="auto"/>
            </w:tcBorders>
            <w:noWrap/>
          </w:tcPr>
          <w:p w14:paraId="317B0124" w14:textId="77777777" w:rsidR="00A16E62" w:rsidRDefault="00A16E62">
            <w:pPr>
              <w:rPr>
                <w:rFonts w:ascii="Times New Roman" w:eastAsia="Times New Roman" w:hAnsi="Times New Roman" w:cs="Times New Roman"/>
              </w:rPr>
            </w:pPr>
          </w:p>
        </w:tc>
        <w:tc>
          <w:tcPr>
            <w:tcW w:w="1417" w:type="dxa"/>
            <w:tcBorders>
              <w:bottom w:val="single" w:sz="4" w:space="0" w:color="auto"/>
            </w:tcBorders>
            <w:noWrap/>
          </w:tcPr>
          <w:p w14:paraId="56E79A0B" w14:textId="77777777" w:rsidR="00A16E62" w:rsidRDefault="00A16E62">
            <w:pPr>
              <w:rPr>
                <w:rFonts w:ascii="Times New Roman" w:eastAsia="Times New Roman" w:hAnsi="Times New Roman" w:cs="Times New Roman"/>
              </w:rPr>
            </w:pPr>
          </w:p>
        </w:tc>
      </w:tr>
      <w:tr w:rsidR="00A16E62" w14:paraId="17AB068A" w14:textId="77777777" w:rsidTr="007D4DB1">
        <w:trPr>
          <w:trHeight w:val="567"/>
        </w:trPr>
        <w:tc>
          <w:tcPr>
            <w:tcW w:w="1417" w:type="dxa"/>
            <w:tcBorders>
              <w:top w:val="single" w:sz="4" w:space="0" w:color="auto"/>
              <w:left w:val="single" w:sz="4" w:space="0" w:color="auto"/>
              <w:bottom w:val="single" w:sz="4" w:space="0" w:color="auto"/>
              <w:right w:val="single" w:sz="4" w:space="0" w:color="auto"/>
            </w:tcBorders>
            <w:noWrap/>
          </w:tcPr>
          <w:p w14:paraId="363F201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Atorvastatin</w:t>
            </w:r>
          </w:p>
        </w:tc>
        <w:tc>
          <w:tcPr>
            <w:tcW w:w="1417" w:type="dxa"/>
            <w:tcBorders>
              <w:top w:val="single" w:sz="4" w:space="0" w:color="auto"/>
              <w:left w:val="single" w:sz="4" w:space="0" w:color="auto"/>
              <w:bottom w:val="single" w:sz="4" w:space="0" w:color="auto"/>
              <w:right w:val="single" w:sz="4" w:space="0" w:color="auto"/>
            </w:tcBorders>
            <w:noWrap/>
          </w:tcPr>
          <w:p w14:paraId="2EC00A1F"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0.028131091</w:t>
            </w:r>
          </w:p>
        </w:tc>
        <w:tc>
          <w:tcPr>
            <w:tcW w:w="1417" w:type="dxa"/>
            <w:tcBorders>
              <w:top w:val="single" w:sz="4" w:space="0" w:color="auto"/>
              <w:left w:val="single" w:sz="4" w:space="0" w:color="auto"/>
              <w:bottom w:val="single" w:sz="4" w:space="0" w:color="auto"/>
              <w:right w:val="single" w:sz="4" w:space="0" w:color="auto"/>
            </w:tcBorders>
            <w:noWrap/>
          </w:tcPr>
          <w:p w14:paraId="18511E55"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tcBorders>
              <w:top w:val="single" w:sz="4" w:space="0" w:color="auto"/>
              <w:left w:val="single" w:sz="4" w:space="0" w:color="auto"/>
              <w:bottom w:val="single" w:sz="4" w:space="0" w:color="auto"/>
              <w:right w:val="single" w:sz="4" w:space="0" w:color="auto"/>
            </w:tcBorders>
            <w:noWrap/>
          </w:tcPr>
          <w:p w14:paraId="7B0558E6"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34208774</w:t>
            </w:r>
          </w:p>
        </w:tc>
        <w:tc>
          <w:tcPr>
            <w:tcW w:w="1417" w:type="dxa"/>
            <w:tcBorders>
              <w:top w:val="single" w:sz="4" w:space="0" w:color="auto"/>
              <w:left w:val="single" w:sz="4" w:space="0" w:color="auto"/>
              <w:bottom w:val="single" w:sz="4" w:space="0" w:color="auto"/>
              <w:right w:val="single" w:sz="4" w:space="0" w:color="auto"/>
            </w:tcBorders>
            <w:noWrap/>
          </w:tcPr>
          <w:p w14:paraId="17306E56" w14:textId="77777777" w:rsidR="00A16E62" w:rsidRDefault="00A16E62">
            <w:pPr>
              <w:rPr>
                <w:rFonts w:ascii="Times New Roman" w:eastAsia="等线" w:hAnsi="Times New Roman" w:cs="Times New Roman"/>
                <w:color w:val="000000"/>
              </w:rPr>
            </w:pPr>
          </w:p>
        </w:tc>
        <w:tc>
          <w:tcPr>
            <w:tcW w:w="1417" w:type="dxa"/>
            <w:tcBorders>
              <w:top w:val="single" w:sz="4" w:space="0" w:color="auto"/>
              <w:left w:val="single" w:sz="4" w:space="0" w:color="auto"/>
              <w:bottom w:val="single" w:sz="4" w:space="0" w:color="auto"/>
              <w:right w:val="single" w:sz="4" w:space="0" w:color="auto"/>
            </w:tcBorders>
            <w:noWrap/>
          </w:tcPr>
          <w:p w14:paraId="3805999B" w14:textId="77777777" w:rsidR="00A16E62" w:rsidRDefault="00000000">
            <w:pPr>
              <w:rPr>
                <w:rFonts w:ascii="Times New Roman" w:eastAsia="等线" w:hAnsi="Times New Roman" w:cs="Times New Roman"/>
                <w:color w:val="000000"/>
              </w:rPr>
            </w:pPr>
            <w:r>
              <w:rPr>
                <w:rFonts w:ascii="Times New Roman" w:eastAsia="等线" w:hAnsi="Times New Roman" w:cs="Times New Roman"/>
                <w:color w:val="000000"/>
              </w:rPr>
              <w:t>30448601</w:t>
            </w:r>
          </w:p>
        </w:tc>
        <w:tc>
          <w:tcPr>
            <w:tcW w:w="1417" w:type="dxa"/>
            <w:tcBorders>
              <w:top w:val="single" w:sz="4" w:space="0" w:color="auto"/>
              <w:left w:val="single" w:sz="4" w:space="0" w:color="auto"/>
              <w:bottom w:val="single" w:sz="4" w:space="0" w:color="auto"/>
              <w:right w:val="single" w:sz="4" w:space="0" w:color="auto"/>
            </w:tcBorders>
            <w:noWrap/>
          </w:tcPr>
          <w:p w14:paraId="49E2AA45" w14:textId="77777777" w:rsidR="00A16E62" w:rsidRDefault="00A16E62">
            <w:pPr>
              <w:rPr>
                <w:rFonts w:ascii="Times New Roman" w:eastAsia="等线" w:hAnsi="Times New Roman" w:cs="Times New Roman"/>
                <w:color w:val="000000"/>
              </w:rPr>
            </w:pPr>
          </w:p>
        </w:tc>
      </w:tr>
    </w:tbl>
    <w:p w14:paraId="06FF3A4E" w14:textId="77777777" w:rsidR="007D4DB1" w:rsidRDefault="007D4DB1">
      <w:pPr>
        <w:rPr>
          <w:rFonts w:ascii="Times New Roman" w:hAnsi="Times New Roman" w:cs="Times New Roman" w:hint="eastAsia"/>
          <w:b/>
          <w:bCs/>
          <w:color w:val="000000"/>
        </w:rPr>
      </w:pPr>
    </w:p>
    <w:p w14:paraId="70F9528A" w14:textId="77777777" w:rsidR="007D4DB1" w:rsidRDefault="007D4DB1">
      <w:pPr>
        <w:rPr>
          <w:rFonts w:ascii="Times New Roman" w:hAnsi="Times New Roman" w:cs="Times New Roman" w:hint="eastAsia"/>
          <w:b/>
          <w:bCs/>
          <w:color w:val="000000"/>
        </w:rPr>
      </w:pPr>
    </w:p>
    <w:p w14:paraId="3F8AEC62" w14:textId="3B7ACC38" w:rsidR="00A16E62" w:rsidRDefault="00000000">
      <w:pPr>
        <w:rPr>
          <w:rFonts w:ascii="Times New Roman" w:hAnsi="Times New Roman" w:cs="Times New Roman"/>
          <w:b/>
          <w:bCs/>
          <w:color w:val="000000"/>
        </w:rPr>
      </w:pPr>
      <w:r>
        <w:rPr>
          <w:rFonts w:ascii="Times New Roman" w:hAnsi="Times New Roman" w:cs="Times New Roman"/>
          <w:b/>
          <w:bCs/>
          <w:color w:val="000000"/>
        </w:rPr>
        <w:br w:type="page"/>
      </w:r>
    </w:p>
    <w:p w14:paraId="34920BA5" w14:textId="26B959FF" w:rsidR="007D4DB1" w:rsidRPr="007D4DB1" w:rsidRDefault="007D4DB1" w:rsidP="007D4DB1">
      <w:pPr>
        <w:pStyle w:val="12"/>
        <w:jc w:val="both"/>
      </w:pPr>
      <w:r w:rsidRPr="007D4DB1">
        <w:lastRenderedPageBreak/>
        <w:t>Table S</w:t>
      </w:r>
      <w:r w:rsidRPr="007D4DB1">
        <w:t xml:space="preserve">7. </w:t>
      </w:r>
      <w:r w:rsidRPr="007D4DB1">
        <w:t>Summary of Drug Repositioning for HCC and Supporting Evidence</w:t>
      </w:r>
    </w:p>
    <w:p w14:paraId="61D57ED9" w14:textId="77777777" w:rsidR="007D4DB1" w:rsidRDefault="007D4DB1" w:rsidP="007D4DB1">
      <w:pPr>
        <w:rPr>
          <w:rFonts w:ascii="Times New Roman" w:hAnsi="Times New Roman" w:cs="Times New Roman"/>
          <w:b/>
          <w:bCs/>
          <w:color w:val="000000"/>
        </w:rPr>
      </w:pPr>
    </w:p>
    <w:tbl>
      <w:tblPr>
        <w:tblStyle w:val="a9"/>
        <w:tblW w:w="9919" w:type="dxa"/>
        <w:tblLayout w:type="fixed"/>
        <w:tblLook w:val="04A0" w:firstRow="1" w:lastRow="0" w:firstColumn="1" w:lastColumn="0" w:noHBand="0" w:noVBand="1"/>
      </w:tblPr>
      <w:tblGrid>
        <w:gridCol w:w="1417"/>
        <w:gridCol w:w="1417"/>
        <w:gridCol w:w="1417"/>
        <w:gridCol w:w="1417"/>
        <w:gridCol w:w="1417"/>
        <w:gridCol w:w="1417"/>
        <w:gridCol w:w="1417"/>
      </w:tblGrid>
      <w:tr w:rsidR="007D4DB1" w14:paraId="18360E23" w14:textId="77777777" w:rsidTr="007D4DB1">
        <w:trPr>
          <w:trHeight w:val="567"/>
        </w:trPr>
        <w:tc>
          <w:tcPr>
            <w:tcW w:w="1417" w:type="dxa"/>
            <w:noWrap/>
          </w:tcPr>
          <w:p w14:paraId="567036BA"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Drug</w:t>
            </w:r>
          </w:p>
        </w:tc>
        <w:tc>
          <w:tcPr>
            <w:tcW w:w="1417" w:type="dxa"/>
            <w:noWrap/>
          </w:tcPr>
          <w:p w14:paraId="29F06CFE" w14:textId="77777777" w:rsidR="007D4DB1" w:rsidRDefault="007D4DB1" w:rsidP="009A434B">
            <w:pPr>
              <w:rPr>
                <w:rFonts w:ascii="Times New Roman" w:eastAsia="等线" w:hAnsi="Times New Roman" w:cs="Times New Roman"/>
                <w:color w:val="000000"/>
              </w:rPr>
            </w:pPr>
            <w:proofErr w:type="spellStart"/>
            <w:r>
              <w:rPr>
                <w:rFonts w:ascii="Times New Roman" w:eastAsia="等线" w:hAnsi="Times New Roman" w:cs="Times New Roman"/>
                <w:color w:val="000000"/>
              </w:rPr>
              <w:t>Pvalue</w:t>
            </w:r>
            <w:proofErr w:type="spellEnd"/>
          </w:p>
        </w:tc>
        <w:tc>
          <w:tcPr>
            <w:tcW w:w="1417" w:type="dxa"/>
            <w:noWrap/>
          </w:tcPr>
          <w:p w14:paraId="07920393"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Hepatotoxicity</w:t>
            </w:r>
          </w:p>
        </w:tc>
        <w:tc>
          <w:tcPr>
            <w:tcW w:w="1417" w:type="dxa"/>
            <w:noWrap/>
          </w:tcPr>
          <w:p w14:paraId="079FD3D4"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Experimental evidence for HCC</w:t>
            </w:r>
          </w:p>
        </w:tc>
        <w:tc>
          <w:tcPr>
            <w:tcW w:w="1417" w:type="dxa"/>
            <w:noWrap/>
          </w:tcPr>
          <w:p w14:paraId="198E330D"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Experimental evidence for other liver diseases</w:t>
            </w:r>
          </w:p>
        </w:tc>
        <w:tc>
          <w:tcPr>
            <w:tcW w:w="1417" w:type="dxa"/>
            <w:noWrap/>
          </w:tcPr>
          <w:p w14:paraId="7F4934B0"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Clinical evidence for HCC</w:t>
            </w:r>
          </w:p>
        </w:tc>
        <w:tc>
          <w:tcPr>
            <w:tcW w:w="1417" w:type="dxa"/>
            <w:noWrap/>
          </w:tcPr>
          <w:p w14:paraId="36774244"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Clinical evidence for other liver diseases</w:t>
            </w:r>
          </w:p>
        </w:tc>
      </w:tr>
      <w:tr w:rsidR="007D4DB1" w14:paraId="25F23872" w14:textId="77777777" w:rsidTr="007D4DB1">
        <w:trPr>
          <w:trHeight w:val="567"/>
        </w:trPr>
        <w:tc>
          <w:tcPr>
            <w:tcW w:w="1417" w:type="dxa"/>
            <w:noWrap/>
          </w:tcPr>
          <w:p w14:paraId="6CC9099D"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Docetaxel</w:t>
            </w:r>
          </w:p>
        </w:tc>
        <w:tc>
          <w:tcPr>
            <w:tcW w:w="1417" w:type="dxa"/>
            <w:noWrap/>
          </w:tcPr>
          <w:p w14:paraId="7782AF03"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0.000390189</w:t>
            </w:r>
          </w:p>
        </w:tc>
        <w:tc>
          <w:tcPr>
            <w:tcW w:w="1417" w:type="dxa"/>
            <w:noWrap/>
          </w:tcPr>
          <w:p w14:paraId="6B810457"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4F90805B"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18851881</w:t>
            </w:r>
          </w:p>
        </w:tc>
        <w:tc>
          <w:tcPr>
            <w:tcW w:w="1417" w:type="dxa"/>
            <w:noWrap/>
          </w:tcPr>
          <w:p w14:paraId="7598FB8C"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29251522</w:t>
            </w:r>
          </w:p>
        </w:tc>
        <w:tc>
          <w:tcPr>
            <w:tcW w:w="1417" w:type="dxa"/>
            <w:noWrap/>
          </w:tcPr>
          <w:p w14:paraId="08F7178F"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16645329</w:t>
            </w:r>
          </w:p>
        </w:tc>
        <w:tc>
          <w:tcPr>
            <w:tcW w:w="1417" w:type="dxa"/>
            <w:noWrap/>
          </w:tcPr>
          <w:p w14:paraId="0A4F796E" w14:textId="77777777" w:rsidR="007D4DB1" w:rsidRDefault="007D4DB1" w:rsidP="009A434B">
            <w:pPr>
              <w:rPr>
                <w:rFonts w:ascii="Times New Roman" w:eastAsia="等线" w:hAnsi="Times New Roman" w:cs="Times New Roman"/>
                <w:color w:val="000000"/>
              </w:rPr>
            </w:pPr>
          </w:p>
        </w:tc>
      </w:tr>
      <w:tr w:rsidR="007D4DB1" w14:paraId="447E7B4A" w14:textId="77777777" w:rsidTr="007D4DB1">
        <w:trPr>
          <w:trHeight w:val="567"/>
        </w:trPr>
        <w:tc>
          <w:tcPr>
            <w:tcW w:w="1417" w:type="dxa"/>
            <w:noWrap/>
          </w:tcPr>
          <w:p w14:paraId="586C2BD4"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Tocilizumab</w:t>
            </w:r>
          </w:p>
        </w:tc>
        <w:tc>
          <w:tcPr>
            <w:tcW w:w="1417" w:type="dxa"/>
            <w:noWrap/>
          </w:tcPr>
          <w:p w14:paraId="48DA499E"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0.001834789</w:t>
            </w:r>
          </w:p>
        </w:tc>
        <w:tc>
          <w:tcPr>
            <w:tcW w:w="1417" w:type="dxa"/>
            <w:noWrap/>
          </w:tcPr>
          <w:p w14:paraId="794717EC"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376DBDA8" w14:textId="77777777" w:rsidR="007D4DB1" w:rsidRDefault="007D4DB1" w:rsidP="009A434B">
            <w:pPr>
              <w:rPr>
                <w:rFonts w:ascii="Times New Roman" w:eastAsia="等线" w:hAnsi="Times New Roman" w:cs="Times New Roman"/>
                <w:color w:val="000000"/>
              </w:rPr>
            </w:pPr>
          </w:p>
        </w:tc>
        <w:tc>
          <w:tcPr>
            <w:tcW w:w="1417" w:type="dxa"/>
            <w:noWrap/>
          </w:tcPr>
          <w:p w14:paraId="0811B8DE" w14:textId="77777777" w:rsidR="007D4DB1" w:rsidRDefault="007D4DB1" w:rsidP="009A434B">
            <w:pPr>
              <w:rPr>
                <w:rFonts w:ascii="Times New Roman" w:eastAsia="Times New Roman" w:hAnsi="Times New Roman" w:cs="Times New Roman"/>
              </w:rPr>
            </w:pPr>
          </w:p>
        </w:tc>
        <w:tc>
          <w:tcPr>
            <w:tcW w:w="1417" w:type="dxa"/>
            <w:noWrap/>
          </w:tcPr>
          <w:p w14:paraId="2AEDC02B" w14:textId="77777777" w:rsidR="007D4DB1" w:rsidRDefault="007D4DB1" w:rsidP="009A434B">
            <w:pPr>
              <w:rPr>
                <w:rFonts w:ascii="Times New Roman" w:eastAsia="Times New Roman" w:hAnsi="Times New Roman" w:cs="Times New Roman"/>
              </w:rPr>
            </w:pPr>
          </w:p>
        </w:tc>
        <w:tc>
          <w:tcPr>
            <w:tcW w:w="1417" w:type="dxa"/>
            <w:noWrap/>
          </w:tcPr>
          <w:p w14:paraId="7DF1E8D7" w14:textId="77777777" w:rsidR="007D4DB1" w:rsidRDefault="007D4DB1" w:rsidP="009A434B">
            <w:pPr>
              <w:rPr>
                <w:rFonts w:ascii="Times New Roman" w:eastAsia="Times New Roman" w:hAnsi="Times New Roman" w:cs="Times New Roman"/>
              </w:rPr>
            </w:pPr>
          </w:p>
        </w:tc>
      </w:tr>
      <w:tr w:rsidR="007D4DB1" w14:paraId="10A6B0F9" w14:textId="77777777" w:rsidTr="007D4DB1">
        <w:trPr>
          <w:trHeight w:val="567"/>
        </w:trPr>
        <w:tc>
          <w:tcPr>
            <w:tcW w:w="1417" w:type="dxa"/>
            <w:noWrap/>
          </w:tcPr>
          <w:p w14:paraId="434C9109"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Verteporfin</w:t>
            </w:r>
          </w:p>
        </w:tc>
        <w:tc>
          <w:tcPr>
            <w:tcW w:w="1417" w:type="dxa"/>
            <w:noWrap/>
          </w:tcPr>
          <w:p w14:paraId="6B64E739"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0.002195563</w:t>
            </w:r>
          </w:p>
        </w:tc>
        <w:tc>
          <w:tcPr>
            <w:tcW w:w="1417" w:type="dxa"/>
            <w:noWrap/>
          </w:tcPr>
          <w:p w14:paraId="1907778F"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4E827A8C"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33655469</w:t>
            </w:r>
          </w:p>
        </w:tc>
        <w:tc>
          <w:tcPr>
            <w:tcW w:w="1417" w:type="dxa"/>
            <w:noWrap/>
          </w:tcPr>
          <w:p w14:paraId="7EA41F47" w14:textId="77777777" w:rsidR="007D4DB1" w:rsidRDefault="007D4DB1" w:rsidP="009A434B">
            <w:pPr>
              <w:rPr>
                <w:rFonts w:ascii="Times New Roman" w:eastAsia="等线" w:hAnsi="Times New Roman" w:cs="Times New Roman"/>
                <w:color w:val="000000"/>
              </w:rPr>
            </w:pPr>
          </w:p>
        </w:tc>
        <w:tc>
          <w:tcPr>
            <w:tcW w:w="1417" w:type="dxa"/>
            <w:noWrap/>
          </w:tcPr>
          <w:p w14:paraId="7950DF80" w14:textId="77777777" w:rsidR="007D4DB1" w:rsidRDefault="007D4DB1" w:rsidP="009A434B">
            <w:pPr>
              <w:rPr>
                <w:rFonts w:ascii="Times New Roman" w:eastAsia="Times New Roman" w:hAnsi="Times New Roman" w:cs="Times New Roman"/>
              </w:rPr>
            </w:pPr>
          </w:p>
        </w:tc>
        <w:tc>
          <w:tcPr>
            <w:tcW w:w="1417" w:type="dxa"/>
            <w:noWrap/>
          </w:tcPr>
          <w:p w14:paraId="2E9B2351" w14:textId="77777777" w:rsidR="007D4DB1" w:rsidRDefault="007D4DB1" w:rsidP="009A434B">
            <w:pPr>
              <w:rPr>
                <w:rFonts w:ascii="Times New Roman" w:eastAsia="Times New Roman" w:hAnsi="Times New Roman" w:cs="Times New Roman"/>
              </w:rPr>
            </w:pPr>
          </w:p>
        </w:tc>
      </w:tr>
      <w:tr w:rsidR="007D4DB1" w14:paraId="46A80416" w14:textId="77777777" w:rsidTr="007D4DB1">
        <w:trPr>
          <w:trHeight w:val="567"/>
        </w:trPr>
        <w:tc>
          <w:tcPr>
            <w:tcW w:w="1417" w:type="dxa"/>
            <w:noWrap/>
          </w:tcPr>
          <w:p w14:paraId="65DFEC10"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Calcitriol</w:t>
            </w:r>
          </w:p>
        </w:tc>
        <w:tc>
          <w:tcPr>
            <w:tcW w:w="1417" w:type="dxa"/>
            <w:noWrap/>
          </w:tcPr>
          <w:p w14:paraId="5A701713"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0.003070803</w:t>
            </w:r>
          </w:p>
        </w:tc>
        <w:tc>
          <w:tcPr>
            <w:tcW w:w="1417" w:type="dxa"/>
            <w:noWrap/>
          </w:tcPr>
          <w:p w14:paraId="19321802"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31CFD1FB"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35611989</w:t>
            </w:r>
          </w:p>
        </w:tc>
        <w:tc>
          <w:tcPr>
            <w:tcW w:w="1417" w:type="dxa"/>
            <w:noWrap/>
          </w:tcPr>
          <w:p w14:paraId="0CB74814"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25712522</w:t>
            </w:r>
          </w:p>
        </w:tc>
        <w:tc>
          <w:tcPr>
            <w:tcW w:w="1417" w:type="dxa"/>
            <w:noWrap/>
          </w:tcPr>
          <w:p w14:paraId="6E54DC16" w14:textId="77777777" w:rsidR="007D4DB1" w:rsidRDefault="007D4DB1" w:rsidP="009A434B">
            <w:pPr>
              <w:rPr>
                <w:rFonts w:ascii="Times New Roman" w:eastAsia="等线" w:hAnsi="Times New Roman" w:cs="Times New Roman"/>
                <w:color w:val="000000"/>
              </w:rPr>
            </w:pPr>
          </w:p>
        </w:tc>
        <w:tc>
          <w:tcPr>
            <w:tcW w:w="1417" w:type="dxa"/>
            <w:noWrap/>
          </w:tcPr>
          <w:p w14:paraId="488C3A5E"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33341312</w:t>
            </w:r>
          </w:p>
        </w:tc>
      </w:tr>
      <w:tr w:rsidR="007D4DB1" w14:paraId="1D7F9EE1" w14:textId="77777777" w:rsidTr="007D4DB1">
        <w:trPr>
          <w:trHeight w:val="567"/>
        </w:trPr>
        <w:tc>
          <w:tcPr>
            <w:tcW w:w="1417" w:type="dxa"/>
            <w:noWrap/>
          </w:tcPr>
          <w:p w14:paraId="36B194F6"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Melphalan</w:t>
            </w:r>
          </w:p>
        </w:tc>
        <w:tc>
          <w:tcPr>
            <w:tcW w:w="1417" w:type="dxa"/>
            <w:noWrap/>
          </w:tcPr>
          <w:p w14:paraId="55AC7A75"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0.005589402</w:t>
            </w:r>
          </w:p>
        </w:tc>
        <w:tc>
          <w:tcPr>
            <w:tcW w:w="1417" w:type="dxa"/>
            <w:noWrap/>
          </w:tcPr>
          <w:p w14:paraId="54E2B338"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8024795"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19709125</w:t>
            </w:r>
          </w:p>
        </w:tc>
        <w:tc>
          <w:tcPr>
            <w:tcW w:w="1417" w:type="dxa"/>
            <w:noWrap/>
          </w:tcPr>
          <w:p w14:paraId="2A80E99C" w14:textId="77777777" w:rsidR="007D4DB1" w:rsidRDefault="007D4DB1" w:rsidP="009A434B">
            <w:pPr>
              <w:rPr>
                <w:rFonts w:ascii="Times New Roman" w:eastAsia="等线" w:hAnsi="Times New Roman" w:cs="Times New Roman"/>
                <w:color w:val="000000"/>
              </w:rPr>
            </w:pPr>
          </w:p>
        </w:tc>
        <w:tc>
          <w:tcPr>
            <w:tcW w:w="1417" w:type="dxa"/>
            <w:noWrap/>
          </w:tcPr>
          <w:p w14:paraId="2E8ECE47"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34716470</w:t>
            </w:r>
          </w:p>
        </w:tc>
        <w:tc>
          <w:tcPr>
            <w:tcW w:w="1417" w:type="dxa"/>
            <w:noWrap/>
          </w:tcPr>
          <w:p w14:paraId="378C5402" w14:textId="77777777" w:rsidR="007D4DB1" w:rsidRDefault="007D4DB1" w:rsidP="009A434B">
            <w:pPr>
              <w:rPr>
                <w:rFonts w:ascii="Times New Roman" w:eastAsia="等线" w:hAnsi="Times New Roman" w:cs="Times New Roman"/>
                <w:color w:val="000000"/>
              </w:rPr>
            </w:pPr>
          </w:p>
        </w:tc>
      </w:tr>
      <w:tr w:rsidR="007D4DB1" w14:paraId="360C5928" w14:textId="77777777" w:rsidTr="007D4DB1">
        <w:trPr>
          <w:trHeight w:val="567"/>
        </w:trPr>
        <w:tc>
          <w:tcPr>
            <w:tcW w:w="1417" w:type="dxa"/>
            <w:noWrap/>
          </w:tcPr>
          <w:p w14:paraId="43FEE286"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Lamivudine</w:t>
            </w:r>
          </w:p>
        </w:tc>
        <w:tc>
          <w:tcPr>
            <w:tcW w:w="1417" w:type="dxa"/>
            <w:noWrap/>
          </w:tcPr>
          <w:p w14:paraId="2444FEC8"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0.006130723</w:t>
            </w:r>
          </w:p>
        </w:tc>
        <w:tc>
          <w:tcPr>
            <w:tcW w:w="1417" w:type="dxa"/>
            <w:noWrap/>
          </w:tcPr>
          <w:p w14:paraId="05EEF8CE"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3BCBA884" w14:textId="77777777" w:rsidR="007D4DB1" w:rsidRDefault="007D4DB1" w:rsidP="009A434B">
            <w:pPr>
              <w:rPr>
                <w:rFonts w:ascii="Times New Roman" w:eastAsia="等线" w:hAnsi="Times New Roman" w:cs="Times New Roman"/>
                <w:color w:val="000000"/>
              </w:rPr>
            </w:pPr>
          </w:p>
        </w:tc>
        <w:tc>
          <w:tcPr>
            <w:tcW w:w="1417" w:type="dxa"/>
            <w:noWrap/>
          </w:tcPr>
          <w:p w14:paraId="0F0C93D7" w14:textId="77777777" w:rsidR="007D4DB1" w:rsidRDefault="007D4DB1" w:rsidP="009A434B">
            <w:pPr>
              <w:rPr>
                <w:rFonts w:ascii="Times New Roman" w:eastAsia="Times New Roman" w:hAnsi="Times New Roman" w:cs="Times New Roman"/>
              </w:rPr>
            </w:pPr>
          </w:p>
        </w:tc>
        <w:tc>
          <w:tcPr>
            <w:tcW w:w="1417" w:type="dxa"/>
            <w:noWrap/>
          </w:tcPr>
          <w:p w14:paraId="7090684F" w14:textId="77777777" w:rsidR="007D4DB1" w:rsidRDefault="007D4DB1" w:rsidP="009A434B">
            <w:pPr>
              <w:rPr>
                <w:rFonts w:ascii="Times New Roman" w:eastAsia="Times New Roman" w:hAnsi="Times New Roman" w:cs="Times New Roman"/>
              </w:rPr>
            </w:pPr>
          </w:p>
        </w:tc>
        <w:tc>
          <w:tcPr>
            <w:tcW w:w="1417" w:type="dxa"/>
            <w:noWrap/>
          </w:tcPr>
          <w:p w14:paraId="6EFE8A4B" w14:textId="77777777" w:rsidR="007D4DB1" w:rsidRDefault="007D4DB1" w:rsidP="009A434B">
            <w:pPr>
              <w:rPr>
                <w:rFonts w:ascii="Times New Roman" w:eastAsia="Times New Roman" w:hAnsi="Times New Roman" w:cs="Times New Roman"/>
              </w:rPr>
            </w:pPr>
          </w:p>
        </w:tc>
      </w:tr>
      <w:tr w:rsidR="007D4DB1" w14:paraId="46A2E5DE" w14:textId="77777777" w:rsidTr="007D4DB1">
        <w:trPr>
          <w:trHeight w:val="567"/>
        </w:trPr>
        <w:tc>
          <w:tcPr>
            <w:tcW w:w="1417" w:type="dxa"/>
            <w:noWrap/>
          </w:tcPr>
          <w:p w14:paraId="12C51B64"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Etonogestrel</w:t>
            </w:r>
          </w:p>
        </w:tc>
        <w:tc>
          <w:tcPr>
            <w:tcW w:w="1417" w:type="dxa"/>
            <w:noWrap/>
          </w:tcPr>
          <w:p w14:paraId="2EB88639"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0.009841387</w:t>
            </w:r>
          </w:p>
        </w:tc>
        <w:tc>
          <w:tcPr>
            <w:tcW w:w="1417" w:type="dxa"/>
            <w:noWrap/>
          </w:tcPr>
          <w:p w14:paraId="780209B4"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013B25CC" w14:textId="77777777" w:rsidR="007D4DB1" w:rsidRDefault="007D4DB1" w:rsidP="009A434B">
            <w:pPr>
              <w:rPr>
                <w:rFonts w:ascii="Times New Roman" w:eastAsia="等线" w:hAnsi="Times New Roman" w:cs="Times New Roman"/>
                <w:color w:val="000000"/>
              </w:rPr>
            </w:pPr>
          </w:p>
        </w:tc>
        <w:tc>
          <w:tcPr>
            <w:tcW w:w="1417" w:type="dxa"/>
            <w:noWrap/>
          </w:tcPr>
          <w:p w14:paraId="5525A9B2" w14:textId="77777777" w:rsidR="007D4DB1" w:rsidRDefault="007D4DB1" w:rsidP="009A434B">
            <w:pPr>
              <w:rPr>
                <w:rFonts w:ascii="Times New Roman" w:eastAsia="Times New Roman" w:hAnsi="Times New Roman" w:cs="Times New Roman"/>
              </w:rPr>
            </w:pPr>
          </w:p>
        </w:tc>
        <w:tc>
          <w:tcPr>
            <w:tcW w:w="1417" w:type="dxa"/>
            <w:noWrap/>
          </w:tcPr>
          <w:p w14:paraId="20EC0069" w14:textId="77777777" w:rsidR="007D4DB1" w:rsidRDefault="007D4DB1" w:rsidP="009A434B">
            <w:pPr>
              <w:rPr>
                <w:rFonts w:ascii="Times New Roman" w:eastAsia="Times New Roman" w:hAnsi="Times New Roman" w:cs="Times New Roman"/>
              </w:rPr>
            </w:pPr>
          </w:p>
        </w:tc>
        <w:tc>
          <w:tcPr>
            <w:tcW w:w="1417" w:type="dxa"/>
            <w:noWrap/>
          </w:tcPr>
          <w:p w14:paraId="18D88CEC" w14:textId="77777777" w:rsidR="007D4DB1" w:rsidRDefault="007D4DB1" w:rsidP="009A434B">
            <w:pPr>
              <w:rPr>
                <w:rFonts w:ascii="Times New Roman" w:eastAsia="Times New Roman" w:hAnsi="Times New Roman" w:cs="Times New Roman"/>
              </w:rPr>
            </w:pPr>
          </w:p>
        </w:tc>
      </w:tr>
      <w:tr w:rsidR="007D4DB1" w14:paraId="4943CE1B" w14:textId="77777777" w:rsidTr="007D4DB1">
        <w:trPr>
          <w:trHeight w:val="567"/>
        </w:trPr>
        <w:tc>
          <w:tcPr>
            <w:tcW w:w="1417" w:type="dxa"/>
            <w:noWrap/>
          </w:tcPr>
          <w:p w14:paraId="72594EF6"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Latanoprost</w:t>
            </w:r>
          </w:p>
        </w:tc>
        <w:tc>
          <w:tcPr>
            <w:tcW w:w="1417" w:type="dxa"/>
            <w:noWrap/>
          </w:tcPr>
          <w:p w14:paraId="673720FC"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0.010654021</w:t>
            </w:r>
          </w:p>
        </w:tc>
        <w:tc>
          <w:tcPr>
            <w:tcW w:w="1417" w:type="dxa"/>
            <w:noWrap/>
          </w:tcPr>
          <w:p w14:paraId="48F959DC"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20F91F7F" w14:textId="77777777" w:rsidR="007D4DB1" w:rsidRDefault="007D4DB1" w:rsidP="009A434B">
            <w:pPr>
              <w:rPr>
                <w:rFonts w:ascii="Times New Roman" w:eastAsia="等线" w:hAnsi="Times New Roman" w:cs="Times New Roman"/>
                <w:color w:val="000000"/>
              </w:rPr>
            </w:pPr>
          </w:p>
        </w:tc>
        <w:tc>
          <w:tcPr>
            <w:tcW w:w="1417" w:type="dxa"/>
            <w:noWrap/>
          </w:tcPr>
          <w:p w14:paraId="103A050F" w14:textId="77777777" w:rsidR="007D4DB1" w:rsidRDefault="007D4DB1" w:rsidP="009A434B">
            <w:pPr>
              <w:rPr>
                <w:rFonts w:ascii="Times New Roman" w:eastAsia="Times New Roman" w:hAnsi="Times New Roman" w:cs="Times New Roman"/>
              </w:rPr>
            </w:pPr>
          </w:p>
        </w:tc>
        <w:tc>
          <w:tcPr>
            <w:tcW w:w="1417" w:type="dxa"/>
            <w:noWrap/>
          </w:tcPr>
          <w:p w14:paraId="1CE0D396" w14:textId="77777777" w:rsidR="007D4DB1" w:rsidRDefault="007D4DB1" w:rsidP="009A434B">
            <w:pPr>
              <w:rPr>
                <w:rFonts w:ascii="Times New Roman" w:eastAsia="Times New Roman" w:hAnsi="Times New Roman" w:cs="Times New Roman"/>
              </w:rPr>
            </w:pPr>
          </w:p>
        </w:tc>
        <w:tc>
          <w:tcPr>
            <w:tcW w:w="1417" w:type="dxa"/>
            <w:noWrap/>
          </w:tcPr>
          <w:p w14:paraId="7821F1BD" w14:textId="77777777" w:rsidR="007D4DB1" w:rsidRDefault="007D4DB1" w:rsidP="009A434B">
            <w:pPr>
              <w:rPr>
                <w:rFonts w:ascii="Times New Roman" w:eastAsia="Times New Roman" w:hAnsi="Times New Roman" w:cs="Times New Roman"/>
              </w:rPr>
            </w:pPr>
          </w:p>
        </w:tc>
      </w:tr>
      <w:tr w:rsidR="007D4DB1" w14:paraId="6590A22C" w14:textId="77777777" w:rsidTr="007D4DB1">
        <w:trPr>
          <w:trHeight w:val="567"/>
        </w:trPr>
        <w:tc>
          <w:tcPr>
            <w:tcW w:w="1417" w:type="dxa"/>
            <w:noWrap/>
          </w:tcPr>
          <w:p w14:paraId="4946B1C2"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furosemide</w:t>
            </w:r>
          </w:p>
        </w:tc>
        <w:tc>
          <w:tcPr>
            <w:tcW w:w="1417" w:type="dxa"/>
            <w:noWrap/>
          </w:tcPr>
          <w:p w14:paraId="381E320C"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0.011741502</w:t>
            </w:r>
          </w:p>
        </w:tc>
        <w:tc>
          <w:tcPr>
            <w:tcW w:w="1417" w:type="dxa"/>
            <w:noWrap/>
          </w:tcPr>
          <w:p w14:paraId="7972D6A4"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45A13B14" w14:textId="77777777" w:rsidR="007D4DB1" w:rsidRDefault="007D4DB1" w:rsidP="009A434B">
            <w:pPr>
              <w:rPr>
                <w:rFonts w:ascii="Times New Roman" w:eastAsia="等线" w:hAnsi="Times New Roman" w:cs="Times New Roman"/>
                <w:color w:val="000000"/>
              </w:rPr>
            </w:pPr>
          </w:p>
        </w:tc>
        <w:tc>
          <w:tcPr>
            <w:tcW w:w="1417" w:type="dxa"/>
            <w:noWrap/>
          </w:tcPr>
          <w:p w14:paraId="55643E83" w14:textId="77777777" w:rsidR="007D4DB1" w:rsidRDefault="007D4DB1" w:rsidP="009A434B">
            <w:pPr>
              <w:rPr>
                <w:rFonts w:ascii="Times New Roman" w:eastAsia="Times New Roman" w:hAnsi="Times New Roman" w:cs="Times New Roman"/>
              </w:rPr>
            </w:pPr>
          </w:p>
        </w:tc>
        <w:tc>
          <w:tcPr>
            <w:tcW w:w="1417" w:type="dxa"/>
            <w:noWrap/>
          </w:tcPr>
          <w:p w14:paraId="01BF160A" w14:textId="77777777" w:rsidR="007D4DB1" w:rsidRDefault="007D4DB1" w:rsidP="009A434B">
            <w:pPr>
              <w:rPr>
                <w:rFonts w:ascii="Times New Roman" w:eastAsia="Times New Roman" w:hAnsi="Times New Roman" w:cs="Times New Roman"/>
              </w:rPr>
            </w:pPr>
          </w:p>
        </w:tc>
        <w:tc>
          <w:tcPr>
            <w:tcW w:w="1417" w:type="dxa"/>
            <w:noWrap/>
          </w:tcPr>
          <w:p w14:paraId="1ABD2712"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32833292</w:t>
            </w:r>
          </w:p>
        </w:tc>
      </w:tr>
      <w:tr w:rsidR="007D4DB1" w14:paraId="460189F1" w14:textId="77777777" w:rsidTr="007D4DB1">
        <w:trPr>
          <w:trHeight w:val="567"/>
        </w:trPr>
        <w:tc>
          <w:tcPr>
            <w:tcW w:w="1417" w:type="dxa"/>
            <w:noWrap/>
          </w:tcPr>
          <w:p w14:paraId="78AA7182"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Metoprolol</w:t>
            </w:r>
          </w:p>
        </w:tc>
        <w:tc>
          <w:tcPr>
            <w:tcW w:w="1417" w:type="dxa"/>
            <w:noWrap/>
          </w:tcPr>
          <w:p w14:paraId="3DD18E46"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0.011972513</w:t>
            </w:r>
          </w:p>
        </w:tc>
        <w:tc>
          <w:tcPr>
            <w:tcW w:w="1417" w:type="dxa"/>
            <w:noWrap/>
          </w:tcPr>
          <w:p w14:paraId="2B4BEB9F"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A9B0496"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30008820</w:t>
            </w:r>
          </w:p>
        </w:tc>
        <w:tc>
          <w:tcPr>
            <w:tcW w:w="1417" w:type="dxa"/>
            <w:noWrap/>
          </w:tcPr>
          <w:p w14:paraId="480BAF74" w14:textId="77777777" w:rsidR="007D4DB1" w:rsidRDefault="007D4DB1" w:rsidP="009A434B">
            <w:pPr>
              <w:rPr>
                <w:rFonts w:ascii="Times New Roman" w:eastAsia="等线" w:hAnsi="Times New Roman" w:cs="Times New Roman"/>
                <w:color w:val="000000"/>
              </w:rPr>
            </w:pPr>
          </w:p>
        </w:tc>
        <w:tc>
          <w:tcPr>
            <w:tcW w:w="1417" w:type="dxa"/>
            <w:noWrap/>
          </w:tcPr>
          <w:p w14:paraId="0356E17E" w14:textId="77777777" w:rsidR="007D4DB1" w:rsidRDefault="007D4DB1" w:rsidP="009A434B">
            <w:pPr>
              <w:rPr>
                <w:rFonts w:ascii="Times New Roman" w:eastAsia="Times New Roman" w:hAnsi="Times New Roman" w:cs="Times New Roman"/>
              </w:rPr>
            </w:pPr>
          </w:p>
        </w:tc>
        <w:tc>
          <w:tcPr>
            <w:tcW w:w="1417" w:type="dxa"/>
            <w:noWrap/>
          </w:tcPr>
          <w:p w14:paraId="371544EA" w14:textId="77777777" w:rsidR="007D4DB1" w:rsidRDefault="007D4DB1" w:rsidP="009A434B">
            <w:pPr>
              <w:rPr>
                <w:rFonts w:ascii="Times New Roman" w:eastAsia="Times New Roman" w:hAnsi="Times New Roman" w:cs="Times New Roman"/>
              </w:rPr>
            </w:pPr>
          </w:p>
        </w:tc>
      </w:tr>
      <w:tr w:rsidR="007D4DB1" w14:paraId="4649514D" w14:textId="77777777" w:rsidTr="007D4DB1">
        <w:trPr>
          <w:trHeight w:val="567"/>
        </w:trPr>
        <w:tc>
          <w:tcPr>
            <w:tcW w:w="1417" w:type="dxa"/>
            <w:noWrap/>
          </w:tcPr>
          <w:p w14:paraId="4415C096"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Thrombin</w:t>
            </w:r>
          </w:p>
        </w:tc>
        <w:tc>
          <w:tcPr>
            <w:tcW w:w="1417" w:type="dxa"/>
            <w:noWrap/>
          </w:tcPr>
          <w:p w14:paraId="118A12C3"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0.013885928</w:t>
            </w:r>
          </w:p>
        </w:tc>
        <w:tc>
          <w:tcPr>
            <w:tcW w:w="1417" w:type="dxa"/>
            <w:noWrap/>
          </w:tcPr>
          <w:p w14:paraId="78FE7543"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54E594E8"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20890897</w:t>
            </w:r>
          </w:p>
        </w:tc>
        <w:tc>
          <w:tcPr>
            <w:tcW w:w="1417" w:type="dxa"/>
            <w:noWrap/>
          </w:tcPr>
          <w:p w14:paraId="068E7502"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25138021</w:t>
            </w:r>
          </w:p>
        </w:tc>
        <w:tc>
          <w:tcPr>
            <w:tcW w:w="1417" w:type="dxa"/>
            <w:noWrap/>
          </w:tcPr>
          <w:p w14:paraId="222B7058" w14:textId="77777777" w:rsidR="007D4DB1" w:rsidRDefault="007D4DB1" w:rsidP="009A434B">
            <w:pPr>
              <w:rPr>
                <w:rFonts w:ascii="Times New Roman" w:eastAsia="等线" w:hAnsi="Times New Roman" w:cs="Times New Roman"/>
                <w:color w:val="000000"/>
              </w:rPr>
            </w:pPr>
          </w:p>
        </w:tc>
        <w:tc>
          <w:tcPr>
            <w:tcW w:w="1417" w:type="dxa"/>
            <w:noWrap/>
          </w:tcPr>
          <w:p w14:paraId="7781B6A8" w14:textId="77777777" w:rsidR="007D4DB1" w:rsidRDefault="007D4DB1" w:rsidP="009A434B">
            <w:pPr>
              <w:rPr>
                <w:rFonts w:ascii="Times New Roman" w:eastAsia="Times New Roman" w:hAnsi="Times New Roman" w:cs="Times New Roman"/>
              </w:rPr>
            </w:pPr>
          </w:p>
        </w:tc>
      </w:tr>
      <w:tr w:rsidR="007D4DB1" w14:paraId="1ADE6ADC" w14:textId="77777777" w:rsidTr="007D4DB1">
        <w:trPr>
          <w:trHeight w:val="567"/>
        </w:trPr>
        <w:tc>
          <w:tcPr>
            <w:tcW w:w="1417" w:type="dxa"/>
            <w:noWrap/>
          </w:tcPr>
          <w:p w14:paraId="05C0E3FF"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Somatostatin</w:t>
            </w:r>
          </w:p>
        </w:tc>
        <w:tc>
          <w:tcPr>
            <w:tcW w:w="1417" w:type="dxa"/>
            <w:noWrap/>
          </w:tcPr>
          <w:p w14:paraId="53F76C20"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0.01564666</w:t>
            </w:r>
          </w:p>
        </w:tc>
        <w:tc>
          <w:tcPr>
            <w:tcW w:w="1417" w:type="dxa"/>
            <w:noWrap/>
          </w:tcPr>
          <w:p w14:paraId="55FBF432"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3DD40392" w14:textId="77777777" w:rsidR="007D4DB1" w:rsidRDefault="007D4DB1" w:rsidP="009A434B">
            <w:pPr>
              <w:rPr>
                <w:rFonts w:ascii="Times New Roman" w:eastAsia="等线" w:hAnsi="Times New Roman" w:cs="Times New Roman"/>
                <w:color w:val="000000"/>
              </w:rPr>
            </w:pPr>
            <w:r>
              <w:rPr>
                <w:rStyle w:val="font21"/>
                <w:rFonts w:ascii="Times New Roman" w:hAnsi="Times New Roman" w:cs="Times New Roman" w:hint="default"/>
              </w:rPr>
              <w:t>19478472;</w:t>
            </w:r>
            <w:r>
              <w:rPr>
                <w:rStyle w:val="font11"/>
                <w:rFonts w:ascii="Times New Roman" w:hAnsi="Times New Roman" w:cs="Times New Roman" w:hint="default"/>
                <w:sz w:val="24"/>
                <w:szCs w:val="24"/>
              </w:rPr>
              <w:t>19590186</w:t>
            </w:r>
          </w:p>
        </w:tc>
        <w:tc>
          <w:tcPr>
            <w:tcW w:w="1417" w:type="dxa"/>
            <w:noWrap/>
          </w:tcPr>
          <w:p w14:paraId="0999D6FA" w14:textId="77777777" w:rsidR="007D4DB1" w:rsidRDefault="007D4DB1" w:rsidP="009A434B">
            <w:pPr>
              <w:rPr>
                <w:rFonts w:ascii="Times New Roman" w:eastAsia="等线" w:hAnsi="Times New Roman" w:cs="Times New Roman"/>
                <w:color w:val="000000"/>
              </w:rPr>
            </w:pPr>
            <w:r>
              <w:rPr>
                <w:rStyle w:val="font21"/>
                <w:rFonts w:ascii="Times New Roman" w:hAnsi="Times New Roman" w:cs="Times New Roman" w:hint="default"/>
              </w:rPr>
              <w:t>18173562;</w:t>
            </w:r>
            <w:r>
              <w:rPr>
                <w:rStyle w:val="font11"/>
                <w:rFonts w:ascii="Times New Roman" w:hAnsi="Times New Roman" w:cs="Times New Roman" w:hint="default"/>
                <w:sz w:val="24"/>
                <w:szCs w:val="24"/>
              </w:rPr>
              <w:t>15949036</w:t>
            </w:r>
          </w:p>
        </w:tc>
        <w:tc>
          <w:tcPr>
            <w:tcW w:w="1417" w:type="dxa"/>
            <w:noWrap/>
          </w:tcPr>
          <w:p w14:paraId="6DD8ED9D"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21804474</w:t>
            </w:r>
          </w:p>
        </w:tc>
        <w:tc>
          <w:tcPr>
            <w:tcW w:w="1417" w:type="dxa"/>
            <w:noWrap/>
          </w:tcPr>
          <w:p w14:paraId="3620941A" w14:textId="77777777" w:rsidR="007D4DB1" w:rsidRDefault="007D4DB1" w:rsidP="009A434B">
            <w:pPr>
              <w:rPr>
                <w:rFonts w:ascii="Times New Roman" w:eastAsia="等线" w:hAnsi="Times New Roman" w:cs="Times New Roman"/>
                <w:color w:val="000000"/>
              </w:rPr>
            </w:pPr>
            <w:r>
              <w:rPr>
                <w:rStyle w:val="font21"/>
                <w:rFonts w:ascii="Times New Roman" w:hAnsi="Times New Roman" w:cs="Times New Roman" w:hint="default"/>
              </w:rPr>
              <w:t>26129925;</w:t>
            </w:r>
            <w:r>
              <w:rPr>
                <w:rStyle w:val="font11"/>
                <w:rFonts w:ascii="Times New Roman" w:hAnsi="Times New Roman" w:cs="Times New Roman" w:hint="default"/>
                <w:sz w:val="24"/>
                <w:szCs w:val="24"/>
              </w:rPr>
              <w:t>34873228</w:t>
            </w:r>
          </w:p>
        </w:tc>
      </w:tr>
      <w:tr w:rsidR="007D4DB1" w14:paraId="07D54B3F" w14:textId="77777777" w:rsidTr="007D4DB1">
        <w:trPr>
          <w:trHeight w:val="567"/>
        </w:trPr>
        <w:tc>
          <w:tcPr>
            <w:tcW w:w="1417" w:type="dxa"/>
            <w:noWrap/>
          </w:tcPr>
          <w:p w14:paraId="61B6435A"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Disulfiram</w:t>
            </w:r>
          </w:p>
        </w:tc>
        <w:tc>
          <w:tcPr>
            <w:tcW w:w="1417" w:type="dxa"/>
            <w:noWrap/>
          </w:tcPr>
          <w:p w14:paraId="2842ADD6"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0.020462921</w:t>
            </w:r>
          </w:p>
        </w:tc>
        <w:tc>
          <w:tcPr>
            <w:tcW w:w="1417" w:type="dxa"/>
            <w:noWrap/>
          </w:tcPr>
          <w:p w14:paraId="2113B1ED"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0B9D9A02" w14:textId="77777777" w:rsidR="007D4DB1" w:rsidRDefault="007D4DB1" w:rsidP="009A434B">
            <w:pPr>
              <w:rPr>
                <w:rFonts w:ascii="Times New Roman" w:eastAsia="等线" w:hAnsi="Times New Roman" w:cs="Times New Roman"/>
                <w:color w:val="000000"/>
              </w:rPr>
            </w:pPr>
          </w:p>
        </w:tc>
        <w:tc>
          <w:tcPr>
            <w:tcW w:w="1417" w:type="dxa"/>
            <w:noWrap/>
          </w:tcPr>
          <w:p w14:paraId="3829E816" w14:textId="77777777" w:rsidR="007D4DB1" w:rsidRDefault="007D4DB1" w:rsidP="009A434B">
            <w:pPr>
              <w:rPr>
                <w:rFonts w:ascii="Times New Roman" w:eastAsia="Times New Roman" w:hAnsi="Times New Roman" w:cs="Times New Roman"/>
              </w:rPr>
            </w:pPr>
          </w:p>
        </w:tc>
        <w:tc>
          <w:tcPr>
            <w:tcW w:w="1417" w:type="dxa"/>
            <w:noWrap/>
          </w:tcPr>
          <w:p w14:paraId="3AB97806" w14:textId="77777777" w:rsidR="007D4DB1" w:rsidRDefault="007D4DB1" w:rsidP="009A434B">
            <w:pPr>
              <w:rPr>
                <w:rFonts w:ascii="Times New Roman" w:eastAsia="Times New Roman" w:hAnsi="Times New Roman" w:cs="Times New Roman"/>
              </w:rPr>
            </w:pPr>
          </w:p>
        </w:tc>
        <w:tc>
          <w:tcPr>
            <w:tcW w:w="1417" w:type="dxa"/>
            <w:noWrap/>
          </w:tcPr>
          <w:p w14:paraId="783E4476" w14:textId="77777777" w:rsidR="007D4DB1" w:rsidRDefault="007D4DB1" w:rsidP="009A434B">
            <w:pPr>
              <w:rPr>
                <w:rFonts w:ascii="Times New Roman" w:eastAsia="Times New Roman" w:hAnsi="Times New Roman" w:cs="Times New Roman"/>
              </w:rPr>
            </w:pPr>
          </w:p>
        </w:tc>
      </w:tr>
      <w:tr w:rsidR="007D4DB1" w14:paraId="0DC17BF6" w14:textId="77777777" w:rsidTr="007D4DB1">
        <w:trPr>
          <w:trHeight w:val="567"/>
        </w:trPr>
        <w:tc>
          <w:tcPr>
            <w:tcW w:w="1417" w:type="dxa"/>
            <w:noWrap/>
          </w:tcPr>
          <w:p w14:paraId="1CB4646A"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Cyclosporine</w:t>
            </w:r>
          </w:p>
        </w:tc>
        <w:tc>
          <w:tcPr>
            <w:tcW w:w="1417" w:type="dxa"/>
            <w:noWrap/>
          </w:tcPr>
          <w:p w14:paraId="4F7CF6A5"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0.020905382</w:t>
            </w:r>
          </w:p>
        </w:tc>
        <w:tc>
          <w:tcPr>
            <w:tcW w:w="1417" w:type="dxa"/>
            <w:noWrap/>
          </w:tcPr>
          <w:p w14:paraId="080F045E"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Exist</w:t>
            </w:r>
          </w:p>
        </w:tc>
        <w:tc>
          <w:tcPr>
            <w:tcW w:w="1417" w:type="dxa"/>
            <w:noWrap/>
          </w:tcPr>
          <w:p w14:paraId="43273741" w14:textId="77777777" w:rsidR="007D4DB1" w:rsidRDefault="007D4DB1" w:rsidP="009A434B">
            <w:pPr>
              <w:rPr>
                <w:rFonts w:ascii="Times New Roman" w:eastAsia="等线" w:hAnsi="Times New Roman" w:cs="Times New Roman"/>
                <w:color w:val="000000"/>
              </w:rPr>
            </w:pPr>
          </w:p>
        </w:tc>
        <w:tc>
          <w:tcPr>
            <w:tcW w:w="1417" w:type="dxa"/>
            <w:noWrap/>
          </w:tcPr>
          <w:p w14:paraId="527F9FCA" w14:textId="77777777" w:rsidR="007D4DB1" w:rsidRDefault="007D4DB1" w:rsidP="009A434B">
            <w:pPr>
              <w:rPr>
                <w:rFonts w:ascii="Times New Roman" w:eastAsia="Times New Roman" w:hAnsi="Times New Roman" w:cs="Times New Roman"/>
              </w:rPr>
            </w:pPr>
          </w:p>
        </w:tc>
        <w:tc>
          <w:tcPr>
            <w:tcW w:w="1417" w:type="dxa"/>
            <w:noWrap/>
          </w:tcPr>
          <w:p w14:paraId="0521E6CC" w14:textId="77777777" w:rsidR="007D4DB1" w:rsidRDefault="007D4DB1" w:rsidP="009A434B">
            <w:pPr>
              <w:rPr>
                <w:rFonts w:ascii="Times New Roman" w:eastAsia="Times New Roman" w:hAnsi="Times New Roman" w:cs="Times New Roman"/>
              </w:rPr>
            </w:pPr>
          </w:p>
        </w:tc>
        <w:tc>
          <w:tcPr>
            <w:tcW w:w="1417" w:type="dxa"/>
            <w:noWrap/>
          </w:tcPr>
          <w:p w14:paraId="009FCE7F" w14:textId="77777777" w:rsidR="007D4DB1" w:rsidRDefault="007D4DB1" w:rsidP="009A434B">
            <w:pPr>
              <w:rPr>
                <w:rFonts w:ascii="Times New Roman" w:eastAsia="Times New Roman" w:hAnsi="Times New Roman" w:cs="Times New Roman"/>
              </w:rPr>
            </w:pPr>
          </w:p>
        </w:tc>
      </w:tr>
      <w:tr w:rsidR="007D4DB1" w14:paraId="3563CB0D" w14:textId="77777777" w:rsidTr="007D4DB1">
        <w:trPr>
          <w:trHeight w:val="567"/>
        </w:trPr>
        <w:tc>
          <w:tcPr>
            <w:tcW w:w="1417" w:type="dxa"/>
            <w:noWrap/>
          </w:tcPr>
          <w:p w14:paraId="52BD4B15"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Thalidomide</w:t>
            </w:r>
          </w:p>
        </w:tc>
        <w:tc>
          <w:tcPr>
            <w:tcW w:w="1417" w:type="dxa"/>
            <w:noWrap/>
          </w:tcPr>
          <w:p w14:paraId="42F64B3E"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0.028646719</w:t>
            </w:r>
          </w:p>
        </w:tc>
        <w:tc>
          <w:tcPr>
            <w:tcW w:w="1417" w:type="dxa"/>
            <w:noWrap/>
          </w:tcPr>
          <w:p w14:paraId="7DB16D2D"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None</w:t>
            </w:r>
          </w:p>
        </w:tc>
        <w:tc>
          <w:tcPr>
            <w:tcW w:w="1417" w:type="dxa"/>
            <w:noWrap/>
          </w:tcPr>
          <w:p w14:paraId="1AB64785"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16313753</w:t>
            </w:r>
          </w:p>
        </w:tc>
        <w:tc>
          <w:tcPr>
            <w:tcW w:w="1417" w:type="dxa"/>
            <w:noWrap/>
          </w:tcPr>
          <w:p w14:paraId="5DE269A5" w14:textId="77777777" w:rsidR="007D4DB1" w:rsidRDefault="007D4DB1" w:rsidP="009A434B">
            <w:pPr>
              <w:rPr>
                <w:rFonts w:ascii="Times New Roman" w:eastAsia="等线" w:hAnsi="Times New Roman" w:cs="Times New Roman"/>
                <w:color w:val="000000"/>
              </w:rPr>
            </w:pPr>
          </w:p>
        </w:tc>
        <w:tc>
          <w:tcPr>
            <w:tcW w:w="1417" w:type="dxa"/>
            <w:noWrap/>
          </w:tcPr>
          <w:p w14:paraId="51FBBED9" w14:textId="77777777" w:rsidR="007D4DB1" w:rsidRDefault="007D4DB1" w:rsidP="009A434B">
            <w:pPr>
              <w:rPr>
                <w:rFonts w:ascii="Times New Roman" w:eastAsia="等线" w:hAnsi="Times New Roman" w:cs="Times New Roman"/>
                <w:color w:val="000000"/>
              </w:rPr>
            </w:pPr>
            <w:r>
              <w:rPr>
                <w:rFonts w:ascii="Times New Roman" w:eastAsia="等线" w:hAnsi="Times New Roman" w:cs="Times New Roman"/>
                <w:color w:val="000000"/>
              </w:rPr>
              <w:t>22346253</w:t>
            </w:r>
          </w:p>
        </w:tc>
        <w:tc>
          <w:tcPr>
            <w:tcW w:w="1417" w:type="dxa"/>
            <w:noWrap/>
          </w:tcPr>
          <w:p w14:paraId="41D577DA" w14:textId="77777777" w:rsidR="007D4DB1" w:rsidRDefault="007D4DB1" w:rsidP="009A434B">
            <w:pPr>
              <w:rPr>
                <w:rFonts w:ascii="Times New Roman" w:eastAsia="等线" w:hAnsi="Times New Roman" w:cs="Times New Roman"/>
                <w:color w:val="000000"/>
              </w:rPr>
            </w:pPr>
          </w:p>
        </w:tc>
      </w:tr>
    </w:tbl>
    <w:p w14:paraId="1024156B" w14:textId="77777777" w:rsidR="007D4DB1" w:rsidRDefault="007D4DB1">
      <w:pPr>
        <w:rPr>
          <w:rFonts w:ascii="Times New Roman" w:hAnsi="Times New Roman" w:cs="Times New Roman"/>
          <w:b/>
          <w:bCs/>
          <w:color w:val="000000"/>
        </w:rPr>
      </w:pPr>
    </w:p>
    <w:p w14:paraId="1D3BAD8C" w14:textId="77777777" w:rsidR="007D4DB1" w:rsidRDefault="007D4DB1">
      <w:pPr>
        <w:rPr>
          <w:rFonts w:ascii="Times New Roman" w:hAnsi="Times New Roman" w:cs="Times New Roman" w:hint="eastAsia"/>
          <w:b/>
          <w:bCs/>
          <w:color w:val="000000"/>
        </w:rPr>
      </w:pPr>
    </w:p>
    <w:p w14:paraId="0C395A5B" w14:textId="77777777" w:rsidR="007D4DB1" w:rsidRDefault="007D4DB1">
      <w:pPr>
        <w:rPr>
          <w:rFonts w:ascii="Times New Roman" w:hAnsi="Times New Roman" w:cs="Times New Roman"/>
          <w:b/>
          <w:bCs/>
          <w:color w:val="000000"/>
        </w:rPr>
      </w:pPr>
    </w:p>
    <w:p w14:paraId="750F88FF" w14:textId="77777777" w:rsidR="007D4DB1" w:rsidRDefault="007D4DB1">
      <w:pPr>
        <w:rPr>
          <w:rFonts w:ascii="Times New Roman" w:hAnsi="Times New Roman" w:cs="Times New Roman"/>
          <w:b/>
          <w:bCs/>
          <w:color w:val="000000"/>
        </w:rPr>
      </w:pPr>
    </w:p>
    <w:p w14:paraId="6D96A4BF" w14:textId="77777777" w:rsidR="007D4DB1" w:rsidRDefault="007D4DB1">
      <w:pPr>
        <w:rPr>
          <w:rFonts w:ascii="Times New Roman" w:hAnsi="Times New Roman" w:cs="Times New Roman"/>
          <w:b/>
          <w:bCs/>
          <w:color w:val="000000"/>
        </w:rPr>
      </w:pPr>
    </w:p>
    <w:p w14:paraId="433190E2" w14:textId="77777777" w:rsidR="007D4DB1" w:rsidRDefault="007D4DB1">
      <w:pPr>
        <w:rPr>
          <w:rFonts w:ascii="Times New Roman" w:hAnsi="Times New Roman" w:cs="Times New Roman"/>
          <w:b/>
          <w:bCs/>
          <w:color w:val="000000"/>
        </w:rPr>
      </w:pPr>
    </w:p>
    <w:p w14:paraId="30B63AF1" w14:textId="77777777" w:rsidR="007D4DB1" w:rsidRDefault="007D4DB1">
      <w:pPr>
        <w:rPr>
          <w:rFonts w:ascii="Times New Roman" w:hAnsi="Times New Roman" w:cs="Times New Roman" w:hint="eastAsia"/>
          <w:b/>
          <w:bCs/>
          <w:color w:val="000000"/>
        </w:rPr>
      </w:pPr>
    </w:p>
    <w:p w14:paraId="6F6F1207" w14:textId="77777777" w:rsidR="00A16E62" w:rsidRDefault="00000000">
      <w:pPr>
        <w:rPr>
          <w:rFonts w:ascii="Times New Roman" w:hAnsi="Times New Roman" w:cs="Times New Roman"/>
          <w:b/>
          <w:bCs/>
          <w:color w:val="000000"/>
        </w:rPr>
      </w:pPr>
      <w:r>
        <w:rPr>
          <w:rFonts w:ascii="Times New Roman" w:hAnsi="Times New Roman" w:cs="Times New Roman"/>
          <w:b/>
          <w:bCs/>
          <w:color w:val="000000"/>
        </w:rPr>
        <w:br w:type="page"/>
      </w:r>
      <w:r>
        <w:rPr>
          <w:rFonts w:ascii="Times New Roman" w:hAnsi="Times New Roman" w:cs="Times New Roman"/>
          <w:noProof/>
        </w:rPr>
        <w:drawing>
          <wp:anchor distT="0" distB="0" distL="114300" distR="114300" simplePos="0" relativeHeight="251660288" behindDoc="1" locked="0" layoutInCell="1" allowOverlap="1" wp14:anchorId="53E5C7BE" wp14:editId="312C982B">
            <wp:simplePos x="0" y="0"/>
            <wp:positionH relativeFrom="column">
              <wp:posOffset>0</wp:posOffset>
            </wp:positionH>
            <wp:positionV relativeFrom="paragraph">
              <wp:posOffset>199390</wp:posOffset>
            </wp:positionV>
            <wp:extent cx="5597525" cy="7919720"/>
            <wp:effectExtent l="0" t="0" r="3175" b="5080"/>
            <wp:wrapTight wrapText="bothSides">
              <wp:wrapPolygon edited="0">
                <wp:start x="0" y="0"/>
                <wp:lineTo x="0" y="21562"/>
                <wp:lineTo x="21539" y="21562"/>
                <wp:lineTo x="21539" y="0"/>
                <wp:lineTo x="0" y="0"/>
              </wp:wrapPolygon>
            </wp:wrapTight>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597645" cy="7920000"/>
                    </a:xfrm>
                    <a:prstGeom prst="rect">
                      <a:avLst/>
                    </a:prstGeom>
                    <a:noFill/>
                    <a:ln>
                      <a:noFill/>
                    </a:ln>
                  </pic:spPr>
                </pic:pic>
              </a:graphicData>
            </a:graphic>
          </wp:anchor>
        </w:drawing>
      </w:r>
    </w:p>
    <w:p w14:paraId="13138C09" w14:textId="77777777" w:rsidR="00A16E62" w:rsidRDefault="00000000">
      <w:pPr>
        <w:pStyle w:val="12"/>
      </w:pPr>
      <w:r>
        <w:lastRenderedPageBreak/>
        <w:t xml:space="preserve"> </w:t>
      </w:r>
      <w:bookmarkStart w:id="14" w:name="_Toc137328394"/>
      <w:r>
        <w:t>Fig. S1. Network construction and drug repositioning for NAFLD.</w:t>
      </w:r>
      <w:bookmarkEnd w:id="14"/>
      <w:r>
        <w:t xml:space="preserve"> </w:t>
      </w:r>
    </w:p>
    <w:p w14:paraId="6FEFE18D" w14:textId="77777777" w:rsidR="00A16E62" w:rsidRDefault="00000000">
      <w:pPr>
        <w:spacing w:line="480" w:lineRule="auto"/>
        <w:jc w:val="both"/>
        <w:rPr>
          <w:rFonts w:ascii="Times New Roman" w:hAnsi="Times New Roman" w:cs="Times New Roman"/>
        </w:rPr>
      </w:pPr>
      <w:r>
        <w:rPr>
          <w:rFonts w:ascii="Times New Roman" w:hAnsi="Times New Roman" w:cs="Times New Roman"/>
          <w:b/>
          <w:bCs/>
        </w:rPr>
        <w:t>(A)</w:t>
      </w:r>
      <w:r>
        <w:rPr>
          <w:rFonts w:ascii="Times New Roman" w:hAnsi="Times New Roman" w:cs="Times New Roman"/>
        </w:rPr>
        <w:t xml:space="preserve"> C8G regulatory networks constructed from the top 20 neighboring proteins obtained by the network extension method. </w:t>
      </w:r>
      <w:r>
        <w:rPr>
          <w:rFonts w:ascii="Times New Roman" w:hAnsi="Times New Roman" w:cs="Times New Roman"/>
          <w:b/>
          <w:bCs/>
        </w:rPr>
        <w:t>(B)</w:t>
      </w:r>
      <w:r>
        <w:rPr>
          <w:rFonts w:ascii="Times New Roman" w:hAnsi="Times New Roman" w:cs="Times New Roman"/>
          <w:color w:val="000000"/>
        </w:rPr>
        <w:t xml:space="preserve"> </w:t>
      </w:r>
      <w:r>
        <w:rPr>
          <w:rFonts w:ascii="Times New Roman" w:hAnsi="Times New Roman" w:cs="Times New Roman"/>
        </w:rPr>
        <w:t>The top 20 enriched biological processes identified between the NAFLD-associated genes and proteins from the C8G interaction network.</w:t>
      </w:r>
      <w:r>
        <w:rPr>
          <w:rFonts w:ascii="Times New Roman" w:hAnsi="Times New Roman" w:cs="Times New Roman"/>
          <w:b/>
          <w:bCs/>
        </w:rPr>
        <w:t xml:space="preserve"> (C)</w:t>
      </w:r>
      <w:r>
        <w:rPr>
          <w:rFonts w:ascii="Times New Roman" w:hAnsi="Times New Roman" w:cs="Times New Roman"/>
        </w:rPr>
        <w:t xml:space="preserve"> Sankey diagram of drug repositioning for NAFLD.</w:t>
      </w:r>
    </w:p>
    <w:p w14:paraId="60ACC579" w14:textId="77777777" w:rsidR="00A16E62" w:rsidRDefault="00000000">
      <w:pPr>
        <w:spacing w:line="480" w:lineRule="auto"/>
        <w:jc w:val="both"/>
        <w:rPr>
          <w:rFonts w:ascii="Times New Roman" w:hAnsi="Times New Roman" w:cs="Times New Roman"/>
        </w:rPr>
      </w:pPr>
      <w:r>
        <w:rPr>
          <w:rFonts w:ascii="Times New Roman" w:hAnsi="Times New Roman" w:cs="Times New Roman"/>
          <w:color w:val="000000"/>
        </w:rPr>
        <w:t>Abbreviations</w:t>
      </w:r>
      <w:r>
        <w:rPr>
          <w:rFonts w:ascii="Times New Roman" w:hAnsi="Times New Roman" w:cs="Times New Roman"/>
          <w:color w:val="000000"/>
        </w:rPr>
        <w:t>：</w:t>
      </w:r>
      <w:r>
        <w:rPr>
          <w:rFonts w:ascii="Times New Roman" w:hAnsi="Times New Roman" w:cs="Times New Roman"/>
        </w:rPr>
        <w:t>NAFLD,</w:t>
      </w:r>
      <w:r>
        <w:rPr>
          <w:rFonts w:ascii="Times New Roman" w:hAnsi="Times New Roman" w:cs="Times New Roman"/>
          <w:color w:val="333333"/>
          <w:sz w:val="20"/>
          <w:szCs w:val="20"/>
        </w:rPr>
        <w:t xml:space="preserve"> </w:t>
      </w:r>
      <w:r>
        <w:rPr>
          <w:rFonts w:ascii="Times New Roman" w:hAnsi="Times New Roman" w:cs="Times New Roman"/>
        </w:rPr>
        <w:t>nonalcoholic fatty liver disease; C8G, C8 gamma chain.</w:t>
      </w:r>
    </w:p>
    <w:p w14:paraId="5F20987C" w14:textId="77777777" w:rsidR="00A16E62" w:rsidRDefault="00000000">
      <w:pPr>
        <w:rPr>
          <w:rFonts w:ascii="Times New Roman" w:hAnsi="Times New Roman" w:cs="Times New Roman"/>
        </w:rPr>
      </w:pPr>
      <w:r>
        <w:rPr>
          <w:rFonts w:ascii="Times New Roman" w:hAnsi="Times New Roman" w:cs="Times New Roman"/>
        </w:rPr>
        <w:br w:type="page"/>
      </w:r>
    </w:p>
    <w:p w14:paraId="0086AB9C" w14:textId="77777777" w:rsidR="00A16E62" w:rsidRDefault="00000000">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9264" behindDoc="1" locked="0" layoutInCell="1" allowOverlap="1" wp14:anchorId="16D682CA" wp14:editId="3E6438B4">
            <wp:simplePos x="0" y="0"/>
            <wp:positionH relativeFrom="column">
              <wp:posOffset>0</wp:posOffset>
            </wp:positionH>
            <wp:positionV relativeFrom="paragraph">
              <wp:posOffset>31750</wp:posOffset>
            </wp:positionV>
            <wp:extent cx="5508625" cy="7919720"/>
            <wp:effectExtent l="0" t="0" r="0" b="5080"/>
            <wp:wrapTight wrapText="bothSides">
              <wp:wrapPolygon edited="0">
                <wp:start x="0" y="0"/>
                <wp:lineTo x="0" y="21562"/>
                <wp:lineTo x="21515" y="21562"/>
                <wp:lineTo x="21515" y="0"/>
                <wp:lineTo x="0" y="0"/>
              </wp:wrapPolygon>
            </wp:wrapTight>
            <wp:docPr id="6"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示&#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508408" cy="7920000"/>
                    </a:xfrm>
                    <a:prstGeom prst="rect">
                      <a:avLst/>
                    </a:prstGeom>
                    <a:noFill/>
                    <a:ln>
                      <a:noFill/>
                    </a:ln>
                  </pic:spPr>
                </pic:pic>
              </a:graphicData>
            </a:graphic>
          </wp:anchor>
        </w:drawing>
      </w:r>
    </w:p>
    <w:p w14:paraId="49723BFD" w14:textId="77777777" w:rsidR="00A16E62" w:rsidRDefault="00000000">
      <w:pPr>
        <w:pStyle w:val="12"/>
      </w:pPr>
      <w:bookmarkStart w:id="15" w:name="_Toc137328395"/>
      <w:r>
        <w:lastRenderedPageBreak/>
        <w:t>Fig. S2. Network construction and drug repositioning for AIH.</w:t>
      </w:r>
      <w:bookmarkEnd w:id="15"/>
      <w:r>
        <w:t xml:space="preserve"> </w:t>
      </w:r>
    </w:p>
    <w:p w14:paraId="3E743B38" w14:textId="77777777" w:rsidR="00A16E62" w:rsidRDefault="00000000">
      <w:pPr>
        <w:spacing w:line="480" w:lineRule="auto"/>
        <w:jc w:val="both"/>
        <w:rPr>
          <w:rFonts w:ascii="Times New Roman" w:hAnsi="Times New Roman" w:cs="Times New Roman"/>
        </w:rPr>
      </w:pPr>
      <w:r>
        <w:rPr>
          <w:rFonts w:ascii="Times New Roman" w:hAnsi="Times New Roman" w:cs="Times New Roman"/>
          <w:b/>
          <w:bCs/>
        </w:rPr>
        <w:t>(A)</w:t>
      </w:r>
      <w:r>
        <w:rPr>
          <w:rFonts w:ascii="Times New Roman" w:hAnsi="Times New Roman" w:cs="Times New Roman"/>
        </w:rPr>
        <w:t xml:space="preserve"> C1QC regulatory networks constructed from the top 20 neighboring proteins obtained by the network extension method. </w:t>
      </w:r>
      <w:r>
        <w:rPr>
          <w:rFonts w:ascii="Times New Roman" w:hAnsi="Times New Roman" w:cs="Times New Roman"/>
          <w:b/>
          <w:bCs/>
        </w:rPr>
        <w:t>(B)</w:t>
      </w:r>
      <w:r>
        <w:rPr>
          <w:rFonts w:ascii="Times New Roman" w:hAnsi="Times New Roman" w:cs="Times New Roman"/>
          <w:color w:val="000000"/>
        </w:rPr>
        <w:t xml:space="preserve"> </w:t>
      </w:r>
      <w:r>
        <w:rPr>
          <w:rFonts w:ascii="Times New Roman" w:hAnsi="Times New Roman" w:cs="Times New Roman"/>
        </w:rPr>
        <w:t>The top 20 enriched biological processes identified between the NAFLD-associated genes and proteins from the C1QC interaction network.</w:t>
      </w:r>
      <w:r>
        <w:rPr>
          <w:rFonts w:ascii="Times New Roman" w:hAnsi="Times New Roman" w:cs="Times New Roman"/>
          <w:b/>
          <w:bCs/>
        </w:rPr>
        <w:t xml:space="preserve"> (C)</w:t>
      </w:r>
      <w:r>
        <w:rPr>
          <w:rFonts w:ascii="Times New Roman" w:hAnsi="Times New Roman" w:cs="Times New Roman"/>
        </w:rPr>
        <w:t xml:space="preserve"> Sankey diagram of drug repositioning for AIH.</w:t>
      </w:r>
    </w:p>
    <w:p w14:paraId="0C109E47" w14:textId="77777777" w:rsidR="00A16E62" w:rsidRDefault="00000000">
      <w:pPr>
        <w:spacing w:line="480" w:lineRule="auto"/>
        <w:jc w:val="both"/>
        <w:rPr>
          <w:rFonts w:ascii="Times New Roman" w:hAnsi="Times New Roman" w:cs="Times New Roman"/>
        </w:rPr>
      </w:pPr>
      <w:r>
        <w:rPr>
          <w:rFonts w:ascii="Times New Roman" w:hAnsi="Times New Roman" w:cs="Times New Roman"/>
          <w:color w:val="000000"/>
        </w:rPr>
        <w:t>Abbreviations</w:t>
      </w:r>
      <w:r>
        <w:rPr>
          <w:rFonts w:ascii="Times New Roman" w:hAnsi="Times New Roman" w:cs="Times New Roman"/>
          <w:color w:val="000000"/>
        </w:rPr>
        <w:t>：</w:t>
      </w:r>
      <w:r>
        <w:rPr>
          <w:rFonts w:ascii="Times New Roman" w:hAnsi="Times New Roman" w:cs="Times New Roman"/>
        </w:rPr>
        <w:t>AIH,</w:t>
      </w:r>
      <w:r>
        <w:rPr>
          <w:rFonts w:ascii="Times New Roman" w:hAnsi="Times New Roman" w:cs="Times New Roman"/>
          <w:color w:val="333333"/>
          <w:sz w:val="20"/>
          <w:szCs w:val="20"/>
        </w:rPr>
        <w:t xml:space="preserve"> </w:t>
      </w:r>
      <w:r>
        <w:rPr>
          <w:rFonts w:ascii="Times New Roman" w:hAnsi="Times New Roman" w:cs="Times New Roman"/>
        </w:rPr>
        <w:t xml:space="preserve">autoimmune hepatitis; C8G, complement C8 gamma </w:t>
      </w:r>
      <w:proofErr w:type="gramStart"/>
      <w:r>
        <w:rPr>
          <w:rFonts w:ascii="Times New Roman" w:hAnsi="Times New Roman" w:cs="Times New Roman"/>
        </w:rPr>
        <w:t>chain</w:t>
      </w:r>
      <w:proofErr w:type="gramEnd"/>
    </w:p>
    <w:p w14:paraId="7494AF7B" w14:textId="77777777" w:rsidR="00A16E62" w:rsidRDefault="00000000">
      <w:pPr>
        <w:rPr>
          <w:rFonts w:ascii="Times New Roman" w:hAnsi="Times New Roman" w:cs="Times New Roman"/>
        </w:rPr>
      </w:pPr>
      <w:r>
        <w:rPr>
          <w:rFonts w:ascii="Times New Roman" w:hAnsi="Times New Roman" w:cs="Times New Roman"/>
        </w:rPr>
        <w:br w:type="page"/>
      </w:r>
      <w:r>
        <w:rPr>
          <w:rFonts w:ascii="Times New Roman" w:hAnsi="Times New Roman" w:cs="Times New Roman"/>
          <w:noProof/>
        </w:rPr>
        <w:lastRenderedPageBreak/>
        <w:drawing>
          <wp:inline distT="0" distB="0" distL="0" distR="0" wp14:anchorId="25E02982" wp14:editId="23A52B15">
            <wp:extent cx="5360035" cy="7919720"/>
            <wp:effectExtent l="0" t="0" r="0" b="5080"/>
            <wp:docPr id="5"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360226" cy="7920000"/>
                    </a:xfrm>
                    <a:prstGeom prst="rect">
                      <a:avLst/>
                    </a:prstGeom>
                    <a:noFill/>
                    <a:ln>
                      <a:noFill/>
                    </a:ln>
                  </pic:spPr>
                </pic:pic>
              </a:graphicData>
            </a:graphic>
          </wp:inline>
        </w:drawing>
      </w:r>
    </w:p>
    <w:p w14:paraId="071CE98A" w14:textId="77777777" w:rsidR="00A16E62" w:rsidRDefault="00000000">
      <w:pPr>
        <w:pStyle w:val="12"/>
      </w:pPr>
      <w:bookmarkStart w:id="16" w:name="_Toc137328396"/>
      <w:r>
        <w:lastRenderedPageBreak/>
        <w:t>Fig. S3. Network construction and drug repositioning for PSC.</w:t>
      </w:r>
      <w:bookmarkEnd w:id="16"/>
      <w:r>
        <w:t xml:space="preserve"> </w:t>
      </w:r>
    </w:p>
    <w:p w14:paraId="7B37FD50" w14:textId="77777777" w:rsidR="00A16E62" w:rsidRDefault="00000000">
      <w:pPr>
        <w:spacing w:line="480" w:lineRule="auto"/>
        <w:jc w:val="both"/>
        <w:rPr>
          <w:rFonts w:ascii="Times New Roman" w:hAnsi="Times New Roman" w:cs="Times New Roman"/>
        </w:rPr>
      </w:pPr>
      <w:r>
        <w:rPr>
          <w:rFonts w:ascii="Times New Roman" w:hAnsi="Times New Roman" w:cs="Times New Roman"/>
          <w:b/>
          <w:bCs/>
        </w:rPr>
        <w:t>(A)</w:t>
      </w:r>
      <w:r>
        <w:rPr>
          <w:rFonts w:ascii="Times New Roman" w:hAnsi="Times New Roman" w:cs="Times New Roman"/>
        </w:rPr>
        <w:t xml:space="preserve"> C8G and CFHR5 regulatory networks constructed from the top 20 neighboring proteins obtained by the network extension method. </w:t>
      </w:r>
      <w:r>
        <w:rPr>
          <w:rFonts w:ascii="Times New Roman" w:hAnsi="Times New Roman" w:cs="Times New Roman"/>
          <w:b/>
          <w:bCs/>
        </w:rPr>
        <w:t>(B)</w:t>
      </w:r>
      <w:r>
        <w:rPr>
          <w:rFonts w:ascii="Times New Roman" w:hAnsi="Times New Roman" w:cs="Times New Roman"/>
          <w:color w:val="000000"/>
        </w:rPr>
        <w:t xml:space="preserve"> </w:t>
      </w:r>
      <w:r>
        <w:rPr>
          <w:rFonts w:ascii="Times New Roman" w:hAnsi="Times New Roman" w:cs="Times New Roman"/>
        </w:rPr>
        <w:t>The top 20 enriched biological processes identified between the PSC-associated genes and proteins from the C8G-CFHR5 interaction network.</w:t>
      </w:r>
      <w:r>
        <w:rPr>
          <w:rFonts w:ascii="Times New Roman" w:hAnsi="Times New Roman" w:cs="Times New Roman"/>
          <w:b/>
          <w:bCs/>
        </w:rPr>
        <w:t xml:space="preserve"> (C)</w:t>
      </w:r>
      <w:r>
        <w:rPr>
          <w:rFonts w:ascii="Times New Roman" w:hAnsi="Times New Roman" w:cs="Times New Roman"/>
        </w:rPr>
        <w:t xml:space="preserve"> Sankey diagram of drug repositioning for PSC.</w:t>
      </w:r>
    </w:p>
    <w:p w14:paraId="2DFDF062" w14:textId="77777777" w:rsidR="00A16E62" w:rsidRDefault="00000000">
      <w:pPr>
        <w:spacing w:line="480" w:lineRule="auto"/>
        <w:jc w:val="both"/>
        <w:rPr>
          <w:rFonts w:ascii="Times New Roman" w:hAnsi="Times New Roman" w:cs="Times New Roman"/>
        </w:rPr>
      </w:pPr>
      <w:r>
        <w:rPr>
          <w:rFonts w:ascii="Times New Roman" w:hAnsi="Times New Roman" w:cs="Times New Roman"/>
          <w:color w:val="000000"/>
        </w:rPr>
        <w:t>Abbreviations</w:t>
      </w:r>
      <w:r>
        <w:rPr>
          <w:rFonts w:ascii="Times New Roman" w:hAnsi="Times New Roman" w:cs="Times New Roman"/>
          <w:color w:val="000000"/>
        </w:rPr>
        <w:t>：</w:t>
      </w:r>
      <w:r>
        <w:rPr>
          <w:rFonts w:ascii="Times New Roman" w:hAnsi="Times New Roman" w:cs="Times New Roman"/>
        </w:rPr>
        <w:t xml:space="preserve">PSC primary sclerosing cholangitis; C8G, complement C8 gamma chain; </w:t>
      </w:r>
      <w:bookmarkStart w:id="17" w:name="_Hlk135593502"/>
      <w:r>
        <w:rPr>
          <w:rFonts w:ascii="Times New Roman" w:hAnsi="Times New Roman" w:cs="Times New Roman"/>
          <w:color w:val="000000"/>
        </w:rPr>
        <w:t xml:space="preserve">CFHR5, </w:t>
      </w:r>
      <w:r>
        <w:rPr>
          <w:rFonts w:ascii="Times New Roman" w:hAnsi="Times New Roman" w:cs="Times New Roman"/>
        </w:rPr>
        <w:t>complement factor H-related protein 5</w:t>
      </w:r>
      <w:bookmarkEnd w:id="17"/>
      <w:r>
        <w:rPr>
          <w:rFonts w:ascii="Times New Roman" w:hAnsi="Times New Roman" w:cs="Times New Roman"/>
        </w:rPr>
        <w:t>.</w:t>
      </w:r>
    </w:p>
    <w:p w14:paraId="01FB9F12" w14:textId="77777777" w:rsidR="00A16E62" w:rsidRDefault="00000000">
      <w:pPr>
        <w:rPr>
          <w:rFonts w:ascii="Times New Roman" w:hAnsi="Times New Roman" w:cs="Times New Roman"/>
        </w:rPr>
      </w:pPr>
      <w:r>
        <w:rPr>
          <w:rFonts w:ascii="Times New Roman" w:hAnsi="Times New Roman" w:cs="Times New Roman"/>
        </w:rPr>
        <w:br w:type="page"/>
      </w:r>
    </w:p>
    <w:p w14:paraId="2D12233F" w14:textId="77777777" w:rsidR="00A16E62" w:rsidRDefault="00000000">
      <w:pPr>
        <w:pStyle w:val="12"/>
      </w:pPr>
      <w:bookmarkStart w:id="18" w:name="_Toc137328397"/>
      <w:r>
        <w:lastRenderedPageBreak/>
        <w:t>Reference</w:t>
      </w:r>
      <w:bookmarkEnd w:id="18"/>
    </w:p>
    <w:p w14:paraId="2BDEFA16" w14:textId="77777777" w:rsidR="00A16E62" w:rsidRDefault="00000000">
      <w:pPr>
        <w:pStyle w:val="11"/>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ZOTERO_BIBL {"uncited":[],"omitted":[],"custom":[]} CSL_BIBLIOGRAPHY </w:instrText>
      </w:r>
      <w:r>
        <w:rPr>
          <w:rFonts w:ascii="Times New Roman" w:hAnsi="Times New Roman" w:cs="Times New Roman"/>
        </w:rPr>
        <w:fldChar w:fldCharType="separate"/>
      </w:r>
      <w:r>
        <w:rPr>
          <w:rFonts w:ascii="Times New Roman" w:hAnsi="Times New Roman" w:cs="Times New Roman"/>
        </w:rPr>
        <w:t xml:space="preserve">1. </w:t>
      </w:r>
      <w:r>
        <w:rPr>
          <w:rFonts w:ascii="Times New Roman" w:hAnsi="Times New Roman" w:cs="Times New Roman"/>
        </w:rPr>
        <w:tab/>
        <w:t>Anstee QM, Darlay R, Cockell S, et al. Genome-wide association study of non-alcoholic fatty liver and steatohepatitis in a histologically characterised cohort</w:t>
      </w:r>
      <w:r>
        <w:rPr>
          <w:rFonts w:ascii="Segoe UI Symbol" w:hAnsi="Segoe UI Symbol" w:cs="Segoe UI Symbol"/>
        </w:rPr>
        <w:t>☆</w:t>
      </w:r>
      <w:r>
        <w:rPr>
          <w:rFonts w:ascii="Times New Roman" w:hAnsi="Times New Roman" w:cs="Times New Roman"/>
        </w:rPr>
        <w:t>. J Hepatol 2020;73:505-515.</w:t>
      </w:r>
    </w:p>
    <w:p w14:paraId="242CF270" w14:textId="77777777" w:rsidR="00A16E62" w:rsidRDefault="00000000">
      <w:pPr>
        <w:pStyle w:val="11"/>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Buch S, Stickel F, Trépo E, et al. A genome-wide association study confirms PNPLA3 and identifies TM6SF2 and MBOAT7 as risk loci for alcohol-related cirrhosis. Nat Genet 2015;47:1443-1448.</w:t>
      </w:r>
    </w:p>
    <w:p w14:paraId="6B5D815C" w14:textId="77777777" w:rsidR="00A16E62" w:rsidRDefault="00000000">
      <w:pPr>
        <w:pStyle w:val="11"/>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ab/>
        <w:t>Sakaue S, Kanai M, Tanigawa Y, et al. A cross-population atlas of genetic associations for 220 human phenotypes. Nat Genet 2021;53:1415-1424.</w:t>
      </w:r>
    </w:p>
    <w:p w14:paraId="7D389BFB" w14:textId="77777777" w:rsidR="00A16E62" w:rsidRDefault="00000000">
      <w:pPr>
        <w:pStyle w:val="11"/>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t>Jiang L, Zheng Z, Fang H, et al. A generalized linear mixed model association tool for biobank-scale data. Nat Genet 2021;53:1616-1621.</w:t>
      </w:r>
    </w:p>
    <w:p w14:paraId="7FC4EC3C" w14:textId="77777777" w:rsidR="00A16E62" w:rsidRDefault="00000000">
      <w:pPr>
        <w:pStyle w:val="11"/>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t>Ji S-G, Juran BD, Mucha S, et al. Genome-wide association study of primary sclerosing cholangitis identifies new risk loci and quantifies the genetic relationship with inflammatory bowel disease. Nat Genet 2017;49:269-273.</w:t>
      </w:r>
    </w:p>
    <w:p w14:paraId="40A7A3F8" w14:textId="77777777" w:rsidR="00A16E62" w:rsidRDefault="00000000">
      <w:pPr>
        <w:pStyle w:val="11"/>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Piñero J, Ramírez-Anguita JM, Saüch-Pitarch J, et al. The DisGeNET knowledge platform for disease genomics: 2019 update. Nucleic Acids Res 2020;48:D845-D855.</w:t>
      </w:r>
    </w:p>
    <w:p w14:paraId="7A4A49C4" w14:textId="77777777" w:rsidR="00A16E62" w:rsidRDefault="00000000">
      <w:pPr>
        <w:pStyle w:val="11"/>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t>Pletscher-Frankild S, Pallejà A, Tsafou K, et al. DISEASES: text mining and data integration of disease-gene associations. Methods 2015;74:83-89.</w:t>
      </w:r>
    </w:p>
    <w:p w14:paraId="0EFCDAE5" w14:textId="77777777" w:rsidR="00A16E62" w:rsidRDefault="00000000">
      <w:pPr>
        <w:pStyle w:val="11"/>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ab/>
        <w:t>Zhou Y, Zhou B, Pache L, et al. Metascape provides a biologist-oriented resource for the analysis of systems-level datasets. Nat Commun 2019;10:1523.</w:t>
      </w:r>
    </w:p>
    <w:p w14:paraId="15662BE1" w14:textId="77777777" w:rsidR="00A16E62" w:rsidRDefault="00000000">
      <w:pPr>
        <w:pStyle w:val="11"/>
        <w:rPr>
          <w:rFonts w:ascii="Times New Roman" w:hAnsi="Times New Roman" w:cs="Times New Roman"/>
        </w:rPr>
      </w:pPr>
      <w:r>
        <w:rPr>
          <w:rFonts w:ascii="Times New Roman" w:hAnsi="Times New Roman" w:cs="Times New Roman"/>
        </w:rPr>
        <w:t xml:space="preserve">9. </w:t>
      </w:r>
      <w:r>
        <w:rPr>
          <w:rFonts w:ascii="Times New Roman" w:hAnsi="Times New Roman" w:cs="Times New Roman"/>
        </w:rPr>
        <w:tab/>
        <w:t>Burgess S, Bowden J, Fall T, et al. Sensitivity Analyses for Robust Causal Inference from Mendelian Randomization Analyses with Multiple Genetic Variants. Epidemiology 2017;28:30-42.</w:t>
      </w:r>
    </w:p>
    <w:p w14:paraId="0BAE226B" w14:textId="77777777" w:rsidR="00A16E62" w:rsidRDefault="00000000">
      <w:pPr>
        <w:pStyle w:val="11"/>
        <w:rPr>
          <w:rFonts w:ascii="Times New Roman" w:hAnsi="Times New Roman" w:cs="Times New Roman"/>
        </w:rPr>
      </w:pPr>
      <w:r>
        <w:rPr>
          <w:rFonts w:ascii="Times New Roman" w:hAnsi="Times New Roman" w:cs="Times New Roman"/>
        </w:rPr>
        <w:t xml:space="preserve">10. </w:t>
      </w:r>
      <w:r>
        <w:rPr>
          <w:rFonts w:ascii="Times New Roman" w:hAnsi="Times New Roman" w:cs="Times New Roman"/>
        </w:rPr>
        <w:tab/>
        <w:t>Verbanck M, Chen C-Y, Neale B, et al. Detection of widespread horizontal pleiotropy in causal relationships inferred from Mendelian randomization between complex traits and diseases. Nat Genet 2018;50:693-698.</w:t>
      </w:r>
    </w:p>
    <w:p w14:paraId="326B27E2" w14:textId="77777777" w:rsidR="00A16E62" w:rsidRDefault="00000000">
      <w:pPr>
        <w:rPr>
          <w:rFonts w:ascii="Times New Roman" w:hAnsi="Times New Roman" w:cs="Times New Roman"/>
          <w:b/>
          <w:bCs/>
          <w:color w:val="000000"/>
        </w:rPr>
      </w:pPr>
      <w:r>
        <w:rPr>
          <w:rFonts w:ascii="Times New Roman" w:hAnsi="Times New Roman" w:cs="Times New Roman"/>
        </w:rPr>
        <w:fldChar w:fldCharType="end"/>
      </w:r>
    </w:p>
    <w:sectPr w:rsidR="00A16E62">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7EDFC" w14:textId="77777777" w:rsidR="00592E6B" w:rsidRDefault="00592E6B">
      <w:r>
        <w:separator/>
      </w:r>
    </w:p>
  </w:endnote>
  <w:endnote w:type="continuationSeparator" w:id="0">
    <w:p w14:paraId="56D23897" w14:textId="77777777" w:rsidR="00592E6B" w:rsidRDefault="0059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354551"/>
      <w:docPartObj>
        <w:docPartGallery w:val="AutoText"/>
      </w:docPartObj>
    </w:sdtPr>
    <w:sdtContent>
      <w:p w14:paraId="6F5251A7" w14:textId="77777777" w:rsidR="00A16E62" w:rsidRDefault="00000000">
        <w:pPr>
          <w:pStyle w:val="a5"/>
          <w:jc w:val="center"/>
        </w:pPr>
        <w:r>
          <w:fldChar w:fldCharType="begin"/>
        </w:r>
        <w:r>
          <w:instrText>PAGE   \* MERGEFORMAT</w:instrText>
        </w:r>
        <w:r>
          <w:fldChar w:fldCharType="separate"/>
        </w:r>
        <w:r>
          <w:rPr>
            <w:lang w:val="zh-CN"/>
          </w:rPr>
          <w:t>2</w:t>
        </w:r>
        <w:r>
          <w:fldChar w:fldCharType="end"/>
        </w:r>
      </w:p>
    </w:sdtContent>
  </w:sdt>
  <w:p w14:paraId="44136FAD" w14:textId="77777777" w:rsidR="00A16E62" w:rsidRDefault="00A16E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269F" w14:textId="77777777" w:rsidR="00592E6B" w:rsidRDefault="00592E6B">
      <w:r>
        <w:separator/>
      </w:r>
    </w:p>
  </w:footnote>
  <w:footnote w:type="continuationSeparator" w:id="0">
    <w:p w14:paraId="00046A69" w14:textId="77777777" w:rsidR="00592E6B" w:rsidRDefault="0059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NkOGVlNzQwNGU5YmRmODkyYmRkMDhjOGY0NDE2N2EifQ=="/>
  </w:docVars>
  <w:rsids>
    <w:rsidRoot w:val="00C21F58"/>
    <w:rsid w:val="00027CC6"/>
    <w:rsid w:val="0003416F"/>
    <w:rsid w:val="00035582"/>
    <w:rsid w:val="000355AA"/>
    <w:rsid w:val="0004043C"/>
    <w:rsid w:val="00057F94"/>
    <w:rsid w:val="00062D01"/>
    <w:rsid w:val="0012642A"/>
    <w:rsid w:val="00134FF6"/>
    <w:rsid w:val="00144CCA"/>
    <w:rsid w:val="00156903"/>
    <w:rsid w:val="00160A05"/>
    <w:rsid w:val="0017597D"/>
    <w:rsid w:val="00187608"/>
    <w:rsid w:val="00190D6A"/>
    <w:rsid w:val="001919C7"/>
    <w:rsid w:val="001A2574"/>
    <w:rsid w:val="001A6698"/>
    <w:rsid w:val="001B402C"/>
    <w:rsid w:val="001D2AB2"/>
    <w:rsid w:val="00212356"/>
    <w:rsid w:val="00283FBF"/>
    <w:rsid w:val="0029164B"/>
    <w:rsid w:val="00293388"/>
    <w:rsid w:val="00293963"/>
    <w:rsid w:val="002A6FBC"/>
    <w:rsid w:val="002C6010"/>
    <w:rsid w:val="002E3380"/>
    <w:rsid w:val="0030195B"/>
    <w:rsid w:val="003175B0"/>
    <w:rsid w:val="0033659D"/>
    <w:rsid w:val="00337B6F"/>
    <w:rsid w:val="00376960"/>
    <w:rsid w:val="003A582B"/>
    <w:rsid w:val="003B0A96"/>
    <w:rsid w:val="003D1738"/>
    <w:rsid w:val="00431D80"/>
    <w:rsid w:val="004546BB"/>
    <w:rsid w:val="004603E1"/>
    <w:rsid w:val="0047040D"/>
    <w:rsid w:val="00476E54"/>
    <w:rsid w:val="00493C85"/>
    <w:rsid w:val="004F4136"/>
    <w:rsid w:val="004F44D0"/>
    <w:rsid w:val="005432F3"/>
    <w:rsid w:val="00546427"/>
    <w:rsid w:val="005811A8"/>
    <w:rsid w:val="00592E6B"/>
    <w:rsid w:val="00595E8D"/>
    <w:rsid w:val="005A2CB5"/>
    <w:rsid w:val="005B1A8F"/>
    <w:rsid w:val="005B679F"/>
    <w:rsid w:val="005C231A"/>
    <w:rsid w:val="005D4B53"/>
    <w:rsid w:val="005E237C"/>
    <w:rsid w:val="005F3F4C"/>
    <w:rsid w:val="006047A1"/>
    <w:rsid w:val="00610337"/>
    <w:rsid w:val="00617EDE"/>
    <w:rsid w:val="00621FCD"/>
    <w:rsid w:val="00641E39"/>
    <w:rsid w:val="0067604E"/>
    <w:rsid w:val="00685695"/>
    <w:rsid w:val="00696F6F"/>
    <w:rsid w:val="006A0DEF"/>
    <w:rsid w:val="006D7FC7"/>
    <w:rsid w:val="00706E06"/>
    <w:rsid w:val="0072344B"/>
    <w:rsid w:val="00726115"/>
    <w:rsid w:val="00727E85"/>
    <w:rsid w:val="00760009"/>
    <w:rsid w:val="00765954"/>
    <w:rsid w:val="00767994"/>
    <w:rsid w:val="007739F5"/>
    <w:rsid w:val="00776884"/>
    <w:rsid w:val="00783150"/>
    <w:rsid w:val="007A18E7"/>
    <w:rsid w:val="007A2EA1"/>
    <w:rsid w:val="007B1F0F"/>
    <w:rsid w:val="007C0ED4"/>
    <w:rsid w:val="007D3C49"/>
    <w:rsid w:val="007D4AD6"/>
    <w:rsid w:val="007D4DB1"/>
    <w:rsid w:val="007E0294"/>
    <w:rsid w:val="007F14A6"/>
    <w:rsid w:val="00805C2D"/>
    <w:rsid w:val="008167AF"/>
    <w:rsid w:val="008339DA"/>
    <w:rsid w:val="00850367"/>
    <w:rsid w:val="00851E74"/>
    <w:rsid w:val="00855F85"/>
    <w:rsid w:val="0089136C"/>
    <w:rsid w:val="00891BC3"/>
    <w:rsid w:val="008E7493"/>
    <w:rsid w:val="008F76EB"/>
    <w:rsid w:val="00905C74"/>
    <w:rsid w:val="00925B50"/>
    <w:rsid w:val="009271C8"/>
    <w:rsid w:val="00933669"/>
    <w:rsid w:val="00933EEF"/>
    <w:rsid w:val="009560E4"/>
    <w:rsid w:val="00966CC8"/>
    <w:rsid w:val="00976F13"/>
    <w:rsid w:val="00997B1D"/>
    <w:rsid w:val="009A174A"/>
    <w:rsid w:val="009B3089"/>
    <w:rsid w:val="00A15EE9"/>
    <w:rsid w:val="00A16E62"/>
    <w:rsid w:val="00A2586F"/>
    <w:rsid w:val="00A268E8"/>
    <w:rsid w:val="00A57120"/>
    <w:rsid w:val="00A618C1"/>
    <w:rsid w:val="00A85420"/>
    <w:rsid w:val="00A97535"/>
    <w:rsid w:val="00AA5FC0"/>
    <w:rsid w:val="00AB4F08"/>
    <w:rsid w:val="00AC3793"/>
    <w:rsid w:val="00AD0E50"/>
    <w:rsid w:val="00AE3224"/>
    <w:rsid w:val="00AE33EA"/>
    <w:rsid w:val="00AE48F9"/>
    <w:rsid w:val="00AF09A1"/>
    <w:rsid w:val="00B17495"/>
    <w:rsid w:val="00B2217D"/>
    <w:rsid w:val="00B3267B"/>
    <w:rsid w:val="00B55B63"/>
    <w:rsid w:val="00BB508D"/>
    <w:rsid w:val="00BB648B"/>
    <w:rsid w:val="00BD6DDB"/>
    <w:rsid w:val="00BE5017"/>
    <w:rsid w:val="00C07AB9"/>
    <w:rsid w:val="00C14F3D"/>
    <w:rsid w:val="00C21F58"/>
    <w:rsid w:val="00C22486"/>
    <w:rsid w:val="00C3429C"/>
    <w:rsid w:val="00C4158F"/>
    <w:rsid w:val="00C438E7"/>
    <w:rsid w:val="00C444E1"/>
    <w:rsid w:val="00C52E14"/>
    <w:rsid w:val="00C8067E"/>
    <w:rsid w:val="00CF1AED"/>
    <w:rsid w:val="00D10BFB"/>
    <w:rsid w:val="00D16B0E"/>
    <w:rsid w:val="00D348D8"/>
    <w:rsid w:val="00D36D6C"/>
    <w:rsid w:val="00D43198"/>
    <w:rsid w:val="00D51C72"/>
    <w:rsid w:val="00D62055"/>
    <w:rsid w:val="00D70199"/>
    <w:rsid w:val="00D86D35"/>
    <w:rsid w:val="00DC095B"/>
    <w:rsid w:val="00DC3FF5"/>
    <w:rsid w:val="00DE4C51"/>
    <w:rsid w:val="00DF03D9"/>
    <w:rsid w:val="00E10D11"/>
    <w:rsid w:val="00E12DE4"/>
    <w:rsid w:val="00E15B52"/>
    <w:rsid w:val="00E20476"/>
    <w:rsid w:val="00E329C7"/>
    <w:rsid w:val="00E578FE"/>
    <w:rsid w:val="00E60EB4"/>
    <w:rsid w:val="00E62103"/>
    <w:rsid w:val="00E64CCC"/>
    <w:rsid w:val="00E70126"/>
    <w:rsid w:val="00E70EBC"/>
    <w:rsid w:val="00E82EE9"/>
    <w:rsid w:val="00E96DCC"/>
    <w:rsid w:val="00EA04EA"/>
    <w:rsid w:val="00EF445C"/>
    <w:rsid w:val="00EF6644"/>
    <w:rsid w:val="00F10AD5"/>
    <w:rsid w:val="00F17947"/>
    <w:rsid w:val="00F345C6"/>
    <w:rsid w:val="00F575B1"/>
    <w:rsid w:val="00F65FAD"/>
    <w:rsid w:val="00FC7083"/>
    <w:rsid w:val="00FF035F"/>
    <w:rsid w:val="00FF38EC"/>
    <w:rsid w:val="194E6950"/>
    <w:rsid w:val="335949DC"/>
    <w:rsid w:val="6B431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B51D44B"/>
  <w15:docId w15:val="{82137F53-05E8-4A08-9124-6113BEC4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rFonts w:ascii="Times New Roman" w:eastAsia="Times New Roman" w:hAnsi="Times New Roman"/>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character" w:styleId="ab">
    <w:name w:val="annotation reference"/>
    <w:basedOn w:val="a0"/>
    <w:uiPriority w:val="99"/>
    <w:semiHidden/>
    <w:unhideWhenUsed/>
    <w:qFormat/>
    <w:rPr>
      <w:sz w:val="21"/>
      <w:szCs w:val="21"/>
    </w:rPr>
  </w:style>
  <w:style w:type="character" w:customStyle="1" w:styleId="a4">
    <w:name w:val="批注文字 字符"/>
    <w:basedOn w:val="a0"/>
    <w:link w:val="a3"/>
    <w:uiPriority w:val="99"/>
    <w:qFormat/>
    <w:rPr>
      <w:rFonts w:ascii="宋体" w:eastAsia="宋体" w:hAnsi="宋体" w:cs="宋体"/>
      <w:kern w:val="0"/>
      <w:sz w:val="24"/>
      <w:szCs w:val="24"/>
    </w:rPr>
  </w:style>
  <w:style w:type="character" w:customStyle="1" w:styleId="a8">
    <w:name w:val="页眉 字符"/>
    <w:basedOn w:val="a0"/>
    <w:link w:val="a7"/>
    <w:uiPriority w:val="99"/>
    <w:qFormat/>
    <w:rPr>
      <w:rFonts w:ascii="宋体" w:eastAsia="宋体" w:hAnsi="宋体" w:cs="宋体"/>
      <w:kern w:val="0"/>
      <w:sz w:val="18"/>
      <w:szCs w:val="18"/>
    </w:rPr>
  </w:style>
  <w:style w:type="character" w:customStyle="1" w:styleId="a6">
    <w:name w:val="页脚 字符"/>
    <w:basedOn w:val="a0"/>
    <w:link w:val="a5"/>
    <w:uiPriority w:val="99"/>
    <w:qFormat/>
    <w:rPr>
      <w:rFonts w:ascii="宋体" w:eastAsia="宋体" w:hAnsi="宋体" w:cs="宋体"/>
      <w:kern w:val="0"/>
      <w:sz w:val="18"/>
      <w:szCs w:val="18"/>
    </w:rPr>
  </w:style>
  <w:style w:type="paragraph" w:customStyle="1" w:styleId="11">
    <w:name w:val="书目1"/>
    <w:basedOn w:val="a"/>
    <w:next w:val="a"/>
    <w:uiPriority w:val="37"/>
    <w:unhideWhenUsed/>
    <w:qFormat/>
    <w:pPr>
      <w:tabs>
        <w:tab w:val="left" w:pos="504"/>
      </w:tabs>
      <w:spacing w:after="240"/>
      <w:ind w:left="504" w:hanging="504"/>
    </w:pPr>
  </w:style>
  <w:style w:type="paragraph" w:customStyle="1" w:styleId="msonormal0">
    <w:name w:val="msonormal"/>
    <w:basedOn w:val="a"/>
    <w:qFormat/>
    <w:pPr>
      <w:spacing w:before="100" w:beforeAutospacing="1" w:after="100" w:afterAutospacing="1"/>
    </w:pPr>
  </w:style>
  <w:style w:type="paragraph" w:customStyle="1" w:styleId="font0">
    <w:name w:val="font0"/>
    <w:basedOn w:val="a"/>
    <w:qFormat/>
    <w:pPr>
      <w:spacing w:before="100" w:beforeAutospacing="1" w:after="100" w:afterAutospacing="1"/>
    </w:pPr>
    <w:rPr>
      <w:rFonts w:ascii="Times New Roman" w:hAnsi="Times New Roman" w:cs="Times New Roman"/>
      <w:color w:val="000000"/>
      <w:sz w:val="22"/>
      <w:szCs w:val="22"/>
    </w:rPr>
  </w:style>
  <w:style w:type="paragraph" w:customStyle="1" w:styleId="font1">
    <w:name w:val="font1"/>
    <w:basedOn w:val="a"/>
    <w:qFormat/>
    <w:pPr>
      <w:spacing w:before="100" w:beforeAutospacing="1" w:after="100" w:afterAutospacing="1"/>
    </w:pPr>
    <w:rPr>
      <w:color w:val="000000"/>
      <w:sz w:val="22"/>
      <w:szCs w:val="22"/>
    </w:rPr>
  </w:style>
  <w:style w:type="paragraph" w:customStyle="1" w:styleId="font2">
    <w:name w:val="font2"/>
    <w:basedOn w:val="a"/>
    <w:qFormat/>
    <w:pPr>
      <w:spacing w:before="100" w:beforeAutospacing="1" w:after="100" w:afterAutospacing="1"/>
    </w:pPr>
    <w:rPr>
      <w:rFonts w:ascii="Times New Roman" w:hAnsi="Times New Roman" w:cs="Times New Roman"/>
      <w:color w:val="000000"/>
      <w:sz w:val="22"/>
      <w:szCs w:val="22"/>
    </w:rPr>
  </w:style>
  <w:style w:type="paragraph" w:customStyle="1" w:styleId="et2">
    <w:name w:val="et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3">
    <w:name w:val="et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4">
    <w:name w:val="et4"/>
    <w:basedOn w:val="a"/>
    <w:qFormat/>
    <w:pPr>
      <w:spacing w:before="100" w:beforeAutospacing="1" w:after="100" w:afterAutospacing="1"/>
    </w:pPr>
    <w:rPr>
      <w:rFonts w:ascii="Times New Roman" w:hAnsi="Times New Roman" w:cs="Times New Roman"/>
    </w:rPr>
  </w:style>
  <w:style w:type="paragraph" w:customStyle="1" w:styleId="et5">
    <w:name w:val="et5"/>
    <w:basedOn w:val="a"/>
    <w:qFormat/>
    <w:pPr>
      <w:pBdr>
        <w:top w:val="single" w:sz="4" w:space="0" w:color="000000"/>
        <w:left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6">
    <w:name w:val="et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7">
    <w:name w:val="et7"/>
    <w:basedOn w:val="a"/>
    <w:qFormat/>
    <w:pPr>
      <w:pBdr>
        <w:left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8">
    <w:name w:val="et8"/>
    <w:basedOn w:val="a"/>
    <w:qFormat/>
    <w:pPr>
      <w:pBdr>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9">
    <w:name w:val="et9"/>
    <w:basedOn w:val="a"/>
    <w:qFormat/>
    <w:pPr>
      <w:pBdr>
        <w:top w:val="single" w:sz="4" w:space="0" w:color="000000"/>
        <w:left w:val="single" w:sz="4" w:space="0" w:color="000000"/>
        <w:right w:val="single" w:sz="4" w:space="0" w:color="000000"/>
      </w:pBdr>
      <w:spacing w:before="100" w:beforeAutospacing="1" w:after="100" w:afterAutospacing="1"/>
      <w:jc w:val="center"/>
    </w:pPr>
    <w:rPr>
      <w:rFonts w:ascii="Times New Roman" w:hAnsi="Times New Roman" w:cs="Times New Roman"/>
    </w:rPr>
  </w:style>
  <w:style w:type="paragraph" w:customStyle="1" w:styleId="et10">
    <w:name w:val="et10"/>
    <w:basedOn w:val="a"/>
    <w:qFormat/>
    <w:pPr>
      <w:pBdr>
        <w:left w:val="single" w:sz="4" w:space="0" w:color="000000"/>
        <w:right w:val="single" w:sz="4" w:space="0" w:color="000000"/>
      </w:pBdr>
      <w:spacing w:before="100" w:beforeAutospacing="1" w:after="100" w:afterAutospacing="1"/>
      <w:jc w:val="center"/>
    </w:pPr>
    <w:rPr>
      <w:rFonts w:ascii="Times New Roman" w:hAnsi="Times New Roman" w:cs="Times New Roman"/>
    </w:rPr>
  </w:style>
  <w:style w:type="paragraph" w:customStyle="1" w:styleId="et11">
    <w:name w:val="et11"/>
    <w:basedOn w:val="a"/>
    <w:qFormat/>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rPr>
  </w:style>
  <w:style w:type="paragraph" w:customStyle="1" w:styleId="et12">
    <w:name w:val="et12"/>
    <w:basedOn w:val="a"/>
    <w:qFormat/>
    <w:pPr>
      <w:pBdr>
        <w:top w:val="single" w:sz="4" w:space="0" w:color="000000"/>
        <w:left w:val="single" w:sz="4" w:space="0" w:color="000000"/>
        <w:right w:val="single" w:sz="4" w:space="0" w:color="000000"/>
      </w:pBdr>
      <w:spacing w:before="100" w:beforeAutospacing="1" w:after="100" w:afterAutospacing="1"/>
      <w:jc w:val="center"/>
    </w:pPr>
    <w:rPr>
      <w:rFonts w:ascii="Times New Roman" w:hAnsi="Times New Roman" w:cs="Times New Roman"/>
    </w:rPr>
  </w:style>
  <w:style w:type="paragraph" w:customStyle="1" w:styleId="et13">
    <w:name w:val="et13"/>
    <w:basedOn w:val="a"/>
    <w:qFormat/>
    <w:pPr>
      <w:pBdr>
        <w:left w:val="single" w:sz="4" w:space="0" w:color="000000"/>
        <w:right w:val="single" w:sz="4" w:space="0" w:color="000000"/>
      </w:pBdr>
      <w:spacing w:before="100" w:beforeAutospacing="1" w:after="100" w:afterAutospacing="1"/>
      <w:jc w:val="center"/>
    </w:pPr>
    <w:rPr>
      <w:rFonts w:ascii="Times New Roman" w:hAnsi="Times New Roman" w:cs="Times New Roman"/>
    </w:rPr>
  </w:style>
  <w:style w:type="paragraph" w:customStyle="1" w:styleId="et14">
    <w:name w:val="et14"/>
    <w:basedOn w:val="a"/>
    <w:qFormat/>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rPr>
  </w:style>
  <w:style w:type="paragraph" w:customStyle="1" w:styleId="et16">
    <w:name w:val="et16"/>
    <w:basedOn w:val="a"/>
    <w:qFormat/>
    <w:pPr>
      <w:pBdr>
        <w:top w:val="single" w:sz="4" w:space="0" w:color="000000"/>
        <w:left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17">
    <w:name w:val="et17"/>
    <w:basedOn w:val="a"/>
    <w:qFormat/>
    <w:pPr>
      <w:pBdr>
        <w:top w:val="single" w:sz="4" w:space="0" w:color="000000"/>
        <w:left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18">
    <w:name w:val="et1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19">
    <w:name w:val="et1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rPr>
  </w:style>
  <w:style w:type="paragraph" w:customStyle="1" w:styleId="et20">
    <w:name w:val="et2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character" w:customStyle="1" w:styleId="font01">
    <w:name w:val="font01"/>
    <w:basedOn w:val="a0"/>
    <w:qFormat/>
    <w:rPr>
      <w:rFonts w:ascii="等线" w:eastAsia="等线" w:hAnsi="等线" w:hint="eastAsia"/>
      <w:color w:val="000000"/>
      <w:sz w:val="22"/>
      <w:szCs w:val="22"/>
      <w:u w:val="none"/>
    </w:rPr>
  </w:style>
  <w:style w:type="character" w:customStyle="1" w:styleId="font11">
    <w:name w:val="font11"/>
    <w:basedOn w:val="a0"/>
    <w:qFormat/>
    <w:rPr>
      <w:rFonts w:ascii="等线" w:eastAsia="等线" w:hAnsi="等线" w:hint="eastAsia"/>
      <w:color w:val="000000"/>
      <w:sz w:val="22"/>
      <w:szCs w:val="22"/>
      <w:u w:val="none"/>
    </w:rPr>
  </w:style>
  <w:style w:type="character" w:customStyle="1" w:styleId="font21">
    <w:name w:val="font21"/>
    <w:basedOn w:val="a0"/>
    <w:qFormat/>
    <w:rPr>
      <w:rFonts w:ascii="等线" w:eastAsia="等线" w:hAnsi="等线" w:hint="eastAsia"/>
      <w:color w:val="000000"/>
      <w:sz w:val="24"/>
      <w:szCs w:val="24"/>
      <w:u w:val="none"/>
    </w:rPr>
  </w:style>
  <w:style w:type="paragraph" w:customStyle="1" w:styleId="MDPI12title">
    <w:name w:val="MDPI_1.2_title"/>
    <w:next w:val="a"/>
    <w:qFormat/>
    <w:pPr>
      <w:adjustRightInd w:val="0"/>
      <w:snapToGrid w:val="0"/>
      <w:spacing w:after="240" w:line="400" w:lineRule="exact"/>
    </w:pPr>
    <w:rPr>
      <w:rFonts w:ascii="Palatino Linotype" w:eastAsia="Times New Roman" w:hAnsi="Palatino Linotype" w:cs="Times New Roman"/>
      <w:b/>
      <w:color w:val="000000"/>
      <w:sz w:val="36"/>
      <w:lang w:eastAsia="de-DE" w:bidi="en-US"/>
    </w:rPr>
  </w:style>
  <w:style w:type="paragraph" w:customStyle="1" w:styleId="12">
    <w:name w:val="样式1"/>
    <w:basedOn w:val="1"/>
    <w:link w:val="13"/>
    <w:qFormat/>
    <w:pPr>
      <w:spacing w:line="240" w:lineRule="auto"/>
    </w:pPr>
    <w:rPr>
      <w:rFonts w:ascii="Times New Roman" w:eastAsia="Times New Roman" w:hAnsi="Times New Roman" w:cs="Times New Roman"/>
      <w:bCs w:val="0"/>
      <w:sz w:val="24"/>
    </w:rPr>
  </w:style>
  <w:style w:type="paragraph" w:customStyle="1" w:styleId="TOC10">
    <w:name w:val="TOC 标题1"/>
    <w:basedOn w:val="1"/>
    <w:next w:val="a"/>
    <w:uiPriority w:val="39"/>
    <w:unhideWhenUsed/>
    <w:qFormat/>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10">
    <w:name w:val="标题 1 字符"/>
    <w:basedOn w:val="a0"/>
    <w:link w:val="1"/>
    <w:uiPriority w:val="9"/>
    <w:qFormat/>
    <w:rPr>
      <w:rFonts w:ascii="宋体" w:eastAsia="宋体" w:hAnsi="宋体" w:cs="宋体"/>
      <w:b/>
      <w:bCs/>
      <w:kern w:val="44"/>
      <w:sz w:val="44"/>
      <w:szCs w:val="44"/>
    </w:rPr>
  </w:style>
  <w:style w:type="character" w:customStyle="1" w:styleId="13">
    <w:name w:val="样式1 字符"/>
    <w:basedOn w:val="10"/>
    <w:link w:val="12"/>
    <w:qFormat/>
    <w:rPr>
      <w:rFonts w:ascii="Times New Roman" w:eastAsia="Times New Roman" w:hAnsi="Times New Roman" w:cs="Times New Roman"/>
      <w:b/>
      <w:bCs w:val="0"/>
      <w:kern w:val="44"/>
      <w:sz w:val="2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iseases.jensenlab.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isgenet.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FE89F-063E-46C4-8477-19E3C66B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7371</Words>
  <Characters>42017</Characters>
  <Application>Microsoft Office Word</Application>
  <DocSecurity>0</DocSecurity>
  <Lines>350</Lines>
  <Paragraphs>98</Paragraphs>
  <ScaleCrop>false</ScaleCrop>
  <Company/>
  <LinksUpToDate>false</LinksUpToDate>
  <CharactersWithSpaces>49290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时 瀛洲</dc:creator>
  <cp:lastModifiedBy>时 瀛洲</cp:lastModifiedBy>
  <cp:revision>41</cp:revision>
  <cp:lastPrinted>2023-06-10T14:26:00Z</cp:lastPrinted>
  <dcterms:created xsi:type="dcterms:W3CDTF">2023-05-16T03:12:00Z</dcterms:created>
  <dcterms:modified xsi:type="dcterms:W3CDTF">2023-06-13T17:23:00Z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id="GmhwsLFf"/&gt;&lt;style id="http://www.zotero.org/styles/clinical-gastroenterology-and-hepatology" hasBibliography="1" bibliographyStyleHasBeenSet="1"/&gt;&lt;prefs&gt;&lt;pref name="fieldType" value="Field"/&gt;&lt;/pr</vt:lpwstr>
  </property>
  <property fmtid="{D5CDD505-2E9C-101B-9397-08002B2CF9AE}" pid="3" name="ZOTERO_PREF_2">
    <vt:lpwstr>efs&gt;&lt;/data&gt;</vt:lpwstr>
  </property>
  <property fmtid="{D5CDD505-2E9C-101B-9397-08002B2CF9AE}" pid="4" name="KSOProductBuildVer">
    <vt:lpwstr>2052-11.1.0.14309</vt:lpwstr>
  </property>
  <property fmtid="{D5CDD505-2E9C-101B-9397-08002B2CF9AE}" pid="5" name="ICV">
    <vt:lpwstr>781C662DA4024AA7B00EACEC794CDF1A_12</vt:lpwstr>
  </property>
</Properties>
</file>