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2A3F" w14:textId="77777777" w:rsidR="000D0AFD" w:rsidRDefault="000D0AFD" w:rsidP="000D0AFD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05FA5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</w:p>
    <w:p w14:paraId="5EBB9AF6" w14:textId="77777777" w:rsidR="000D0AFD" w:rsidRPr="00C43B57" w:rsidRDefault="000D0AFD" w:rsidP="000D0AFD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F07B2">
        <w:rPr>
          <w:rFonts w:ascii="Times New Roman" w:hAnsi="Times New Roman" w:cs="Times New Roman"/>
          <w:sz w:val="24"/>
          <w:szCs w:val="24"/>
        </w:rPr>
        <w:t xml:space="preserve">Additional files: Supplemental </w:t>
      </w:r>
      <w:r w:rsidRPr="000F07B2">
        <w:rPr>
          <w:rFonts w:ascii="Times New Roman" w:hAnsi="Times New Roman" w:cs="Times New Roman" w:hint="eastAsia"/>
          <w:sz w:val="24"/>
          <w:szCs w:val="24"/>
        </w:rPr>
        <w:t>table</w:t>
      </w:r>
      <w:r w:rsidRPr="000F07B2">
        <w:rPr>
          <w:rFonts w:ascii="Times New Roman" w:hAnsi="Times New Roman" w:cs="Times New Roman"/>
          <w:sz w:val="24"/>
          <w:szCs w:val="24"/>
        </w:rPr>
        <w:t>1. Unique marker genes for each cell subtype from the single-cell data.</w:t>
      </w:r>
      <w:r w:rsidRPr="00C43B57">
        <w:rPr>
          <w:rFonts w:ascii="Times New Roman" w:hAnsi="Times New Roman" w:cs="Times New Roman"/>
          <w:sz w:val="24"/>
          <w:szCs w:val="24"/>
        </w:rPr>
        <w:t xml:space="preserve"> </w:t>
      </w:r>
      <w:r w:rsidRPr="000F07B2"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0F07B2">
        <w:rPr>
          <w:rFonts w:ascii="Times New Roman" w:hAnsi="Times New Roman" w:cs="Times New Roman" w:hint="eastAsia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07B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C43B57">
        <w:rPr>
          <w:rFonts w:ascii="Times New Roman" w:hAnsi="Times New Roman" w:cs="Times New Roman"/>
          <w:sz w:val="24"/>
          <w:szCs w:val="24"/>
        </w:rPr>
        <w:t>Dif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43B57">
        <w:rPr>
          <w:rFonts w:ascii="Times New Roman" w:hAnsi="Times New Roman" w:cs="Times New Roman"/>
          <w:sz w:val="24"/>
          <w:szCs w:val="24"/>
        </w:rPr>
        <w:t>erential genes expression analysis between control and DR group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3B57">
        <w:rPr>
          <w:rFonts w:ascii="Times New Roman" w:hAnsi="Times New Roman" w:cs="Times New Roman"/>
          <w:sz w:val="24"/>
          <w:szCs w:val="24"/>
        </w:rPr>
        <w:t xml:space="preserve"> </w:t>
      </w:r>
      <w:r w:rsidRPr="000F07B2"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0F07B2">
        <w:rPr>
          <w:rFonts w:ascii="Times New Roman" w:hAnsi="Times New Roman" w:cs="Times New Roman" w:hint="eastAsia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C43B57"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43B57">
        <w:rPr>
          <w:rFonts w:ascii="Times New Roman" w:hAnsi="Times New Roman" w:cs="Times New Roman"/>
          <w:sz w:val="24"/>
          <w:szCs w:val="24"/>
        </w:rPr>
        <w:t>nriched motifs and corresponding transcription factors for the 6 key genes.</w:t>
      </w:r>
    </w:p>
    <w:p w14:paraId="2A6E7201" w14:textId="77777777" w:rsidR="002850AF" w:rsidRPr="000D0AFD" w:rsidRDefault="00000000"/>
    <w:sectPr w:rsidR="002850AF" w:rsidRPr="000D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55A0" w14:textId="77777777" w:rsidR="00614857" w:rsidRDefault="00614857" w:rsidP="000D0AFD">
      <w:r>
        <w:separator/>
      </w:r>
    </w:p>
  </w:endnote>
  <w:endnote w:type="continuationSeparator" w:id="0">
    <w:p w14:paraId="5AD92A12" w14:textId="77777777" w:rsidR="00614857" w:rsidRDefault="00614857" w:rsidP="000D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5FD90" w14:textId="77777777" w:rsidR="00614857" w:rsidRDefault="00614857" w:rsidP="000D0AFD">
      <w:r>
        <w:separator/>
      </w:r>
    </w:p>
  </w:footnote>
  <w:footnote w:type="continuationSeparator" w:id="0">
    <w:p w14:paraId="4B9AD2EB" w14:textId="77777777" w:rsidR="00614857" w:rsidRDefault="00614857" w:rsidP="000D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3"/>
    <w:rsid w:val="000D0AFD"/>
    <w:rsid w:val="001743C3"/>
    <w:rsid w:val="00614857"/>
    <w:rsid w:val="00686820"/>
    <w:rsid w:val="009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5D6CB2F-7445-4D8E-87EA-61FCD55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A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fei</dc:creator>
  <cp:keywords/>
  <dc:description/>
  <cp:lastModifiedBy>li fei</cp:lastModifiedBy>
  <cp:revision>2</cp:revision>
  <dcterms:created xsi:type="dcterms:W3CDTF">2023-07-23T04:50:00Z</dcterms:created>
  <dcterms:modified xsi:type="dcterms:W3CDTF">2023-07-23T04:51:00Z</dcterms:modified>
</cp:coreProperties>
</file>