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42" w:rightFromText="142" w:vertAnchor="page" w:horzAnchor="margin" w:tblpXSpec="center" w:tblpY="2297"/>
        <w:tblW w:w="1017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928"/>
        <w:gridCol w:w="1928"/>
        <w:gridCol w:w="1928"/>
        <w:gridCol w:w="993"/>
      </w:tblGrid>
      <w:tr w:rsidR="00C24ED1" w:rsidRPr="008D0984" w14:paraId="406A0822" w14:textId="77777777" w:rsidTr="00C24ED1">
        <w:trPr>
          <w:trHeight w:val="132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535950" w14:textId="77777777" w:rsidR="00440F01" w:rsidRPr="008D0984" w:rsidRDefault="00440F01" w:rsidP="00C24ED1">
            <w:pPr>
              <w:wordWrap/>
              <w:contextualSpacing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962EE7" w14:textId="77777777" w:rsidR="00440F01" w:rsidRDefault="00440F01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A</w:t>
            </w:r>
            <w:r>
              <w:rPr>
                <w:rFonts w:ascii="Times New Roman" w:hAnsi="Times New Roman" w:cs="Times New Roman" w:hint="eastAsia"/>
                <w:b/>
                <w:szCs w:val="20"/>
              </w:rPr>
              <w:t xml:space="preserve">ll </w:t>
            </w:r>
            <w:r>
              <w:rPr>
                <w:rFonts w:ascii="Times New Roman" w:hAnsi="Times New Roman" w:cs="Times New Roman"/>
                <w:b/>
                <w:szCs w:val="20"/>
              </w:rPr>
              <w:t>AAV patients</w:t>
            </w:r>
          </w:p>
          <w:p w14:paraId="1092096C" w14:textId="77777777" w:rsidR="00440F01" w:rsidRDefault="00440F01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(N=167)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801BDF" w14:textId="77777777" w:rsidR="00440F01" w:rsidRPr="008D0984" w:rsidRDefault="00440F01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AAV patients with AIP &lt; 0.11</w:t>
            </w:r>
            <w:r w:rsidR="00C24ED1">
              <w:rPr>
                <w:rFonts w:ascii="Times New Roman" w:hAnsi="Times New Roman" w:cs="Times New Roman"/>
                <w:b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0"/>
              </w:rPr>
              <w:t>(N=115)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BA1739" w14:textId="77777777" w:rsidR="00C24ED1" w:rsidRDefault="00440F01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>AAV patients with</w:t>
            </w:r>
          </w:p>
          <w:p w14:paraId="6C19BE0C" w14:textId="77777777" w:rsidR="00440F01" w:rsidRPr="008D0984" w:rsidRDefault="00440F01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</w:rPr>
              <w:t xml:space="preserve">AIP </w:t>
            </w:r>
            <w:r>
              <w:rPr>
                <w:rFonts w:ascii="Times New Roman" w:hAnsi="Times New Roman" w:cs="Times New Roman"/>
                <w:b/>
                <w:szCs w:val="20"/>
              </w:rPr>
              <w:t>≥ 0.11</w:t>
            </w:r>
            <w:r w:rsidR="00C24ED1">
              <w:rPr>
                <w:rFonts w:ascii="Times New Roman" w:hAnsi="Times New Roman" w:cs="Times New Roman"/>
                <w:b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0"/>
              </w:rPr>
              <w:t>(N=52)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9CB21E" w14:textId="77777777" w:rsidR="00440F01" w:rsidRPr="008D0984" w:rsidRDefault="00440F01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645E7A">
              <w:rPr>
                <w:rFonts w:ascii="Times New Roman" w:hAnsi="Times New Roman" w:cs="Times New Roman" w:hint="eastAsia"/>
                <w:b/>
                <w:i/>
                <w:szCs w:val="20"/>
              </w:rPr>
              <w:t>P</w:t>
            </w:r>
            <w:r>
              <w:rPr>
                <w:rFonts w:ascii="Times New Roman" w:hAnsi="Times New Roman" w:cs="Times New Roman" w:hint="eastAsia"/>
                <w:b/>
                <w:szCs w:val="20"/>
              </w:rPr>
              <w:t>-value</w:t>
            </w:r>
          </w:p>
        </w:tc>
      </w:tr>
      <w:tr w:rsidR="00C24ED1" w:rsidRPr="008D0984" w14:paraId="07A9C645" w14:textId="77777777" w:rsidTr="00C24ED1">
        <w:trPr>
          <w:trHeight w:val="510"/>
        </w:trPr>
        <w:tc>
          <w:tcPr>
            <w:tcW w:w="3402" w:type="dxa"/>
            <w:vAlign w:val="center"/>
          </w:tcPr>
          <w:p w14:paraId="3EC6D505" w14:textId="77777777" w:rsidR="00C24ED1" w:rsidRDefault="00440F01" w:rsidP="00C24ED1">
            <w:pPr>
              <w:wordWrap/>
              <w:contextualSpacing/>
              <w:rPr>
                <w:rFonts w:ascii="Times New Roman" w:eastAsia="맑은 고딕" w:hAnsi="Times New Roman" w:cs="Times New Roman"/>
                <w:b/>
                <w:szCs w:val="20"/>
              </w:rPr>
            </w:pPr>
            <w:r w:rsidRPr="00E61A93">
              <w:rPr>
                <w:rFonts w:ascii="Times New Roman" w:eastAsia="맑은 고딕" w:hAnsi="Times New Roman" w:cs="Times New Roman"/>
                <w:b/>
                <w:szCs w:val="20"/>
              </w:rPr>
              <w:t xml:space="preserve">Medications administered during </w:t>
            </w:r>
          </w:p>
          <w:p w14:paraId="6CE70465" w14:textId="77777777" w:rsidR="00440F01" w:rsidRPr="00E61A93" w:rsidRDefault="00440F01" w:rsidP="00C24ED1">
            <w:pPr>
              <w:wordWrap/>
              <w:contextualSpacing/>
              <w:rPr>
                <w:rFonts w:ascii="Times New Roman" w:hAnsi="Times New Roman" w:cs="Times New Roman"/>
                <w:b/>
                <w:szCs w:val="20"/>
              </w:rPr>
            </w:pPr>
            <w:r w:rsidRPr="00E61A93">
              <w:rPr>
                <w:rFonts w:ascii="Times New Roman" w:eastAsia="맑은 고딕" w:hAnsi="Times New Roman" w:cs="Times New Roman"/>
                <w:b/>
                <w:szCs w:val="20"/>
              </w:rPr>
              <w:t>follow-up (N, (%))</w:t>
            </w:r>
          </w:p>
        </w:tc>
        <w:tc>
          <w:tcPr>
            <w:tcW w:w="1928" w:type="dxa"/>
            <w:vAlign w:val="center"/>
          </w:tcPr>
          <w:p w14:paraId="75A07FE3" w14:textId="77777777" w:rsidR="00440F01" w:rsidRPr="00A54C40" w:rsidRDefault="00440F01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vAlign w:val="center"/>
          </w:tcPr>
          <w:p w14:paraId="29572891" w14:textId="77777777" w:rsidR="00440F01" w:rsidRPr="00A54C40" w:rsidRDefault="00440F01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28" w:type="dxa"/>
            <w:vAlign w:val="center"/>
          </w:tcPr>
          <w:p w14:paraId="0FBC1B52" w14:textId="77777777" w:rsidR="00440F01" w:rsidRPr="00A54C40" w:rsidRDefault="00440F01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3E70C7B2" w14:textId="77777777" w:rsidR="00440F01" w:rsidRPr="00A54C40" w:rsidRDefault="00440F01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24ED1" w:rsidRPr="008D0984" w14:paraId="480D6A54" w14:textId="77777777" w:rsidTr="00C24ED1">
        <w:trPr>
          <w:trHeight w:val="510"/>
        </w:trPr>
        <w:tc>
          <w:tcPr>
            <w:tcW w:w="3402" w:type="dxa"/>
            <w:vAlign w:val="center"/>
          </w:tcPr>
          <w:p w14:paraId="1727E6F0" w14:textId="77777777" w:rsidR="000E663F" w:rsidRPr="00E61A93" w:rsidRDefault="000E663F" w:rsidP="00C24ED1">
            <w:pPr>
              <w:wordWrap/>
              <w:contextualSpacing/>
              <w:rPr>
                <w:rFonts w:ascii="Times New Roman" w:hAnsi="Times New Roman" w:cs="Times New Roman"/>
                <w:szCs w:val="20"/>
              </w:rPr>
            </w:pPr>
            <w:r w:rsidRPr="00E61A93">
              <w:rPr>
                <w:rFonts w:ascii="Times New Roman" w:hAnsi="Times New Roman" w:cs="Times New Roman"/>
                <w:szCs w:val="20"/>
              </w:rPr>
              <w:t xml:space="preserve">  </w:t>
            </w:r>
            <w:r w:rsidRPr="00E61A93">
              <w:rPr>
                <w:rFonts w:ascii="Times New Roman" w:eastAsia="맑은 고딕" w:hAnsi="Times New Roman" w:cs="Times New Roman"/>
                <w:szCs w:val="20"/>
              </w:rPr>
              <w:t>Glucocorticoid</w:t>
            </w:r>
          </w:p>
        </w:tc>
        <w:tc>
          <w:tcPr>
            <w:tcW w:w="1928" w:type="dxa"/>
            <w:vAlign w:val="center"/>
          </w:tcPr>
          <w:p w14:paraId="70D33C8F" w14:textId="77777777" w:rsidR="000E663F" w:rsidRPr="00E61A93" w:rsidRDefault="000E66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  <w:r>
              <w:rPr>
                <w:rFonts w:ascii="Times New Roman" w:hAnsi="Times New Roman" w:cs="Times New Roman" w:hint="eastAsia"/>
                <w:szCs w:val="20"/>
              </w:rPr>
              <w:t>5 (92.8)</w:t>
            </w:r>
          </w:p>
        </w:tc>
        <w:tc>
          <w:tcPr>
            <w:tcW w:w="1928" w:type="dxa"/>
            <w:vAlign w:val="center"/>
          </w:tcPr>
          <w:p w14:paraId="72C71CB4" w14:textId="77777777" w:rsidR="000E663F" w:rsidRPr="00A54C40" w:rsidRDefault="000E66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04</w:t>
            </w:r>
            <w:r w:rsidR="00AC3C5E">
              <w:rPr>
                <w:rFonts w:ascii="Times New Roman" w:hAnsi="Times New Roman" w:cs="Times New Roman"/>
                <w:szCs w:val="20"/>
              </w:rPr>
              <w:t xml:space="preserve"> (90.4)</w:t>
            </w:r>
          </w:p>
        </w:tc>
        <w:tc>
          <w:tcPr>
            <w:tcW w:w="1928" w:type="dxa"/>
            <w:vAlign w:val="center"/>
          </w:tcPr>
          <w:p w14:paraId="5BA50ED0" w14:textId="77777777" w:rsidR="000E663F" w:rsidRDefault="000E66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51</w:t>
            </w:r>
            <w:r w:rsidR="00AC3C5E">
              <w:rPr>
                <w:rFonts w:ascii="Times New Roman" w:hAnsi="Times New Roman" w:cs="Times New Roman"/>
                <w:szCs w:val="20"/>
              </w:rPr>
              <w:t xml:space="preserve"> (98.1)</w:t>
            </w:r>
          </w:p>
        </w:tc>
        <w:tc>
          <w:tcPr>
            <w:tcW w:w="993" w:type="dxa"/>
            <w:vAlign w:val="center"/>
          </w:tcPr>
          <w:p w14:paraId="66363147" w14:textId="77777777" w:rsidR="000E663F" w:rsidRDefault="000E66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</w:t>
            </w:r>
            <w:r w:rsidR="006D7C3F">
              <w:rPr>
                <w:rFonts w:ascii="Times New Roman" w:hAnsi="Times New Roman" w:cs="Times New Roman"/>
                <w:szCs w:val="20"/>
              </w:rPr>
              <w:t>10</w:t>
            </w:r>
            <w:r>
              <w:rPr>
                <w:rFonts w:ascii="Times New Roman" w:hAnsi="Times New Roman" w:cs="Times New Roman" w:hint="eastAsia"/>
                <w:szCs w:val="20"/>
              </w:rPr>
              <w:t>7</w:t>
            </w:r>
          </w:p>
        </w:tc>
      </w:tr>
      <w:tr w:rsidR="00C24ED1" w:rsidRPr="008D0984" w14:paraId="3F367367" w14:textId="77777777" w:rsidTr="00C24ED1">
        <w:trPr>
          <w:trHeight w:val="510"/>
        </w:trPr>
        <w:tc>
          <w:tcPr>
            <w:tcW w:w="3402" w:type="dxa"/>
            <w:vAlign w:val="center"/>
          </w:tcPr>
          <w:p w14:paraId="45B4E3D2" w14:textId="77777777" w:rsidR="000E663F" w:rsidRPr="00E61A93" w:rsidRDefault="000E663F" w:rsidP="00C24ED1">
            <w:pPr>
              <w:wordWrap/>
              <w:contextualSpacing/>
              <w:rPr>
                <w:rFonts w:ascii="Times New Roman" w:hAnsi="Times New Roman" w:cs="Times New Roman"/>
                <w:szCs w:val="20"/>
              </w:rPr>
            </w:pPr>
            <w:r w:rsidRPr="00E61A93">
              <w:rPr>
                <w:rFonts w:ascii="Times New Roman" w:hAnsi="Times New Roman" w:cs="Times New Roman"/>
                <w:szCs w:val="20"/>
              </w:rPr>
              <w:t xml:space="preserve">  </w:t>
            </w:r>
            <w:r w:rsidRPr="00E61A93">
              <w:rPr>
                <w:rFonts w:ascii="Times New Roman" w:eastAsia="맑은 고딕" w:hAnsi="Times New Roman" w:cs="Times New Roman"/>
                <w:szCs w:val="20"/>
              </w:rPr>
              <w:t>Cyclophosphamide</w:t>
            </w:r>
          </w:p>
        </w:tc>
        <w:tc>
          <w:tcPr>
            <w:tcW w:w="1928" w:type="dxa"/>
            <w:vAlign w:val="center"/>
          </w:tcPr>
          <w:p w14:paraId="4794B7D2" w14:textId="77777777" w:rsidR="000E663F" w:rsidRPr="00E61A93" w:rsidRDefault="000E66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87 (52.1)</w:t>
            </w:r>
          </w:p>
        </w:tc>
        <w:tc>
          <w:tcPr>
            <w:tcW w:w="1928" w:type="dxa"/>
            <w:vAlign w:val="center"/>
          </w:tcPr>
          <w:p w14:paraId="2F5CC689" w14:textId="77777777" w:rsidR="000E663F" w:rsidRPr="00A54C40" w:rsidRDefault="006D7C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54</w:t>
            </w:r>
            <w:r w:rsidR="00AC3C5E">
              <w:rPr>
                <w:rFonts w:ascii="Times New Roman" w:hAnsi="Times New Roman" w:cs="Times New Roman"/>
                <w:szCs w:val="20"/>
              </w:rPr>
              <w:t xml:space="preserve"> (47.0)</w:t>
            </w:r>
          </w:p>
        </w:tc>
        <w:tc>
          <w:tcPr>
            <w:tcW w:w="1928" w:type="dxa"/>
            <w:vAlign w:val="center"/>
          </w:tcPr>
          <w:p w14:paraId="1539480B" w14:textId="77777777" w:rsidR="000E663F" w:rsidRDefault="006D7C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33</w:t>
            </w:r>
            <w:r w:rsidR="00AC3C5E">
              <w:rPr>
                <w:rFonts w:ascii="Times New Roman" w:hAnsi="Times New Roman" w:cs="Times New Roman"/>
                <w:szCs w:val="20"/>
              </w:rPr>
              <w:t xml:space="preserve"> (63.5)</w:t>
            </w:r>
          </w:p>
        </w:tc>
        <w:tc>
          <w:tcPr>
            <w:tcW w:w="993" w:type="dxa"/>
            <w:vAlign w:val="center"/>
          </w:tcPr>
          <w:p w14:paraId="518D9268" w14:textId="77777777" w:rsidR="000E663F" w:rsidRDefault="006D7C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0.048</w:t>
            </w:r>
          </w:p>
        </w:tc>
      </w:tr>
      <w:tr w:rsidR="00C24ED1" w:rsidRPr="008D0984" w14:paraId="16D6CC08" w14:textId="77777777" w:rsidTr="00C24ED1">
        <w:trPr>
          <w:trHeight w:val="510"/>
        </w:trPr>
        <w:tc>
          <w:tcPr>
            <w:tcW w:w="3402" w:type="dxa"/>
            <w:vAlign w:val="center"/>
          </w:tcPr>
          <w:p w14:paraId="26F6052B" w14:textId="77777777" w:rsidR="000E663F" w:rsidRPr="00E61A93" w:rsidRDefault="000E663F" w:rsidP="00C24ED1">
            <w:pPr>
              <w:wordWrap/>
              <w:ind w:firstLineChars="100" w:firstLine="200"/>
              <w:contextualSpacing/>
              <w:rPr>
                <w:rFonts w:ascii="Times New Roman" w:hAnsi="Times New Roman" w:cs="Times New Roman"/>
                <w:szCs w:val="20"/>
              </w:rPr>
            </w:pPr>
            <w:r w:rsidRPr="00E61A93">
              <w:rPr>
                <w:rFonts w:ascii="Times New Roman" w:eastAsia="맑은 고딕" w:hAnsi="Times New Roman" w:cs="Times New Roman"/>
                <w:szCs w:val="20"/>
              </w:rPr>
              <w:t>Rituximab</w:t>
            </w:r>
          </w:p>
        </w:tc>
        <w:tc>
          <w:tcPr>
            <w:tcW w:w="1928" w:type="dxa"/>
            <w:vAlign w:val="center"/>
          </w:tcPr>
          <w:p w14:paraId="473118CA" w14:textId="77777777" w:rsidR="000E663F" w:rsidRPr="00E61A93" w:rsidRDefault="000E66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29 (17.</w:t>
            </w:r>
            <w:r>
              <w:rPr>
                <w:rFonts w:ascii="Times New Roman" w:hAnsi="Times New Roman" w:cs="Times New Roman"/>
                <w:szCs w:val="20"/>
              </w:rPr>
              <w:t>4)</w:t>
            </w:r>
          </w:p>
        </w:tc>
        <w:tc>
          <w:tcPr>
            <w:tcW w:w="1928" w:type="dxa"/>
            <w:vAlign w:val="center"/>
          </w:tcPr>
          <w:p w14:paraId="4190D2E0" w14:textId="77777777" w:rsidR="000E663F" w:rsidRPr="00A54C40" w:rsidRDefault="006D7C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15</w:t>
            </w:r>
            <w:r w:rsidR="00AC3C5E">
              <w:rPr>
                <w:rFonts w:ascii="Times New Roman" w:hAnsi="Times New Roman" w:cs="Times New Roman"/>
                <w:szCs w:val="20"/>
              </w:rPr>
              <w:t xml:space="preserve"> (13.0)</w:t>
            </w:r>
          </w:p>
        </w:tc>
        <w:tc>
          <w:tcPr>
            <w:tcW w:w="1928" w:type="dxa"/>
            <w:vAlign w:val="center"/>
          </w:tcPr>
          <w:p w14:paraId="6BF6BEE1" w14:textId="77777777" w:rsidR="000E663F" w:rsidRDefault="006D7C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14</w:t>
            </w:r>
            <w:r w:rsidR="00AC3C5E">
              <w:rPr>
                <w:rFonts w:ascii="Times New Roman" w:hAnsi="Times New Roman" w:cs="Times New Roman"/>
                <w:szCs w:val="20"/>
              </w:rPr>
              <w:t xml:space="preserve"> (26.9)</w:t>
            </w:r>
          </w:p>
        </w:tc>
        <w:tc>
          <w:tcPr>
            <w:tcW w:w="993" w:type="dxa"/>
            <w:vAlign w:val="center"/>
          </w:tcPr>
          <w:p w14:paraId="74059FF7" w14:textId="77777777" w:rsidR="000E663F" w:rsidRDefault="006D7C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0.028</w:t>
            </w:r>
          </w:p>
        </w:tc>
      </w:tr>
      <w:tr w:rsidR="00C24ED1" w:rsidRPr="008D0984" w14:paraId="3082F2FF" w14:textId="77777777" w:rsidTr="00C24ED1">
        <w:trPr>
          <w:trHeight w:val="510"/>
        </w:trPr>
        <w:tc>
          <w:tcPr>
            <w:tcW w:w="3402" w:type="dxa"/>
            <w:vAlign w:val="center"/>
          </w:tcPr>
          <w:p w14:paraId="495E07C7" w14:textId="77777777" w:rsidR="000E663F" w:rsidRPr="00E61A93" w:rsidRDefault="000E663F" w:rsidP="00C24ED1">
            <w:pPr>
              <w:wordWrap/>
              <w:ind w:firstLineChars="100" w:firstLine="200"/>
              <w:contextualSpacing/>
              <w:rPr>
                <w:rFonts w:ascii="Times New Roman" w:eastAsia="맑은 고딕" w:hAnsi="Times New Roman" w:cs="Times New Roman"/>
                <w:szCs w:val="20"/>
              </w:rPr>
            </w:pPr>
            <w:r w:rsidRPr="00E61A93">
              <w:rPr>
                <w:rFonts w:ascii="Times New Roman" w:eastAsia="맑은 고딕" w:hAnsi="Times New Roman" w:cs="Times New Roman"/>
                <w:szCs w:val="20"/>
              </w:rPr>
              <w:t>Azathioprine</w:t>
            </w:r>
          </w:p>
        </w:tc>
        <w:tc>
          <w:tcPr>
            <w:tcW w:w="1928" w:type="dxa"/>
            <w:vAlign w:val="center"/>
          </w:tcPr>
          <w:p w14:paraId="375D31F6" w14:textId="77777777" w:rsidR="000E663F" w:rsidRPr="00E61A93" w:rsidRDefault="000E66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82 (49.1)</w:t>
            </w:r>
          </w:p>
        </w:tc>
        <w:tc>
          <w:tcPr>
            <w:tcW w:w="1928" w:type="dxa"/>
            <w:vAlign w:val="center"/>
          </w:tcPr>
          <w:p w14:paraId="0D528DF3" w14:textId="77777777" w:rsidR="000E663F" w:rsidRPr="00A54C40" w:rsidRDefault="006D7C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52</w:t>
            </w:r>
            <w:r w:rsidR="00AC3C5E">
              <w:rPr>
                <w:rFonts w:ascii="Times New Roman" w:hAnsi="Times New Roman" w:cs="Times New Roman"/>
                <w:szCs w:val="20"/>
              </w:rPr>
              <w:t xml:space="preserve"> (45.2)</w:t>
            </w:r>
          </w:p>
        </w:tc>
        <w:tc>
          <w:tcPr>
            <w:tcW w:w="1928" w:type="dxa"/>
            <w:vAlign w:val="center"/>
          </w:tcPr>
          <w:p w14:paraId="331C661D" w14:textId="77777777" w:rsidR="000E663F" w:rsidRDefault="006D7C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30</w:t>
            </w:r>
            <w:r w:rsidR="00AC3C5E">
              <w:rPr>
                <w:rFonts w:ascii="Times New Roman" w:hAnsi="Times New Roman" w:cs="Times New Roman"/>
                <w:szCs w:val="20"/>
              </w:rPr>
              <w:t xml:space="preserve"> (57.7)</w:t>
            </w:r>
          </w:p>
        </w:tc>
        <w:tc>
          <w:tcPr>
            <w:tcW w:w="993" w:type="dxa"/>
            <w:vAlign w:val="center"/>
          </w:tcPr>
          <w:p w14:paraId="63864145" w14:textId="77777777" w:rsidR="000E663F" w:rsidRDefault="006D7C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0.135</w:t>
            </w:r>
          </w:p>
        </w:tc>
      </w:tr>
      <w:tr w:rsidR="00C24ED1" w:rsidRPr="008D0984" w14:paraId="0692F01A" w14:textId="77777777" w:rsidTr="00C24ED1">
        <w:trPr>
          <w:trHeight w:val="510"/>
        </w:trPr>
        <w:tc>
          <w:tcPr>
            <w:tcW w:w="3402" w:type="dxa"/>
            <w:vAlign w:val="center"/>
          </w:tcPr>
          <w:p w14:paraId="2AB0EEF0" w14:textId="77777777" w:rsidR="000E663F" w:rsidRPr="00E61A93" w:rsidRDefault="000E663F" w:rsidP="00C24ED1">
            <w:pPr>
              <w:wordWrap/>
              <w:contextualSpacing/>
              <w:rPr>
                <w:rFonts w:ascii="Times New Roman" w:hAnsi="Times New Roman" w:cs="Times New Roman"/>
                <w:szCs w:val="20"/>
              </w:rPr>
            </w:pPr>
            <w:r w:rsidRPr="00E61A93">
              <w:rPr>
                <w:rFonts w:ascii="Times New Roman" w:hAnsi="Times New Roman" w:cs="Times New Roman"/>
                <w:szCs w:val="20"/>
              </w:rPr>
              <w:t xml:space="preserve">  </w:t>
            </w:r>
            <w:r w:rsidRPr="00E61A93">
              <w:rPr>
                <w:rFonts w:ascii="Times New Roman" w:eastAsia="맑은 고딕" w:hAnsi="Times New Roman" w:cs="Times New Roman"/>
                <w:szCs w:val="20"/>
              </w:rPr>
              <w:t>Mycophenolate mofetil</w:t>
            </w:r>
          </w:p>
        </w:tc>
        <w:tc>
          <w:tcPr>
            <w:tcW w:w="1928" w:type="dxa"/>
            <w:vAlign w:val="center"/>
          </w:tcPr>
          <w:p w14:paraId="60CB3FE8" w14:textId="77777777" w:rsidR="000E663F" w:rsidRPr="00E61A93" w:rsidRDefault="000E66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22 (13.2)</w:t>
            </w:r>
          </w:p>
        </w:tc>
        <w:tc>
          <w:tcPr>
            <w:tcW w:w="1928" w:type="dxa"/>
            <w:vAlign w:val="center"/>
          </w:tcPr>
          <w:p w14:paraId="705F9580" w14:textId="77777777" w:rsidR="000E663F" w:rsidRPr="00A54C40" w:rsidRDefault="006D7C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13</w:t>
            </w:r>
            <w:r w:rsidR="00AC3C5E">
              <w:rPr>
                <w:rFonts w:ascii="Times New Roman" w:hAnsi="Times New Roman" w:cs="Times New Roman"/>
                <w:szCs w:val="20"/>
              </w:rPr>
              <w:t xml:space="preserve"> (11.3)</w:t>
            </w:r>
          </w:p>
        </w:tc>
        <w:tc>
          <w:tcPr>
            <w:tcW w:w="1928" w:type="dxa"/>
            <w:vAlign w:val="center"/>
          </w:tcPr>
          <w:p w14:paraId="1DF730C2" w14:textId="77777777" w:rsidR="000E663F" w:rsidRPr="00A54C40" w:rsidRDefault="006D7C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9</w:t>
            </w:r>
            <w:r w:rsidR="00AC3C5E">
              <w:rPr>
                <w:rFonts w:ascii="Times New Roman" w:hAnsi="Times New Roman" w:cs="Times New Roman"/>
                <w:szCs w:val="20"/>
              </w:rPr>
              <w:t xml:space="preserve"> (17.3)</w:t>
            </w:r>
          </w:p>
        </w:tc>
        <w:tc>
          <w:tcPr>
            <w:tcW w:w="993" w:type="dxa"/>
            <w:vAlign w:val="center"/>
          </w:tcPr>
          <w:p w14:paraId="2F1653A0" w14:textId="77777777" w:rsidR="000E663F" w:rsidRPr="00A54C40" w:rsidRDefault="006D7C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0.288</w:t>
            </w:r>
          </w:p>
        </w:tc>
      </w:tr>
      <w:tr w:rsidR="00C24ED1" w:rsidRPr="008D0984" w14:paraId="3BA863F9" w14:textId="77777777" w:rsidTr="00C24ED1">
        <w:trPr>
          <w:trHeight w:val="510"/>
        </w:trPr>
        <w:tc>
          <w:tcPr>
            <w:tcW w:w="3402" w:type="dxa"/>
            <w:vAlign w:val="center"/>
          </w:tcPr>
          <w:p w14:paraId="4E11DA27" w14:textId="77777777" w:rsidR="000E663F" w:rsidRPr="00E61A93" w:rsidRDefault="000E663F" w:rsidP="00C24ED1">
            <w:pPr>
              <w:wordWrap/>
              <w:contextualSpacing/>
              <w:rPr>
                <w:rFonts w:ascii="Times New Roman" w:hAnsi="Times New Roman" w:cs="Times New Roman"/>
                <w:szCs w:val="20"/>
              </w:rPr>
            </w:pPr>
            <w:r w:rsidRPr="00E61A93">
              <w:rPr>
                <w:rFonts w:ascii="Times New Roman" w:hAnsi="Times New Roman" w:cs="Times New Roman"/>
                <w:szCs w:val="20"/>
              </w:rPr>
              <w:t xml:space="preserve">  </w:t>
            </w:r>
            <w:r w:rsidRPr="00E61A93">
              <w:rPr>
                <w:rFonts w:ascii="Times New Roman" w:eastAsia="맑은 고딕" w:hAnsi="Times New Roman" w:cs="Times New Roman"/>
                <w:szCs w:val="20"/>
              </w:rPr>
              <w:t>Tacrolimus</w:t>
            </w:r>
          </w:p>
        </w:tc>
        <w:tc>
          <w:tcPr>
            <w:tcW w:w="1928" w:type="dxa"/>
            <w:vAlign w:val="center"/>
          </w:tcPr>
          <w:p w14:paraId="1DEAF9AA" w14:textId="77777777" w:rsidR="000E663F" w:rsidRPr="00E61A93" w:rsidRDefault="000E66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11 (6.6)</w:t>
            </w:r>
          </w:p>
        </w:tc>
        <w:tc>
          <w:tcPr>
            <w:tcW w:w="1928" w:type="dxa"/>
            <w:vAlign w:val="center"/>
          </w:tcPr>
          <w:p w14:paraId="5A78AD06" w14:textId="77777777" w:rsidR="000E663F" w:rsidRPr="00A54C40" w:rsidRDefault="006D7C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6</w:t>
            </w:r>
            <w:r w:rsidR="00AC3C5E">
              <w:rPr>
                <w:rFonts w:ascii="Times New Roman" w:hAnsi="Times New Roman" w:cs="Times New Roman"/>
                <w:szCs w:val="20"/>
              </w:rPr>
              <w:t xml:space="preserve"> (5.2)</w:t>
            </w:r>
          </w:p>
        </w:tc>
        <w:tc>
          <w:tcPr>
            <w:tcW w:w="1928" w:type="dxa"/>
            <w:vAlign w:val="center"/>
          </w:tcPr>
          <w:p w14:paraId="629296D8" w14:textId="77777777" w:rsidR="00AC3C5E" w:rsidRDefault="006D7C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5</w:t>
            </w:r>
            <w:r w:rsidR="00AC3C5E">
              <w:rPr>
                <w:rFonts w:ascii="Times New Roman" w:hAnsi="Times New Roman" w:cs="Times New Roman"/>
                <w:szCs w:val="20"/>
              </w:rPr>
              <w:t xml:space="preserve"> (9.6)</w:t>
            </w:r>
          </w:p>
        </w:tc>
        <w:tc>
          <w:tcPr>
            <w:tcW w:w="993" w:type="dxa"/>
            <w:vAlign w:val="center"/>
          </w:tcPr>
          <w:p w14:paraId="2CB1CA3D" w14:textId="77777777" w:rsidR="000E663F" w:rsidRDefault="006D7C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0.289</w:t>
            </w:r>
          </w:p>
        </w:tc>
      </w:tr>
      <w:tr w:rsidR="00C24ED1" w:rsidRPr="008D0984" w14:paraId="16D69A53" w14:textId="77777777" w:rsidTr="00C24ED1">
        <w:trPr>
          <w:trHeight w:val="510"/>
        </w:trPr>
        <w:tc>
          <w:tcPr>
            <w:tcW w:w="3402" w:type="dxa"/>
            <w:vAlign w:val="center"/>
          </w:tcPr>
          <w:p w14:paraId="46100AD1" w14:textId="77777777" w:rsidR="000E663F" w:rsidRPr="00E61A93" w:rsidRDefault="000E663F" w:rsidP="00C24ED1">
            <w:pPr>
              <w:wordWrap/>
              <w:ind w:firstLineChars="100" w:firstLine="200"/>
              <w:contextualSpacing/>
              <w:rPr>
                <w:rFonts w:ascii="Times New Roman" w:hAnsi="Times New Roman" w:cs="Times New Roman"/>
                <w:szCs w:val="20"/>
              </w:rPr>
            </w:pPr>
            <w:r w:rsidRPr="00E61A93">
              <w:rPr>
                <w:rFonts w:ascii="Times New Roman" w:eastAsia="맑은 고딕" w:hAnsi="Times New Roman" w:cs="Times New Roman"/>
                <w:szCs w:val="20"/>
              </w:rPr>
              <w:t>Methotrexate</w:t>
            </w:r>
          </w:p>
        </w:tc>
        <w:tc>
          <w:tcPr>
            <w:tcW w:w="1928" w:type="dxa"/>
            <w:vAlign w:val="center"/>
          </w:tcPr>
          <w:p w14:paraId="707BD914" w14:textId="77777777" w:rsidR="000E663F" w:rsidRPr="00E61A93" w:rsidRDefault="000E66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12 (7.2)</w:t>
            </w:r>
          </w:p>
        </w:tc>
        <w:tc>
          <w:tcPr>
            <w:tcW w:w="1928" w:type="dxa"/>
            <w:vAlign w:val="center"/>
          </w:tcPr>
          <w:p w14:paraId="5A43B658" w14:textId="77777777" w:rsidR="000E663F" w:rsidRPr="00A54C40" w:rsidRDefault="006D7C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10</w:t>
            </w:r>
            <w:r w:rsidR="00AC3C5E">
              <w:rPr>
                <w:rFonts w:ascii="Times New Roman" w:hAnsi="Times New Roman" w:cs="Times New Roman"/>
                <w:szCs w:val="20"/>
              </w:rPr>
              <w:t xml:space="preserve"> (8.7)</w:t>
            </w:r>
          </w:p>
        </w:tc>
        <w:tc>
          <w:tcPr>
            <w:tcW w:w="1928" w:type="dxa"/>
            <w:vAlign w:val="center"/>
          </w:tcPr>
          <w:p w14:paraId="72B74554" w14:textId="77777777" w:rsidR="000E663F" w:rsidRDefault="006D7C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</w:t>
            </w:r>
            <w:r w:rsidR="00AC3C5E">
              <w:rPr>
                <w:rFonts w:ascii="Times New Roman" w:hAnsi="Times New Roman" w:cs="Times New Roman"/>
                <w:szCs w:val="20"/>
              </w:rPr>
              <w:t xml:space="preserve"> (3.8)</w:t>
            </w:r>
          </w:p>
        </w:tc>
        <w:tc>
          <w:tcPr>
            <w:tcW w:w="993" w:type="dxa"/>
            <w:vAlign w:val="center"/>
          </w:tcPr>
          <w:p w14:paraId="7BEB8EEA" w14:textId="77777777" w:rsidR="000E663F" w:rsidRDefault="006D7C3F" w:rsidP="00C24ED1">
            <w:pPr>
              <w:wordWrap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0.345</w:t>
            </w:r>
          </w:p>
        </w:tc>
      </w:tr>
    </w:tbl>
    <w:p w14:paraId="41EB2A9C" w14:textId="37870AEC" w:rsidR="00731CB5" w:rsidRDefault="007925CB" w:rsidP="00B77C03">
      <w:pPr>
        <w:wordWrap/>
        <w:spacing w:line="240" w:lineRule="auto"/>
        <w:contextualSpacing/>
        <w:jc w:val="left"/>
        <w:rPr>
          <w:rFonts w:ascii="Times New Roman" w:hAnsi="Times New Roman" w:cs="Times New Roman"/>
          <w:b/>
          <w:szCs w:val="20"/>
        </w:rPr>
      </w:pPr>
      <w:bookmarkStart w:id="0" w:name="_Hlk46052797"/>
      <w:r w:rsidRPr="007925CB">
        <w:rPr>
          <w:rFonts w:ascii="Times New Roman" w:hAnsi="Times New Roman" w:cs="Times New Roman"/>
          <w:b/>
          <w:bCs/>
          <w:szCs w:val="20"/>
          <w:lang w:val="en-GB"/>
        </w:rPr>
        <w:t xml:space="preserve">Additional </w:t>
      </w:r>
      <w:r w:rsidR="00171399">
        <w:rPr>
          <w:rFonts w:ascii="Times New Roman" w:hAnsi="Times New Roman" w:cs="Times New Roman"/>
          <w:b/>
          <w:bCs/>
          <w:szCs w:val="20"/>
          <w:lang w:val="en-GB"/>
        </w:rPr>
        <w:t>F</w:t>
      </w:r>
      <w:r w:rsidRPr="007925CB">
        <w:rPr>
          <w:rFonts w:ascii="Times New Roman" w:hAnsi="Times New Roman" w:cs="Times New Roman"/>
          <w:b/>
          <w:bCs/>
          <w:szCs w:val="20"/>
          <w:lang w:val="en-GB"/>
        </w:rPr>
        <w:t xml:space="preserve">ile </w:t>
      </w:r>
      <w:r w:rsidR="00171399">
        <w:rPr>
          <w:rFonts w:ascii="Times New Roman" w:hAnsi="Times New Roman" w:cs="Times New Roman"/>
          <w:b/>
          <w:bCs/>
          <w:szCs w:val="20"/>
          <w:lang w:val="en-GB"/>
        </w:rPr>
        <w:t>2</w:t>
      </w:r>
      <w:bookmarkStart w:id="1" w:name="_GoBack"/>
      <w:bookmarkEnd w:id="1"/>
      <w:r w:rsidR="00C24ED1" w:rsidRPr="00B77C03">
        <w:rPr>
          <w:rFonts w:ascii="Times New Roman" w:hAnsi="Times New Roman" w:cs="Times New Roman" w:hint="eastAsia"/>
          <w:b/>
          <w:szCs w:val="20"/>
        </w:rPr>
        <w:t xml:space="preserve">. Comparison </w:t>
      </w:r>
      <w:r w:rsidR="00C24ED1" w:rsidRPr="00B77C03">
        <w:rPr>
          <w:rFonts w:ascii="Times New Roman" w:hAnsi="Times New Roman" w:cs="Times New Roman"/>
          <w:b/>
          <w:szCs w:val="20"/>
        </w:rPr>
        <w:t>of medication usage</w:t>
      </w:r>
      <w:r w:rsidR="00B77C03">
        <w:rPr>
          <w:rFonts w:ascii="Times New Roman" w:hAnsi="Times New Roman" w:cs="Times New Roman"/>
          <w:b/>
          <w:szCs w:val="20"/>
        </w:rPr>
        <w:t xml:space="preserve"> between patients with AIP ≥ 0.11 and AIP &lt; 0.11 </w:t>
      </w:r>
      <w:r w:rsidR="00C24ED1" w:rsidRPr="00B77C03">
        <w:rPr>
          <w:rFonts w:ascii="Times New Roman" w:hAnsi="Times New Roman" w:cs="Times New Roman"/>
          <w:b/>
          <w:szCs w:val="20"/>
        </w:rPr>
        <w:t>during follow-up</w:t>
      </w:r>
      <w:bookmarkEnd w:id="0"/>
    </w:p>
    <w:p w14:paraId="61A7A7BD" w14:textId="1549E0DD" w:rsidR="00704A5B" w:rsidRPr="00B77C03" w:rsidRDefault="00B95F1E" w:rsidP="00B95F1E">
      <w:pPr>
        <w:wordWrap/>
        <w:spacing w:line="240" w:lineRule="auto"/>
        <w:contextualSpacing/>
        <w:jc w:val="left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szCs w:val="20"/>
        </w:rPr>
        <w:t xml:space="preserve">AIP: atherogenic index of plasma; </w:t>
      </w:r>
      <w:r>
        <w:rPr>
          <w:rFonts w:ascii="Times New Roman" w:hAnsi="Times New Roman" w:cs="Times New Roman" w:hint="eastAsia"/>
          <w:szCs w:val="20"/>
        </w:rPr>
        <w:t xml:space="preserve">AAV: </w:t>
      </w:r>
      <w:r>
        <w:rPr>
          <w:rFonts w:ascii="Times New Roman" w:hAnsi="Times New Roman" w:cs="Times New Roman"/>
          <w:szCs w:val="20"/>
        </w:rPr>
        <w:t>ANCA</w:t>
      </w:r>
      <w:r>
        <w:rPr>
          <w:rFonts w:ascii="Times New Roman" w:hAnsi="Times New Roman" w:cs="Times New Roman" w:hint="eastAsia"/>
          <w:szCs w:val="20"/>
        </w:rPr>
        <w:t xml:space="preserve">-associated vasculitis; </w:t>
      </w:r>
      <w:r>
        <w:rPr>
          <w:rFonts w:ascii="Times New Roman" w:hAnsi="Times New Roman" w:cs="Times New Roman"/>
          <w:szCs w:val="20"/>
        </w:rPr>
        <w:t xml:space="preserve">ANCA: </w:t>
      </w:r>
      <w:r>
        <w:rPr>
          <w:rFonts w:ascii="Times New Roman" w:hAnsi="Times New Roman" w:cs="Times New Roman" w:hint="eastAsia"/>
          <w:szCs w:val="20"/>
        </w:rPr>
        <w:t>antineutrophil cytoplasmic antibody</w:t>
      </w:r>
      <w:r>
        <w:rPr>
          <w:rFonts w:ascii="Times New Roman" w:hAnsi="Times New Roman" w:cs="Times New Roman"/>
          <w:szCs w:val="20"/>
        </w:rPr>
        <w:t xml:space="preserve">. </w:t>
      </w:r>
    </w:p>
    <w:sectPr w:rsidR="00704A5B" w:rsidRPr="00B77C0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EAE4A9B" w16cid:durableId="22BE335C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D0BC6B" w14:textId="77777777" w:rsidR="006812B2" w:rsidRDefault="006812B2" w:rsidP="00C24ED1">
      <w:pPr>
        <w:spacing w:after="0" w:line="240" w:lineRule="auto"/>
      </w:pPr>
      <w:r>
        <w:separator/>
      </w:r>
    </w:p>
  </w:endnote>
  <w:endnote w:type="continuationSeparator" w:id="0">
    <w:p w14:paraId="278BBD2E" w14:textId="77777777" w:rsidR="006812B2" w:rsidRDefault="006812B2" w:rsidP="00C24E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D1A5AE" w14:textId="77777777" w:rsidR="006812B2" w:rsidRDefault="006812B2" w:rsidP="00C24ED1">
      <w:pPr>
        <w:spacing w:after="0" w:line="240" w:lineRule="auto"/>
      </w:pPr>
      <w:r>
        <w:separator/>
      </w:r>
    </w:p>
  </w:footnote>
  <w:footnote w:type="continuationSeparator" w:id="0">
    <w:p w14:paraId="04248154" w14:textId="77777777" w:rsidR="006812B2" w:rsidRDefault="006812B2" w:rsidP="00C24E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F01"/>
    <w:rsid w:val="000467AB"/>
    <w:rsid w:val="000E663F"/>
    <w:rsid w:val="00171399"/>
    <w:rsid w:val="002A6CE7"/>
    <w:rsid w:val="002E533C"/>
    <w:rsid w:val="003912AB"/>
    <w:rsid w:val="00440F01"/>
    <w:rsid w:val="00471A12"/>
    <w:rsid w:val="0054487A"/>
    <w:rsid w:val="006416F8"/>
    <w:rsid w:val="00645E7A"/>
    <w:rsid w:val="006812B2"/>
    <w:rsid w:val="006D7C3F"/>
    <w:rsid w:val="00704A5B"/>
    <w:rsid w:val="007925CB"/>
    <w:rsid w:val="008F37AA"/>
    <w:rsid w:val="00991045"/>
    <w:rsid w:val="00A81251"/>
    <w:rsid w:val="00AC3C5E"/>
    <w:rsid w:val="00B77C03"/>
    <w:rsid w:val="00B95F1E"/>
    <w:rsid w:val="00C24ED1"/>
    <w:rsid w:val="00CD2703"/>
    <w:rsid w:val="00CD48FF"/>
    <w:rsid w:val="00E67FCC"/>
    <w:rsid w:val="00FA6638"/>
    <w:rsid w:val="00FB752B"/>
    <w:rsid w:val="00FC0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5BAD41"/>
  <w15:chartTrackingRefBased/>
  <w15:docId w15:val="{444EFB28-7BBE-4E46-832E-B5A3E6573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0F0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0F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24ED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24ED1"/>
  </w:style>
  <w:style w:type="paragraph" w:styleId="a5">
    <w:name w:val="footer"/>
    <w:basedOn w:val="a"/>
    <w:link w:val="Char0"/>
    <w:uiPriority w:val="99"/>
    <w:unhideWhenUsed/>
    <w:rsid w:val="00C24ED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24ED1"/>
  </w:style>
  <w:style w:type="character" w:styleId="a6">
    <w:name w:val="annotation reference"/>
    <w:basedOn w:val="a0"/>
    <w:uiPriority w:val="99"/>
    <w:semiHidden/>
    <w:unhideWhenUsed/>
    <w:rsid w:val="00991045"/>
    <w:rPr>
      <w:sz w:val="16"/>
      <w:szCs w:val="16"/>
    </w:rPr>
  </w:style>
  <w:style w:type="paragraph" w:styleId="a7">
    <w:name w:val="annotation text"/>
    <w:basedOn w:val="a"/>
    <w:link w:val="Char1"/>
    <w:uiPriority w:val="99"/>
    <w:semiHidden/>
    <w:unhideWhenUsed/>
    <w:rsid w:val="00991045"/>
    <w:pPr>
      <w:spacing w:line="240" w:lineRule="auto"/>
    </w:pPr>
    <w:rPr>
      <w:szCs w:val="20"/>
    </w:rPr>
  </w:style>
  <w:style w:type="character" w:customStyle="1" w:styleId="Char1">
    <w:name w:val="메모 텍스트 Char"/>
    <w:basedOn w:val="a0"/>
    <w:link w:val="a7"/>
    <w:uiPriority w:val="99"/>
    <w:semiHidden/>
    <w:rsid w:val="00991045"/>
    <w:rPr>
      <w:szCs w:val="20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991045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991045"/>
    <w:rPr>
      <w:b/>
      <w:bCs/>
      <w:szCs w:val="20"/>
    </w:rPr>
  </w:style>
  <w:style w:type="paragraph" w:styleId="a9">
    <w:name w:val="Balloon Text"/>
    <w:basedOn w:val="a"/>
    <w:link w:val="Char3"/>
    <w:uiPriority w:val="99"/>
    <w:semiHidden/>
    <w:unhideWhenUsed/>
    <w:rsid w:val="009910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9910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안성수(류마티스내과)</dc:creator>
  <cp:keywords/>
  <dc:description/>
  <cp:lastModifiedBy>안성수(류마티스내과)</cp:lastModifiedBy>
  <cp:revision>17</cp:revision>
  <dcterms:created xsi:type="dcterms:W3CDTF">2020-07-07T03:34:00Z</dcterms:created>
  <dcterms:modified xsi:type="dcterms:W3CDTF">2020-07-22T04:49:00Z</dcterms:modified>
</cp:coreProperties>
</file>