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Times New Roman" w:hAnsi="Times New Roman" w:eastAsia="URWPalladioL-Roma" w:cs="Times New Roman"/>
          <w:b/>
          <w:bCs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Table S2. </w:t>
      </w:r>
      <w:r>
        <w:rPr>
          <w:rFonts w:ascii="Times New Roman" w:hAnsi="Times New Roman" w:eastAsia="Adobe 宋体 Std L" w:cs="Times New Roman"/>
          <w:b/>
          <w:bCs/>
          <w:kern w:val="0"/>
          <w:sz w:val="24"/>
          <w:szCs w:val="24"/>
          <w:shd w:val="clear" w:color="auto" w:fill="FFFFFF"/>
        </w:rPr>
        <w:t xml:space="preserve">The primers </w:t>
      </w:r>
      <w:r>
        <w:rPr>
          <w:rFonts w:hint="eastAsia" w:ascii="Times New Roman" w:hAnsi="Times New Roman" w:eastAsia="Adobe 宋体 Std L" w:cs="Times New Roman"/>
          <w:b/>
          <w:bCs/>
          <w:kern w:val="0"/>
          <w:sz w:val="24"/>
          <w:szCs w:val="24"/>
          <w:shd w:val="clear" w:color="auto" w:fill="FFFFFF"/>
        </w:rPr>
        <w:t>sequences</w:t>
      </w:r>
      <w:r>
        <w:rPr>
          <w:rFonts w:ascii="Times New Roman" w:hAnsi="Times New Roman" w:eastAsia="Adobe 宋体 Std L" w:cs="Times New Roman"/>
          <w:b/>
          <w:bCs/>
          <w:kern w:val="0"/>
          <w:sz w:val="24"/>
          <w:szCs w:val="24"/>
          <w:shd w:val="clear" w:color="auto" w:fill="FFFFFF"/>
        </w:rPr>
        <w:t xml:space="preserve"> for qRT-PCR</w:t>
      </w:r>
      <w:r>
        <w:rPr>
          <w:rFonts w:hint="eastAsia" w:ascii="Times New Roman" w:hAnsi="Times New Roman" w:eastAsia="Adobe 宋体 Std L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  <w:t xml:space="preserve"> analyses</w:t>
      </w:r>
      <w:r>
        <w:rPr>
          <w:rFonts w:ascii="Times New Roman" w:hAnsi="Times New Roman" w:eastAsia="Adobe 宋体 Std L" w:cs="Times New Roman"/>
          <w:b/>
          <w:bCs/>
          <w:kern w:val="0"/>
          <w:sz w:val="24"/>
          <w:szCs w:val="24"/>
          <w:shd w:val="clear" w:color="auto" w:fill="FFFFFF"/>
        </w:rPr>
        <w:t>.</w:t>
      </w:r>
    </w:p>
    <w:tbl>
      <w:tblPr>
        <w:tblStyle w:val="2"/>
        <w:tblpPr w:leftFromText="180" w:rightFromText="180" w:vertAnchor="text" w:horzAnchor="page" w:tblpXSpec="center" w:tblpY="256"/>
        <w:tblOverlap w:val="never"/>
        <w:tblW w:w="860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3700"/>
        <w:gridCol w:w="366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1234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70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 xml:space="preserve">Forward </w:t>
            </w:r>
            <w:bookmarkStart w:id="0" w:name="OLE_LINK36"/>
            <w:r>
              <w:rPr>
                <w:rFonts w:hint="eastAsia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primer</w:t>
            </w:r>
            <w:bookmarkEnd w:id="0"/>
            <w:r>
              <w:rPr>
                <w:rFonts w:hint="eastAsia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 xml:space="preserve"> (5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’</w:t>
            </w:r>
            <w:r>
              <w:rPr>
                <w:rFonts w:hint="eastAsia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-3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’</w:t>
            </w:r>
            <w:r>
              <w:rPr>
                <w:rFonts w:hint="eastAsia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667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632" w:firstLineChars="3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Reverse primer (5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’</w:t>
            </w:r>
            <w:r>
              <w:rPr>
                <w:rFonts w:hint="eastAsia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-3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’</w:t>
            </w:r>
            <w:r>
              <w:rPr>
                <w:rFonts w:hint="eastAsia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34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SLC7A11</w:t>
            </w:r>
          </w:p>
        </w:tc>
        <w:tc>
          <w:tcPr>
            <w:tcW w:w="3700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TGTGTGGGGTCCTGTCACTA</w:t>
            </w:r>
          </w:p>
        </w:tc>
        <w:tc>
          <w:tcPr>
            <w:tcW w:w="3667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CAGTAGCTGCAGGGCGTATT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SLC3A2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TGAATGAGTTAGAGCCCGAGA</w:t>
            </w:r>
          </w:p>
        </w:tc>
        <w:tc>
          <w:tcPr>
            <w:tcW w:w="3667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GTCTTCCGCCACCTTGATCTT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GYS1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CAAGGGCTGCAAGTTCCTGG</w:t>
            </w:r>
          </w:p>
        </w:tc>
        <w:tc>
          <w:tcPr>
            <w:tcW w:w="3667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ATGGTTGCTACAGGCAGTCG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RAC1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AAACCGGTGAATCTGGGCTT</w:t>
            </w:r>
          </w:p>
        </w:tc>
        <w:tc>
          <w:tcPr>
            <w:tcW w:w="3667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AGAACACATCTGTTTGCGGA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SLC2A1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TCTCGAAACTGGGCAAGTCC</w:t>
            </w:r>
          </w:p>
        </w:tc>
        <w:tc>
          <w:tcPr>
            <w:tcW w:w="3667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TCACCCACATACATGGGCAC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LINC02323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TTTGTCCAGGACGTTCCCTC</w:t>
            </w:r>
          </w:p>
        </w:tc>
        <w:tc>
          <w:tcPr>
            <w:tcW w:w="3667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CCGGTCCCGGATTTAAGCAG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AC012615.1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GGACTCCGCCGTGTCTTCATTG</w:t>
            </w:r>
          </w:p>
        </w:tc>
        <w:tc>
          <w:tcPr>
            <w:tcW w:w="3667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ACCAAATACCCTTTCAGGCTCCTTG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AC092718.4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GGTG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TGCACCTGTAATCCCA</w:t>
            </w:r>
          </w:p>
        </w:tc>
        <w:tc>
          <w:tcPr>
            <w:tcW w:w="3667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GGATGCAGTGGTCATCGCA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AL606489.1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CTAAGAACTCAGGAAAGACATCAGC</w:t>
            </w:r>
          </w:p>
        </w:tc>
        <w:tc>
          <w:tcPr>
            <w:tcW w:w="3667" w:type="dxa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CATGGGACTGAAAGGGCAAAG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23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GAPDH</w:t>
            </w:r>
          </w:p>
        </w:tc>
        <w:tc>
          <w:tcPr>
            <w:tcW w:w="370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</w:rPr>
              <w:t>TCTGGAAAGCTGTGGCGTGA</w:t>
            </w:r>
          </w:p>
        </w:tc>
        <w:tc>
          <w:tcPr>
            <w:tcW w:w="3667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</w:rPr>
              <w:t>AGCTCTGGGATGACCTTGCC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URWPalladioL-R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ZDQxMTUxMDgwN2U0OGM5YjI4YzViYTM4YWM1YTAifQ=="/>
  </w:docVars>
  <w:rsids>
    <w:rsidRoot w:val="00000000"/>
    <w:rsid w:val="72A6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2023-07-14T12:00:23Z</dcterms:created>
  <dc:creator>22694</dc:creator>
  <cp:lastModifiedBy>余彪</cp:lastModifiedBy>
  <dcterms:modified xsi:type="dcterms:W3CDTF">2023-07-14T12:00:36Z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421A8A3F672D4B9FA5AC97E53FC2BE89_12</vt:lpwstr>
  </property>
</Properties>
</file>