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1F13" w14:textId="11410C34" w:rsidR="00B046F9" w:rsidRDefault="00B046F9" w:rsidP="00B046F9">
      <w:pPr>
        <w:spacing w:line="360" w:lineRule="auto"/>
        <w:rPr>
          <w:rFonts w:ascii="Times New Roman" w:eastAsia="Times New Roman" w:hAnsi="Times New Roman" w:cs="Times New Roman"/>
          <w:b/>
        </w:rPr>
      </w:pPr>
      <w:r w:rsidRPr="002651FF">
        <w:rPr>
          <w:rFonts w:ascii="Times New Roman" w:eastAsia="Times New Roman" w:hAnsi="Times New Roman" w:cs="Times New Roman"/>
          <w:b/>
        </w:rPr>
        <w:t xml:space="preserve">Supplementary </w:t>
      </w:r>
      <w:r>
        <w:rPr>
          <w:rFonts w:ascii="Times New Roman" w:eastAsia="Times New Roman" w:hAnsi="Times New Roman" w:cs="Times New Roman"/>
          <w:b/>
        </w:rPr>
        <w:t>I</w:t>
      </w:r>
      <w:r w:rsidRPr="002651FF">
        <w:rPr>
          <w:rFonts w:ascii="Times New Roman" w:eastAsia="Times New Roman" w:hAnsi="Times New Roman" w:cs="Times New Roman"/>
          <w:b/>
        </w:rPr>
        <w:t>nfo</w:t>
      </w:r>
      <w:r>
        <w:rPr>
          <w:rFonts w:ascii="Times New Roman" w:eastAsia="Times New Roman" w:hAnsi="Times New Roman" w:cs="Times New Roman"/>
          <w:b/>
        </w:rPr>
        <w:t>rmation</w:t>
      </w:r>
      <w:r>
        <w:rPr>
          <w:rFonts w:ascii="Times New Roman" w:eastAsia="Times New Roman" w:hAnsi="Times New Roman" w:cs="Times New Roman"/>
          <w:b/>
        </w:rPr>
        <w:t xml:space="preserve"> for:</w:t>
      </w:r>
    </w:p>
    <w:p w14:paraId="38C2FA0C" w14:textId="1C5B76CB" w:rsidR="00B046F9" w:rsidRDefault="00B046F9" w:rsidP="00B046F9">
      <w:pPr>
        <w:spacing w:line="360" w:lineRule="auto"/>
        <w:rPr>
          <w:rFonts w:ascii="Times New Roman" w:eastAsia="Times New Roman" w:hAnsi="Times New Roman" w:cs="Times New Roman"/>
          <w:b/>
        </w:rPr>
      </w:pPr>
      <w:r w:rsidRPr="00C05F91">
        <w:rPr>
          <w:rFonts w:ascii="Times New Roman" w:eastAsia="Times New Roman" w:hAnsi="Times New Roman" w:cs="Times New Roman"/>
          <w:b/>
        </w:rPr>
        <w:t>Reconciling ice core CO2 and land</w:t>
      </w:r>
      <w:r>
        <w:rPr>
          <w:rFonts w:ascii="Times New Roman" w:eastAsia="Times New Roman" w:hAnsi="Times New Roman" w:cs="Times New Roman"/>
          <w:b/>
        </w:rPr>
        <w:t>-</w:t>
      </w:r>
      <w:r w:rsidRPr="00C05F91">
        <w:rPr>
          <w:rFonts w:ascii="Times New Roman" w:eastAsia="Times New Roman" w:hAnsi="Times New Roman" w:cs="Times New Roman"/>
          <w:b/>
        </w:rPr>
        <w:t>use change following New World-Old World contact</w:t>
      </w:r>
    </w:p>
    <w:p w14:paraId="7BE9095B" w14:textId="5B8835A8" w:rsidR="00B046F9" w:rsidRPr="00B046F9" w:rsidRDefault="00B046F9" w:rsidP="00B046F9">
      <w:pPr>
        <w:spacing w:line="360" w:lineRule="auto"/>
        <w:rPr>
          <w:rFonts w:ascii="Times New Roman" w:eastAsia="Times New Roman" w:hAnsi="Times New Roman" w:cs="Times New Roman"/>
          <w:b/>
          <w:i/>
          <w:iCs/>
        </w:rPr>
      </w:pPr>
      <w:r>
        <w:rPr>
          <w:rFonts w:ascii="Times New Roman" w:eastAsia="Times New Roman" w:hAnsi="Times New Roman" w:cs="Times New Roman"/>
          <w:b/>
        </w:rPr>
        <w:t xml:space="preserve">King, A.C.F. </w:t>
      </w:r>
      <w:r w:rsidRPr="00B046F9">
        <w:rPr>
          <w:rFonts w:ascii="Times New Roman" w:eastAsia="Times New Roman" w:hAnsi="Times New Roman" w:cs="Times New Roman"/>
          <w:b/>
          <w:i/>
          <w:iCs/>
        </w:rPr>
        <w:t>et al</w:t>
      </w:r>
      <w:r>
        <w:rPr>
          <w:rFonts w:ascii="Times New Roman" w:eastAsia="Times New Roman" w:hAnsi="Times New Roman" w:cs="Times New Roman"/>
          <w:b/>
          <w:i/>
          <w:iCs/>
        </w:rPr>
        <w:t>.</w:t>
      </w:r>
    </w:p>
    <w:p w14:paraId="71DDC449" w14:textId="77777777" w:rsidR="00D41AE2" w:rsidRPr="002651FF" w:rsidRDefault="00D41AE2" w:rsidP="00D41AE2">
      <w:pPr>
        <w:spacing w:line="360" w:lineRule="auto"/>
        <w:jc w:val="both"/>
        <w:rPr>
          <w:rFonts w:ascii="Times New Roman" w:eastAsia="Times New Roman" w:hAnsi="Times New Roman" w:cs="Times New Roman"/>
          <w:b/>
        </w:rPr>
      </w:pPr>
    </w:p>
    <w:p w14:paraId="63C01B0E" w14:textId="77777777" w:rsidR="00D41AE2" w:rsidRPr="002651FF" w:rsidRDefault="00D41AE2" w:rsidP="00D41AE2">
      <w:pPr>
        <w:spacing w:line="360" w:lineRule="auto"/>
        <w:jc w:val="both"/>
        <w:rPr>
          <w:rFonts w:ascii="Times New Roman" w:eastAsia="Times New Roman" w:hAnsi="Times New Roman" w:cs="Times New Roman"/>
          <w:b/>
        </w:rPr>
      </w:pPr>
      <w:r w:rsidRPr="002651FF">
        <w:rPr>
          <w:rFonts w:ascii="Times New Roman" w:eastAsia="Times New Roman" w:hAnsi="Times New Roman" w:cs="Times New Roman"/>
          <w:b/>
        </w:rPr>
        <w:t xml:space="preserve">Table S1: </w:t>
      </w:r>
      <w:r w:rsidRPr="002651FF">
        <w:rPr>
          <w:rFonts w:ascii="Times New Roman" w:hAnsi="Times New Roman" w:cs="Times New Roman"/>
        </w:rPr>
        <w:t>Summary information of each ice core CO</w:t>
      </w:r>
      <w:r w:rsidRPr="002651FF">
        <w:rPr>
          <w:rFonts w:ascii="Times New Roman" w:hAnsi="Times New Roman" w:cs="Times New Roman"/>
          <w:vertAlign w:val="subscript"/>
        </w:rPr>
        <w:t>2</w:t>
      </w:r>
      <w:r w:rsidRPr="002651FF">
        <w:rPr>
          <w:rFonts w:ascii="Times New Roman" w:hAnsi="Times New Roman" w:cs="Times New Roman"/>
        </w:rPr>
        <w:t xml:space="preserve"> record and spline parameters.</w:t>
      </w:r>
    </w:p>
    <w:tbl>
      <w:tblPr>
        <w:tblStyle w:val="TableGridLight"/>
        <w:tblpPr w:leftFromText="180" w:rightFromText="180" w:vertAnchor="page" w:horzAnchor="margin" w:tblpY="3616"/>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992"/>
        <w:gridCol w:w="817"/>
        <w:gridCol w:w="742"/>
        <w:gridCol w:w="709"/>
        <w:gridCol w:w="992"/>
        <w:gridCol w:w="851"/>
        <w:gridCol w:w="709"/>
        <w:gridCol w:w="850"/>
        <w:gridCol w:w="790"/>
        <w:gridCol w:w="723"/>
      </w:tblGrid>
      <w:tr w:rsidR="00D41AE2" w:rsidRPr="002651FF" w14:paraId="71FA8935" w14:textId="77777777" w:rsidTr="00C05F91">
        <w:tc>
          <w:tcPr>
            <w:tcW w:w="851" w:type="dxa"/>
            <w:tcBorders>
              <w:right w:val="single" w:sz="4" w:space="0" w:color="auto"/>
            </w:tcBorders>
          </w:tcPr>
          <w:p w14:paraId="5BDACFB6" w14:textId="77777777" w:rsidR="00D41AE2" w:rsidRPr="002651FF" w:rsidRDefault="00D41AE2" w:rsidP="00C05F91">
            <w:pPr>
              <w:spacing w:line="276" w:lineRule="auto"/>
              <w:rPr>
                <w:rFonts w:ascii="Times New Roman" w:hAnsi="Times New Roman" w:cs="Times New Roman"/>
                <w:b/>
                <w:bCs/>
                <w:sz w:val="12"/>
                <w:szCs w:val="12"/>
              </w:rPr>
            </w:pPr>
          </w:p>
        </w:tc>
        <w:tc>
          <w:tcPr>
            <w:tcW w:w="992" w:type="dxa"/>
            <w:tcBorders>
              <w:left w:val="single" w:sz="4" w:space="0" w:color="auto"/>
            </w:tcBorders>
          </w:tcPr>
          <w:p w14:paraId="745F5AF8" w14:textId="77777777" w:rsidR="00D41AE2" w:rsidRPr="002651FF" w:rsidRDefault="00D41AE2" w:rsidP="00C05F91">
            <w:pPr>
              <w:spacing w:line="276" w:lineRule="auto"/>
              <w:jc w:val="center"/>
              <w:rPr>
                <w:rFonts w:ascii="Times New Roman" w:hAnsi="Times New Roman" w:cs="Times New Roman"/>
                <w:b/>
                <w:bCs/>
                <w:sz w:val="12"/>
                <w:szCs w:val="12"/>
              </w:rPr>
            </w:pPr>
            <w:r w:rsidRPr="002651FF">
              <w:rPr>
                <w:rFonts w:ascii="Times New Roman" w:hAnsi="Times New Roman" w:cs="Times New Roman"/>
                <w:b/>
                <w:bCs/>
                <w:sz w:val="12"/>
                <w:szCs w:val="12"/>
              </w:rPr>
              <w:t>Ice Core CO</w:t>
            </w:r>
            <w:r w:rsidRPr="002651FF">
              <w:rPr>
                <w:rFonts w:ascii="Times New Roman" w:hAnsi="Times New Roman" w:cs="Times New Roman"/>
                <w:b/>
                <w:bCs/>
                <w:sz w:val="12"/>
                <w:szCs w:val="12"/>
                <w:vertAlign w:val="subscript"/>
              </w:rPr>
              <w:t>2</w:t>
            </w:r>
          </w:p>
        </w:tc>
        <w:tc>
          <w:tcPr>
            <w:tcW w:w="817" w:type="dxa"/>
          </w:tcPr>
          <w:p w14:paraId="0931E4D7" w14:textId="77777777" w:rsidR="00D41AE2" w:rsidRPr="002651FF" w:rsidRDefault="00D41AE2" w:rsidP="00C05F91">
            <w:pPr>
              <w:spacing w:line="276" w:lineRule="auto"/>
              <w:rPr>
                <w:rFonts w:ascii="Times New Roman" w:hAnsi="Times New Roman" w:cs="Times New Roman"/>
                <w:b/>
                <w:bCs/>
                <w:sz w:val="12"/>
                <w:szCs w:val="12"/>
              </w:rPr>
            </w:pPr>
          </w:p>
        </w:tc>
        <w:tc>
          <w:tcPr>
            <w:tcW w:w="742" w:type="dxa"/>
          </w:tcPr>
          <w:p w14:paraId="5A24D29D" w14:textId="77777777" w:rsidR="00D41AE2" w:rsidRPr="002651FF" w:rsidRDefault="00D41AE2" w:rsidP="00C05F91">
            <w:pPr>
              <w:spacing w:line="276" w:lineRule="auto"/>
              <w:rPr>
                <w:rFonts w:ascii="Times New Roman" w:hAnsi="Times New Roman" w:cs="Times New Roman"/>
                <w:b/>
                <w:bCs/>
                <w:sz w:val="12"/>
                <w:szCs w:val="12"/>
              </w:rPr>
            </w:pPr>
          </w:p>
        </w:tc>
        <w:tc>
          <w:tcPr>
            <w:tcW w:w="709" w:type="dxa"/>
          </w:tcPr>
          <w:p w14:paraId="51B0A7F4" w14:textId="77777777" w:rsidR="00D41AE2" w:rsidRPr="002651FF" w:rsidRDefault="00D41AE2" w:rsidP="00C05F91">
            <w:pPr>
              <w:spacing w:line="276" w:lineRule="auto"/>
              <w:rPr>
                <w:rFonts w:ascii="Times New Roman" w:hAnsi="Times New Roman" w:cs="Times New Roman"/>
                <w:b/>
                <w:bCs/>
                <w:sz w:val="12"/>
                <w:szCs w:val="12"/>
              </w:rPr>
            </w:pPr>
          </w:p>
        </w:tc>
        <w:tc>
          <w:tcPr>
            <w:tcW w:w="992" w:type="dxa"/>
          </w:tcPr>
          <w:p w14:paraId="01280A18" w14:textId="77777777" w:rsidR="00D41AE2" w:rsidRPr="002651FF" w:rsidRDefault="00D41AE2" w:rsidP="00C05F91">
            <w:pPr>
              <w:spacing w:line="276" w:lineRule="auto"/>
              <w:rPr>
                <w:rFonts w:ascii="Times New Roman" w:hAnsi="Times New Roman" w:cs="Times New Roman"/>
                <w:b/>
                <w:bCs/>
                <w:sz w:val="12"/>
                <w:szCs w:val="12"/>
              </w:rPr>
            </w:pPr>
          </w:p>
        </w:tc>
        <w:tc>
          <w:tcPr>
            <w:tcW w:w="851" w:type="dxa"/>
          </w:tcPr>
          <w:p w14:paraId="7817F503" w14:textId="77777777" w:rsidR="00D41AE2" w:rsidRPr="002651FF" w:rsidRDefault="00D41AE2" w:rsidP="00C05F91">
            <w:pPr>
              <w:spacing w:line="360" w:lineRule="auto"/>
              <w:jc w:val="center"/>
              <w:rPr>
                <w:rFonts w:ascii="Times New Roman" w:hAnsi="Times New Roman" w:cs="Times New Roman"/>
                <w:b/>
                <w:bCs/>
                <w:sz w:val="12"/>
                <w:szCs w:val="12"/>
              </w:rPr>
            </w:pPr>
            <w:r w:rsidRPr="002651FF">
              <w:rPr>
                <w:rFonts w:ascii="Times New Roman" w:hAnsi="Times New Roman" w:cs="Times New Roman"/>
                <w:b/>
                <w:bCs/>
                <w:sz w:val="12"/>
                <w:szCs w:val="12"/>
              </w:rPr>
              <w:t>Spline</w:t>
            </w:r>
          </w:p>
        </w:tc>
        <w:tc>
          <w:tcPr>
            <w:tcW w:w="709" w:type="dxa"/>
          </w:tcPr>
          <w:p w14:paraId="4A1F5A11" w14:textId="77777777" w:rsidR="00D41AE2" w:rsidRPr="002651FF" w:rsidRDefault="00D41AE2" w:rsidP="00C05F91">
            <w:pPr>
              <w:spacing w:line="276" w:lineRule="auto"/>
              <w:rPr>
                <w:rFonts w:ascii="Times New Roman" w:hAnsi="Times New Roman" w:cs="Times New Roman"/>
                <w:b/>
                <w:bCs/>
                <w:sz w:val="12"/>
                <w:szCs w:val="12"/>
              </w:rPr>
            </w:pPr>
          </w:p>
        </w:tc>
        <w:tc>
          <w:tcPr>
            <w:tcW w:w="850" w:type="dxa"/>
          </w:tcPr>
          <w:p w14:paraId="2FCF2BCC" w14:textId="77777777" w:rsidR="00D41AE2" w:rsidRPr="002651FF" w:rsidRDefault="00D41AE2" w:rsidP="00C05F91">
            <w:pPr>
              <w:spacing w:line="276" w:lineRule="auto"/>
              <w:rPr>
                <w:rFonts w:ascii="Times New Roman" w:hAnsi="Times New Roman" w:cs="Times New Roman"/>
                <w:b/>
                <w:bCs/>
                <w:sz w:val="12"/>
                <w:szCs w:val="12"/>
              </w:rPr>
            </w:pPr>
          </w:p>
        </w:tc>
        <w:tc>
          <w:tcPr>
            <w:tcW w:w="790" w:type="dxa"/>
          </w:tcPr>
          <w:p w14:paraId="39D000FC" w14:textId="77777777" w:rsidR="00D41AE2" w:rsidRPr="002651FF" w:rsidRDefault="00D41AE2" w:rsidP="00C05F91">
            <w:pPr>
              <w:spacing w:line="276" w:lineRule="auto"/>
              <w:rPr>
                <w:rFonts w:ascii="Times New Roman" w:hAnsi="Times New Roman" w:cs="Times New Roman"/>
                <w:b/>
                <w:bCs/>
                <w:sz w:val="12"/>
                <w:szCs w:val="12"/>
              </w:rPr>
            </w:pPr>
          </w:p>
        </w:tc>
        <w:tc>
          <w:tcPr>
            <w:tcW w:w="723" w:type="dxa"/>
          </w:tcPr>
          <w:p w14:paraId="7BC28F25" w14:textId="77777777" w:rsidR="00D41AE2" w:rsidRPr="002651FF" w:rsidRDefault="00D41AE2" w:rsidP="00C05F91">
            <w:pPr>
              <w:spacing w:line="276" w:lineRule="auto"/>
              <w:rPr>
                <w:rFonts w:ascii="Times New Roman" w:hAnsi="Times New Roman" w:cs="Times New Roman"/>
                <w:b/>
                <w:bCs/>
                <w:sz w:val="12"/>
                <w:szCs w:val="12"/>
              </w:rPr>
            </w:pPr>
          </w:p>
        </w:tc>
      </w:tr>
      <w:tr w:rsidR="00D41AE2" w:rsidRPr="002651FF" w14:paraId="03FFDEAE" w14:textId="77777777" w:rsidTr="00C05F91">
        <w:tc>
          <w:tcPr>
            <w:tcW w:w="851" w:type="dxa"/>
            <w:tcBorders>
              <w:bottom w:val="single" w:sz="4" w:space="0" w:color="auto"/>
              <w:right w:val="single" w:sz="4" w:space="0" w:color="auto"/>
            </w:tcBorders>
          </w:tcPr>
          <w:p w14:paraId="336E9F61" w14:textId="77777777" w:rsidR="00D41AE2" w:rsidRPr="002651FF" w:rsidRDefault="00D41AE2" w:rsidP="00C05F91">
            <w:pPr>
              <w:spacing w:line="276" w:lineRule="auto"/>
              <w:rPr>
                <w:rFonts w:ascii="Times New Roman" w:hAnsi="Times New Roman" w:cs="Times New Roman"/>
                <w:sz w:val="12"/>
                <w:szCs w:val="12"/>
              </w:rPr>
            </w:pPr>
          </w:p>
        </w:tc>
        <w:tc>
          <w:tcPr>
            <w:tcW w:w="992" w:type="dxa"/>
            <w:tcBorders>
              <w:left w:val="single" w:sz="4" w:space="0" w:color="auto"/>
              <w:bottom w:val="single" w:sz="4" w:space="0" w:color="auto"/>
            </w:tcBorders>
          </w:tcPr>
          <w:p w14:paraId="35E5201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 xml:space="preserve">Timespan </w:t>
            </w:r>
          </w:p>
          <w:p w14:paraId="320CA949"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spellStart"/>
            <w:proofErr w:type="gramStart"/>
            <w:r w:rsidRPr="002651FF">
              <w:rPr>
                <w:rFonts w:ascii="Times New Roman" w:hAnsi="Times New Roman" w:cs="Times New Roman"/>
                <w:sz w:val="12"/>
                <w:szCs w:val="12"/>
              </w:rPr>
              <w:t>yr</w:t>
            </w:r>
            <w:proofErr w:type="spellEnd"/>
            <w:proofErr w:type="gramEnd"/>
            <w:r w:rsidRPr="002651FF">
              <w:rPr>
                <w:rFonts w:ascii="Times New Roman" w:hAnsi="Times New Roman" w:cs="Times New Roman"/>
                <w:sz w:val="12"/>
                <w:szCs w:val="12"/>
              </w:rPr>
              <w:t xml:space="preserve"> CE)</w:t>
            </w:r>
          </w:p>
        </w:tc>
        <w:tc>
          <w:tcPr>
            <w:tcW w:w="817" w:type="dxa"/>
            <w:tcBorders>
              <w:bottom w:val="single" w:sz="4" w:space="0" w:color="auto"/>
            </w:tcBorders>
          </w:tcPr>
          <w:p w14:paraId="2AC71F5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Accumulation</w:t>
            </w:r>
          </w:p>
          <w:p w14:paraId="340989C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gramStart"/>
            <w:r w:rsidRPr="002651FF">
              <w:rPr>
                <w:rFonts w:ascii="Times New Roman" w:hAnsi="Times New Roman" w:cs="Times New Roman"/>
                <w:sz w:val="12"/>
                <w:szCs w:val="12"/>
              </w:rPr>
              <w:t>cm</w:t>
            </w:r>
            <w:proofErr w:type="gramEnd"/>
            <w:r w:rsidRPr="002651FF">
              <w:rPr>
                <w:rFonts w:ascii="Times New Roman" w:hAnsi="Times New Roman" w:cs="Times New Roman"/>
                <w:sz w:val="12"/>
                <w:szCs w:val="12"/>
              </w:rPr>
              <w:t xml:space="preserve"> </w:t>
            </w:r>
            <w:r>
              <w:rPr>
                <w:rFonts w:ascii="Times New Roman" w:hAnsi="Times New Roman" w:cs="Times New Roman"/>
                <w:sz w:val="12"/>
                <w:szCs w:val="12"/>
              </w:rPr>
              <w:t>water</w:t>
            </w:r>
            <w:r w:rsidRPr="002651FF">
              <w:rPr>
                <w:rFonts w:ascii="Times New Roman" w:hAnsi="Times New Roman" w:cs="Times New Roman"/>
                <w:sz w:val="12"/>
                <w:szCs w:val="12"/>
              </w:rPr>
              <w:t xml:space="preserve"> eq. </w:t>
            </w:r>
            <w:proofErr w:type="spellStart"/>
            <w:r w:rsidRPr="002651FF">
              <w:rPr>
                <w:rFonts w:ascii="Times New Roman" w:hAnsi="Times New Roman" w:cs="Times New Roman"/>
                <w:sz w:val="12"/>
                <w:szCs w:val="12"/>
              </w:rPr>
              <w:t>yr</w:t>
            </w:r>
            <w:proofErr w:type="spellEnd"/>
            <w:r w:rsidRPr="002651FF">
              <w:rPr>
                <w:rFonts w:ascii="Times New Roman" w:hAnsi="Times New Roman" w:cs="Times New Roman"/>
                <w:sz w:val="12"/>
                <w:szCs w:val="12"/>
              </w:rPr>
              <w:t>)</w:t>
            </w:r>
          </w:p>
        </w:tc>
        <w:tc>
          <w:tcPr>
            <w:tcW w:w="742" w:type="dxa"/>
            <w:tcBorders>
              <w:bottom w:val="single" w:sz="4" w:space="0" w:color="auto"/>
            </w:tcBorders>
          </w:tcPr>
          <w:p w14:paraId="6CF7238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Sample resolution (</w:t>
            </w:r>
            <w:proofErr w:type="spellStart"/>
            <w:r w:rsidRPr="002651FF">
              <w:rPr>
                <w:rFonts w:ascii="Times New Roman" w:hAnsi="Times New Roman" w:cs="Times New Roman"/>
                <w:sz w:val="12"/>
                <w:szCs w:val="12"/>
              </w:rPr>
              <w:t>yrs</w:t>
            </w:r>
            <w:proofErr w:type="spellEnd"/>
            <w:r w:rsidRPr="002651FF">
              <w:rPr>
                <w:rFonts w:ascii="Times New Roman" w:hAnsi="Times New Roman" w:cs="Times New Roman"/>
                <w:sz w:val="12"/>
                <w:szCs w:val="12"/>
              </w:rPr>
              <w:t>)</w:t>
            </w:r>
          </w:p>
          <w:p w14:paraId="6019FD0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[1450-1650 CE]</w:t>
            </w:r>
          </w:p>
        </w:tc>
        <w:tc>
          <w:tcPr>
            <w:tcW w:w="709" w:type="dxa"/>
            <w:tcBorders>
              <w:bottom w:val="single" w:sz="4" w:space="0" w:color="auto"/>
            </w:tcBorders>
          </w:tcPr>
          <w:p w14:paraId="600BF3FE"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Sample</w:t>
            </w:r>
          </w:p>
          <w:p w14:paraId="459C2EF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Error</w:t>
            </w:r>
          </w:p>
          <w:p w14:paraId="13C19AF6"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(ppm)</w:t>
            </w:r>
          </w:p>
        </w:tc>
        <w:tc>
          <w:tcPr>
            <w:tcW w:w="992" w:type="dxa"/>
            <w:tcBorders>
              <w:bottom w:val="single" w:sz="4" w:space="0" w:color="auto"/>
            </w:tcBorders>
          </w:tcPr>
          <w:p w14:paraId="056286D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Age distribution</w:t>
            </w:r>
          </w:p>
          <w:p w14:paraId="2FDAC34A"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spellStart"/>
            <w:r w:rsidRPr="002651FF">
              <w:rPr>
                <w:rFonts w:ascii="Times New Roman" w:hAnsi="Times New Roman" w:cs="Times New Roman"/>
                <w:sz w:val="12"/>
                <w:szCs w:val="12"/>
              </w:rPr>
              <w:t>yrs</w:t>
            </w:r>
            <w:proofErr w:type="spellEnd"/>
            <w:r w:rsidRPr="002651FF">
              <w:rPr>
                <w:rFonts w:ascii="Times New Roman" w:hAnsi="Times New Roman" w:cs="Times New Roman"/>
                <w:sz w:val="12"/>
                <w:szCs w:val="12"/>
              </w:rPr>
              <w:t>)</w:t>
            </w:r>
          </w:p>
        </w:tc>
        <w:tc>
          <w:tcPr>
            <w:tcW w:w="851" w:type="dxa"/>
            <w:tcBorders>
              <w:bottom w:val="single" w:sz="4" w:space="0" w:color="auto"/>
            </w:tcBorders>
          </w:tcPr>
          <w:p w14:paraId="7682ACA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Timespan</w:t>
            </w:r>
          </w:p>
          <w:p w14:paraId="0E272492"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spellStart"/>
            <w:proofErr w:type="gramStart"/>
            <w:r w:rsidRPr="002651FF">
              <w:rPr>
                <w:rFonts w:ascii="Times New Roman" w:hAnsi="Times New Roman" w:cs="Times New Roman"/>
                <w:sz w:val="12"/>
                <w:szCs w:val="12"/>
              </w:rPr>
              <w:t>yr</w:t>
            </w:r>
            <w:proofErr w:type="spellEnd"/>
            <w:proofErr w:type="gramEnd"/>
            <w:r w:rsidRPr="002651FF">
              <w:rPr>
                <w:rFonts w:ascii="Times New Roman" w:hAnsi="Times New Roman" w:cs="Times New Roman"/>
                <w:sz w:val="12"/>
                <w:szCs w:val="12"/>
              </w:rPr>
              <w:t xml:space="preserve"> CE)</w:t>
            </w:r>
          </w:p>
        </w:tc>
        <w:tc>
          <w:tcPr>
            <w:tcW w:w="709" w:type="dxa"/>
            <w:tcBorders>
              <w:bottom w:val="single" w:sz="4" w:space="0" w:color="auto"/>
            </w:tcBorders>
          </w:tcPr>
          <w:p w14:paraId="0EB29FAD"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Data spacing</w:t>
            </w:r>
          </w:p>
          <w:p w14:paraId="75A470E2"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spellStart"/>
            <w:r w:rsidRPr="002651FF">
              <w:rPr>
                <w:rFonts w:ascii="Times New Roman" w:hAnsi="Times New Roman" w:cs="Times New Roman"/>
                <w:sz w:val="12"/>
                <w:szCs w:val="12"/>
              </w:rPr>
              <w:t>yrs</w:t>
            </w:r>
            <w:proofErr w:type="spellEnd"/>
            <w:r w:rsidRPr="002651FF">
              <w:rPr>
                <w:rFonts w:ascii="Times New Roman" w:hAnsi="Times New Roman" w:cs="Times New Roman"/>
                <w:sz w:val="12"/>
                <w:szCs w:val="12"/>
              </w:rPr>
              <w:t>)</w:t>
            </w:r>
          </w:p>
        </w:tc>
        <w:tc>
          <w:tcPr>
            <w:tcW w:w="850" w:type="dxa"/>
            <w:tcBorders>
              <w:bottom w:val="single" w:sz="4" w:space="0" w:color="auto"/>
            </w:tcBorders>
          </w:tcPr>
          <w:p w14:paraId="408B816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Cut-off frequency</w:t>
            </w:r>
          </w:p>
          <w:p w14:paraId="42F0AE54"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w:t>
            </w:r>
            <w:proofErr w:type="spellStart"/>
            <w:r w:rsidRPr="002651FF">
              <w:rPr>
                <w:rFonts w:ascii="Times New Roman" w:hAnsi="Times New Roman" w:cs="Times New Roman"/>
                <w:sz w:val="12"/>
                <w:szCs w:val="12"/>
              </w:rPr>
              <w:t>yrs</w:t>
            </w:r>
            <w:proofErr w:type="spellEnd"/>
            <w:r w:rsidRPr="002651FF">
              <w:rPr>
                <w:rFonts w:ascii="Times New Roman" w:hAnsi="Times New Roman" w:cs="Times New Roman"/>
                <w:sz w:val="12"/>
                <w:szCs w:val="12"/>
              </w:rPr>
              <w:t>)</w:t>
            </w:r>
          </w:p>
        </w:tc>
        <w:tc>
          <w:tcPr>
            <w:tcW w:w="790" w:type="dxa"/>
            <w:tcBorders>
              <w:bottom w:val="single" w:sz="4" w:space="0" w:color="auto"/>
            </w:tcBorders>
          </w:tcPr>
          <w:p w14:paraId="265C98C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Smoothing parameter</w:t>
            </w:r>
          </w:p>
        </w:tc>
        <w:tc>
          <w:tcPr>
            <w:tcW w:w="723" w:type="dxa"/>
            <w:tcBorders>
              <w:bottom w:val="single" w:sz="4" w:space="0" w:color="auto"/>
            </w:tcBorders>
          </w:tcPr>
          <w:p w14:paraId="495E7A2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Av. Std deviation</w:t>
            </w:r>
          </w:p>
          <w:p w14:paraId="48807B1D"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(ppm)</w:t>
            </w:r>
          </w:p>
        </w:tc>
      </w:tr>
      <w:tr w:rsidR="00D41AE2" w:rsidRPr="002651FF" w14:paraId="6321B014" w14:textId="77777777" w:rsidTr="00C05F91">
        <w:tc>
          <w:tcPr>
            <w:tcW w:w="851" w:type="dxa"/>
            <w:tcBorders>
              <w:top w:val="single" w:sz="4" w:space="0" w:color="auto"/>
              <w:right w:val="single" w:sz="4" w:space="0" w:color="auto"/>
            </w:tcBorders>
          </w:tcPr>
          <w:p w14:paraId="0A0E7635" w14:textId="77777777" w:rsidR="00D41AE2" w:rsidRPr="002651FF" w:rsidRDefault="00D41AE2" w:rsidP="00C05F91">
            <w:pPr>
              <w:spacing w:line="276" w:lineRule="auto"/>
              <w:rPr>
                <w:rFonts w:ascii="Times New Roman" w:hAnsi="Times New Roman" w:cs="Times New Roman"/>
                <w:b/>
                <w:bCs/>
                <w:sz w:val="12"/>
                <w:szCs w:val="12"/>
              </w:rPr>
            </w:pPr>
          </w:p>
        </w:tc>
        <w:tc>
          <w:tcPr>
            <w:tcW w:w="992" w:type="dxa"/>
            <w:tcBorders>
              <w:top w:val="single" w:sz="4" w:space="0" w:color="auto"/>
              <w:left w:val="single" w:sz="4" w:space="0" w:color="auto"/>
            </w:tcBorders>
          </w:tcPr>
          <w:p w14:paraId="67D97D2F" w14:textId="77777777" w:rsidR="00D41AE2" w:rsidRPr="002651FF" w:rsidRDefault="00D41AE2" w:rsidP="00C05F91">
            <w:pPr>
              <w:spacing w:line="276" w:lineRule="auto"/>
              <w:jc w:val="center"/>
              <w:rPr>
                <w:rFonts w:ascii="Times New Roman" w:hAnsi="Times New Roman" w:cs="Times New Roman"/>
                <w:sz w:val="12"/>
                <w:szCs w:val="12"/>
              </w:rPr>
            </w:pPr>
          </w:p>
        </w:tc>
        <w:tc>
          <w:tcPr>
            <w:tcW w:w="817" w:type="dxa"/>
            <w:tcBorders>
              <w:top w:val="single" w:sz="4" w:space="0" w:color="auto"/>
            </w:tcBorders>
          </w:tcPr>
          <w:p w14:paraId="1DA45B2E" w14:textId="77777777" w:rsidR="00D41AE2" w:rsidRPr="002651FF" w:rsidRDefault="00D41AE2" w:rsidP="00C05F91">
            <w:pPr>
              <w:spacing w:line="276" w:lineRule="auto"/>
              <w:jc w:val="center"/>
              <w:rPr>
                <w:rFonts w:ascii="Times New Roman" w:hAnsi="Times New Roman" w:cs="Times New Roman"/>
                <w:sz w:val="12"/>
                <w:szCs w:val="12"/>
              </w:rPr>
            </w:pPr>
          </w:p>
        </w:tc>
        <w:tc>
          <w:tcPr>
            <w:tcW w:w="742" w:type="dxa"/>
            <w:tcBorders>
              <w:top w:val="single" w:sz="4" w:space="0" w:color="auto"/>
            </w:tcBorders>
          </w:tcPr>
          <w:p w14:paraId="454AA4CA" w14:textId="77777777" w:rsidR="00D41AE2" w:rsidRPr="002651FF" w:rsidRDefault="00D41AE2" w:rsidP="00C05F91">
            <w:pPr>
              <w:spacing w:line="276" w:lineRule="auto"/>
              <w:jc w:val="center"/>
              <w:rPr>
                <w:rFonts w:ascii="Times New Roman" w:hAnsi="Times New Roman" w:cs="Times New Roman"/>
                <w:sz w:val="12"/>
                <w:szCs w:val="12"/>
              </w:rPr>
            </w:pPr>
          </w:p>
        </w:tc>
        <w:tc>
          <w:tcPr>
            <w:tcW w:w="709" w:type="dxa"/>
            <w:tcBorders>
              <w:top w:val="single" w:sz="4" w:space="0" w:color="auto"/>
            </w:tcBorders>
          </w:tcPr>
          <w:p w14:paraId="5BA0B23F" w14:textId="77777777" w:rsidR="00D41AE2" w:rsidRPr="002651FF" w:rsidRDefault="00D41AE2" w:rsidP="00C05F91">
            <w:pPr>
              <w:spacing w:line="276" w:lineRule="auto"/>
              <w:jc w:val="center"/>
              <w:rPr>
                <w:rFonts w:ascii="Times New Roman" w:hAnsi="Times New Roman" w:cs="Times New Roman"/>
                <w:sz w:val="12"/>
                <w:szCs w:val="12"/>
              </w:rPr>
            </w:pPr>
          </w:p>
        </w:tc>
        <w:tc>
          <w:tcPr>
            <w:tcW w:w="992" w:type="dxa"/>
            <w:tcBorders>
              <w:top w:val="single" w:sz="4" w:space="0" w:color="auto"/>
            </w:tcBorders>
          </w:tcPr>
          <w:p w14:paraId="3EE3050F" w14:textId="77777777" w:rsidR="00D41AE2" w:rsidRPr="002651FF" w:rsidRDefault="00D41AE2" w:rsidP="00C05F91">
            <w:pPr>
              <w:spacing w:line="276" w:lineRule="auto"/>
              <w:jc w:val="center"/>
              <w:rPr>
                <w:rFonts w:ascii="Times New Roman" w:hAnsi="Times New Roman" w:cs="Times New Roman"/>
                <w:sz w:val="12"/>
                <w:szCs w:val="12"/>
              </w:rPr>
            </w:pPr>
          </w:p>
        </w:tc>
        <w:tc>
          <w:tcPr>
            <w:tcW w:w="851" w:type="dxa"/>
            <w:tcBorders>
              <w:top w:val="single" w:sz="4" w:space="0" w:color="auto"/>
            </w:tcBorders>
          </w:tcPr>
          <w:p w14:paraId="2645F90D" w14:textId="77777777" w:rsidR="00D41AE2" w:rsidRPr="002651FF" w:rsidRDefault="00D41AE2" w:rsidP="00C05F91">
            <w:pPr>
              <w:spacing w:line="276" w:lineRule="auto"/>
              <w:jc w:val="center"/>
              <w:rPr>
                <w:rFonts w:ascii="Times New Roman" w:hAnsi="Times New Roman" w:cs="Times New Roman"/>
                <w:sz w:val="12"/>
                <w:szCs w:val="12"/>
              </w:rPr>
            </w:pPr>
          </w:p>
        </w:tc>
        <w:tc>
          <w:tcPr>
            <w:tcW w:w="709" w:type="dxa"/>
            <w:tcBorders>
              <w:top w:val="single" w:sz="4" w:space="0" w:color="auto"/>
            </w:tcBorders>
          </w:tcPr>
          <w:p w14:paraId="65703113" w14:textId="77777777" w:rsidR="00D41AE2" w:rsidRPr="002651FF" w:rsidRDefault="00D41AE2" w:rsidP="00C05F91">
            <w:pPr>
              <w:spacing w:line="276" w:lineRule="auto"/>
              <w:jc w:val="center"/>
              <w:rPr>
                <w:rFonts w:ascii="Times New Roman" w:hAnsi="Times New Roman" w:cs="Times New Roman"/>
                <w:sz w:val="12"/>
                <w:szCs w:val="12"/>
              </w:rPr>
            </w:pPr>
          </w:p>
        </w:tc>
        <w:tc>
          <w:tcPr>
            <w:tcW w:w="850" w:type="dxa"/>
            <w:tcBorders>
              <w:top w:val="single" w:sz="4" w:space="0" w:color="auto"/>
            </w:tcBorders>
          </w:tcPr>
          <w:p w14:paraId="1C179F70" w14:textId="77777777" w:rsidR="00D41AE2" w:rsidRPr="002651FF" w:rsidRDefault="00D41AE2" w:rsidP="00C05F91">
            <w:pPr>
              <w:spacing w:line="276" w:lineRule="auto"/>
              <w:jc w:val="center"/>
              <w:rPr>
                <w:rFonts w:ascii="Times New Roman" w:hAnsi="Times New Roman" w:cs="Times New Roman"/>
                <w:sz w:val="12"/>
                <w:szCs w:val="12"/>
              </w:rPr>
            </w:pPr>
          </w:p>
        </w:tc>
        <w:tc>
          <w:tcPr>
            <w:tcW w:w="790" w:type="dxa"/>
            <w:tcBorders>
              <w:top w:val="single" w:sz="4" w:space="0" w:color="auto"/>
            </w:tcBorders>
          </w:tcPr>
          <w:p w14:paraId="514C56FD" w14:textId="77777777" w:rsidR="00D41AE2" w:rsidRPr="002651FF" w:rsidRDefault="00D41AE2" w:rsidP="00C05F91">
            <w:pPr>
              <w:spacing w:line="276" w:lineRule="auto"/>
              <w:jc w:val="center"/>
              <w:rPr>
                <w:rFonts w:ascii="Times New Roman" w:hAnsi="Times New Roman" w:cs="Times New Roman"/>
                <w:sz w:val="12"/>
                <w:szCs w:val="12"/>
              </w:rPr>
            </w:pPr>
          </w:p>
        </w:tc>
        <w:tc>
          <w:tcPr>
            <w:tcW w:w="723" w:type="dxa"/>
            <w:tcBorders>
              <w:top w:val="single" w:sz="4" w:space="0" w:color="auto"/>
            </w:tcBorders>
          </w:tcPr>
          <w:p w14:paraId="78B216CD" w14:textId="77777777" w:rsidR="00D41AE2" w:rsidRPr="002651FF" w:rsidRDefault="00D41AE2" w:rsidP="00C05F91">
            <w:pPr>
              <w:spacing w:line="276" w:lineRule="auto"/>
              <w:jc w:val="center"/>
              <w:rPr>
                <w:rFonts w:ascii="Times New Roman" w:hAnsi="Times New Roman" w:cs="Times New Roman"/>
                <w:sz w:val="12"/>
                <w:szCs w:val="12"/>
              </w:rPr>
            </w:pPr>
          </w:p>
        </w:tc>
      </w:tr>
      <w:tr w:rsidR="00D41AE2" w:rsidRPr="002651FF" w14:paraId="3BD02273" w14:textId="77777777" w:rsidTr="00C05F91">
        <w:tc>
          <w:tcPr>
            <w:tcW w:w="851" w:type="dxa"/>
            <w:tcBorders>
              <w:right w:val="single" w:sz="4" w:space="0" w:color="auto"/>
            </w:tcBorders>
          </w:tcPr>
          <w:p w14:paraId="1E6CE7FA" w14:textId="77777777" w:rsidR="00D41AE2" w:rsidRPr="002651FF" w:rsidRDefault="00D41AE2" w:rsidP="00C05F91">
            <w:pPr>
              <w:spacing w:line="276" w:lineRule="auto"/>
              <w:rPr>
                <w:rFonts w:ascii="Times New Roman" w:hAnsi="Times New Roman" w:cs="Times New Roman"/>
                <w:b/>
                <w:bCs/>
                <w:sz w:val="12"/>
                <w:szCs w:val="12"/>
              </w:rPr>
            </w:pPr>
            <w:r w:rsidRPr="002651FF">
              <w:rPr>
                <w:rFonts w:ascii="Times New Roman" w:hAnsi="Times New Roman" w:cs="Times New Roman"/>
                <w:b/>
                <w:bCs/>
                <w:sz w:val="12"/>
                <w:szCs w:val="12"/>
              </w:rPr>
              <w:t>Skytrain</w:t>
            </w:r>
          </w:p>
        </w:tc>
        <w:tc>
          <w:tcPr>
            <w:tcW w:w="992" w:type="dxa"/>
            <w:tcBorders>
              <w:left w:val="single" w:sz="4" w:space="0" w:color="auto"/>
            </w:tcBorders>
          </w:tcPr>
          <w:p w14:paraId="530C2D3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1688 - 1454</w:t>
            </w:r>
          </w:p>
        </w:tc>
        <w:tc>
          <w:tcPr>
            <w:tcW w:w="817" w:type="dxa"/>
          </w:tcPr>
          <w:p w14:paraId="152ECD07"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13.5</w:t>
            </w:r>
          </w:p>
        </w:tc>
        <w:tc>
          <w:tcPr>
            <w:tcW w:w="742" w:type="dxa"/>
          </w:tcPr>
          <w:p w14:paraId="3F7C54A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7.55</w:t>
            </w:r>
          </w:p>
          <w:p w14:paraId="1FC8F6C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[7.69]</w:t>
            </w:r>
          </w:p>
        </w:tc>
        <w:tc>
          <w:tcPr>
            <w:tcW w:w="709" w:type="dxa"/>
          </w:tcPr>
          <w:p w14:paraId="7BAFA47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1.0</w:t>
            </w:r>
          </w:p>
        </w:tc>
        <w:tc>
          <w:tcPr>
            <w:tcW w:w="992" w:type="dxa"/>
          </w:tcPr>
          <w:p w14:paraId="1C44DB8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 27</w:t>
            </w:r>
          </w:p>
        </w:tc>
        <w:tc>
          <w:tcPr>
            <w:tcW w:w="851" w:type="dxa"/>
          </w:tcPr>
          <w:p w14:paraId="18A64E04"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1950 - 50</w:t>
            </w:r>
          </w:p>
        </w:tc>
        <w:tc>
          <w:tcPr>
            <w:tcW w:w="709" w:type="dxa"/>
          </w:tcPr>
          <w:p w14:paraId="3F0BBAF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w:t>
            </w:r>
          </w:p>
        </w:tc>
        <w:tc>
          <w:tcPr>
            <w:tcW w:w="850" w:type="dxa"/>
          </w:tcPr>
          <w:p w14:paraId="40110C9F"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50</w:t>
            </w:r>
          </w:p>
        </w:tc>
        <w:tc>
          <w:tcPr>
            <w:tcW w:w="790" w:type="dxa"/>
          </w:tcPr>
          <w:p w14:paraId="691DF6A4"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2e-3</w:t>
            </w:r>
          </w:p>
        </w:tc>
        <w:tc>
          <w:tcPr>
            <w:tcW w:w="723" w:type="dxa"/>
          </w:tcPr>
          <w:p w14:paraId="3D8BEB56"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0.60</w:t>
            </w:r>
          </w:p>
        </w:tc>
      </w:tr>
      <w:tr w:rsidR="00D41AE2" w:rsidRPr="002651FF" w14:paraId="124A499D" w14:textId="77777777" w:rsidTr="00C05F91">
        <w:tc>
          <w:tcPr>
            <w:tcW w:w="851" w:type="dxa"/>
            <w:tcBorders>
              <w:right w:val="single" w:sz="4" w:space="0" w:color="auto"/>
            </w:tcBorders>
          </w:tcPr>
          <w:p w14:paraId="3AC6784F" w14:textId="77777777" w:rsidR="00D41AE2" w:rsidRPr="002651FF" w:rsidRDefault="00D41AE2" w:rsidP="00C05F91">
            <w:pPr>
              <w:spacing w:line="276" w:lineRule="auto"/>
              <w:rPr>
                <w:rFonts w:ascii="Times New Roman" w:hAnsi="Times New Roman" w:cs="Times New Roman"/>
                <w:b/>
                <w:bCs/>
                <w:sz w:val="12"/>
                <w:szCs w:val="12"/>
              </w:rPr>
            </w:pPr>
            <w:r w:rsidRPr="002651FF">
              <w:rPr>
                <w:rFonts w:ascii="Times New Roman" w:hAnsi="Times New Roman" w:cs="Times New Roman"/>
                <w:b/>
                <w:bCs/>
                <w:sz w:val="12"/>
                <w:szCs w:val="12"/>
              </w:rPr>
              <w:t>Law Dome</w:t>
            </w:r>
          </w:p>
        </w:tc>
        <w:tc>
          <w:tcPr>
            <w:tcW w:w="992" w:type="dxa"/>
            <w:tcBorders>
              <w:left w:val="single" w:sz="4" w:space="0" w:color="auto"/>
            </w:tcBorders>
          </w:tcPr>
          <w:p w14:paraId="6B02431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2006 - 13.3</w:t>
            </w:r>
          </w:p>
        </w:tc>
        <w:tc>
          <w:tcPr>
            <w:tcW w:w="817" w:type="dxa"/>
          </w:tcPr>
          <w:p w14:paraId="50D3D13F"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60</w:t>
            </w:r>
          </w:p>
        </w:tc>
        <w:tc>
          <w:tcPr>
            <w:tcW w:w="742" w:type="dxa"/>
          </w:tcPr>
          <w:p w14:paraId="690F3148"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7.97</w:t>
            </w:r>
          </w:p>
          <w:p w14:paraId="06E2775E"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[15.38]</w:t>
            </w:r>
          </w:p>
        </w:tc>
        <w:tc>
          <w:tcPr>
            <w:tcW w:w="709" w:type="dxa"/>
          </w:tcPr>
          <w:p w14:paraId="390A0D5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1.1</w:t>
            </w:r>
          </w:p>
        </w:tc>
        <w:tc>
          <w:tcPr>
            <w:tcW w:w="992" w:type="dxa"/>
          </w:tcPr>
          <w:p w14:paraId="51ADB0C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8</w:t>
            </w:r>
          </w:p>
        </w:tc>
        <w:tc>
          <w:tcPr>
            <w:tcW w:w="851" w:type="dxa"/>
          </w:tcPr>
          <w:p w14:paraId="0F6449D2"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1900 - 750</w:t>
            </w:r>
          </w:p>
        </w:tc>
        <w:tc>
          <w:tcPr>
            <w:tcW w:w="709" w:type="dxa"/>
          </w:tcPr>
          <w:p w14:paraId="1570AA40"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w:t>
            </w:r>
          </w:p>
        </w:tc>
        <w:tc>
          <w:tcPr>
            <w:tcW w:w="850" w:type="dxa"/>
          </w:tcPr>
          <w:p w14:paraId="1E400C2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50</w:t>
            </w:r>
          </w:p>
        </w:tc>
        <w:tc>
          <w:tcPr>
            <w:tcW w:w="790" w:type="dxa"/>
          </w:tcPr>
          <w:p w14:paraId="1A1E0E48"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3e-3</w:t>
            </w:r>
          </w:p>
        </w:tc>
        <w:tc>
          <w:tcPr>
            <w:tcW w:w="723" w:type="dxa"/>
          </w:tcPr>
          <w:p w14:paraId="0E168DCA"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0.85</w:t>
            </w:r>
          </w:p>
        </w:tc>
      </w:tr>
      <w:tr w:rsidR="00D41AE2" w:rsidRPr="002651FF" w14:paraId="4A2FAB7D" w14:textId="77777777" w:rsidTr="00C05F91">
        <w:tc>
          <w:tcPr>
            <w:tcW w:w="851" w:type="dxa"/>
            <w:tcBorders>
              <w:right w:val="single" w:sz="4" w:space="0" w:color="auto"/>
            </w:tcBorders>
          </w:tcPr>
          <w:p w14:paraId="46F6CD99" w14:textId="77777777" w:rsidR="00D41AE2" w:rsidRPr="002651FF" w:rsidRDefault="00D41AE2" w:rsidP="00C05F91">
            <w:pPr>
              <w:spacing w:line="276" w:lineRule="auto"/>
              <w:rPr>
                <w:rFonts w:ascii="Times New Roman" w:hAnsi="Times New Roman" w:cs="Times New Roman"/>
                <w:b/>
                <w:bCs/>
                <w:sz w:val="12"/>
                <w:szCs w:val="12"/>
              </w:rPr>
            </w:pPr>
            <w:r w:rsidRPr="002651FF">
              <w:rPr>
                <w:rFonts w:ascii="Times New Roman" w:hAnsi="Times New Roman" w:cs="Times New Roman"/>
                <w:b/>
                <w:bCs/>
                <w:sz w:val="12"/>
                <w:szCs w:val="12"/>
              </w:rPr>
              <w:t>WAIS</w:t>
            </w:r>
            <w:r>
              <w:rPr>
                <w:rFonts w:ascii="Times New Roman" w:hAnsi="Times New Roman" w:cs="Times New Roman"/>
                <w:b/>
                <w:bCs/>
                <w:sz w:val="12"/>
                <w:szCs w:val="12"/>
              </w:rPr>
              <w:t xml:space="preserve"> Divide</w:t>
            </w:r>
          </w:p>
        </w:tc>
        <w:tc>
          <w:tcPr>
            <w:tcW w:w="992" w:type="dxa"/>
            <w:tcBorders>
              <w:left w:val="single" w:sz="4" w:space="0" w:color="auto"/>
            </w:tcBorders>
          </w:tcPr>
          <w:p w14:paraId="053A3DF4"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1939 - 732</w:t>
            </w:r>
          </w:p>
        </w:tc>
        <w:tc>
          <w:tcPr>
            <w:tcW w:w="817" w:type="dxa"/>
          </w:tcPr>
          <w:p w14:paraId="2667652D" w14:textId="77777777" w:rsidR="00D41AE2" w:rsidRPr="002651FF" w:rsidRDefault="00D41AE2" w:rsidP="00C05F91">
            <w:pPr>
              <w:spacing w:line="276" w:lineRule="auto"/>
              <w:jc w:val="center"/>
              <w:rPr>
                <w:rFonts w:ascii="Times New Roman" w:hAnsi="Times New Roman" w:cs="Times New Roman"/>
                <w:sz w:val="12"/>
                <w:szCs w:val="12"/>
              </w:rPr>
            </w:pPr>
            <w:r>
              <w:rPr>
                <w:rFonts w:ascii="Times New Roman" w:hAnsi="Times New Roman" w:cs="Times New Roman"/>
                <w:sz w:val="12"/>
                <w:szCs w:val="12"/>
              </w:rPr>
              <w:t>19.8</w:t>
            </w:r>
          </w:p>
        </w:tc>
        <w:tc>
          <w:tcPr>
            <w:tcW w:w="742" w:type="dxa"/>
          </w:tcPr>
          <w:p w14:paraId="67A13747"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7.74</w:t>
            </w:r>
          </w:p>
          <w:p w14:paraId="2ED2870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[6.66]</w:t>
            </w:r>
          </w:p>
        </w:tc>
        <w:tc>
          <w:tcPr>
            <w:tcW w:w="709" w:type="dxa"/>
          </w:tcPr>
          <w:p w14:paraId="5D9297B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0.</w:t>
            </w:r>
            <w:r>
              <w:rPr>
                <w:rFonts w:ascii="Times New Roman" w:hAnsi="Times New Roman" w:cs="Times New Roman"/>
                <w:sz w:val="12"/>
                <w:szCs w:val="12"/>
              </w:rPr>
              <w:t>8</w:t>
            </w:r>
          </w:p>
        </w:tc>
        <w:tc>
          <w:tcPr>
            <w:tcW w:w="992" w:type="dxa"/>
            <w:tcBorders>
              <w:bottom w:val="single" w:sz="4" w:space="0" w:color="auto"/>
            </w:tcBorders>
          </w:tcPr>
          <w:p w14:paraId="5BD2491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19</w:t>
            </w:r>
          </w:p>
        </w:tc>
        <w:tc>
          <w:tcPr>
            <w:tcW w:w="851" w:type="dxa"/>
            <w:tcBorders>
              <w:bottom w:val="single" w:sz="4" w:space="0" w:color="auto"/>
            </w:tcBorders>
          </w:tcPr>
          <w:p w14:paraId="2D4A4DB2"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1685 - 1455</w:t>
            </w:r>
          </w:p>
        </w:tc>
        <w:tc>
          <w:tcPr>
            <w:tcW w:w="709" w:type="dxa"/>
            <w:tcBorders>
              <w:bottom w:val="single" w:sz="4" w:space="0" w:color="auto"/>
            </w:tcBorders>
          </w:tcPr>
          <w:p w14:paraId="16937FCE"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w:t>
            </w:r>
          </w:p>
        </w:tc>
        <w:tc>
          <w:tcPr>
            <w:tcW w:w="850" w:type="dxa"/>
            <w:tcBorders>
              <w:bottom w:val="single" w:sz="4" w:space="0" w:color="auto"/>
            </w:tcBorders>
          </w:tcPr>
          <w:p w14:paraId="339AC905"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50</w:t>
            </w:r>
          </w:p>
        </w:tc>
        <w:tc>
          <w:tcPr>
            <w:tcW w:w="790" w:type="dxa"/>
            <w:tcBorders>
              <w:bottom w:val="single" w:sz="4" w:space="0" w:color="auto"/>
            </w:tcBorders>
          </w:tcPr>
          <w:p w14:paraId="541E8DB9"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1.3e-3</w:t>
            </w:r>
          </w:p>
        </w:tc>
        <w:tc>
          <w:tcPr>
            <w:tcW w:w="723" w:type="dxa"/>
            <w:tcBorders>
              <w:bottom w:val="single" w:sz="4" w:space="0" w:color="auto"/>
            </w:tcBorders>
          </w:tcPr>
          <w:p w14:paraId="332FC1EF"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0.40</w:t>
            </w:r>
          </w:p>
        </w:tc>
      </w:tr>
      <w:tr w:rsidR="00D41AE2" w:rsidRPr="002651FF" w14:paraId="40156B70" w14:textId="77777777" w:rsidTr="00C05F91">
        <w:tc>
          <w:tcPr>
            <w:tcW w:w="851" w:type="dxa"/>
          </w:tcPr>
          <w:p w14:paraId="21D2C70F" w14:textId="77777777" w:rsidR="00D41AE2" w:rsidRPr="002651FF" w:rsidRDefault="00D41AE2" w:rsidP="00C05F91">
            <w:pPr>
              <w:spacing w:line="276" w:lineRule="auto"/>
              <w:rPr>
                <w:rFonts w:ascii="Times New Roman" w:hAnsi="Times New Roman" w:cs="Times New Roman"/>
                <w:sz w:val="12"/>
                <w:szCs w:val="12"/>
              </w:rPr>
            </w:pPr>
          </w:p>
        </w:tc>
        <w:tc>
          <w:tcPr>
            <w:tcW w:w="992" w:type="dxa"/>
            <w:tcBorders>
              <w:left w:val="nil"/>
            </w:tcBorders>
          </w:tcPr>
          <w:p w14:paraId="2E2B4C76" w14:textId="77777777" w:rsidR="00D41AE2" w:rsidRPr="002651FF" w:rsidRDefault="00D41AE2" w:rsidP="00C05F91">
            <w:pPr>
              <w:spacing w:line="276" w:lineRule="auto"/>
              <w:jc w:val="center"/>
              <w:rPr>
                <w:rFonts w:ascii="Times New Roman" w:hAnsi="Times New Roman" w:cs="Times New Roman"/>
                <w:sz w:val="12"/>
                <w:szCs w:val="12"/>
              </w:rPr>
            </w:pPr>
          </w:p>
        </w:tc>
        <w:tc>
          <w:tcPr>
            <w:tcW w:w="817" w:type="dxa"/>
          </w:tcPr>
          <w:p w14:paraId="4E2125AE" w14:textId="77777777" w:rsidR="00D41AE2" w:rsidRPr="002651FF" w:rsidRDefault="00D41AE2" w:rsidP="00C05F91">
            <w:pPr>
              <w:spacing w:line="276" w:lineRule="auto"/>
              <w:jc w:val="center"/>
              <w:rPr>
                <w:rFonts w:ascii="Times New Roman" w:hAnsi="Times New Roman" w:cs="Times New Roman"/>
                <w:sz w:val="12"/>
                <w:szCs w:val="12"/>
              </w:rPr>
            </w:pPr>
          </w:p>
        </w:tc>
        <w:tc>
          <w:tcPr>
            <w:tcW w:w="742" w:type="dxa"/>
          </w:tcPr>
          <w:p w14:paraId="68AF63BE" w14:textId="77777777" w:rsidR="00D41AE2" w:rsidRPr="002651FF" w:rsidRDefault="00D41AE2" w:rsidP="00C05F91">
            <w:pPr>
              <w:spacing w:line="276" w:lineRule="auto"/>
              <w:jc w:val="center"/>
              <w:rPr>
                <w:rFonts w:ascii="Times New Roman" w:hAnsi="Times New Roman" w:cs="Times New Roman"/>
                <w:sz w:val="12"/>
                <w:szCs w:val="12"/>
              </w:rPr>
            </w:pPr>
          </w:p>
        </w:tc>
        <w:tc>
          <w:tcPr>
            <w:tcW w:w="709" w:type="dxa"/>
          </w:tcPr>
          <w:p w14:paraId="2B926091" w14:textId="77777777" w:rsidR="00D41AE2" w:rsidRPr="002651FF" w:rsidRDefault="00D41AE2" w:rsidP="00C05F91">
            <w:pPr>
              <w:spacing w:line="276" w:lineRule="auto"/>
              <w:jc w:val="center"/>
              <w:rPr>
                <w:rFonts w:ascii="Times New Roman" w:hAnsi="Times New Roman" w:cs="Times New Roman"/>
                <w:sz w:val="12"/>
                <w:szCs w:val="12"/>
              </w:rPr>
            </w:pPr>
          </w:p>
        </w:tc>
        <w:tc>
          <w:tcPr>
            <w:tcW w:w="992" w:type="dxa"/>
            <w:tcBorders>
              <w:top w:val="single" w:sz="4" w:space="0" w:color="auto"/>
            </w:tcBorders>
          </w:tcPr>
          <w:p w14:paraId="298F6DC6" w14:textId="77777777" w:rsidR="00D41AE2" w:rsidRPr="002651FF" w:rsidRDefault="00D41AE2" w:rsidP="00C05F91">
            <w:pPr>
              <w:spacing w:line="276" w:lineRule="auto"/>
              <w:jc w:val="center"/>
              <w:rPr>
                <w:rFonts w:ascii="Times New Roman" w:hAnsi="Times New Roman" w:cs="Times New Roman"/>
                <w:b/>
                <w:bCs/>
                <w:sz w:val="12"/>
                <w:szCs w:val="12"/>
              </w:rPr>
            </w:pPr>
            <w:r w:rsidRPr="002651FF">
              <w:rPr>
                <w:rFonts w:ascii="Times New Roman" w:hAnsi="Times New Roman" w:cs="Times New Roman"/>
                <w:b/>
                <w:bCs/>
                <w:sz w:val="12"/>
                <w:szCs w:val="12"/>
              </w:rPr>
              <w:t>Compilation</w:t>
            </w:r>
          </w:p>
        </w:tc>
        <w:tc>
          <w:tcPr>
            <w:tcW w:w="851" w:type="dxa"/>
            <w:tcBorders>
              <w:top w:val="single" w:sz="4" w:space="0" w:color="auto"/>
            </w:tcBorders>
          </w:tcPr>
          <w:p w14:paraId="7E730943"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1950 - 50</w:t>
            </w:r>
          </w:p>
        </w:tc>
        <w:tc>
          <w:tcPr>
            <w:tcW w:w="709" w:type="dxa"/>
            <w:tcBorders>
              <w:top w:val="single" w:sz="4" w:space="0" w:color="auto"/>
            </w:tcBorders>
          </w:tcPr>
          <w:p w14:paraId="1E37425B"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w:t>
            </w:r>
          </w:p>
        </w:tc>
        <w:tc>
          <w:tcPr>
            <w:tcW w:w="850" w:type="dxa"/>
            <w:tcBorders>
              <w:top w:val="single" w:sz="4" w:space="0" w:color="auto"/>
            </w:tcBorders>
          </w:tcPr>
          <w:p w14:paraId="48F97001"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100</w:t>
            </w:r>
          </w:p>
        </w:tc>
        <w:tc>
          <w:tcPr>
            <w:tcW w:w="790" w:type="dxa"/>
            <w:tcBorders>
              <w:top w:val="single" w:sz="4" w:space="0" w:color="auto"/>
            </w:tcBorders>
          </w:tcPr>
          <w:p w14:paraId="244AB320"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8e-5</w:t>
            </w:r>
          </w:p>
        </w:tc>
        <w:tc>
          <w:tcPr>
            <w:tcW w:w="723" w:type="dxa"/>
            <w:tcBorders>
              <w:top w:val="single" w:sz="4" w:space="0" w:color="auto"/>
            </w:tcBorders>
          </w:tcPr>
          <w:p w14:paraId="60C6A784" w14:textId="77777777" w:rsidR="00D41AE2" w:rsidRPr="002651FF" w:rsidRDefault="00D41AE2" w:rsidP="00C05F91">
            <w:pPr>
              <w:spacing w:line="276" w:lineRule="auto"/>
              <w:jc w:val="center"/>
              <w:rPr>
                <w:rFonts w:ascii="Times New Roman" w:hAnsi="Times New Roman" w:cs="Times New Roman"/>
                <w:sz w:val="12"/>
                <w:szCs w:val="12"/>
              </w:rPr>
            </w:pPr>
            <w:r w:rsidRPr="002651FF">
              <w:rPr>
                <w:rFonts w:ascii="Times New Roman" w:hAnsi="Times New Roman" w:cs="Times New Roman"/>
                <w:sz w:val="12"/>
                <w:szCs w:val="12"/>
              </w:rPr>
              <w:t>0.41</w:t>
            </w:r>
          </w:p>
        </w:tc>
      </w:tr>
    </w:tbl>
    <w:p w14:paraId="5133E48B" w14:textId="77777777" w:rsidR="00D41AE2" w:rsidRPr="002651FF" w:rsidRDefault="00D41AE2" w:rsidP="00D41AE2">
      <w:pPr>
        <w:spacing w:line="360" w:lineRule="auto"/>
        <w:rPr>
          <w:rFonts w:ascii="Times New Roman" w:eastAsia="Times New Roman" w:hAnsi="Times New Roman" w:cs="Times New Roman"/>
          <w:b/>
          <w:noProof/>
        </w:rPr>
      </w:pPr>
    </w:p>
    <w:p w14:paraId="4ED3767F" w14:textId="77777777" w:rsidR="00D41AE2" w:rsidRPr="002651FF" w:rsidRDefault="00D41AE2" w:rsidP="00D41AE2">
      <w:pPr>
        <w:spacing w:line="360" w:lineRule="auto"/>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779B8661" wp14:editId="247F28C2">
            <wp:extent cx="5727700" cy="3646805"/>
            <wp:effectExtent l="0" t="0" r="6350" b="0"/>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3646805"/>
                    </a:xfrm>
                    <a:prstGeom prst="rect">
                      <a:avLst/>
                    </a:prstGeom>
                  </pic:spPr>
                </pic:pic>
              </a:graphicData>
            </a:graphic>
          </wp:inline>
        </w:drawing>
      </w:r>
    </w:p>
    <w:p w14:paraId="2175C35A" w14:textId="77777777" w:rsidR="00D41AE2" w:rsidRPr="002651FF" w:rsidRDefault="00D41AE2" w:rsidP="00D41AE2">
      <w:pPr>
        <w:spacing w:line="360" w:lineRule="auto"/>
        <w:jc w:val="both"/>
        <w:rPr>
          <w:rFonts w:ascii="Times New Roman" w:eastAsia="Times New Roman" w:hAnsi="Times New Roman" w:cs="Times New Roman"/>
          <w:b/>
        </w:rPr>
      </w:pPr>
    </w:p>
    <w:p w14:paraId="09EA773F" w14:textId="735D6256" w:rsidR="00D41AE2" w:rsidRDefault="00D41AE2" w:rsidP="00D41AE2">
      <w:pPr>
        <w:spacing w:line="360" w:lineRule="auto"/>
        <w:jc w:val="both"/>
        <w:rPr>
          <w:rFonts w:ascii="Times New Roman" w:eastAsia="Times New Roman" w:hAnsi="Times New Roman" w:cs="Times New Roman"/>
          <w:bCs/>
        </w:rPr>
      </w:pPr>
      <w:r w:rsidRPr="002651FF">
        <w:rPr>
          <w:rFonts w:ascii="Times New Roman" w:eastAsia="Times New Roman" w:hAnsi="Times New Roman" w:cs="Times New Roman"/>
          <w:b/>
        </w:rPr>
        <w:t xml:space="preserve">Figure S1: </w:t>
      </w:r>
      <w:r w:rsidRPr="002651FF">
        <w:rPr>
          <w:rFonts w:ascii="Times New Roman" w:eastAsia="Times New Roman" w:hAnsi="Times New Roman" w:cs="Times New Roman"/>
          <w:bCs/>
        </w:rPr>
        <w:t>CH</w:t>
      </w:r>
      <w:r w:rsidRPr="002651FF">
        <w:rPr>
          <w:rFonts w:ascii="Times New Roman" w:eastAsia="Times New Roman" w:hAnsi="Times New Roman" w:cs="Times New Roman"/>
          <w:bCs/>
          <w:vertAlign w:val="subscript"/>
        </w:rPr>
        <w:t>4</w:t>
      </w:r>
      <w:r w:rsidRPr="002651FF">
        <w:rPr>
          <w:rFonts w:ascii="Times New Roman" w:eastAsia="Times New Roman" w:hAnsi="Times New Roman" w:cs="Times New Roman"/>
          <w:bCs/>
        </w:rPr>
        <w:t xml:space="preserve"> convolution experiments (See Figure 3, main text) with a comparison convolution using a Skytrain </w:t>
      </w:r>
      <w:r>
        <w:rPr>
          <w:rFonts w:ascii="Times New Roman" w:eastAsia="Times New Roman" w:hAnsi="Times New Roman" w:cs="Times New Roman"/>
          <w:bCs/>
        </w:rPr>
        <w:t>firn filter</w:t>
      </w:r>
      <w:r w:rsidRPr="002651FF">
        <w:rPr>
          <w:rFonts w:ascii="Times New Roman" w:eastAsia="Times New Roman" w:hAnsi="Times New Roman" w:cs="Times New Roman"/>
          <w:bCs/>
        </w:rPr>
        <w:t xml:space="preserve"> generated using CH</w:t>
      </w:r>
      <w:r w:rsidRPr="002651FF">
        <w:rPr>
          <w:rFonts w:ascii="Times New Roman" w:eastAsia="Times New Roman" w:hAnsi="Times New Roman" w:cs="Times New Roman"/>
          <w:bCs/>
          <w:vertAlign w:val="subscript"/>
        </w:rPr>
        <w:t>4</w:t>
      </w:r>
      <w:r w:rsidRPr="002651FF">
        <w:rPr>
          <w:rFonts w:ascii="Times New Roman" w:eastAsia="Times New Roman" w:hAnsi="Times New Roman" w:cs="Times New Roman"/>
          <w:bCs/>
        </w:rPr>
        <w:t xml:space="preserve"> diffusivity parameters rather than CO</w:t>
      </w:r>
      <w:r w:rsidRPr="002651FF">
        <w:rPr>
          <w:rFonts w:ascii="Times New Roman" w:eastAsia="Times New Roman" w:hAnsi="Times New Roman" w:cs="Times New Roman"/>
          <w:bCs/>
          <w:vertAlign w:val="subscript"/>
        </w:rPr>
        <w:t>2</w:t>
      </w:r>
      <w:r w:rsidRPr="002651FF">
        <w:rPr>
          <w:rFonts w:ascii="Times New Roman" w:eastAsia="Times New Roman" w:hAnsi="Times New Roman" w:cs="Times New Roman"/>
          <w:bCs/>
        </w:rPr>
        <w:t xml:space="preserve"> diffusivity parameters (inset figure top right). The figure shows th</w:t>
      </w:r>
      <w:r>
        <w:rPr>
          <w:rFonts w:ascii="Times New Roman" w:eastAsia="Times New Roman" w:hAnsi="Times New Roman" w:cs="Times New Roman"/>
          <w:bCs/>
        </w:rPr>
        <w:t>e</w:t>
      </w:r>
      <w:r w:rsidRPr="002651FF">
        <w:rPr>
          <w:rFonts w:ascii="Times New Roman" w:eastAsia="Times New Roman" w:hAnsi="Times New Roman" w:cs="Times New Roman"/>
          <w:bCs/>
        </w:rPr>
        <w:t xml:space="preserve"> effect of the changes in diffusivity parameter on both the </w:t>
      </w:r>
      <w:r>
        <w:rPr>
          <w:rFonts w:ascii="Times New Roman" w:eastAsia="Times New Roman" w:hAnsi="Times New Roman" w:cs="Times New Roman"/>
          <w:bCs/>
        </w:rPr>
        <w:t>firn filter</w:t>
      </w:r>
      <w:r w:rsidRPr="002651FF">
        <w:rPr>
          <w:rFonts w:ascii="Times New Roman" w:eastAsia="Times New Roman" w:hAnsi="Times New Roman" w:cs="Times New Roman"/>
          <w:bCs/>
        </w:rPr>
        <w:t xml:space="preserve"> output and the subsequent convolutions are negligeable. </w:t>
      </w:r>
      <w:r>
        <w:rPr>
          <w:rFonts w:ascii="Times New Roman" w:eastAsia="Times New Roman" w:hAnsi="Times New Roman" w:cs="Times New Roman"/>
          <w:bCs/>
        </w:rPr>
        <w:t>Also shown are the Skytrain continuous CH</w:t>
      </w:r>
      <w:r>
        <w:rPr>
          <w:rFonts w:ascii="Times New Roman" w:eastAsia="Times New Roman" w:hAnsi="Times New Roman" w:cs="Times New Roman"/>
          <w:bCs/>
          <w:vertAlign w:val="subscript"/>
        </w:rPr>
        <w:t>4</w:t>
      </w:r>
      <w:r>
        <w:rPr>
          <w:rFonts w:ascii="Times New Roman" w:eastAsia="Times New Roman" w:hAnsi="Times New Roman" w:cs="Times New Roman"/>
          <w:bCs/>
        </w:rPr>
        <w:t xml:space="preserve"> at 30-second averages, and previous discreet CH</w:t>
      </w:r>
      <w:r>
        <w:rPr>
          <w:rFonts w:ascii="Times New Roman" w:eastAsia="Times New Roman" w:hAnsi="Times New Roman" w:cs="Times New Roman"/>
          <w:bCs/>
          <w:vertAlign w:val="subscript"/>
        </w:rPr>
        <w:t>4</w:t>
      </w:r>
      <w:r>
        <w:rPr>
          <w:rFonts w:ascii="Times New Roman" w:eastAsia="Times New Roman" w:hAnsi="Times New Roman" w:cs="Times New Roman"/>
          <w:bCs/>
        </w:rPr>
        <w:t xml:space="preserve"> measurements </w:t>
      </w:r>
      <w:sdt>
        <w:sdtPr>
          <w:rPr>
            <w:rFonts w:ascii="Times New Roman" w:eastAsia="Times New Roman" w:hAnsi="Times New Roman" w:cs="Times New Roman"/>
            <w:bCs/>
            <w:color w:val="000000"/>
            <w:vertAlign w:val="superscript"/>
          </w:rPr>
          <w:tag w:val="MENDELEY_CITATION_v3_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"/>
          <w:id w:val="1271507927"/>
          <w:placeholder>
            <w:docPart w:val="AEB04D67740446A0AD285CFD5CEE674C"/>
          </w:placeholder>
        </w:sdtPr>
        <w:sdtContent>
          <w:r w:rsidRPr="00D41AE2">
            <w:rPr>
              <w:rFonts w:ascii="Times New Roman" w:eastAsia="Times New Roman" w:hAnsi="Times New Roman" w:cs="Times New Roman"/>
              <w:bCs/>
              <w:color w:val="000000"/>
              <w:vertAlign w:val="superscript"/>
            </w:rPr>
            <w:t>1</w:t>
          </w:r>
        </w:sdtContent>
      </w:sdt>
      <w:r>
        <w:rPr>
          <w:rFonts w:ascii="Times New Roman" w:eastAsia="Times New Roman" w:hAnsi="Times New Roman" w:cs="Times New Roman"/>
          <w:bCs/>
        </w:rPr>
        <w:t>.</w:t>
      </w:r>
    </w:p>
    <w:p w14:paraId="60927F3E" w14:textId="77777777" w:rsidR="00C05F91" w:rsidRDefault="00C05F91" w:rsidP="00D41AE2">
      <w:pPr>
        <w:spacing w:line="360" w:lineRule="auto"/>
        <w:jc w:val="both"/>
        <w:rPr>
          <w:rFonts w:ascii="Times New Roman" w:eastAsia="Times New Roman" w:hAnsi="Times New Roman" w:cs="Times New Roman"/>
          <w:bCs/>
        </w:rPr>
      </w:pPr>
    </w:p>
    <w:p w14:paraId="02ED649D" w14:textId="77777777" w:rsidR="00D41AE2" w:rsidRDefault="00D41AE2" w:rsidP="00D41AE2">
      <w:pPr>
        <w:spacing w:line="360" w:lineRule="auto"/>
        <w:jc w:val="both"/>
        <w:rPr>
          <w:rFonts w:ascii="Times New Roman" w:eastAsia="Times New Roman" w:hAnsi="Times New Roman" w:cs="Times New Roman"/>
          <w:i/>
          <w:iCs/>
        </w:rPr>
      </w:pPr>
      <w:r>
        <w:rPr>
          <w:rFonts w:ascii="Times New Roman" w:eastAsia="Times New Roman" w:hAnsi="Times New Roman" w:cs="Times New Roman"/>
          <w:i/>
          <w:iCs/>
        </w:rPr>
        <w:lastRenderedPageBreak/>
        <w:t>Quantifying the mismatch between the data and the artificially smoothed CH4 timeseries</w:t>
      </w:r>
    </w:p>
    <w:p w14:paraId="68397B67" w14:textId="77777777" w:rsidR="00D41AE2" w:rsidRDefault="00D41AE2" w:rsidP="00D41AE2">
      <w:pPr>
        <w:spacing w:line="360" w:lineRule="auto"/>
        <w:jc w:val="both"/>
        <w:rPr>
          <w:rFonts w:ascii="Times New Roman" w:eastAsia="Times New Roman" w:hAnsi="Times New Roman" w:cs="Times New Roman"/>
          <w:i/>
          <w:iCs/>
        </w:rPr>
      </w:pPr>
    </w:p>
    <w:p w14:paraId="00400A3F" w14:textId="77777777" w:rsidR="00D41AE2" w:rsidRPr="00301C70" w:rsidRDefault="00D41AE2" w:rsidP="00D41AE2">
      <w:pPr>
        <w:spacing w:line="360" w:lineRule="auto"/>
        <w:jc w:val="both"/>
        <w:rPr>
          <w:rFonts w:ascii="Times New Roman" w:eastAsia="Times New Roman" w:hAnsi="Times New Roman" w:cs="Times New Roman"/>
          <w:i/>
          <w:iCs/>
        </w:rPr>
      </w:pPr>
      <w:r w:rsidRPr="002651FF">
        <w:rPr>
          <w:rFonts w:ascii="Times New Roman" w:eastAsia="Times New Roman" w:hAnsi="Times New Roman" w:cs="Times New Roman"/>
        </w:rPr>
        <w:t xml:space="preserve">To </w:t>
      </w:r>
      <w:r>
        <w:rPr>
          <w:rFonts w:ascii="Times New Roman" w:eastAsia="Times New Roman" w:hAnsi="Times New Roman" w:cs="Times New Roman"/>
        </w:rPr>
        <w:t>compare the CH</w:t>
      </w:r>
      <w:r>
        <w:rPr>
          <w:rFonts w:ascii="Times New Roman" w:eastAsia="Times New Roman" w:hAnsi="Times New Roman" w:cs="Times New Roman"/>
          <w:vertAlign w:val="subscript"/>
        </w:rPr>
        <w:t>4</w:t>
      </w:r>
      <w:r>
        <w:rPr>
          <w:rFonts w:ascii="Times New Roman" w:eastAsia="Times New Roman" w:hAnsi="Times New Roman" w:cs="Times New Roman"/>
        </w:rPr>
        <w:t xml:space="preserve"> records</w:t>
      </w:r>
      <w:r w:rsidRPr="002651FF">
        <w:rPr>
          <w:rFonts w:ascii="Times New Roman" w:eastAsia="Times New Roman" w:hAnsi="Times New Roman" w:cs="Times New Roman"/>
        </w:rPr>
        <w:t xml:space="preserve"> we choose two representative windows: between 1480 and 1500 CE when CH</w:t>
      </w:r>
      <w:r w:rsidRPr="002651FF">
        <w:rPr>
          <w:rFonts w:ascii="Times New Roman" w:eastAsia="Times New Roman" w:hAnsi="Times New Roman" w:cs="Times New Roman"/>
          <w:vertAlign w:val="subscript"/>
        </w:rPr>
        <w:t>4</w:t>
      </w:r>
      <w:r w:rsidRPr="002651FF">
        <w:rPr>
          <w:rFonts w:ascii="Times New Roman" w:eastAsia="Times New Roman" w:hAnsi="Times New Roman" w:cs="Times New Roman"/>
        </w:rPr>
        <w:t xml:space="preserve"> is increasing and 1560 and 1580 CE when CH</w:t>
      </w:r>
      <w:r w:rsidRPr="002651FF">
        <w:rPr>
          <w:rFonts w:ascii="Times New Roman" w:eastAsia="Times New Roman" w:hAnsi="Times New Roman" w:cs="Times New Roman"/>
          <w:vertAlign w:val="subscript"/>
        </w:rPr>
        <w:t>4</w:t>
      </w:r>
      <w:r w:rsidRPr="002651FF">
        <w:rPr>
          <w:rFonts w:ascii="Times New Roman" w:eastAsia="Times New Roman" w:hAnsi="Times New Roman" w:cs="Times New Roman"/>
        </w:rPr>
        <w:t xml:space="preserve"> is decreasing. In the Skytrain ice core record, CH</w:t>
      </w:r>
      <w:r w:rsidRPr="002651FF">
        <w:rPr>
          <w:rFonts w:ascii="Times New Roman" w:eastAsia="Times New Roman" w:hAnsi="Times New Roman" w:cs="Times New Roman"/>
          <w:vertAlign w:val="subscript"/>
        </w:rPr>
        <w:t xml:space="preserve">4 </w:t>
      </w:r>
      <w:r w:rsidRPr="002651FF">
        <w:rPr>
          <w:rFonts w:ascii="Times New Roman" w:eastAsia="Times New Roman" w:hAnsi="Times New Roman" w:cs="Times New Roman"/>
        </w:rPr>
        <w:t>first increases at 5.</w:t>
      </w:r>
      <w:r>
        <w:rPr>
          <w:rFonts w:ascii="Times New Roman" w:eastAsia="Times New Roman" w:hAnsi="Times New Roman" w:cs="Times New Roman"/>
        </w:rPr>
        <w:t>02</w:t>
      </w:r>
      <w:r w:rsidRPr="002651FF">
        <w:rPr>
          <w:rFonts w:ascii="Times New Roman" w:eastAsia="Times New Roman" w:hAnsi="Times New Roman" w:cs="Times New Roman"/>
        </w:rPr>
        <w:t xml:space="preserve"> ppb/decade followed by a decrease of -6.</w:t>
      </w:r>
      <w:r>
        <w:rPr>
          <w:rFonts w:ascii="Times New Roman" w:eastAsia="Times New Roman" w:hAnsi="Times New Roman" w:cs="Times New Roman"/>
        </w:rPr>
        <w:t>39</w:t>
      </w:r>
      <w:r w:rsidRPr="002651FF">
        <w:rPr>
          <w:rFonts w:ascii="Times New Roman" w:eastAsia="Times New Roman" w:hAnsi="Times New Roman" w:cs="Times New Roman"/>
        </w:rPr>
        <w:t xml:space="preserve"> ppb/decade in good agreement with</w:t>
      </w:r>
      <w:r>
        <w:rPr>
          <w:rFonts w:ascii="Times New Roman" w:eastAsia="Times New Roman" w:hAnsi="Times New Roman" w:cs="Times New Roman"/>
        </w:rPr>
        <w:t xml:space="preserve"> the</w:t>
      </w:r>
      <w:r w:rsidRPr="002651FF">
        <w:rPr>
          <w:rFonts w:ascii="Times New Roman" w:eastAsia="Times New Roman" w:hAnsi="Times New Roman" w:cs="Times New Roman"/>
        </w:rPr>
        <w:t xml:space="preserve"> minimal, firn model-based smoothing (+4.61 ppb/decade and -6.18 ppb, respectively). In contrast, our three</w:t>
      </w:r>
      <w:r>
        <w:rPr>
          <w:rFonts w:ascii="Times New Roman" w:eastAsia="Times New Roman" w:hAnsi="Times New Roman" w:cs="Times New Roman"/>
        </w:rPr>
        <w:t xml:space="preserve"> </w:t>
      </w:r>
      <w:r w:rsidRPr="002651FF">
        <w:rPr>
          <w:rFonts w:ascii="Times New Roman" w:eastAsia="Times New Roman" w:hAnsi="Times New Roman" w:cs="Times New Roman"/>
        </w:rPr>
        <w:t xml:space="preserve">artificially enhanced smoothing </w:t>
      </w:r>
      <w:r>
        <w:rPr>
          <w:rFonts w:ascii="Times New Roman" w:eastAsia="Times New Roman" w:hAnsi="Times New Roman" w:cs="Times New Roman"/>
        </w:rPr>
        <w:t xml:space="preserve">filters </w:t>
      </w:r>
      <w:r w:rsidRPr="002651FF">
        <w:rPr>
          <w:rFonts w:ascii="Times New Roman" w:eastAsia="Times New Roman" w:hAnsi="Times New Roman" w:cs="Times New Roman"/>
        </w:rPr>
        <w:t>clearly do not recreate the Skytrain record</w:t>
      </w:r>
      <w:r>
        <w:rPr>
          <w:rFonts w:ascii="Times New Roman" w:eastAsia="Times New Roman" w:hAnsi="Times New Roman" w:cs="Times New Roman"/>
        </w:rPr>
        <w:t xml:space="preserve">; </w:t>
      </w:r>
      <w:r w:rsidRPr="002651FF">
        <w:rPr>
          <w:rFonts w:ascii="Times New Roman" w:eastAsia="Times New Roman" w:hAnsi="Times New Roman" w:cs="Times New Roman"/>
        </w:rPr>
        <w:t xml:space="preserve">decadal rates of change </w:t>
      </w:r>
      <w:r>
        <w:rPr>
          <w:rFonts w:ascii="Times New Roman" w:eastAsia="Times New Roman" w:hAnsi="Times New Roman" w:cs="Times New Roman"/>
        </w:rPr>
        <w:t xml:space="preserve">are </w:t>
      </w:r>
      <w:r w:rsidRPr="002651FF">
        <w:rPr>
          <w:rFonts w:ascii="Times New Roman" w:eastAsia="Times New Roman" w:hAnsi="Times New Roman" w:cs="Times New Roman"/>
        </w:rPr>
        <w:t>greatly reduced. From 1480 to 1500 CE the rates are between 2.5 to 2.8 pp</w:t>
      </w:r>
      <w:r>
        <w:rPr>
          <w:rFonts w:ascii="Times New Roman" w:eastAsia="Times New Roman" w:hAnsi="Times New Roman" w:cs="Times New Roman"/>
        </w:rPr>
        <w:t>b</w:t>
      </w:r>
      <w:r w:rsidRPr="002651FF">
        <w:rPr>
          <w:rFonts w:ascii="Times New Roman" w:eastAsia="Times New Roman" w:hAnsi="Times New Roman" w:cs="Times New Roman"/>
        </w:rPr>
        <w:t>/decade and between 1560 and 1580 CE range from -2.8 to -3.4 ppb</w:t>
      </w:r>
      <w:r>
        <w:rPr>
          <w:rFonts w:ascii="Times New Roman" w:eastAsia="Times New Roman" w:hAnsi="Times New Roman" w:cs="Times New Roman"/>
        </w:rPr>
        <w:t>/decade</w:t>
      </w:r>
      <w:r w:rsidRPr="002651FF">
        <w:rPr>
          <w:rFonts w:ascii="Times New Roman" w:eastAsia="Times New Roman" w:hAnsi="Times New Roman" w:cs="Times New Roman"/>
        </w:rPr>
        <w:t>, around half of that of the rates observed in Skytrain record</w:t>
      </w:r>
      <w:r>
        <w:rPr>
          <w:rFonts w:ascii="Times New Roman" w:eastAsia="Times New Roman" w:hAnsi="Times New Roman" w:cs="Times New Roman"/>
        </w:rPr>
        <w:t>.</w:t>
      </w:r>
    </w:p>
    <w:p w14:paraId="33D5C59D" w14:textId="77777777" w:rsidR="00D41AE2" w:rsidRDefault="00D41AE2" w:rsidP="00D41AE2">
      <w:pPr>
        <w:spacing w:line="360" w:lineRule="auto"/>
        <w:jc w:val="both"/>
        <w:rPr>
          <w:rFonts w:ascii="Times New Roman" w:eastAsia="Times New Roman" w:hAnsi="Times New Roman" w:cs="Times New Roman"/>
          <w:bCs/>
        </w:rPr>
      </w:pPr>
    </w:p>
    <w:p w14:paraId="2B0AF0C1" w14:textId="77777777" w:rsidR="00D41AE2" w:rsidRPr="00AA0FED" w:rsidRDefault="00D41AE2" w:rsidP="00D41AE2">
      <w:pPr>
        <w:spacing w:line="360" w:lineRule="auto"/>
        <w:jc w:val="both"/>
        <w:rPr>
          <w:rFonts w:ascii="Times New Roman" w:eastAsia="Times New Roman" w:hAnsi="Times New Roman" w:cs="Times New Roman"/>
          <w:i/>
          <w:iCs/>
        </w:rPr>
      </w:pPr>
      <w:r w:rsidRPr="00AA0FED">
        <w:rPr>
          <w:rFonts w:ascii="Times New Roman" w:eastAsia="Times New Roman" w:hAnsi="Times New Roman" w:cs="Times New Roman"/>
          <w:i/>
          <w:iCs/>
        </w:rPr>
        <w:t>Late pre-Industrial atmospheric CO</w:t>
      </w:r>
      <w:r w:rsidRPr="00AA0FED">
        <w:rPr>
          <w:rFonts w:ascii="Times New Roman" w:eastAsia="Times New Roman" w:hAnsi="Times New Roman" w:cs="Times New Roman"/>
          <w:i/>
          <w:iCs/>
          <w:vertAlign w:val="subscript"/>
        </w:rPr>
        <w:t>2</w:t>
      </w:r>
      <w:r w:rsidRPr="00AA0FED">
        <w:rPr>
          <w:rFonts w:ascii="Times New Roman" w:eastAsia="Times New Roman" w:hAnsi="Times New Roman" w:cs="Times New Roman"/>
          <w:i/>
          <w:iCs/>
        </w:rPr>
        <w:t xml:space="preserve"> compilation</w:t>
      </w:r>
    </w:p>
    <w:p w14:paraId="5DC2E05F" w14:textId="77777777" w:rsidR="00D41AE2" w:rsidRPr="002651FF" w:rsidRDefault="00D41AE2" w:rsidP="00D41AE2">
      <w:pPr>
        <w:spacing w:line="360" w:lineRule="auto"/>
        <w:jc w:val="both"/>
        <w:rPr>
          <w:rFonts w:ascii="Times New Roman" w:eastAsia="Times New Roman" w:hAnsi="Times New Roman" w:cs="Times New Roman"/>
        </w:rPr>
      </w:pPr>
    </w:p>
    <w:p w14:paraId="18268890" w14:textId="48FCD280" w:rsidR="00D41AE2" w:rsidRPr="00924926" w:rsidRDefault="00D41AE2" w:rsidP="00D41AE2">
      <w:pPr>
        <w:spacing w:line="360" w:lineRule="auto"/>
        <w:jc w:val="both"/>
        <w:rPr>
          <w:rFonts w:ascii="Times New Roman" w:eastAsia="Times New Roman" w:hAnsi="Times New Roman" w:cs="Times New Roman"/>
        </w:rPr>
      </w:pPr>
      <w:r>
        <w:rPr>
          <w:rFonts w:ascii="Times New Roman" w:eastAsia="Times New Roman" w:hAnsi="Times New Roman" w:cs="Times New Roman"/>
        </w:rPr>
        <w:t>W</w:t>
      </w:r>
      <w:r w:rsidRPr="002651FF">
        <w:rPr>
          <w:rFonts w:ascii="Times New Roman" w:eastAsia="Times New Roman" w:hAnsi="Times New Roman" w:cs="Times New Roman"/>
        </w:rPr>
        <w:t xml:space="preserve">e present a </w:t>
      </w:r>
      <w:r>
        <w:rPr>
          <w:rFonts w:ascii="Times New Roman" w:eastAsia="Times New Roman" w:hAnsi="Times New Roman" w:cs="Times New Roman"/>
        </w:rPr>
        <w:t xml:space="preserve">new synthesis of </w:t>
      </w:r>
      <w:r w:rsidRPr="002651FF">
        <w:rPr>
          <w:rFonts w:ascii="Times New Roman" w:eastAsia="Times New Roman" w:hAnsi="Times New Roman" w:cs="Times New Roman"/>
        </w:rPr>
        <w:t>atmospheric</w:t>
      </w:r>
      <w:r>
        <w:rPr>
          <w:rFonts w:ascii="Times New Roman" w:eastAsia="Times New Roman" w:hAnsi="Times New Roman" w:cs="Times New Roman"/>
        </w:rPr>
        <w:t xml:space="preserve"> </w:t>
      </w:r>
      <w:r w:rsidRPr="002651FF">
        <w:rPr>
          <w:rFonts w:ascii="Times New Roman" w:eastAsia="Times New Roman" w:hAnsi="Times New Roman" w:cs="Times New Roman"/>
        </w:rPr>
        <w:t>CO</w:t>
      </w:r>
      <w:r w:rsidRPr="002651FF">
        <w:rPr>
          <w:rFonts w:ascii="Times New Roman" w:eastAsia="Times New Roman" w:hAnsi="Times New Roman" w:cs="Times New Roman"/>
          <w:vertAlign w:val="subscript"/>
        </w:rPr>
        <w:t>2</w:t>
      </w:r>
      <w:r>
        <w:rPr>
          <w:rFonts w:ascii="Times New Roman" w:eastAsia="Times New Roman" w:hAnsi="Times New Roman" w:cs="Times New Roman"/>
          <w:vertAlign w:val="subscript"/>
        </w:rPr>
        <w:t xml:space="preserve"> </w:t>
      </w:r>
      <w:r>
        <w:rPr>
          <w:rFonts w:ascii="Times New Roman" w:eastAsia="Times New Roman" w:hAnsi="Times New Roman" w:cs="Times New Roman"/>
        </w:rPr>
        <w:t>data from 1350 to 1800 CE.</w:t>
      </w:r>
      <w:r w:rsidRPr="002651FF">
        <w:rPr>
          <w:rFonts w:ascii="Times New Roman" w:eastAsia="Times New Roman" w:hAnsi="Times New Roman" w:cs="Times New Roman"/>
        </w:rPr>
        <w:t xml:space="preserve"> A previous compilation presented a spline record of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through this time-period as part of a complete 156 </w:t>
      </w:r>
      <w:proofErr w:type="spellStart"/>
      <w:r>
        <w:rPr>
          <w:rFonts w:ascii="Times New Roman" w:eastAsia="Times New Roman" w:hAnsi="Times New Roman" w:cs="Times New Roman"/>
        </w:rPr>
        <w:t>k</w:t>
      </w:r>
      <w:r w:rsidRPr="002651FF">
        <w:rPr>
          <w:rFonts w:ascii="Times New Roman" w:eastAsia="Times New Roman" w:hAnsi="Times New Roman" w:cs="Times New Roman"/>
        </w:rPr>
        <w:t>yr</w:t>
      </w:r>
      <w:proofErr w:type="spellEnd"/>
      <w:r w:rsidRPr="002651FF">
        <w:rPr>
          <w:rFonts w:ascii="Times New Roman" w:eastAsia="Times New Roman" w:hAnsi="Times New Roman" w:cs="Times New Roman"/>
        </w:rPr>
        <w:t xml:space="preserve"> smoothed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history </w:t>
      </w:r>
      <w:sdt>
        <w:sdtPr>
          <w:rPr>
            <w:rFonts w:ascii="Times New Roman" w:eastAsia="Times New Roman" w:hAnsi="Times New Roman" w:cs="Times New Roman"/>
            <w:color w:val="000000"/>
            <w:vertAlign w:val="superscript"/>
          </w:rPr>
          <w:tag w:val="MENDELEY_CITATION_v3_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"/>
          <w:id w:val="-1904669042"/>
          <w:placeholder>
            <w:docPart w:val="B2216120EC654209BAAECAAA9FF8A695"/>
          </w:placeholder>
        </w:sdtPr>
        <w:sdtEndPr>
          <w:rPr>
            <w:rFonts w:eastAsia="Calibri"/>
          </w:rPr>
        </w:sdtEndPr>
        <w:sdtContent>
          <w:r w:rsidRPr="00D41AE2">
            <w:rPr>
              <w:rFonts w:ascii="Times New Roman" w:hAnsi="Times New Roman" w:cs="Times New Roman"/>
              <w:color w:val="000000"/>
              <w:vertAlign w:val="superscript"/>
            </w:rPr>
            <w:t>2</w:t>
          </w:r>
        </w:sdtContent>
      </w:sdt>
      <w:r w:rsidRPr="002651FF">
        <w:rPr>
          <w:rFonts w:ascii="Times New Roman" w:eastAsia="Times New Roman" w:hAnsi="Times New Roman" w:cs="Times New Roman"/>
        </w:rPr>
        <w:t xml:space="preserve"> (Figure </w:t>
      </w:r>
      <w:r w:rsidR="00692783">
        <w:rPr>
          <w:rFonts w:ascii="Times New Roman" w:eastAsia="Times New Roman" w:hAnsi="Times New Roman" w:cs="Times New Roman"/>
        </w:rPr>
        <w:t>S2</w:t>
      </w:r>
      <w:r w:rsidRPr="002651FF">
        <w:rPr>
          <w:rFonts w:ascii="Times New Roman" w:eastAsia="Times New Roman" w:hAnsi="Times New Roman" w:cs="Times New Roman"/>
        </w:rPr>
        <w:t>). The spline include</w:t>
      </w:r>
      <w:r w:rsidR="00692783">
        <w:rPr>
          <w:rFonts w:ascii="Times New Roman" w:eastAsia="Times New Roman" w:hAnsi="Times New Roman" w:cs="Times New Roman"/>
        </w:rPr>
        <w:t>s</w:t>
      </w:r>
      <w:r w:rsidRPr="002651FF">
        <w:rPr>
          <w:rFonts w:ascii="Times New Roman" w:eastAsia="Times New Roman" w:hAnsi="Times New Roman" w:cs="Times New Roman"/>
        </w:rPr>
        <w:t xml:space="preserve"> both the WAIS</w:t>
      </w:r>
      <w:r>
        <w:rPr>
          <w:rFonts w:ascii="Times New Roman" w:eastAsia="Times New Roman" w:hAnsi="Times New Roman" w:cs="Times New Roman"/>
        </w:rPr>
        <w:t xml:space="preserve"> Divide</w:t>
      </w:r>
      <w:r w:rsidRPr="002651FF">
        <w:rPr>
          <w:rFonts w:ascii="Times New Roman" w:eastAsia="Times New Roman" w:hAnsi="Times New Roman" w:cs="Times New Roman"/>
        </w:rPr>
        <w:t xml:space="preserve"> and Law Dome records but adjusted the WAIS </w:t>
      </w:r>
      <w:r>
        <w:rPr>
          <w:rFonts w:ascii="Times New Roman" w:eastAsia="Times New Roman" w:hAnsi="Times New Roman" w:cs="Times New Roman"/>
        </w:rPr>
        <w:t xml:space="preserve">Divide </w:t>
      </w:r>
      <w:r w:rsidRPr="002651FF">
        <w:rPr>
          <w:rFonts w:ascii="Times New Roman" w:eastAsia="Times New Roman" w:hAnsi="Times New Roman" w:cs="Times New Roman"/>
        </w:rPr>
        <w:t xml:space="preserve">data by -3.13 ppm to match the lower-offset Law Dome absolute values. </w:t>
      </w:r>
      <w:r>
        <w:rPr>
          <w:rFonts w:ascii="Times New Roman" w:eastAsia="Times New Roman" w:hAnsi="Times New Roman" w:cs="Times New Roman"/>
        </w:rPr>
        <w:t xml:space="preserve">With </w:t>
      </w:r>
      <w:r w:rsidRPr="002651FF">
        <w:rPr>
          <w:rFonts w:ascii="Times New Roman" w:eastAsia="Times New Roman" w:hAnsi="Times New Roman" w:cs="Times New Roman"/>
        </w:rPr>
        <w:t>Skytrain absolute values sitting between both Law Dome and WAIS</w:t>
      </w:r>
      <w:r>
        <w:rPr>
          <w:rFonts w:ascii="Times New Roman" w:eastAsia="Times New Roman" w:hAnsi="Times New Roman" w:cs="Times New Roman"/>
        </w:rPr>
        <w:t xml:space="preserve"> Divide</w:t>
      </w:r>
      <w:r w:rsidRPr="002651FF">
        <w:rPr>
          <w:rFonts w:ascii="Times New Roman" w:eastAsia="Times New Roman" w:hAnsi="Times New Roman" w:cs="Times New Roman"/>
        </w:rPr>
        <w:t>, and with evidence that Law Dome values may be too low in specific areas</w:t>
      </w:r>
      <w:r>
        <w:rPr>
          <w:rFonts w:ascii="Times New Roman" w:eastAsia="Times New Roman" w:hAnsi="Times New Roman" w:cs="Times New Roman"/>
        </w:rPr>
        <w:t xml:space="preserve">, we instead adjust the Law Dome and WAIS Divide datasets to their average offsets to the Skytrain record, +1.36 ppm and </w:t>
      </w:r>
      <w:r w:rsidRPr="002651FF">
        <w:rPr>
          <w:rFonts w:ascii="Times New Roman" w:eastAsia="Times New Roman" w:hAnsi="Times New Roman" w:cs="Times New Roman"/>
        </w:rPr>
        <w:t>-1.28 ppm</w:t>
      </w:r>
      <w:r>
        <w:rPr>
          <w:rFonts w:ascii="Times New Roman" w:eastAsia="Times New Roman" w:hAnsi="Times New Roman" w:cs="Times New Roman"/>
        </w:rPr>
        <w:t xml:space="preserve"> respectively.</w:t>
      </w:r>
      <w:r w:rsidRPr="00644B33">
        <w:rPr>
          <w:rFonts w:ascii="Times New Roman" w:eastAsia="Times New Roman" w:hAnsi="Times New Roman" w:cs="Times New Roman"/>
        </w:rPr>
        <w:t xml:space="preserve"> </w:t>
      </w:r>
      <w:r>
        <w:rPr>
          <w:rFonts w:ascii="Times New Roman" w:eastAsia="Times New Roman" w:hAnsi="Times New Roman" w:cs="Times New Roman"/>
        </w:rPr>
        <w:t>For the Law Dome offset calculation, the three data points of the ‘1610 minimum’ were removed so as not to introduce a low bias. When all three data sets are combined and smoothed with a 100-yr cut-off spline, t</w:t>
      </w:r>
      <w:r w:rsidRPr="002651FF">
        <w:rPr>
          <w:rFonts w:ascii="Times New Roman" w:eastAsia="Times New Roman" w:hAnsi="Times New Roman" w:cs="Times New Roman"/>
        </w:rPr>
        <w:t>he atmospheric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w:t>
      </w:r>
      <w:r>
        <w:rPr>
          <w:rFonts w:ascii="Times New Roman" w:eastAsia="Times New Roman" w:hAnsi="Times New Roman" w:cs="Times New Roman"/>
        </w:rPr>
        <w:t>history</w:t>
      </w:r>
      <w:r w:rsidRPr="002651FF">
        <w:rPr>
          <w:rFonts w:ascii="Times New Roman" w:eastAsia="Times New Roman" w:hAnsi="Times New Roman" w:cs="Times New Roman"/>
        </w:rPr>
        <w:t xml:space="preserve"> </w:t>
      </w:r>
      <w:r>
        <w:rPr>
          <w:rFonts w:ascii="Times New Roman" w:eastAsia="Times New Roman" w:hAnsi="Times New Roman" w:cs="Times New Roman"/>
        </w:rPr>
        <w:t>shows</w:t>
      </w:r>
      <w:r w:rsidRPr="002651FF">
        <w:rPr>
          <w:rFonts w:ascii="Times New Roman" w:eastAsia="Times New Roman" w:hAnsi="Times New Roman" w:cs="Times New Roman"/>
        </w:rPr>
        <w:t xml:space="preserve"> a maximum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value of 284.4 ± 0.3 ppm at 1532 CE, declining to a minimum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value of 277.6 ± 0.2 ppm at 1673, with a decadal rate of decline in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of 0.5 ppm (Table 1). The preceding ‘baseline’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is 281.5 ± 0.3 ppm at 1448 CE.</w:t>
      </w:r>
      <w:r>
        <w:rPr>
          <w:rFonts w:ascii="Times New Roman" w:eastAsia="Times New Roman" w:hAnsi="Times New Roman" w:cs="Times New Roman"/>
        </w:rPr>
        <w:t xml:space="preserve"> The centennial scale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variability is highly comparable to the previous compilation, but the absolute values remain uncertain.  Thus, we can be confident in the relative changes in climate model simulations forced by this compilation or previous compilations that excluded the ‘1610 minimum’. </w:t>
      </w:r>
    </w:p>
    <w:p w14:paraId="1951ACF2" w14:textId="77777777" w:rsidR="00D41AE2" w:rsidRPr="002651FF" w:rsidRDefault="00D41AE2" w:rsidP="00D41AE2">
      <w:pPr>
        <w:spacing w:line="360" w:lineRule="auto"/>
        <w:rPr>
          <w:rFonts w:ascii="Times New Roman" w:hAnsi="Times New Roman" w:cs="Times New Roman"/>
        </w:rPr>
      </w:pPr>
    </w:p>
    <w:p w14:paraId="6D646EF7" w14:textId="77777777" w:rsidR="00D41AE2" w:rsidRDefault="00D41AE2" w:rsidP="00D41AE2">
      <w:pPr>
        <w:spacing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D4B5525" wp14:editId="0E0E4EE7">
            <wp:extent cx="4218305" cy="306832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70370" cy="3106196"/>
                    </a:xfrm>
                    <a:prstGeom prst="rect">
                      <a:avLst/>
                    </a:prstGeom>
                  </pic:spPr>
                </pic:pic>
              </a:graphicData>
            </a:graphic>
          </wp:inline>
        </w:drawing>
      </w:r>
    </w:p>
    <w:p w14:paraId="4101FCA1" w14:textId="77777777" w:rsidR="00D41AE2" w:rsidRPr="002651FF" w:rsidRDefault="00D41AE2" w:rsidP="00D41AE2">
      <w:pPr>
        <w:spacing w:line="360" w:lineRule="auto"/>
        <w:jc w:val="center"/>
        <w:rPr>
          <w:rFonts w:ascii="Times New Roman" w:hAnsi="Times New Roman" w:cs="Times New Roman"/>
        </w:rPr>
      </w:pPr>
    </w:p>
    <w:p w14:paraId="044592EB" w14:textId="35FACB9D" w:rsidR="00D41AE2" w:rsidRDefault="00D41AE2" w:rsidP="00D41AE2">
      <w:pPr>
        <w:spacing w:line="360" w:lineRule="auto"/>
        <w:jc w:val="both"/>
        <w:rPr>
          <w:rFonts w:ascii="Times New Roman" w:eastAsia="Times New Roman" w:hAnsi="Times New Roman" w:cs="Times New Roman"/>
        </w:rPr>
      </w:pPr>
      <w:r w:rsidRPr="002651FF">
        <w:rPr>
          <w:rFonts w:ascii="Times New Roman" w:eastAsia="Times New Roman" w:hAnsi="Times New Roman" w:cs="Times New Roman"/>
          <w:b/>
          <w:bCs/>
        </w:rPr>
        <w:t xml:space="preserve">Figure </w:t>
      </w:r>
      <w:r>
        <w:rPr>
          <w:rFonts w:ascii="Times New Roman" w:eastAsia="Times New Roman" w:hAnsi="Times New Roman" w:cs="Times New Roman"/>
          <w:b/>
          <w:bCs/>
        </w:rPr>
        <w:t>S2</w:t>
      </w:r>
      <w:r w:rsidRPr="002651FF">
        <w:rPr>
          <w:rFonts w:ascii="Times New Roman" w:eastAsia="Times New Roman" w:hAnsi="Times New Roman" w:cs="Times New Roman"/>
          <w:b/>
          <w:bCs/>
        </w:rPr>
        <w:t>:</w:t>
      </w:r>
      <w:r w:rsidRPr="002651FF">
        <w:rPr>
          <w:rFonts w:ascii="Times New Roman" w:eastAsia="Times New Roman" w:hAnsi="Times New Roman" w:cs="Times New Roman"/>
        </w:rPr>
        <w:t xml:space="preserve"> A </w:t>
      </w:r>
      <w:r>
        <w:rPr>
          <w:rFonts w:ascii="Times New Roman" w:eastAsia="Times New Roman" w:hAnsi="Times New Roman" w:cs="Times New Roman"/>
        </w:rPr>
        <w:t>compilation smoothing spline including the new Skytrain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record,</w:t>
      </w:r>
      <w:r w:rsidRPr="002651FF">
        <w:rPr>
          <w:rFonts w:ascii="Times New Roman" w:eastAsia="Times New Roman" w:hAnsi="Times New Roman" w:cs="Times New Roman"/>
        </w:rPr>
        <w:t xml:space="preserve"> </w:t>
      </w:r>
      <w:r>
        <w:rPr>
          <w:rFonts w:ascii="Times New Roman" w:eastAsia="Times New Roman" w:hAnsi="Times New Roman" w:cs="Times New Roman"/>
        </w:rPr>
        <w:t>s</w:t>
      </w:r>
      <w:r w:rsidRPr="002651FF">
        <w:rPr>
          <w:rFonts w:ascii="Times New Roman" w:eastAsia="Times New Roman" w:hAnsi="Times New Roman" w:cs="Times New Roman"/>
        </w:rPr>
        <w:t>hown comparative to a previously published spline</w:t>
      </w:r>
      <w:r>
        <w:rPr>
          <w:rFonts w:ascii="Times New Roman" w:eastAsia="Times New Roman" w:hAnsi="Times New Roman" w:cs="Times New Roman"/>
        </w:rPr>
        <w:t xml:space="preserve"> using Law Dome and WAIS Divide only (red line)</w:t>
      </w:r>
      <w:r w:rsidRPr="002651FF">
        <w:rPr>
          <w:rFonts w:ascii="Times New Roman" w:eastAsia="Times New Roman" w:hAnsi="Times New Roman" w:cs="Times New Roman"/>
        </w:rPr>
        <w:t xml:space="preserve"> </w:t>
      </w:r>
      <w:sdt>
        <w:sdtPr>
          <w:rPr>
            <w:rFonts w:ascii="Times New Roman" w:eastAsia="Times New Roman" w:hAnsi="Times New Roman" w:cs="Times New Roman"/>
            <w:color w:val="000000"/>
            <w:vertAlign w:val="superscript"/>
          </w:rPr>
          <w:tag w:val="MENDELEY_CITATION_v3_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"/>
          <w:id w:val="-188992308"/>
          <w:placeholder>
            <w:docPart w:val="B2216120EC654209BAAECAAA9FF8A695"/>
          </w:placeholder>
        </w:sdtPr>
        <w:sdtEndPr>
          <w:rPr>
            <w:rFonts w:eastAsia="Calibri"/>
          </w:rPr>
        </w:sdtEndPr>
        <w:sdtContent>
          <w:r w:rsidRPr="00D41AE2">
            <w:rPr>
              <w:rFonts w:ascii="Times New Roman" w:hAnsi="Times New Roman" w:cs="Times New Roman"/>
              <w:color w:val="000000"/>
              <w:vertAlign w:val="superscript"/>
            </w:rPr>
            <w:t>2</w:t>
          </w:r>
        </w:sdtContent>
      </w:sdt>
      <w:r w:rsidRPr="002651FF">
        <w:rPr>
          <w:rFonts w:ascii="Times New Roman" w:eastAsia="Times New Roman" w:hAnsi="Times New Roman" w:cs="Times New Roman"/>
        </w:rPr>
        <w:t>. The spline</w:t>
      </w:r>
      <w:r>
        <w:rPr>
          <w:rFonts w:ascii="Times New Roman" w:eastAsia="Times New Roman" w:hAnsi="Times New Roman" w:cs="Times New Roman"/>
        </w:rPr>
        <w:t xml:space="preserve"> (green line)</w:t>
      </w:r>
      <w:r w:rsidRPr="002651FF">
        <w:rPr>
          <w:rFonts w:ascii="Times New Roman" w:eastAsia="Times New Roman" w:hAnsi="Times New Roman" w:cs="Times New Roman"/>
        </w:rPr>
        <w:t xml:space="preserve"> is generated from a compilation of all three CO</w:t>
      </w:r>
      <w:r w:rsidRPr="002651FF">
        <w:rPr>
          <w:rFonts w:ascii="Times New Roman" w:eastAsia="Times New Roman" w:hAnsi="Times New Roman" w:cs="Times New Roman"/>
          <w:vertAlign w:val="subscript"/>
        </w:rPr>
        <w:t>2</w:t>
      </w:r>
      <w:r w:rsidRPr="002651FF">
        <w:rPr>
          <w:rFonts w:ascii="Times New Roman" w:eastAsia="Times New Roman" w:hAnsi="Times New Roman" w:cs="Times New Roman"/>
        </w:rPr>
        <w:t xml:space="preserve"> datasets</w:t>
      </w:r>
      <w:r>
        <w:rPr>
          <w:rFonts w:ascii="Times New Roman" w:eastAsia="Times New Roman" w:hAnsi="Times New Roman" w:cs="Times New Roman"/>
        </w:rPr>
        <w:t xml:space="preserve"> (original records, open circles)</w:t>
      </w:r>
      <w:r w:rsidRPr="002651FF">
        <w:rPr>
          <w:rFonts w:ascii="Times New Roman" w:eastAsia="Times New Roman" w:hAnsi="Times New Roman" w:cs="Times New Roman"/>
        </w:rPr>
        <w:t>,</w:t>
      </w:r>
      <w:r>
        <w:rPr>
          <w:rFonts w:ascii="Times New Roman" w:eastAsia="Times New Roman" w:hAnsi="Times New Roman" w:cs="Times New Roman"/>
        </w:rPr>
        <w:t xml:space="preserve"> but</w:t>
      </w:r>
      <w:r w:rsidRPr="002651FF">
        <w:rPr>
          <w:rFonts w:ascii="Times New Roman" w:eastAsia="Times New Roman" w:hAnsi="Times New Roman" w:cs="Times New Roman"/>
        </w:rPr>
        <w:t xml:space="preserve"> with </w:t>
      </w:r>
      <w:r>
        <w:rPr>
          <w:rFonts w:ascii="Times New Roman" w:eastAsia="Times New Roman" w:hAnsi="Times New Roman" w:cs="Times New Roman"/>
        </w:rPr>
        <w:t xml:space="preserve">Law Dome and WAIS Divide </w:t>
      </w:r>
      <w:r w:rsidRPr="002651FF">
        <w:rPr>
          <w:rFonts w:ascii="Times New Roman" w:eastAsia="Times New Roman" w:hAnsi="Times New Roman" w:cs="Times New Roman"/>
        </w:rPr>
        <w:t>values adjusted to account for</w:t>
      </w:r>
      <w:r>
        <w:rPr>
          <w:rFonts w:ascii="Times New Roman" w:eastAsia="Times New Roman" w:hAnsi="Times New Roman" w:cs="Times New Roman"/>
        </w:rPr>
        <w:t xml:space="preserve"> their respective average</w:t>
      </w:r>
      <w:r w:rsidRPr="002651FF">
        <w:rPr>
          <w:rFonts w:ascii="Times New Roman" w:eastAsia="Times New Roman" w:hAnsi="Times New Roman" w:cs="Times New Roman"/>
        </w:rPr>
        <w:t xml:space="preserve"> offset</w:t>
      </w:r>
      <w:r>
        <w:rPr>
          <w:rFonts w:ascii="Times New Roman" w:eastAsia="Times New Roman" w:hAnsi="Times New Roman" w:cs="Times New Roman"/>
        </w:rPr>
        <w:t xml:space="preserve"> to Skytrain (adjusted compilation records, green circles)</w:t>
      </w:r>
      <w:r w:rsidRPr="002651FF">
        <w:rPr>
          <w:rFonts w:ascii="Times New Roman" w:eastAsia="Times New Roman" w:hAnsi="Times New Roman" w:cs="Times New Roman"/>
        </w:rPr>
        <w:t>.</w:t>
      </w:r>
    </w:p>
    <w:p w14:paraId="6B02B78A" w14:textId="7D1B3AC8" w:rsidR="00D41AE2" w:rsidRDefault="00D41AE2" w:rsidP="00D41AE2">
      <w:pPr>
        <w:spacing w:line="360" w:lineRule="auto"/>
        <w:jc w:val="both"/>
        <w:rPr>
          <w:rFonts w:ascii="Times New Roman" w:eastAsia="Times New Roman" w:hAnsi="Times New Roman" w:cs="Times New Roman"/>
        </w:rPr>
      </w:pPr>
    </w:p>
    <w:p w14:paraId="18AB05D7" w14:textId="1A4C5B83" w:rsidR="00D41AE2" w:rsidRPr="00D41AE2" w:rsidRDefault="00D41AE2" w:rsidP="00D41AE2">
      <w:pPr>
        <w:spacing w:line="360" w:lineRule="auto"/>
        <w:jc w:val="both"/>
        <w:rPr>
          <w:rFonts w:ascii="Times New Roman" w:eastAsia="Times New Roman" w:hAnsi="Times New Roman" w:cs="Times New Roman"/>
          <w:i/>
          <w:iCs/>
        </w:rPr>
      </w:pPr>
      <w:r w:rsidRPr="00D41AE2">
        <w:rPr>
          <w:rFonts w:ascii="Times New Roman" w:eastAsia="Times New Roman" w:hAnsi="Times New Roman" w:cs="Times New Roman"/>
          <w:i/>
          <w:iCs/>
        </w:rPr>
        <w:t>References</w:t>
      </w:r>
    </w:p>
    <w:p w14:paraId="7C220075" w14:textId="77777777" w:rsidR="00D41AE2" w:rsidRPr="0087080C" w:rsidRDefault="00D41AE2" w:rsidP="00D41AE2">
      <w:pPr>
        <w:spacing w:line="360" w:lineRule="auto"/>
        <w:jc w:val="both"/>
        <w:rPr>
          <w:rFonts w:ascii="Times New Roman" w:eastAsia="Times New Roman" w:hAnsi="Times New Roman" w:cs="Times New Roman"/>
          <w:bCs/>
        </w:rPr>
      </w:pPr>
    </w:p>
    <w:sdt>
      <w:sdtPr>
        <w:tag w:val="MENDELEY_BIBLIOGRAPHY"/>
        <w:id w:val="1857767240"/>
        <w:placeholder>
          <w:docPart w:val="DefaultPlaceholder_-1854013440"/>
        </w:placeholder>
      </w:sdtPr>
      <w:sdtContent>
        <w:p w14:paraId="3F80ED5C" w14:textId="77777777" w:rsidR="00D41AE2" w:rsidRPr="00D41AE2" w:rsidRDefault="00D41AE2" w:rsidP="00D41AE2">
          <w:pPr>
            <w:autoSpaceDE w:val="0"/>
            <w:autoSpaceDN w:val="0"/>
            <w:spacing w:line="360" w:lineRule="auto"/>
            <w:ind w:hanging="640"/>
            <w:divId w:val="109402569"/>
            <w:rPr>
              <w:rFonts w:ascii="Times New Roman" w:eastAsia="Times New Roman" w:hAnsi="Times New Roman" w:cs="Times New Roman"/>
            </w:rPr>
          </w:pPr>
          <w:r w:rsidRPr="00D41AE2">
            <w:rPr>
              <w:rFonts w:ascii="Times New Roman" w:eastAsia="Times New Roman" w:hAnsi="Times New Roman" w:cs="Times New Roman"/>
            </w:rPr>
            <w:t>1.</w:t>
          </w:r>
          <w:r w:rsidRPr="00D41AE2">
            <w:rPr>
              <w:rFonts w:ascii="Times New Roman" w:eastAsia="Times New Roman" w:hAnsi="Times New Roman" w:cs="Times New Roman"/>
            </w:rPr>
            <w:tab/>
            <w:t xml:space="preserve">Hoffmann, H. M. </w:t>
          </w:r>
          <w:r w:rsidRPr="00D41AE2">
            <w:rPr>
              <w:rFonts w:ascii="Times New Roman" w:eastAsia="Times New Roman" w:hAnsi="Times New Roman" w:cs="Times New Roman"/>
              <w:i/>
              <w:iCs/>
            </w:rPr>
            <w:t>et al.</w:t>
          </w:r>
          <w:r w:rsidRPr="00D41AE2">
            <w:rPr>
              <w:rFonts w:ascii="Times New Roman" w:eastAsia="Times New Roman" w:hAnsi="Times New Roman" w:cs="Times New Roman"/>
            </w:rPr>
            <w:t xml:space="preserve"> The ST22 chronology for the Skytrain Ice Rise ice core - Part 1: A stratigraphic chronology of the last 2000 years. </w:t>
          </w:r>
          <w:r w:rsidRPr="00D41AE2">
            <w:rPr>
              <w:rFonts w:ascii="Times New Roman" w:eastAsia="Times New Roman" w:hAnsi="Times New Roman" w:cs="Times New Roman"/>
              <w:i/>
              <w:iCs/>
            </w:rPr>
            <w:t>Climate of the Past</w:t>
          </w:r>
          <w:r w:rsidRPr="00D41AE2">
            <w:rPr>
              <w:rFonts w:ascii="Times New Roman" w:eastAsia="Times New Roman" w:hAnsi="Times New Roman" w:cs="Times New Roman"/>
            </w:rPr>
            <w:t xml:space="preserve"> </w:t>
          </w:r>
          <w:r w:rsidRPr="00D41AE2">
            <w:rPr>
              <w:rFonts w:ascii="Times New Roman" w:eastAsia="Times New Roman" w:hAnsi="Times New Roman" w:cs="Times New Roman"/>
              <w:b/>
              <w:bCs/>
            </w:rPr>
            <w:t>18</w:t>
          </w:r>
          <w:r w:rsidRPr="00D41AE2">
            <w:rPr>
              <w:rFonts w:ascii="Times New Roman" w:eastAsia="Times New Roman" w:hAnsi="Times New Roman" w:cs="Times New Roman"/>
            </w:rPr>
            <w:t>, 1831–1847 (2022).</w:t>
          </w:r>
        </w:p>
        <w:p w14:paraId="501EB79D" w14:textId="7B083A85" w:rsidR="00D41AE2" w:rsidRPr="00D41AE2" w:rsidRDefault="00D41AE2" w:rsidP="00D41AE2">
          <w:pPr>
            <w:autoSpaceDE w:val="0"/>
            <w:autoSpaceDN w:val="0"/>
            <w:spacing w:line="360" w:lineRule="auto"/>
            <w:ind w:hanging="640"/>
            <w:divId w:val="280114742"/>
            <w:rPr>
              <w:rFonts w:ascii="Times New Roman" w:eastAsia="Times New Roman" w:hAnsi="Times New Roman" w:cs="Times New Roman"/>
            </w:rPr>
          </w:pPr>
          <w:r w:rsidRPr="00D41AE2">
            <w:rPr>
              <w:rFonts w:ascii="Times New Roman" w:eastAsia="Times New Roman" w:hAnsi="Times New Roman" w:cs="Times New Roman"/>
            </w:rPr>
            <w:t>2.</w:t>
          </w:r>
          <w:r w:rsidRPr="00D41AE2">
            <w:rPr>
              <w:rFonts w:ascii="Times New Roman" w:eastAsia="Times New Roman" w:hAnsi="Times New Roman" w:cs="Times New Roman"/>
            </w:rPr>
            <w:tab/>
            <w:t>Köhler, P.</w:t>
          </w:r>
          <w:r w:rsidR="0033620C">
            <w:rPr>
              <w:rFonts w:ascii="Times New Roman" w:eastAsia="Times New Roman" w:hAnsi="Times New Roman" w:cs="Times New Roman"/>
            </w:rPr>
            <w:t xml:space="preserve"> </w:t>
          </w:r>
          <w:r w:rsidR="0033620C" w:rsidRPr="0033620C">
            <w:rPr>
              <w:rFonts w:ascii="Times New Roman" w:eastAsia="Times New Roman" w:hAnsi="Times New Roman" w:cs="Times New Roman"/>
              <w:i/>
              <w:iCs/>
            </w:rPr>
            <w:t>et al</w:t>
          </w:r>
          <w:r w:rsidRPr="00D41AE2">
            <w:rPr>
              <w:rFonts w:ascii="Times New Roman" w:eastAsia="Times New Roman" w:hAnsi="Times New Roman" w:cs="Times New Roman"/>
            </w:rPr>
            <w:t xml:space="preserve">. A 156 </w:t>
          </w:r>
          <w:proofErr w:type="spellStart"/>
          <w:r w:rsidRPr="00D41AE2">
            <w:rPr>
              <w:rFonts w:ascii="Times New Roman" w:eastAsia="Times New Roman" w:hAnsi="Times New Roman" w:cs="Times New Roman"/>
            </w:rPr>
            <w:t>kyr</w:t>
          </w:r>
          <w:proofErr w:type="spellEnd"/>
          <w:r w:rsidRPr="00D41AE2">
            <w:rPr>
              <w:rFonts w:ascii="Times New Roman" w:eastAsia="Times New Roman" w:hAnsi="Times New Roman" w:cs="Times New Roman"/>
            </w:rPr>
            <w:t xml:space="preserve"> smoothed history of the atmospheric greenhouse gases CO2, CH4, and N2O and their radiative forcing. </w:t>
          </w:r>
          <w:r w:rsidRPr="00D41AE2">
            <w:rPr>
              <w:rFonts w:ascii="Times New Roman" w:eastAsia="Times New Roman" w:hAnsi="Times New Roman" w:cs="Times New Roman"/>
              <w:i/>
              <w:iCs/>
            </w:rPr>
            <w:t xml:space="preserve">Earth </w:t>
          </w:r>
          <w:proofErr w:type="spellStart"/>
          <w:r w:rsidRPr="00D41AE2">
            <w:rPr>
              <w:rFonts w:ascii="Times New Roman" w:eastAsia="Times New Roman" w:hAnsi="Times New Roman" w:cs="Times New Roman"/>
              <w:i/>
              <w:iCs/>
            </w:rPr>
            <w:t>Syst</w:t>
          </w:r>
          <w:proofErr w:type="spellEnd"/>
          <w:r w:rsidRPr="00D41AE2">
            <w:rPr>
              <w:rFonts w:ascii="Times New Roman" w:eastAsia="Times New Roman" w:hAnsi="Times New Roman" w:cs="Times New Roman"/>
              <w:i/>
              <w:iCs/>
            </w:rPr>
            <w:t xml:space="preserve"> Sci Data</w:t>
          </w:r>
          <w:r w:rsidRPr="00D41AE2">
            <w:rPr>
              <w:rFonts w:ascii="Times New Roman" w:eastAsia="Times New Roman" w:hAnsi="Times New Roman" w:cs="Times New Roman"/>
            </w:rPr>
            <w:t xml:space="preserve"> </w:t>
          </w:r>
          <w:r w:rsidRPr="00D41AE2">
            <w:rPr>
              <w:rFonts w:ascii="Times New Roman" w:eastAsia="Times New Roman" w:hAnsi="Times New Roman" w:cs="Times New Roman"/>
              <w:b/>
              <w:bCs/>
            </w:rPr>
            <w:t>9</w:t>
          </w:r>
          <w:r w:rsidRPr="00D41AE2">
            <w:rPr>
              <w:rFonts w:ascii="Times New Roman" w:eastAsia="Times New Roman" w:hAnsi="Times New Roman" w:cs="Times New Roman"/>
            </w:rPr>
            <w:t>, (2017).</w:t>
          </w:r>
        </w:p>
        <w:p w14:paraId="3F788675" w14:textId="4576F008" w:rsidR="000572AD" w:rsidRDefault="00D41AE2">
          <w:r>
            <w:rPr>
              <w:rFonts w:eastAsia="Times New Roman"/>
            </w:rPr>
            <w:t> </w:t>
          </w:r>
        </w:p>
      </w:sdtContent>
    </w:sdt>
    <w:sectPr w:rsidR="000572AD" w:rsidSect="003A1BB0">
      <w:pgSz w:w="11900" w:h="16840"/>
      <w:pgMar w:top="1440" w:right="1440" w:bottom="1440" w:left="1440" w:header="720" w:footer="720" w:gutter="0"/>
      <w:lnNumType w:countBy="1" w:restart="continuous"/>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E2"/>
    <w:rsid w:val="000572AD"/>
    <w:rsid w:val="000F0239"/>
    <w:rsid w:val="0033620C"/>
    <w:rsid w:val="00490E4D"/>
    <w:rsid w:val="00692783"/>
    <w:rsid w:val="009A0C22"/>
    <w:rsid w:val="00B046F9"/>
    <w:rsid w:val="00C014E9"/>
    <w:rsid w:val="00C05F91"/>
    <w:rsid w:val="00D41AE2"/>
    <w:rsid w:val="00E24E5B"/>
    <w:rsid w:val="00F92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E254"/>
  <w15:chartTrackingRefBased/>
  <w15:docId w15:val="{C1E4DBB5-9032-4C71-9965-CA34A6F5E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E2"/>
    <w:pPr>
      <w:spacing w:after="0" w:line="240" w:lineRule="auto"/>
    </w:pPr>
    <w:rPr>
      <w:rFonts w:ascii="Calibri" w:eastAsia="Calibri" w:hAnsi="Calibri" w:cs="Calibri"/>
      <w:sz w:val="24"/>
      <w:szCs w:val="24"/>
      <w:lang w:eastAsia="en-GB"/>
    </w:rPr>
  </w:style>
  <w:style w:type="paragraph" w:styleId="Heading1">
    <w:name w:val="heading 1"/>
    <w:basedOn w:val="Normal"/>
    <w:next w:val="Normal"/>
    <w:link w:val="Heading1Char"/>
    <w:uiPriority w:val="9"/>
    <w:qFormat/>
    <w:rsid w:val="00D41AE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D41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D41AE2"/>
  </w:style>
  <w:style w:type="character" w:customStyle="1" w:styleId="Heading1Char">
    <w:name w:val="Heading 1 Char"/>
    <w:basedOn w:val="DefaultParagraphFont"/>
    <w:link w:val="Heading1"/>
    <w:uiPriority w:val="9"/>
    <w:rsid w:val="00D41AE2"/>
    <w:rPr>
      <w:rFonts w:asciiTheme="majorHAnsi" w:eastAsiaTheme="majorEastAsia" w:hAnsiTheme="majorHAnsi" w:cstheme="majorBidi"/>
      <w:color w:val="2F5496" w:themeColor="accent1" w:themeShade="BF"/>
      <w:sz w:val="32"/>
      <w:szCs w:val="32"/>
      <w:lang w:val="en-US"/>
    </w:rPr>
  </w:style>
  <w:style w:type="character" w:styleId="PlaceholderText">
    <w:name w:val="Placeholder Text"/>
    <w:basedOn w:val="DefaultParagraphFont"/>
    <w:uiPriority w:val="99"/>
    <w:semiHidden/>
    <w:rsid w:val="00D41A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93431">
      <w:bodyDiv w:val="1"/>
      <w:marLeft w:val="0"/>
      <w:marRight w:val="0"/>
      <w:marTop w:val="0"/>
      <w:marBottom w:val="0"/>
      <w:divBdr>
        <w:top w:val="none" w:sz="0" w:space="0" w:color="auto"/>
        <w:left w:val="none" w:sz="0" w:space="0" w:color="auto"/>
        <w:bottom w:val="none" w:sz="0" w:space="0" w:color="auto"/>
        <w:right w:val="none" w:sz="0" w:space="0" w:color="auto"/>
      </w:divBdr>
      <w:divsChild>
        <w:div w:id="1188905369">
          <w:marLeft w:val="480"/>
          <w:marRight w:val="0"/>
          <w:marTop w:val="0"/>
          <w:marBottom w:val="0"/>
          <w:divBdr>
            <w:top w:val="none" w:sz="0" w:space="0" w:color="auto"/>
            <w:left w:val="none" w:sz="0" w:space="0" w:color="auto"/>
            <w:bottom w:val="none" w:sz="0" w:space="0" w:color="auto"/>
            <w:right w:val="none" w:sz="0" w:space="0" w:color="auto"/>
          </w:divBdr>
        </w:div>
        <w:div w:id="882013726">
          <w:marLeft w:val="480"/>
          <w:marRight w:val="0"/>
          <w:marTop w:val="0"/>
          <w:marBottom w:val="0"/>
          <w:divBdr>
            <w:top w:val="none" w:sz="0" w:space="0" w:color="auto"/>
            <w:left w:val="none" w:sz="0" w:space="0" w:color="auto"/>
            <w:bottom w:val="none" w:sz="0" w:space="0" w:color="auto"/>
            <w:right w:val="none" w:sz="0" w:space="0" w:color="auto"/>
          </w:divBdr>
        </w:div>
      </w:divsChild>
    </w:div>
    <w:div w:id="1257977830">
      <w:bodyDiv w:val="1"/>
      <w:marLeft w:val="0"/>
      <w:marRight w:val="0"/>
      <w:marTop w:val="0"/>
      <w:marBottom w:val="0"/>
      <w:divBdr>
        <w:top w:val="none" w:sz="0" w:space="0" w:color="auto"/>
        <w:left w:val="none" w:sz="0" w:space="0" w:color="auto"/>
        <w:bottom w:val="none" w:sz="0" w:space="0" w:color="auto"/>
        <w:right w:val="none" w:sz="0" w:space="0" w:color="auto"/>
      </w:divBdr>
      <w:divsChild>
        <w:div w:id="109402569">
          <w:marLeft w:val="640"/>
          <w:marRight w:val="0"/>
          <w:marTop w:val="0"/>
          <w:marBottom w:val="0"/>
          <w:divBdr>
            <w:top w:val="none" w:sz="0" w:space="0" w:color="auto"/>
            <w:left w:val="none" w:sz="0" w:space="0" w:color="auto"/>
            <w:bottom w:val="none" w:sz="0" w:space="0" w:color="auto"/>
            <w:right w:val="none" w:sz="0" w:space="0" w:color="auto"/>
          </w:divBdr>
        </w:div>
        <w:div w:id="28011474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B04D67740446A0AD285CFD5CEE674C"/>
        <w:category>
          <w:name w:val="General"/>
          <w:gallery w:val="placeholder"/>
        </w:category>
        <w:types>
          <w:type w:val="bbPlcHdr"/>
        </w:types>
        <w:behaviors>
          <w:behavior w:val="content"/>
        </w:behaviors>
        <w:guid w:val="{1CF4755C-B544-4996-85A4-BE561C8F772F}"/>
      </w:docPartPr>
      <w:docPartBody>
        <w:p w:rsidR="00000000" w:rsidRDefault="006A34F8" w:rsidP="006A34F8">
          <w:pPr>
            <w:pStyle w:val="AEB04D67740446A0AD285CFD5CEE674C"/>
          </w:pPr>
          <w:r w:rsidRPr="00927A75">
            <w:rPr>
              <w:rStyle w:val="PlaceholderText"/>
            </w:rPr>
            <w:t>Click or tap here to enter text.</w:t>
          </w:r>
        </w:p>
      </w:docPartBody>
    </w:docPart>
    <w:docPart>
      <w:docPartPr>
        <w:name w:val="B2216120EC654209BAAECAAA9FF8A695"/>
        <w:category>
          <w:name w:val="General"/>
          <w:gallery w:val="placeholder"/>
        </w:category>
        <w:types>
          <w:type w:val="bbPlcHdr"/>
        </w:types>
        <w:behaviors>
          <w:behavior w:val="content"/>
        </w:behaviors>
        <w:guid w:val="{DB1DA00D-AC02-49C1-B163-1220D6F4F487}"/>
      </w:docPartPr>
      <w:docPartBody>
        <w:p w:rsidR="00000000" w:rsidRDefault="006A34F8" w:rsidP="006A34F8">
          <w:pPr>
            <w:pStyle w:val="B2216120EC654209BAAECAAA9FF8A695"/>
          </w:pPr>
          <w:r w:rsidRPr="00927A7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4A3A6E9-C484-4989-B691-1DC693929C5D}"/>
      </w:docPartPr>
      <w:docPartBody>
        <w:p w:rsidR="00000000" w:rsidRDefault="006A34F8">
          <w:r w:rsidRPr="00E53F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F8"/>
    <w:rsid w:val="001F0903"/>
    <w:rsid w:val="006A3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4F8"/>
    <w:rPr>
      <w:color w:val="808080"/>
    </w:rPr>
  </w:style>
  <w:style w:type="paragraph" w:customStyle="1" w:styleId="AEB04D67740446A0AD285CFD5CEE674C">
    <w:name w:val="AEB04D67740446A0AD285CFD5CEE674C"/>
    <w:rsid w:val="006A34F8"/>
  </w:style>
  <w:style w:type="paragraph" w:customStyle="1" w:styleId="B2216120EC654209BAAECAAA9FF8A695">
    <w:name w:val="B2216120EC654209BAAECAAA9FF8A695"/>
    <w:rsid w:val="006A3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28C4C5C-1177-4ABD-AA24-E030EEFBDB71}">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b9bc20c8-f8c6-4716-979f-63e8f3c2cee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&quot;,&quot;citationItems&quot;:[{&quot;id&quot;:&quot;69682c61-8e93-31d7-b482-6fd9e39a3f4a&quot;,&quot;itemData&quot;:{&quot;type&quot;:&quot;article-journal&quot;,&quot;id&quot;:&quot;69682c61-8e93-31d7-b482-6fd9e39a3f4a&quot;,&quot;title&quot;:&quot;The ST22 chronology for the Skytrain Ice Rise ice core - Part 1: A stratigraphic chronology of the last 2000 years&quot;,&quot;author&quot;:[{&quot;family&quot;:&quot;Hoffmann&quot;,&quot;given&quot;:&quot;Helene M.&quot;,&quot;parse-names&quot;:false,&quot;dropping-particle&quot;:&quot;&quot;,&quot;non-dropping-particle&quot;:&quot;&quot;},{&quot;family&quot;:&quot;Grieman&quot;,&quot;given&quot;:&quot;Mackenzie M.&quot;,&quot;parse-names&quot;:false,&quot;dropping-particle&quot;:&quot;&quot;,&quot;non-dropping-particle&quot;:&quot;&quot;},{&quot;family&quot;:&quot;King&quot;,&quot;given&quot;:&quot;Amy C.F.&quot;,&quot;parse-names&quot;:false,&quot;dropping-particle&quot;:&quot;&quot;,&quot;non-dropping-particle&quot;:&quot;&quot;},{&quot;family&quot;:&quot;Epifanio&quot;,&quot;given&quot;:&quot;Jenna A.&quot;,&quot;parse-names&quot;:false,&quot;dropping-particle&quot;:&quot;&quot;,&quot;non-dropping-particle&quot;:&quot;&quot;},{&quot;family&quot;:&quot;Martin&quot;,&quot;given&quot;:&quot;Kaden&quot;,&quot;parse-names&quot;:false,&quot;dropping-particle&quot;:&quot;&quot;,&quot;non-dropping-particle&quot;:&quot;&quot;},{&quot;family&quot;:&quot;Vladimirova&quot;,&quot;given&quot;:&quot;Diana&quot;,&quot;parse-names&quot;:false,&quot;dropping-particle&quot;:&quot;&quot;,&quot;non-dropping-particle&quot;:&quot;&quot;},{&quot;family&quot;:&quot;Pryer&quot;,&quot;given&quot;:&quot;Helena&quot;,&quot;parse-names&quot;:false,&quot;dropping-particle&quot;:&quot;V.&quot;,&quot;non-dropping-particle&quot;:&quot;&quot;},{&quot;family&quot;:&quot;Doyle&quot;,&quot;given&quot;:&quot;Emily&quot;,&quot;parse-names&quot;:false,&quot;dropping-particle&quot;:&quot;&quot;,&quot;non-dropping-particle&quot;:&quot;&quot;},{&quot;family&quot;:&quot;Schmidt&quot;,&quot;given&quot;:&quot;Axel&quot;,&quot;parse-names&quot;:false,&quot;dropping-particle&quot;:&quot;&quot;,&quot;non-dropping-particle&quot;:&quot;&quot;},{&quot;family&quot;:&quot;Humby&quot;,&quot;given&quot;:&quot;Jack D.&quot;,&quot;parse-names&quot;:false,&quot;dropping-particle&quot;:&quot;&quot;,&quot;non-dropping-particle&quot;:&quot;&quot;},{&quot;family&quot;:&quot;Rowell&quot;,&quot;given&quot;:&quot;Isobel F.&quot;,&quot;parse-names&quot;:false,&quot;dropping-particle&quot;:&quot;&quot;,&quot;non-dropping-particle&quot;:&quot;&quot;},{&quot;family&quot;:&quot;Nehrbass-Ahles&quot;,&quot;given&quot;:&quot;Christoph&quot;,&quot;parse-names&quot;:false,&quot;dropping-particle&quot;:&quot;&quot;,&quot;non-dropping-particle&quot;:&quot;&quot;},{&quot;family&quot;:&quot;Thomas&quot;,&quot;given&quot;:&quot;Elizabeth R.&quot;,&quot;parse-names&quot;:false,&quot;dropping-particle&quot;:&quot;&quot;,&quot;non-dropping-particle&quot;:&quot;&quot;},{&quot;family&quot;:&quot;Mulvaney&quot;,&quot;given&quot;:&quot;Robert&quot;,&quot;parse-names&quot;:false,&quot;dropping-particle&quot;:&quot;&quot;,&quot;non-dropping-particle&quot;:&quot;&quot;},{&quot;family&quot;:&quot;Wolff&quot;,&quot;given&quot;:&quot;Eric W.&quot;,&quot;parse-names&quot;:false,&quot;dropping-particle&quot;:&quot;&quot;,&quot;non-dropping-particle&quot;:&quot;&quot;}],&quot;container-title&quot;:&quot;Climate of the Past&quot;,&quot;DOI&quot;:&quot;10.5194/cp-18-1831-2022&quot;,&quot;ISSN&quot;:&quot;18149332&quot;,&quot;issued&quot;:{&quot;date-parts&quot;:[[2022,8,10]]},&quot;page&quot;:&quot;1831-1847&quot;,&quot;abstract&quot;:&quot;A new ice core was drilled in West Antarctica on Skytrain Ice Rise in field season 2018/2019. This 651 m ice core is one of the main targets of the WACSWAIN (WArm Climate Stability of the West Antarctic ice sheet in the last INterglacial) project. A present-day accumulation rate of 13.5 cm w.e. yr-1 was derived. Although the project mainly aims to investigate the last interglacial (115-130 ka), a robust chronology period covering the recent past is needed to constrain the age models for the deepest ice. Additionally, this time period is important for understanding current climatic changes in the West Antarctic region. Here, we present a stratigraphic chronology for the top 184.14 m of the Skytrain ice core based on absolute age tie points interpolated using annual layer counting encompassing the last 2000 years of climate history. Together with a model-based depth-age relationship of the deeper part of the ice core, this will form the ST22 chronology. The chemical composition, dust content, liquid conductivity, water isotope concentration and methane content of the whole core was analysed via continuous flow analysis (CFA) at the British Antarctic Survey. Annual layer counting was performed by manual counting of seasonal variations in mainly the sodium and calcium records. This counted chronology was informed and anchored by absolute age tie points, namely, the tritium peak (1965 CE) and six volcanic eruptions. Methane concentration variations were used to further constrain the counting error. A minimal error of ±1 year at the tie points was derived, accumulating to ± 5 %-10 % of the age in the unconstrained sections between tie points. This level of accuracy enables data interpretation on at least decadal timescales and provides a solid base for the dating of deeper ice, which is the second part of the chronology.&quot;,&quot;publisher&quot;:&quot;Copernicus GmbH&quot;,&quot;issue&quot;:&quot;8&quot;,&quot;volume&quot;:&quot;18&quot;,&quot;container-title-short&quot;:&quot;&quot;},&quot;isTemporary&quot;:false}]},{&quot;citationID&quot;:&quot;MENDELEY_CITATION_75e04bb6-29ce-496c-b4c3-a5561cd865f2&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&quot;,&quot;citationItems&quot;:[{&quot;id&quot;:&quot;8dfe2429-efdf-37e1-9533-7533be89f7b4&quot;,&quot;itemData&quot;:{&quot;type&quot;:&quot;article-journal&quot;,&quot;id&quot;:&quot;8dfe2429-efdf-37e1-9533-7533be89f7b4&quot;,&quot;title&quot;:&quot;A 156 kyr smoothed history of the atmospheric greenhouse gases CO2, CH4, and N2O and their radiative forcing&quot;,&quot;author&quot;:[{&quot;family&quot;:&quot;Köhler&quot;,&quot;given&quot;:&quot;Peter&quot;,&quot;parse-names&quot;:false,&quot;dropping-particle&quot;:&quot;&quot;,&quot;non-dropping-particle&quot;:&quot;&quot;},{&quot;family&quot;:&quot;Nehrbass-Ahles&quot;,&quot;given&quot;:&quot;Christoph&quot;,&quot;parse-names&quot;:false,&quot;dropping-particle&quot;:&quot;&quot;,&quot;non-dropping-particle&quot;:&quot;&quot;},{&quot;family&quot;:&quot;Schmitt&quot;,&quot;given&quot;:&quot;Jochen&quot;,&quot;parse-names&quot;:false,&quot;dropping-particle&quot;:&quot;&quot;,&quot;non-dropping-particle&quot;:&quot;&quot;},{&quot;family&quot;:&quot;Stocker&quot;,&quot;given&quot;:&quot;Thomas F.&quot;,&quot;parse-names&quot;:false,&quot;dropping-particle&quot;:&quot;&quot;,&quot;non-dropping-particle&quot;:&quot;&quot;},{&quot;family&quot;:&quot;Fischer&quot;,&quot;given&quot;:&quot;Hubertus&quot;,&quot;parse-names&quot;:false,&quot;dropping-particle&quot;:&quot;&quot;,&quot;non-dropping-particle&quot;:&quot;&quot;}],&quot;container-title&quot;:&quot;Earth System Science Data&quot;,&quot;DOI&quot;:&quot;10.5194/essd-9-363-2017&quot;,&quot;ISSN&quot;:&quot;18663516&quot;,&quot;issued&quot;:{&quot;date-parts&quot;:[[2017]]},&quot;abstract&quot;:&quot;Continuous records of the atmospheric greenhouse gases (GHGs) CO2, CH4, and N2O are necessary input data for transient climate simulations, and their associated radiative forcing represents important components in analyses of climate sensitivity and feedbacks. Since the available data from ice cores are discontinuous and partly ambiguous, a well-documented decision process during data compilation followed by some interpolating post-processing is necessary to obtain those desired time series. Here, we document our best possible data compilation of published ice core records and recent measurements on firn air and atmospheric samples spanning the interval from the penultimate glacial maximum ( g1/4 156 kyr BP) to the beginning of the year 2016 CE. We use the most recent age scales for the ice core data and apply a smoothing spline method to translate the discrete and irregularly spaced data points into continuous time series. These splines are then used to compute the radiative forcing for each GHG using well-established, simple formulations. We compile only a Southern Hemisphere record of CH4 and discuss how much larger a Northern Hemisphere or global CH4 record might have been due to its interpolar difference. The uncertainties of the individual data points are considered in the spline procedure. Based on the given data resolution, time-dependent cutoff periods of the spline, defining the degree of smoothing, are prescribed, ranging from 5000 years for the less resolved older parts of the records to 4 years for the densely sampled recent years. The computed splines seamlessly describe the GHG evolution on orbital and millennial timescales for glacial and glacial-interglacial variations and on centennial and decadal timescales for anthropogenic times. Data connected with this paper, including raw data and final splines, are available at https://doi.org/10.1594/PANGAEA.871273.&quot;,&quot;issue&quot;:&quot;1&quot;,&quot;volume&quot;:&quot;9&quot;,&quot;container-title-short&quot;:&quot;Earth Syst Sci Data&quot;},&quot;uris&quot;:[&quot;http://www.mendeley.com/documents/?uuid=8dfe2429-efdf-37e1-9533-7533be89f7b4&quot;],&quot;isTemporary&quot;:false,&quot;legacyDesktopId&quot;:&quot;8dfe2429-efdf-37e1-9533-7533be89f7b4&quot;}]},{&quot;citationID&quot;:&quot;MENDELEY_CITATION_c41ac5aa-2b7d-4ef1-952d-0797db0657dc&quot;,&quot;properties&quot;:{&quot;noteIndex&quot;:0},&quot;isEdited&quot;:false,&quot;manualOverride&quot;:{&quot;citeprocText&quot;:&quot;&lt;sup&gt;2&lt;/sup&gt;&quot;,&quot;isManuallyOverridden&quot;:false,&quot;manualOverrideText&quot;:&quot;&quot;},&quot;citationTag&quot;:&quot;MENDELEY_CITATION_v3_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&quot;,&quot;citationItems&quot;:[{&quot;id&quot;:&quot;8dfe2429-efdf-37e1-9533-7533be89f7b4&quot;,&quot;itemData&quot;:{&quot;type&quot;:&quot;article-journal&quot;,&quot;id&quot;:&quot;8dfe2429-efdf-37e1-9533-7533be89f7b4&quot;,&quot;title&quot;:&quot;A 156 kyr smoothed history of the atmospheric greenhouse gases CO2, CH4, and N2O and their radiative forcing&quot;,&quot;author&quot;:[{&quot;family&quot;:&quot;Köhler&quot;,&quot;given&quot;:&quot;Peter&quot;,&quot;parse-names&quot;:false,&quot;dropping-particle&quot;:&quot;&quot;,&quot;non-dropping-particle&quot;:&quot;&quot;},{&quot;family&quot;:&quot;Nehrbass-Ahles&quot;,&quot;given&quot;:&quot;Christoph&quot;,&quot;parse-names&quot;:false,&quot;dropping-particle&quot;:&quot;&quot;,&quot;non-dropping-particle&quot;:&quot;&quot;},{&quot;family&quot;:&quot;Schmitt&quot;,&quot;given&quot;:&quot;Jochen&quot;,&quot;parse-names&quot;:false,&quot;dropping-particle&quot;:&quot;&quot;,&quot;non-dropping-particle&quot;:&quot;&quot;},{&quot;family&quot;:&quot;Stocker&quot;,&quot;given&quot;:&quot;Thomas F.&quot;,&quot;parse-names&quot;:false,&quot;dropping-particle&quot;:&quot;&quot;,&quot;non-dropping-particle&quot;:&quot;&quot;},{&quot;family&quot;:&quot;Fischer&quot;,&quot;given&quot;:&quot;Hubertus&quot;,&quot;parse-names&quot;:false,&quot;dropping-particle&quot;:&quot;&quot;,&quot;non-dropping-particle&quot;:&quot;&quot;}],&quot;container-title&quot;:&quot;Earth System Science Data&quot;,&quot;DOI&quot;:&quot;10.5194/essd-9-363-2017&quot;,&quot;ISSN&quot;:&quot;18663516&quot;,&quot;issued&quot;:{&quot;date-parts&quot;:[[2017]]},&quot;abstract&quot;:&quot;Continuous records of the atmospheric greenhouse gases (GHGs) CO2, CH4, and N2O are necessary input data for transient climate simulations, and their associated radiative forcing represents important components in analyses of climate sensitivity and feedbacks. Since the available data from ice cores are discontinuous and partly ambiguous, a well-documented decision process during data compilation followed by some interpolating post-processing is necessary to obtain those desired time series. Here, we document our best possible data compilation of published ice core records and recent measurements on firn air and atmospheric samples spanning the interval from the penultimate glacial maximum ( g1/4 156 kyr BP) to the beginning of the year 2016 CE. We use the most recent age scales for the ice core data and apply a smoothing spline method to translate the discrete and irregularly spaced data points into continuous time series. These splines are then used to compute the radiative forcing for each GHG using well-established, simple formulations. We compile only a Southern Hemisphere record of CH4 and discuss how much larger a Northern Hemisphere or global CH4 record might have been due to its interpolar difference. The uncertainties of the individual data points are considered in the spline procedure. Based on the given data resolution, time-dependent cutoff periods of the spline, defining the degree of smoothing, are prescribed, ranging from 5000 years for the less resolved older parts of the records to 4 years for the densely sampled recent years. The computed splines seamlessly describe the GHG evolution on orbital and millennial timescales for glacial and glacial-interglacial variations and on centennial and decadal timescales for anthropogenic times. Data connected with this paper, including raw data and final splines, are available at https://doi.org/10.1594/PANGAEA.871273.&quot;,&quot;issue&quot;:&quot;1&quot;,&quot;volume&quot;:&quot;9&quot;,&quot;container-title-short&quot;:&quot;Earth Syst Sci Data&quot;},&quot;uris&quot;:[&quot;http://www.mendeley.com/documents/?uuid=8dfe2429-efdf-37e1-9533-7533be89f7b4&quot;],&quot;isTemporary&quot;:false,&quot;legacyDesktopId&quot;:&quot;8dfe2429-efdf-37e1-9533-7533be89f7b4&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7200A-E048-4FBF-8665-B9338236F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King - BAS</dc:creator>
  <cp:keywords/>
  <dc:description/>
  <cp:lastModifiedBy>Amy King - BAS</cp:lastModifiedBy>
  <cp:revision>7</cp:revision>
  <dcterms:created xsi:type="dcterms:W3CDTF">2023-06-02T08:32:00Z</dcterms:created>
  <dcterms:modified xsi:type="dcterms:W3CDTF">2023-06-07T09:16:00Z</dcterms:modified>
</cp:coreProperties>
</file>