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C861" w14:textId="77777777" w:rsidR="003D7A04" w:rsidRPr="00E534CB" w:rsidRDefault="003D7A04" w:rsidP="003D7A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S5. </w:t>
      </w:r>
      <w:r w:rsidRPr="00E534CB">
        <w:rPr>
          <w:rFonts w:ascii="Times New Roman" w:hAnsi="Times New Roman"/>
          <w:iCs/>
          <w:sz w:val="24"/>
          <w:szCs w:val="24"/>
        </w:rPr>
        <w:t xml:space="preserve">The </w:t>
      </w:r>
      <w:r w:rsidRPr="00E534CB">
        <w:rPr>
          <w:rFonts w:ascii="Times New Roman" w:hAnsi="Times New Roman" w:cs="Times New Roman"/>
          <w:sz w:val="24"/>
          <w:szCs w:val="24"/>
        </w:rPr>
        <w:t xml:space="preserve">homologous genes for the locus </w:t>
      </w:r>
      <w:r w:rsidRPr="00E534CB">
        <w:rPr>
          <w:rFonts w:ascii="Times New Roman" w:hAnsi="Times New Roman"/>
          <w:iCs/>
          <w:sz w:val="24"/>
          <w:szCs w:val="24"/>
        </w:rPr>
        <w:t xml:space="preserve">LOC_Os01g55000 </w:t>
      </w:r>
      <w:r w:rsidRPr="00E534CB">
        <w:rPr>
          <w:rFonts w:ascii="Times New Roman" w:hAnsi="Times New Roman" w:cs="Times New Roman"/>
          <w:sz w:val="24"/>
          <w:szCs w:val="24"/>
        </w:rPr>
        <w:t>in various crops along with their gene functions</w:t>
      </w:r>
    </w:p>
    <w:tbl>
      <w:tblPr>
        <w:tblStyle w:val="TableGrid"/>
        <w:tblpPr w:leftFromText="180" w:rightFromText="180" w:vertAnchor="page" w:horzAnchor="margin" w:tblpY="2761"/>
        <w:tblW w:w="0" w:type="auto"/>
        <w:tblLook w:val="04A0" w:firstRow="1" w:lastRow="0" w:firstColumn="1" w:lastColumn="0" w:noHBand="0" w:noVBand="1"/>
      </w:tblPr>
      <w:tblGrid>
        <w:gridCol w:w="4565"/>
        <w:gridCol w:w="4366"/>
      </w:tblGrid>
      <w:tr w:rsidR="003D7A04" w:rsidRPr="003D7A04" w14:paraId="666B5C6A" w14:textId="77777777" w:rsidTr="003D7A04">
        <w:trPr>
          <w:trHeight w:val="265"/>
        </w:trPr>
        <w:tc>
          <w:tcPr>
            <w:tcW w:w="4565" w:type="dxa"/>
          </w:tcPr>
          <w:p w14:paraId="719E82ED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Crop</w:t>
            </w:r>
          </w:p>
        </w:tc>
        <w:tc>
          <w:tcPr>
            <w:tcW w:w="4366" w:type="dxa"/>
          </w:tcPr>
          <w:p w14:paraId="6911AECA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function</w:t>
            </w:r>
          </w:p>
        </w:tc>
      </w:tr>
      <w:tr w:rsidR="003D7A04" w:rsidRPr="003D7A04" w14:paraId="5773812E" w14:textId="77777777" w:rsidTr="003D7A04">
        <w:trPr>
          <w:trHeight w:val="299"/>
        </w:trPr>
        <w:tc>
          <w:tcPr>
            <w:tcW w:w="4565" w:type="dxa"/>
          </w:tcPr>
          <w:p w14:paraId="3FC530F7" w14:textId="77777777" w:rsidR="003D7A04" w:rsidRPr="003D7A04" w:rsidRDefault="003D7A04" w:rsidP="003D7A04">
            <w:pPr>
              <w:shd w:val="clear" w:color="auto" w:fill="FFFFFF"/>
              <w:spacing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3D7A04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</w:rPr>
                <w:t>Sorghum bicolor</w:t>
              </w:r>
            </w:hyperlink>
          </w:p>
        </w:tc>
        <w:tc>
          <w:tcPr>
            <w:tcW w:w="4366" w:type="dxa"/>
          </w:tcPr>
          <w:p w14:paraId="0AF44123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sz w:val="24"/>
                <w:szCs w:val="24"/>
              </w:rPr>
              <w:t>Putative uncharacterized protein</w:t>
            </w:r>
          </w:p>
        </w:tc>
      </w:tr>
      <w:tr w:rsidR="003D7A04" w:rsidRPr="003D7A04" w14:paraId="3BF1B9A4" w14:textId="77777777" w:rsidTr="003D7A04">
        <w:trPr>
          <w:trHeight w:val="265"/>
        </w:trPr>
        <w:tc>
          <w:tcPr>
            <w:tcW w:w="4565" w:type="dxa"/>
          </w:tcPr>
          <w:p w14:paraId="052F94A9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Setariaviridis</w:t>
            </w:r>
          </w:p>
        </w:tc>
        <w:tc>
          <w:tcPr>
            <w:tcW w:w="4366" w:type="dxa"/>
          </w:tcPr>
          <w:p w14:paraId="0D66CDCC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sz w:val="24"/>
                <w:szCs w:val="24"/>
              </w:rPr>
              <w:t>Hypothetical protein</w:t>
            </w:r>
          </w:p>
        </w:tc>
      </w:tr>
      <w:tr w:rsidR="003D7A04" w:rsidRPr="003D7A04" w14:paraId="22C07726" w14:textId="77777777" w:rsidTr="003D7A04">
        <w:trPr>
          <w:trHeight w:val="353"/>
        </w:trPr>
        <w:tc>
          <w:tcPr>
            <w:tcW w:w="4565" w:type="dxa"/>
          </w:tcPr>
          <w:p w14:paraId="436B9AB3" w14:textId="77777777" w:rsidR="003D7A04" w:rsidRPr="003D7A04" w:rsidRDefault="003D7A04" w:rsidP="003D7A04">
            <w:pPr>
              <w:shd w:val="clear" w:color="auto" w:fill="FFFFFF"/>
              <w:spacing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3D7A04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</w:rPr>
                <w:t>Brachypodiumdistachyon</w:t>
              </w:r>
            </w:hyperlink>
          </w:p>
        </w:tc>
        <w:tc>
          <w:tcPr>
            <w:tcW w:w="4366" w:type="dxa"/>
          </w:tcPr>
          <w:p w14:paraId="121AA1DE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Hypothetical protein</w:t>
            </w:r>
          </w:p>
        </w:tc>
      </w:tr>
      <w:tr w:rsidR="003D7A04" w:rsidRPr="003D7A04" w14:paraId="41DCFAB3" w14:textId="77777777" w:rsidTr="003D7A04">
        <w:trPr>
          <w:trHeight w:val="265"/>
        </w:trPr>
        <w:tc>
          <w:tcPr>
            <w:tcW w:w="4565" w:type="dxa"/>
          </w:tcPr>
          <w:p w14:paraId="4CA7BACE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Oryza sativa Japonica </w:t>
            </w:r>
            <w:r w:rsidRPr="003D7A0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Group</w:t>
            </w:r>
          </w:p>
        </w:tc>
        <w:tc>
          <w:tcPr>
            <w:tcW w:w="4366" w:type="dxa"/>
          </w:tcPr>
          <w:p w14:paraId="59B64E0C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sz w:val="24"/>
                <w:szCs w:val="24"/>
              </w:rPr>
              <w:t>Conserved hypothetical protein</w:t>
            </w:r>
          </w:p>
        </w:tc>
      </w:tr>
      <w:tr w:rsidR="003D7A04" w:rsidRPr="003D7A04" w14:paraId="4498BC8A" w14:textId="77777777" w:rsidTr="003D7A04">
        <w:trPr>
          <w:trHeight w:val="299"/>
        </w:trPr>
        <w:tc>
          <w:tcPr>
            <w:tcW w:w="4565" w:type="dxa"/>
          </w:tcPr>
          <w:p w14:paraId="558A84C9" w14:textId="77777777" w:rsidR="003D7A04" w:rsidRPr="003D7A04" w:rsidRDefault="003D7A04" w:rsidP="003D7A04">
            <w:pPr>
              <w:shd w:val="clear" w:color="auto" w:fill="FFFFFF"/>
              <w:spacing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3D7A04">
                <w:rPr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</w:rPr>
                <w:t>Eragrostiscurvula</w:t>
              </w:r>
            </w:hyperlink>
          </w:p>
        </w:tc>
        <w:tc>
          <w:tcPr>
            <w:tcW w:w="4366" w:type="dxa"/>
          </w:tcPr>
          <w:p w14:paraId="3E14F21B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Hypothetical protein</w:t>
            </w:r>
          </w:p>
        </w:tc>
      </w:tr>
      <w:tr w:rsidR="003D7A04" w:rsidRPr="003D7A04" w14:paraId="34311623" w14:textId="77777777" w:rsidTr="003D7A04">
        <w:trPr>
          <w:trHeight w:val="265"/>
        </w:trPr>
        <w:tc>
          <w:tcPr>
            <w:tcW w:w="4565" w:type="dxa"/>
          </w:tcPr>
          <w:p w14:paraId="3285E5F5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Triticum turgidum</w:t>
            </w:r>
          </w:p>
        </w:tc>
        <w:tc>
          <w:tcPr>
            <w:tcW w:w="4366" w:type="dxa"/>
          </w:tcPr>
          <w:p w14:paraId="55D3AA17" w14:textId="77777777" w:rsidR="003D7A04" w:rsidRPr="003D7A04" w:rsidRDefault="003D7A04" w:rsidP="003D7A0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Protein E6 G</w:t>
            </w:r>
          </w:p>
        </w:tc>
      </w:tr>
      <w:tr w:rsidR="003D7A04" w:rsidRPr="003D7A04" w14:paraId="1708C813" w14:textId="77777777" w:rsidTr="003D7A04">
        <w:trPr>
          <w:trHeight w:val="182"/>
        </w:trPr>
        <w:tc>
          <w:tcPr>
            <w:tcW w:w="4565" w:type="dxa"/>
          </w:tcPr>
          <w:p w14:paraId="5A2B1820" w14:textId="77777777" w:rsidR="003D7A04" w:rsidRPr="003D7A04" w:rsidRDefault="003D7A04" w:rsidP="003D7A04">
            <w:pPr>
              <w:spacing w:before="100" w:beforeAutospacing="1" w:afterAutospacing="1" w:line="276" w:lineRule="auto"/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i/>
                <w:iCs/>
                <w:kern w:val="24"/>
                <w:sz w:val="24"/>
                <w:szCs w:val="24"/>
              </w:rPr>
              <w:t>Panicum hallii</w:t>
            </w:r>
          </w:p>
        </w:tc>
        <w:tc>
          <w:tcPr>
            <w:tcW w:w="4366" w:type="dxa"/>
          </w:tcPr>
          <w:p w14:paraId="4249748B" w14:textId="77777777" w:rsidR="003D7A04" w:rsidRPr="003D7A04" w:rsidRDefault="003D7A04" w:rsidP="003D7A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A0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Hypothetical protein</w:t>
            </w:r>
          </w:p>
        </w:tc>
      </w:tr>
    </w:tbl>
    <w:p w14:paraId="1D336AEB" w14:textId="77777777" w:rsidR="009724A1" w:rsidRDefault="009724A1" w:rsidP="003D7A04"/>
    <w:sectPr w:rsidR="009724A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2A"/>
    <w:rsid w:val="003D7A04"/>
    <w:rsid w:val="009724A1"/>
    <w:rsid w:val="0098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88F9"/>
  <w15:chartTrackingRefBased/>
  <w15:docId w15:val="{53C1FA77-319F-4B7A-B919-2BB1E2D3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sembl.gramene.org/eragrostis_curvula/Info/Index" TargetMode="External"/><Relationship Id="rId5" Type="http://schemas.openxmlformats.org/officeDocument/2006/relationships/hyperlink" Target="https://ensembl.gramene.org/brachypodium_distachyon/Info/Index" TargetMode="External"/><Relationship Id="rId4" Type="http://schemas.openxmlformats.org/officeDocument/2006/relationships/hyperlink" Target="https://ensembl.gramene.org/sorghum_bicolor/Info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569</Characters>
  <Application>Microsoft Office Word</Application>
  <DocSecurity>0</DocSecurity>
  <Lines>10</Lines>
  <Paragraphs>6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reddy</dc:creator>
  <cp:keywords/>
  <dc:description/>
  <cp:lastModifiedBy>sudha reddy</cp:lastModifiedBy>
  <cp:revision>2</cp:revision>
  <dcterms:created xsi:type="dcterms:W3CDTF">2023-02-24T15:51:00Z</dcterms:created>
  <dcterms:modified xsi:type="dcterms:W3CDTF">2023-02-24T15:52:00Z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98ceccb177019197915e9a308d2b7d7f721e2022a784e700d079dfffe4ed828b</vt:lpwstr>
  </property>
</Properties>
</file>