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DC8AF" w14:textId="77777777" w:rsidR="00D83C84" w:rsidRDefault="00D83C84" w:rsidP="00D83C84">
      <w:pPr>
        <w:rPr>
          <w:rFonts w:ascii="Cambria" w:hAnsi="Cambria"/>
          <w:b/>
          <w:bCs/>
        </w:rPr>
      </w:pPr>
      <w:r w:rsidRPr="00F07E1E">
        <w:rPr>
          <w:rFonts w:ascii="Cambria" w:hAnsi="Cambria"/>
          <w:b/>
          <w:bCs/>
        </w:rPr>
        <w:t>Supplementary Materials</w:t>
      </w:r>
    </w:p>
    <w:p w14:paraId="4E88B15F" w14:textId="77777777" w:rsidR="00D83C84" w:rsidRDefault="00D83C84" w:rsidP="00D83C84">
      <w:pPr>
        <w:rPr>
          <w:rFonts w:ascii="Cambria" w:hAnsi="Cambria"/>
          <w:b/>
          <w:bCs/>
        </w:rPr>
      </w:pPr>
    </w:p>
    <w:p w14:paraId="6D097482" w14:textId="77777777" w:rsidR="00D83C84" w:rsidRDefault="00D83C84" w:rsidP="00D83C84">
      <w:pPr>
        <w:rPr>
          <w:rFonts w:ascii="Cambria" w:hAnsi="Cambria"/>
          <w:b/>
          <w:bCs/>
        </w:rPr>
      </w:pPr>
    </w:p>
    <w:p w14:paraId="1EC787C1" w14:textId="67AFB993" w:rsidR="00D83C84" w:rsidRDefault="00D83C84" w:rsidP="00D83C84">
      <w:pPr>
        <w:rPr>
          <w:rFonts w:ascii="Cambria" w:hAnsi="Cambria"/>
          <w:b/>
          <w:bCs/>
        </w:rPr>
      </w:pPr>
      <w:r>
        <w:rPr>
          <w:rFonts w:ascii="Cambria" w:hAnsi="Cambria"/>
          <w:b/>
          <w:bCs/>
        </w:rPr>
        <w:t>Results</w:t>
      </w:r>
    </w:p>
    <w:p w14:paraId="5B6F1AA9" w14:textId="77777777" w:rsidR="00D83C84" w:rsidRDefault="00D83C84" w:rsidP="00D83C84">
      <w:pPr>
        <w:rPr>
          <w:rFonts w:ascii="Cambria" w:hAnsi="Cambria"/>
          <w:b/>
          <w:bCs/>
        </w:rPr>
      </w:pPr>
    </w:p>
    <w:p w14:paraId="09A68369" w14:textId="382158CE" w:rsidR="00D83C84" w:rsidRDefault="00D83C84" w:rsidP="00D83C84">
      <w:pPr>
        <w:rPr>
          <w:rFonts w:ascii="Cambria" w:hAnsi="Cambria"/>
          <w:b/>
          <w:bCs/>
          <w:color w:val="000000" w:themeColor="text1"/>
        </w:rPr>
      </w:pPr>
      <w:r>
        <w:rPr>
          <w:rFonts w:ascii="Cambria" w:hAnsi="Cambria"/>
          <w:b/>
          <w:bCs/>
          <w:color w:val="000000" w:themeColor="text1"/>
        </w:rPr>
        <w:t>Descriptive</w:t>
      </w:r>
      <w:r w:rsidRPr="00B01C0F">
        <w:rPr>
          <w:rFonts w:ascii="Cambria" w:hAnsi="Cambria"/>
          <w:b/>
          <w:bCs/>
          <w:color w:val="000000" w:themeColor="text1"/>
        </w:rPr>
        <w:t xml:space="preserve"> </w:t>
      </w:r>
      <w:r>
        <w:rPr>
          <w:rFonts w:ascii="Cambria" w:hAnsi="Cambria"/>
          <w:b/>
          <w:bCs/>
          <w:color w:val="000000" w:themeColor="text1"/>
        </w:rPr>
        <w:t>data</w:t>
      </w:r>
    </w:p>
    <w:p w14:paraId="286566BE" w14:textId="77777777" w:rsidR="00D83C84" w:rsidRDefault="00D83C84" w:rsidP="00D83C84">
      <w:pPr>
        <w:rPr>
          <w:rFonts w:ascii="Cambria" w:hAnsi="Cambria"/>
          <w:b/>
          <w:bCs/>
          <w:color w:val="000000" w:themeColor="text1"/>
        </w:rPr>
      </w:pPr>
    </w:p>
    <w:p w14:paraId="5C8D444F" w14:textId="30CB0900" w:rsidR="00995A7B" w:rsidRDefault="00D83C84" w:rsidP="00D83C84">
      <w:pPr>
        <w:jc w:val="center"/>
      </w:pPr>
      <w:r w:rsidRPr="00D83C84">
        <w:drawing>
          <wp:inline distT="0" distB="0" distL="0" distR="0" wp14:anchorId="63197D30" wp14:editId="74949F87">
            <wp:extent cx="7464778" cy="3235925"/>
            <wp:effectExtent l="0" t="0" r="0" b="0"/>
            <wp:docPr id="2" name="Picture 1">
              <a:extLst xmlns:a="http://schemas.openxmlformats.org/drawingml/2006/main">
                <a:ext uri="{FF2B5EF4-FFF2-40B4-BE49-F238E27FC236}">
                  <a16:creationId xmlns:a16="http://schemas.microsoft.com/office/drawing/2014/main" id="{F1CC3743-76D2-5A49-8D04-33CE9F0F61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1CC3743-76D2-5A49-8D04-33CE9F0F61DE}"/>
                        </a:ext>
                      </a:extLst>
                    </pic:cNvPr>
                    <pic:cNvPicPr>
                      <a:picLocks noChangeAspect="1"/>
                    </pic:cNvPicPr>
                  </pic:nvPicPr>
                  <pic:blipFill>
                    <a:blip r:embed="rId4"/>
                    <a:stretch>
                      <a:fillRect/>
                    </a:stretch>
                  </pic:blipFill>
                  <pic:spPr>
                    <a:xfrm rot="16200000">
                      <a:off x="0" y="0"/>
                      <a:ext cx="7537930" cy="3267636"/>
                    </a:xfrm>
                    <a:prstGeom prst="rect">
                      <a:avLst/>
                    </a:prstGeom>
                  </pic:spPr>
                </pic:pic>
              </a:graphicData>
            </a:graphic>
          </wp:inline>
        </w:drawing>
      </w:r>
    </w:p>
    <w:p w14:paraId="7825135F" w14:textId="41652390" w:rsidR="00D83C84" w:rsidRDefault="00D83C84" w:rsidP="00D83C84">
      <w:pPr>
        <w:jc w:val="center"/>
      </w:pPr>
    </w:p>
    <w:p w14:paraId="45EB73A1" w14:textId="77777777" w:rsidR="0007289E" w:rsidRDefault="0007289E" w:rsidP="0007289E"/>
    <w:p w14:paraId="7BE938A9" w14:textId="7A9BCBEE" w:rsidR="0007289E" w:rsidRPr="00CE4C1F" w:rsidRDefault="0007289E" w:rsidP="0007289E">
      <w:pPr>
        <w:rPr>
          <w:rFonts w:ascii="Cambria" w:hAnsi="Cambria"/>
          <w:b/>
          <w:bCs/>
        </w:rPr>
      </w:pPr>
      <w:r>
        <w:rPr>
          <w:rFonts w:ascii="Cambria" w:hAnsi="Cambria"/>
          <w:b/>
          <w:bCs/>
          <w:color w:val="000000" w:themeColor="text1"/>
        </w:rPr>
        <w:lastRenderedPageBreak/>
        <w:t>VBM – Tyrosine additional control analyses: 4</w:t>
      </w:r>
      <w:r w:rsidRPr="00856060">
        <w:rPr>
          <w:rFonts w:ascii="Cambria" w:hAnsi="Cambria"/>
          <w:b/>
          <w:bCs/>
          <w:color w:val="000000" w:themeColor="text1"/>
          <w:vertAlign w:val="superscript"/>
        </w:rPr>
        <w:t>th</w:t>
      </w:r>
      <w:r>
        <w:rPr>
          <w:rFonts w:ascii="Cambria" w:hAnsi="Cambria"/>
          <w:b/>
          <w:bCs/>
          <w:color w:val="000000" w:themeColor="text1"/>
        </w:rPr>
        <w:t xml:space="preserve"> ventricle and Pons mask </w:t>
      </w:r>
    </w:p>
    <w:p w14:paraId="3D2FADFF" w14:textId="5EF657BA" w:rsidR="0007289E" w:rsidRDefault="0007289E" w:rsidP="0007289E">
      <w:pPr>
        <w:jc w:val="both"/>
        <w:rPr>
          <w:rFonts w:ascii="Cambria" w:hAnsi="Cambria"/>
          <w:color w:val="000000" w:themeColor="text1"/>
        </w:rPr>
      </w:pPr>
      <w:r>
        <w:rPr>
          <w:rFonts w:ascii="Cambria" w:hAnsi="Cambria"/>
          <w:color w:val="000000" w:themeColor="text1"/>
        </w:rPr>
        <w:t xml:space="preserve">As reported in </w:t>
      </w:r>
      <w:r w:rsidRPr="00E22892">
        <w:rPr>
          <w:rFonts w:ascii="Cambria" w:hAnsi="Cambria"/>
          <w:b/>
          <w:bCs/>
          <w:color w:val="000000" w:themeColor="text1"/>
        </w:rPr>
        <w:t xml:space="preserve">table </w:t>
      </w:r>
      <w:r>
        <w:rPr>
          <w:rFonts w:ascii="Cambria" w:hAnsi="Cambria"/>
          <w:b/>
          <w:bCs/>
          <w:color w:val="000000" w:themeColor="text1"/>
        </w:rPr>
        <w:t>3b</w:t>
      </w:r>
      <w:r>
        <w:rPr>
          <w:rFonts w:ascii="Cambria" w:hAnsi="Cambria"/>
          <w:color w:val="000000" w:themeColor="text1"/>
        </w:rPr>
        <w:t>, repeating the same model including the 4</w:t>
      </w:r>
      <w:r w:rsidRPr="00EC5189">
        <w:rPr>
          <w:rFonts w:ascii="Cambria" w:hAnsi="Cambria"/>
          <w:color w:val="000000" w:themeColor="text1"/>
          <w:vertAlign w:val="superscript"/>
        </w:rPr>
        <w:t>th</w:t>
      </w:r>
      <w:r>
        <w:rPr>
          <w:rFonts w:ascii="Cambria" w:hAnsi="Cambria"/>
          <w:color w:val="000000" w:themeColor="text1"/>
        </w:rPr>
        <w:t xml:space="preserve"> ventricle as covariate, the results were reduced in spatial extent for all five </w:t>
      </w:r>
      <w:proofErr w:type="spellStart"/>
      <w:r>
        <w:rPr>
          <w:rFonts w:ascii="Cambria" w:hAnsi="Cambria"/>
          <w:color w:val="000000" w:themeColor="text1"/>
        </w:rPr>
        <w:t>neuromodulatory</w:t>
      </w:r>
      <w:proofErr w:type="spellEnd"/>
      <w:r>
        <w:rPr>
          <w:rFonts w:ascii="Cambria" w:hAnsi="Cambria"/>
          <w:color w:val="000000" w:themeColor="text1"/>
        </w:rPr>
        <w:t xml:space="preserve"> subcortical nuclei, suggesting that the regional level of ventricle enlargement might affect the integrity of the neuromodulator‘s seeds. Specifically for P&lt;0.01 the LC cluster was reduced from 129 to 78 voxels, of which 34 survived p&lt;0.001. Similarly, LC-tyrosine BF was also reduced at </w:t>
      </w:r>
      <w:r w:rsidRPr="00AC6E5C">
        <w:rPr>
          <w:rFonts w:ascii="Cambria" w:hAnsi="Cambria"/>
          <w:lang w:val="en-US"/>
        </w:rPr>
        <w:t>BF</w:t>
      </w:r>
      <w:r w:rsidRPr="00AC6E5C">
        <w:rPr>
          <w:rFonts w:ascii="Cambria" w:hAnsi="Cambria"/>
          <w:vertAlign w:val="subscript"/>
          <w:lang w:val="en-US"/>
        </w:rPr>
        <w:t>10</w:t>
      </w:r>
      <w:r>
        <w:rPr>
          <w:rFonts w:ascii="Cambria" w:hAnsi="Cambria"/>
          <w:color w:val="000000" w:themeColor="text1"/>
          <w:vertAlign w:val="subscript"/>
          <w:lang w:val="en-US"/>
        </w:rPr>
        <w:t xml:space="preserve"> </w:t>
      </w:r>
      <w:r w:rsidRPr="00151257">
        <w:rPr>
          <w:rFonts w:ascii="Cambria" w:hAnsi="Cambria"/>
          <w:color w:val="000000" w:themeColor="text1"/>
          <w:lang w:val="en-US"/>
        </w:rPr>
        <w:t xml:space="preserve">10798.29 from the </w:t>
      </w:r>
      <w:r w:rsidRPr="00960C95">
        <w:rPr>
          <w:rFonts w:ascii="Cambria" w:hAnsi="Cambria"/>
          <w:color w:val="000000" w:themeColor="text1"/>
        </w:rPr>
        <w:t>previous</w:t>
      </w:r>
      <w:r w:rsidRPr="00151257">
        <w:rPr>
          <w:rFonts w:ascii="Cambria" w:hAnsi="Cambria"/>
          <w:color w:val="000000" w:themeColor="text1"/>
          <w:lang w:val="en-US"/>
        </w:rPr>
        <w:t xml:space="preserve"> </w:t>
      </w:r>
      <w:r w:rsidRPr="00AC6E5C">
        <w:rPr>
          <w:rFonts w:ascii="Cambria" w:hAnsi="Cambria"/>
          <w:lang w:val="en-US"/>
        </w:rPr>
        <w:t>BF</w:t>
      </w:r>
      <w:r w:rsidRPr="00AC6E5C">
        <w:rPr>
          <w:rFonts w:ascii="Cambria" w:hAnsi="Cambria"/>
          <w:vertAlign w:val="subscript"/>
          <w:lang w:val="en-US"/>
        </w:rPr>
        <w:t>10</w:t>
      </w:r>
      <w:r>
        <w:rPr>
          <w:rFonts w:ascii="Cambria" w:hAnsi="Cambria"/>
        </w:rPr>
        <w:t xml:space="preserve"> </w:t>
      </w:r>
      <w:r w:rsidRPr="00151257">
        <w:rPr>
          <w:rFonts w:ascii="Cambria" w:hAnsi="Cambria"/>
          <w:lang w:val="en-US"/>
        </w:rPr>
        <w:t xml:space="preserve">14050.14. </w:t>
      </w:r>
      <w:r>
        <w:rPr>
          <w:rFonts w:ascii="Cambria" w:hAnsi="Cambria"/>
          <w:color w:val="000000" w:themeColor="text1"/>
        </w:rPr>
        <w:t xml:space="preserve">Similar effects were observed for the other ROIs as well. The LC results can be visually observed </w:t>
      </w:r>
      <w:r w:rsidRPr="00E22892">
        <w:rPr>
          <w:rFonts w:ascii="Cambria" w:hAnsi="Cambria"/>
          <w:b/>
          <w:bCs/>
          <w:color w:val="000000" w:themeColor="text1"/>
        </w:rPr>
        <w:t xml:space="preserve">in figure </w:t>
      </w:r>
      <w:r>
        <w:rPr>
          <w:rFonts w:ascii="Cambria" w:hAnsi="Cambria"/>
          <w:b/>
          <w:bCs/>
          <w:color w:val="000000" w:themeColor="text1"/>
        </w:rPr>
        <w:t>2b</w:t>
      </w:r>
      <w:r>
        <w:rPr>
          <w:rFonts w:ascii="Cambria" w:hAnsi="Cambria"/>
          <w:color w:val="000000" w:themeColor="text1"/>
        </w:rPr>
        <w:t xml:space="preserve"> in the supplementary materials. </w:t>
      </w:r>
    </w:p>
    <w:p w14:paraId="6932DA30" w14:textId="77777777" w:rsidR="0007289E" w:rsidRDefault="0007289E" w:rsidP="0007289E">
      <w:pPr>
        <w:jc w:val="both"/>
        <w:rPr>
          <w:rFonts w:ascii="Cambria" w:hAnsi="Cambria"/>
          <w:color w:val="000000" w:themeColor="text1"/>
        </w:rPr>
      </w:pPr>
    </w:p>
    <w:p w14:paraId="5EE95960" w14:textId="6DD4CC94" w:rsidR="0007289E" w:rsidRPr="00674F81" w:rsidRDefault="0007289E" w:rsidP="0007289E">
      <w:pPr>
        <w:jc w:val="both"/>
        <w:rPr>
          <w:rFonts w:ascii="Cambria" w:hAnsi="Cambria"/>
          <w:color w:val="000000" w:themeColor="text1"/>
        </w:rPr>
      </w:pPr>
      <w:r>
        <w:rPr>
          <w:rFonts w:ascii="Cambria" w:hAnsi="Cambria"/>
          <w:color w:val="000000" w:themeColor="text1"/>
        </w:rPr>
        <w:t xml:space="preserve">As final control procedure, this last model was repeated without isolating the LC region, but considering the whole Pons using a Pons binary mask. The results arising from this analysis outlined, as a primary cluster related to tyrosine intake, a bilateral group of voxels overlapping the previously published LC atlases and masks as shown in </w:t>
      </w:r>
      <w:r w:rsidRPr="00E22892">
        <w:rPr>
          <w:rFonts w:ascii="Cambria" w:hAnsi="Cambria"/>
          <w:b/>
          <w:bCs/>
          <w:color w:val="000000" w:themeColor="text1"/>
        </w:rPr>
        <w:t xml:space="preserve">figure </w:t>
      </w:r>
      <w:r>
        <w:rPr>
          <w:rFonts w:ascii="Cambria" w:hAnsi="Cambria"/>
          <w:b/>
          <w:bCs/>
          <w:color w:val="000000" w:themeColor="text1"/>
        </w:rPr>
        <w:t>2c</w:t>
      </w:r>
      <w:r>
        <w:rPr>
          <w:rFonts w:ascii="Cambria" w:hAnsi="Cambria"/>
          <w:color w:val="000000" w:themeColor="text1"/>
        </w:rPr>
        <w:t xml:space="preserve"> in the supplementary materials. For P&lt;0.01 threshold, the most significant cluster relating to </w:t>
      </w:r>
      <w:r>
        <w:rPr>
          <w:rFonts w:ascii="Cambria" w:hAnsi="Cambria"/>
          <w:color w:val="000000" w:themeColor="text1"/>
          <w:shd w:val="clear" w:color="auto" w:fill="FFFFFF"/>
        </w:rPr>
        <w:t>HD-Tyr-IDA</w:t>
      </w:r>
      <w:r>
        <w:rPr>
          <w:rFonts w:ascii="Cambria" w:hAnsi="Cambria"/>
          <w:color w:val="000000" w:themeColor="text1"/>
        </w:rPr>
        <w:t xml:space="preserve"> overlapped the LC region extending for 133 bilateral voxels. When the statistical threshold was increased to P&lt;0.001, the LC cluster was reduced to 41 voxels. Other smaller clusters of voxels were scattered throughout the Pons. This final control procedure indicates an association between dietary tyrosine intake and the LC. For both, when the opposite relationships were tested, no relevant results were observed.</w:t>
      </w:r>
    </w:p>
    <w:p w14:paraId="39168DF8" w14:textId="77777777" w:rsidR="0007289E" w:rsidRDefault="0007289E" w:rsidP="0007289E">
      <w:pPr>
        <w:jc w:val="both"/>
        <w:rPr>
          <w:rFonts w:ascii="Cambria" w:hAnsi="Cambria"/>
          <w:b/>
          <w:bCs/>
          <w:color w:val="000000" w:themeColor="text1"/>
        </w:rPr>
      </w:pPr>
    </w:p>
    <w:p w14:paraId="3151319F" w14:textId="77777777" w:rsidR="0007289E" w:rsidRDefault="0007289E" w:rsidP="0007289E">
      <w:pPr>
        <w:jc w:val="both"/>
        <w:rPr>
          <w:rFonts w:ascii="Cambria" w:hAnsi="Cambria"/>
          <w:b/>
          <w:bCs/>
          <w:color w:val="000000" w:themeColor="text1"/>
        </w:rPr>
      </w:pPr>
    </w:p>
    <w:p w14:paraId="12E96207" w14:textId="65A78DA3" w:rsidR="0007289E" w:rsidRPr="000059CA" w:rsidRDefault="0007289E" w:rsidP="0007289E">
      <w:pPr>
        <w:jc w:val="both"/>
        <w:rPr>
          <w:rFonts w:ascii="Cambria" w:hAnsi="Cambria"/>
          <w:b/>
          <w:bCs/>
          <w:color w:val="000000" w:themeColor="text1"/>
        </w:rPr>
      </w:pPr>
      <w:r w:rsidRPr="000059CA">
        <w:rPr>
          <w:rFonts w:ascii="Cambria" w:hAnsi="Cambria"/>
          <w:b/>
          <w:bCs/>
          <w:color w:val="000000" w:themeColor="text1"/>
        </w:rPr>
        <w:t xml:space="preserve">Figure </w:t>
      </w:r>
      <w:r>
        <w:rPr>
          <w:rFonts w:ascii="Cambria" w:hAnsi="Cambria"/>
          <w:b/>
          <w:bCs/>
          <w:color w:val="000000" w:themeColor="text1"/>
        </w:rPr>
        <w:t>2b</w:t>
      </w:r>
      <w:r w:rsidRPr="000059CA">
        <w:rPr>
          <w:rFonts w:ascii="Cambria" w:hAnsi="Cambria"/>
          <w:b/>
          <w:bCs/>
          <w:color w:val="000000" w:themeColor="text1"/>
        </w:rPr>
        <w:t xml:space="preserve"> </w:t>
      </w:r>
      <w:r>
        <w:rPr>
          <w:rFonts w:ascii="Cambria" w:hAnsi="Cambria"/>
          <w:b/>
          <w:bCs/>
          <w:color w:val="000000" w:themeColor="text1"/>
        </w:rPr>
        <w:t xml:space="preserve">- </w:t>
      </w:r>
      <w:r w:rsidRPr="009013DF">
        <w:rPr>
          <w:rFonts w:ascii="Cambria" w:hAnsi="Cambria"/>
          <w:sz w:val="20"/>
          <w:szCs w:val="20"/>
          <w:lang w:val="en-US"/>
        </w:rPr>
        <w:t>Below the LC findings are shown in comparison with the spatial resolution of the previously published LC MRI masks and atlases. From an axial and coronal point of views, the VBM LC-Tyrosine cluster is displayed on a 3D LC reconstruction of the “omni-comprehensive” LC mask by Plini et al. 2021</w:t>
      </w:r>
    </w:p>
    <w:p w14:paraId="1E62620A" w14:textId="77777777" w:rsidR="0007289E" w:rsidRDefault="0007289E" w:rsidP="0007289E">
      <w:pPr>
        <w:rPr>
          <w:rFonts w:ascii="Cambria" w:hAnsi="Cambria"/>
          <w:b/>
          <w:bCs/>
        </w:rPr>
      </w:pPr>
    </w:p>
    <w:p w14:paraId="3F57D5A7" w14:textId="77777777" w:rsidR="0007289E" w:rsidRDefault="0007289E" w:rsidP="0007289E">
      <w:pPr>
        <w:rPr>
          <w:rFonts w:ascii="Cambria" w:hAnsi="Cambria"/>
          <w:b/>
          <w:bCs/>
        </w:rPr>
      </w:pPr>
      <w:r w:rsidRPr="00E22892">
        <w:rPr>
          <w:rFonts w:ascii="Cambria" w:hAnsi="Cambria"/>
          <w:b/>
          <w:bCs/>
          <w:noProof/>
        </w:rPr>
        <w:drawing>
          <wp:inline distT="0" distB="0" distL="0" distR="0" wp14:anchorId="3BF95392" wp14:editId="6707EEB0">
            <wp:extent cx="6120130" cy="1736090"/>
            <wp:effectExtent l="0" t="0" r="1270" b="3810"/>
            <wp:docPr id="6" name="Picture 1">
              <a:extLst xmlns:a="http://schemas.openxmlformats.org/drawingml/2006/main">
                <a:ext uri="{FF2B5EF4-FFF2-40B4-BE49-F238E27FC236}">
                  <a16:creationId xmlns:a16="http://schemas.microsoft.com/office/drawing/2014/main" id="{FB7DFD30-7C0D-5F4E-BD6A-E110FC87D4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B7DFD30-7C0D-5F4E-BD6A-E110FC87D467}"/>
                        </a:ext>
                      </a:extLst>
                    </pic:cNvPr>
                    <pic:cNvPicPr>
                      <a:picLocks noChangeAspect="1"/>
                    </pic:cNvPicPr>
                  </pic:nvPicPr>
                  <pic:blipFill rotWithShape="1">
                    <a:blip r:embed="rId5"/>
                    <a:srcRect l="8553"/>
                    <a:stretch/>
                  </pic:blipFill>
                  <pic:spPr>
                    <a:xfrm>
                      <a:off x="0" y="0"/>
                      <a:ext cx="6120130" cy="1736090"/>
                    </a:xfrm>
                    <a:prstGeom prst="rect">
                      <a:avLst/>
                    </a:prstGeom>
                  </pic:spPr>
                </pic:pic>
              </a:graphicData>
            </a:graphic>
          </wp:inline>
        </w:drawing>
      </w:r>
    </w:p>
    <w:p w14:paraId="27AC2E1A" w14:textId="77777777" w:rsidR="0007289E" w:rsidRPr="000059CA" w:rsidRDefault="0007289E" w:rsidP="0007289E">
      <w:pPr>
        <w:jc w:val="both"/>
        <w:rPr>
          <w:rFonts w:ascii="Cambria" w:hAnsi="Cambria"/>
          <w:b/>
          <w:bCs/>
          <w:color w:val="000000" w:themeColor="text1"/>
        </w:rPr>
      </w:pPr>
    </w:p>
    <w:p w14:paraId="13716B66" w14:textId="77777777" w:rsidR="0007289E" w:rsidRDefault="0007289E" w:rsidP="0007289E">
      <w:pPr>
        <w:jc w:val="both"/>
        <w:rPr>
          <w:rFonts w:ascii="Cambria" w:hAnsi="Cambria"/>
          <w:b/>
          <w:bCs/>
          <w:color w:val="000000" w:themeColor="text1"/>
        </w:rPr>
      </w:pPr>
    </w:p>
    <w:p w14:paraId="0131D444" w14:textId="77777777" w:rsidR="0007289E" w:rsidRDefault="0007289E" w:rsidP="0007289E">
      <w:pPr>
        <w:jc w:val="both"/>
        <w:rPr>
          <w:rFonts w:ascii="Cambria" w:hAnsi="Cambria"/>
          <w:b/>
          <w:bCs/>
          <w:color w:val="000000" w:themeColor="text1"/>
        </w:rPr>
      </w:pPr>
    </w:p>
    <w:p w14:paraId="6FA8EE9F" w14:textId="77777777" w:rsidR="0007289E" w:rsidRDefault="0007289E" w:rsidP="0007289E">
      <w:pPr>
        <w:jc w:val="both"/>
        <w:rPr>
          <w:rFonts w:ascii="Cambria" w:hAnsi="Cambria"/>
          <w:b/>
          <w:bCs/>
          <w:color w:val="000000" w:themeColor="text1"/>
        </w:rPr>
      </w:pPr>
    </w:p>
    <w:p w14:paraId="3ED73343" w14:textId="77777777" w:rsidR="0007289E" w:rsidRDefault="0007289E" w:rsidP="0007289E">
      <w:pPr>
        <w:jc w:val="both"/>
        <w:rPr>
          <w:rFonts w:ascii="Cambria" w:hAnsi="Cambria"/>
          <w:b/>
          <w:bCs/>
          <w:color w:val="000000" w:themeColor="text1"/>
        </w:rPr>
      </w:pPr>
    </w:p>
    <w:p w14:paraId="60D66D20" w14:textId="77777777" w:rsidR="0007289E" w:rsidRDefault="0007289E" w:rsidP="0007289E">
      <w:pPr>
        <w:jc w:val="both"/>
        <w:rPr>
          <w:rFonts w:ascii="Cambria" w:hAnsi="Cambria"/>
          <w:b/>
          <w:bCs/>
          <w:color w:val="000000" w:themeColor="text1"/>
        </w:rPr>
      </w:pPr>
    </w:p>
    <w:p w14:paraId="1D255206" w14:textId="77777777" w:rsidR="0007289E" w:rsidRDefault="0007289E" w:rsidP="0007289E">
      <w:pPr>
        <w:jc w:val="both"/>
        <w:rPr>
          <w:rFonts w:ascii="Cambria" w:hAnsi="Cambria"/>
          <w:b/>
          <w:bCs/>
          <w:color w:val="000000" w:themeColor="text1"/>
        </w:rPr>
      </w:pPr>
    </w:p>
    <w:p w14:paraId="3BC86B26" w14:textId="77777777" w:rsidR="0007289E" w:rsidRDefault="0007289E" w:rsidP="0007289E">
      <w:pPr>
        <w:jc w:val="both"/>
        <w:rPr>
          <w:rFonts w:ascii="Cambria" w:hAnsi="Cambria"/>
          <w:b/>
          <w:bCs/>
          <w:color w:val="000000" w:themeColor="text1"/>
        </w:rPr>
      </w:pPr>
    </w:p>
    <w:p w14:paraId="12C368C6" w14:textId="77777777" w:rsidR="0007289E" w:rsidRDefault="0007289E" w:rsidP="0007289E">
      <w:pPr>
        <w:jc w:val="both"/>
        <w:rPr>
          <w:rFonts w:ascii="Cambria" w:hAnsi="Cambria"/>
          <w:b/>
          <w:bCs/>
          <w:color w:val="000000" w:themeColor="text1"/>
        </w:rPr>
      </w:pPr>
    </w:p>
    <w:p w14:paraId="6D9730D8" w14:textId="77777777" w:rsidR="0007289E" w:rsidRDefault="0007289E" w:rsidP="0007289E">
      <w:pPr>
        <w:jc w:val="both"/>
        <w:rPr>
          <w:rFonts w:ascii="Cambria" w:hAnsi="Cambria"/>
          <w:b/>
          <w:bCs/>
          <w:color w:val="000000" w:themeColor="text1"/>
        </w:rPr>
      </w:pPr>
    </w:p>
    <w:p w14:paraId="5C39C228" w14:textId="77777777" w:rsidR="0007289E" w:rsidRDefault="0007289E" w:rsidP="0007289E">
      <w:pPr>
        <w:jc w:val="both"/>
        <w:rPr>
          <w:rFonts w:ascii="Cambria" w:hAnsi="Cambria"/>
          <w:b/>
          <w:bCs/>
          <w:color w:val="000000" w:themeColor="text1"/>
        </w:rPr>
      </w:pPr>
    </w:p>
    <w:p w14:paraId="2EDA63C1" w14:textId="77777777" w:rsidR="0007289E" w:rsidRDefault="0007289E" w:rsidP="0007289E">
      <w:pPr>
        <w:jc w:val="both"/>
        <w:rPr>
          <w:rFonts w:ascii="Cambria" w:hAnsi="Cambria"/>
          <w:b/>
          <w:bCs/>
          <w:color w:val="000000" w:themeColor="text1"/>
        </w:rPr>
      </w:pPr>
    </w:p>
    <w:p w14:paraId="0B31BA2F" w14:textId="77777777" w:rsidR="0007289E" w:rsidRDefault="0007289E" w:rsidP="0007289E">
      <w:pPr>
        <w:jc w:val="both"/>
        <w:rPr>
          <w:rFonts w:ascii="Cambria" w:hAnsi="Cambria"/>
          <w:b/>
          <w:bCs/>
          <w:color w:val="000000" w:themeColor="text1"/>
        </w:rPr>
      </w:pPr>
    </w:p>
    <w:p w14:paraId="0DC0531A" w14:textId="77777777" w:rsidR="0007289E" w:rsidRDefault="0007289E" w:rsidP="0007289E">
      <w:pPr>
        <w:jc w:val="both"/>
        <w:rPr>
          <w:rFonts w:ascii="Cambria" w:hAnsi="Cambria"/>
          <w:b/>
          <w:bCs/>
          <w:color w:val="000000" w:themeColor="text1"/>
        </w:rPr>
      </w:pPr>
    </w:p>
    <w:p w14:paraId="2640BE80" w14:textId="77777777" w:rsidR="0007289E" w:rsidRDefault="0007289E" w:rsidP="0007289E">
      <w:pPr>
        <w:jc w:val="both"/>
        <w:rPr>
          <w:rFonts w:ascii="Cambria" w:hAnsi="Cambria"/>
          <w:b/>
          <w:bCs/>
          <w:color w:val="000000" w:themeColor="text1"/>
        </w:rPr>
      </w:pPr>
    </w:p>
    <w:p w14:paraId="1CD8F4DE" w14:textId="77777777" w:rsidR="0007289E" w:rsidRDefault="0007289E" w:rsidP="0007289E">
      <w:pPr>
        <w:jc w:val="both"/>
        <w:rPr>
          <w:rFonts w:ascii="Cambria" w:hAnsi="Cambria"/>
          <w:b/>
          <w:bCs/>
          <w:color w:val="000000" w:themeColor="text1"/>
        </w:rPr>
      </w:pPr>
    </w:p>
    <w:p w14:paraId="4A369D3F" w14:textId="77777777" w:rsidR="0007289E" w:rsidRDefault="0007289E" w:rsidP="0007289E">
      <w:pPr>
        <w:jc w:val="both"/>
        <w:rPr>
          <w:rFonts w:ascii="Cambria" w:hAnsi="Cambria"/>
          <w:b/>
          <w:bCs/>
          <w:color w:val="000000" w:themeColor="text1"/>
        </w:rPr>
      </w:pPr>
      <w:r w:rsidRPr="000059CA">
        <w:rPr>
          <w:rFonts w:ascii="Cambria" w:hAnsi="Cambria"/>
          <w:b/>
          <w:bCs/>
          <w:color w:val="000000" w:themeColor="text1"/>
        </w:rPr>
        <w:lastRenderedPageBreak/>
        <w:t>LC-Tyrosine 4</w:t>
      </w:r>
      <w:r w:rsidRPr="000059CA">
        <w:rPr>
          <w:rFonts w:ascii="Cambria" w:hAnsi="Cambria"/>
          <w:b/>
          <w:bCs/>
          <w:color w:val="000000" w:themeColor="text1"/>
          <w:vertAlign w:val="superscript"/>
        </w:rPr>
        <w:t>th</w:t>
      </w:r>
      <w:r w:rsidRPr="000059CA">
        <w:rPr>
          <w:rFonts w:ascii="Cambria" w:hAnsi="Cambria"/>
          <w:b/>
          <w:bCs/>
          <w:color w:val="000000" w:themeColor="text1"/>
        </w:rPr>
        <w:t xml:space="preserve"> ventricle covaried</w:t>
      </w:r>
    </w:p>
    <w:p w14:paraId="2C3B675C" w14:textId="44D1B243" w:rsidR="0007289E" w:rsidRDefault="0007289E" w:rsidP="0007289E">
      <w:pPr>
        <w:jc w:val="both"/>
        <w:rPr>
          <w:rFonts w:ascii="Cambria" w:hAnsi="Cambria"/>
          <w:b/>
          <w:bCs/>
          <w:color w:val="000000" w:themeColor="text1"/>
        </w:rPr>
      </w:pPr>
    </w:p>
    <w:p w14:paraId="3BB08197" w14:textId="4DB08998" w:rsidR="0007289E" w:rsidRDefault="0007289E" w:rsidP="0007289E">
      <w:pPr>
        <w:jc w:val="both"/>
        <w:rPr>
          <w:rFonts w:ascii="Cambria" w:hAnsi="Cambria"/>
          <w:b/>
          <w:bCs/>
          <w:color w:val="000000" w:themeColor="text1"/>
        </w:rPr>
      </w:pPr>
      <w:r>
        <w:rPr>
          <w:rFonts w:ascii="Cambria" w:hAnsi="Cambria"/>
          <w:b/>
          <w:bCs/>
          <w:color w:val="000000" w:themeColor="text1"/>
        </w:rPr>
        <w:t xml:space="preserve">Table 3b </w:t>
      </w:r>
    </w:p>
    <w:p w14:paraId="089B7280" w14:textId="77777777" w:rsidR="0007289E" w:rsidRPr="000059CA" w:rsidRDefault="0007289E" w:rsidP="0007289E">
      <w:pPr>
        <w:jc w:val="both"/>
        <w:rPr>
          <w:rFonts w:ascii="Cambria" w:hAnsi="Cambria"/>
          <w:b/>
          <w:bCs/>
          <w:color w:val="000000" w:themeColor="text1"/>
        </w:rPr>
      </w:pPr>
    </w:p>
    <w:p w14:paraId="7DF8F65B" w14:textId="67BFD88C" w:rsidR="0007289E" w:rsidRDefault="00E0071D" w:rsidP="0007289E">
      <w:pPr>
        <w:jc w:val="both"/>
        <w:rPr>
          <w:rFonts w:ascii="Cambria" w:hAnsi="Cambria"/>
          <w:b/>
          <w:bCs/>
          <w:color w:val="000000" w:themeColor="text1"/>
        </w:rPr>
      </w:pPr>
      <w:r w:rsidRPr="00E0071D">
        <w:rPr>
          <w:rFonts w:ascii="Cambria" w:hAnsi="Cambria"/>
          <w:b/>
          <w:bCs/>
          <w:color w:val="000000" w:themeColor="text1"/>
        </w:rPr>
        <w:drawing>
          <wp:inline distT="0" distB="0" distL="0" distR="0" wp14:anchorId="45E3613B" wp14:editId="51D6EA57">
            <wp:extent cx="6120130" cy="2780071"/>
            <wp:effectExtent l="0" t="0" r="1270" b="0"/>
            <wp:docPr id="7" name="Picture 2">
              <a:extLst xmlns:a="http://schemas.openxmlformats.org/drawingml/2006/main">
                <a:ext uri="{FF2B5EF4-FFF2-40B4-BE49-F238E27FC236}">
                  <a16:creationId xmlns:a16="http://schemas.microsoft.com/office/drawing/2014/main" id="{57BAD3AD-2D02-F745-8085-8367B39F50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7BAD3AD-2D02-F745-8085-8367B39F5092}"/>
                        </a:ext>
                      </a:extLst>
                    </pic:cNvPr>
                    <pic:cNvPicPr>
                      <a:picLocks noChangeAspect="1"/>
                    </pic:cNvPicPr>
                  </pic:nvPicPr>
                  <pic:blipFill rotWithShape="1">
                    <a:blip r:embed="rId6"/>
                    <a:srcRect b="9712"/>
                    <a:stretch/>
                  </pic:blipFill>
                  <pic:spPr bwMode="auto">
                    <a:xfrm>
                      <a:off x="0" y="0"/>
                      <a:ext cx="6120130" cy="2780071"/>
                    </a:xfrm>
                    <a:prstGeom prst="rect">
                      <a:avLst/>
                    </a:prstGeom>
                    <a:ln>
                      <a:noFill/>
                    </a:ln>
                    <a:extLst>
                      <a:ext uri="{53640926-AAD7-44D8-BBD7-CCE9431645EC}">
                        <a14:shadowObscured xmlns:a14="http://schemas.microsoft.com/office/drawing/2010/main"/>
                      </a:ext>
                    </a:extLst>
                  </pic:spPr>
                </pic:pic>
              </a:graphicData>
            </a:graphic>
          </wp:inline>
        </w:drawing>
      </w:r>
    </w:p>
    <w:p w14:paraId="530FFB44" w14:textId="77777777" w:rsidR="0007289E" w:rsidRDefault="0007289E" w:rsidP="0007289E">
      <w:pPr>
        <w:jc w:val="both"/>
        <w:rPr>
          <w:rFonts w:ascii="Cambria" w:hAnsi="Cambria"/>
          <w:b/>
          <w:bCs/>
          <w:color w:val="000000" w:themeColor="text1"/>
        </w:rPr>
      </w:pPr>
    </w:p>
    <w:p w14:paraId="2727436F" w14:textId="77777777" w:rsidR="0007289E" w:rsidRDefault="0007289E" w:rsidP="0007289E">
      <w:pPr>
        <w:jc w:val="both"/>
        <w:rPr>
          <w:rFonts w:ascii="Cambria" w:hAnsi="Cambria"/>
          <w:b/>
          <w:bCs/>
          <w:color w:val="000000" w:themeColor="text1"/>
        </w:rPr>
      </w:pPr>
    </w:p>
    <w:p w14:paraId="2852CA19" w14:textId="77777777" w:rsidR="0007289E" w:rsidRPr="000059CA" w:rsidRDefault="0007289E" w:rsidP="0007289E">
      <w:pPr>
        <w:jc w:val="both"/>
        <w:rPr>
          <w:rFonts w:ascii="Cambria" w:hAnsi="Cambria"/>
          <w:b/>
          <w:bCs/>
          <w:color w:val="000000" w:themeColor="text1"/>
        </w:rPr>
      </w:pPr>
    </w:p>
    <w:p w14:paraId="0B1FF395" w14:textId="77777777" w:rsidR="0007289E" w:rsidRPr="000059CA" w:rsidRDefault="0007289E" w:rsidP="0007289E">
      <w:pPr>
        <w:jc w:val="both"/>
        <w:rPr>
          <w:rFonts w:ascii="Cambria" w:hAnsi="Cambria"/>
          <w:b/>
          <w:bCs/>
          <w:color w:val="000000" w:themeColor="text1"/>
        </w:rPr>
      </w:pPr>
      <w:r w:rsidRPr="000059CA">
        <w:rPr>
          <w:rFonts w:ascii="Cambria" w:hAnsi="Cambria"/>
          <w:b/>
          <w:bCs/>
          <w:color w:val="000000" w:themeColor="text1"/>
        </w:rPr>
        <w:t>Tyrosine and the Pons mask</w:t>
      </w:r>
    </w:p>
    <w:p w14:paraId="63D04E14" w14:textId="77777777" w:rsidR="0007289E" w:rsidRPr="000059CA" w:rsidRDefault="0007289E" w:rsidP="0007289E">
      <w:pPr>
        <w:jc w:val="both"/>
        <w:rPr>
          <w:rFonts w:ascii="Cambria" w:hAnsi="Cambria"/>
          <w:b/>
          <w:bCs/>
          <w:color w:val="5B9BD5" w:themeColor="accent5"/>
        </w:rPr>
      </w:pPr>
    </w:p>
    <w:p w14:paraId="495042E3" w14:textId="2AEE5133" w:rsidR="0007289E" w:rsidRPr="000059CA" w:rsidRDefault="0007289E" w:rsidP="0007289E">
      <w:pPr>
        <w:jc w:val="both"/>
        <w:rPr>
          <w:rFonts w:ascii="Cambria" w:hAnsi="Cambria"/>
          <w:b/>
          <w:bCs/>
          <w:color w:val="000000" w:themeColor="text1"/>
        </w:rPr>
      </w:pPr>
      <w:r w:rsidRPr="000059CA">
        <w:rPr>
          <w:rFonts w:ascii="Cambria" w:hAnsi="Cambria"/>
          <w:b/>
          <w:bCs/>
          <w:color w:val="000000" w:themeColor="text1"/>
        </w:rPr>
        <w:t xml:space="preserve">Figure </w:t>
      </w:r>
      <w:r>
        <w:rPr>
          <w:rFonts w:ascii="Cambria" w:hAnsi="Cambria"/>
          <w:b/>
          <w:bCs/>
          <w:color w:val="000000" w:themeColor="text1"/>
        </w:rPr>
        <w:t xml:space="preserve">2c </w:t>
      </w:r>
    </w:p>
    <w:p w14:paraId="2722CE57" w14:textId="77777777" w:rsidR="0007289E" w:rsidRPr="000059CA" w:rsidRDefault="0007289E" w:rsidP="0007289E">
      <w:pPr>
        <w:jc w:val="both"/>
        <w:rPr>
          <w:rFonts w:ascii="Cambria" w:hAnsi="Cambria"/>
          <w:b/>
          <w:bCs/>
          <w:color w:val="000000" w:themeColor="text1"/>
        </w:rPr>
      </w:pPr>
      <w:r w:rsidRPr="000059CA">
        <w:rPr>
          <w:rFonts w:ascii="Cambria" w:hAnsi="Cambria"/>
          <w:b/>
          <w:bCs/>
          <w:noProof/>
          <w:color w:val="000000" w:themeColor="text1"/>
          <w:lang w:val="en-US"/>
        </w:rPr>
        <w:drawing>
          <wp:inline distT="0" distB="0" distL="0" distR="0" wp14:anchorId="6E38FFAA" wp14:editId="1BB51A7D">
            <wp:extent cx="6120130" cy="3442335"/>
            <wp:effectExtent l="0" t="0" r="1270" b="0"/>
            <wp:docPr id="98" name="Picture 9">
              <a:extLst xmlns:a="http://schemas.openxmlformats.org/drawingml/2006/main">
                <a:ext uri="{FF2B5EF4-FFF2-40B4-BE49-F238E27FC236}">
                  <a16:creationId xmlns:a16="http://schemas.microsoft.com/office/drawing/2014/main" id="{C44B7E23-A263-2647-9487-EEADE376B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C44B7E23-A263-2647-9487-EEADE376B66F}"/>
                        </a:ext>
                      </a:extLst>
                    </pic:cNvPr>
                    <pic:cNvPicPr>
                      <a:picLocks noChangeAspect="1"/>
                    </pic:cNvPicPr>
                  </pic:nvPicPr>
                  <pic:blipFill>
                    <a:blip r:embed="rId7"/>
                    <a:stretch>
                      <a:fillRect/>
                    </a:stretch>
                  </pic:blipFill>
                  <pic:spPr>
                    <a:xfrm>
                      <a:off x="0" y="0"/>
                      <a:ext cx="6120130" cy="3442335"/>
                    </a:xfrm>
                    <a:prstGeom prst="rect">
                      <a:avLst/>
                    </a:prstGeom>
                  </pic:spPr>
                </pic:pic>
              </a:graphicData>
            </a:graphic>
          </wp:inline>
        </w:drawing>
      </w:r>
      <w:r w:rsidRPr="000059CA">
        <w:rPr>
          <w:rFonts w:ascii="Cambria" w:hAnsi="Cambria"/>
          <w:b/>
          <w:bCs/>
          <w:color w:val="000000" w:themeColor="text1"/>
        </w:rPr>
        <w:t xml:space="preserve"> </w:t>
      </w:r>
    </w:p>
    <w:p w14:paraId="7D52AB34" w14:textId="77777777" w:rsidR="0007289E" w:rsidRPr="000059CA" w:rsidRDefault="0007289E" w:rsidP="0007289E">
      <w:pPr>
        <w:jc w:val="both"/>
        <w:rPr>
          <w:rFonts w:ascii="Cambria" w:hAnsi="Cambria"/>
          <w:b/>
          <w:bCs/>
          <w:color w:val="000000" w:themeColor="text1"/>
        </w:rPr>
      </w:pPr>
    </w:p>
    <w:p w14:paraId="677EF4A8" w14:textId="77777777" w:rsidR="0007289E" w:rsidRPr="000059CA" w:rsidRDefault="0007289E" w:rsidP="0007289E">
      <w:pPr>
        <w:jc w:val="both"/>
        <w:rPr>
          <w:rFonts w:ascii="Cambria" w:hAnsi="Cambria"/>
          <w:b/>
          <w:bCs/>
          <w:color w:val="000000" w:themeColor="text1"/>
        </w:rPr>
      </w:pPr>
    </w:p>
    <w:p w14:paraId="0C7CBA29" w14:textId="77777777" w:rsidR="0007289E" w:rsidRDefault="0007289E" w:rsidP="0007289E">
      <w:pPr>
        <w:jc w:val="both"/>
        <w:rPr>
          <w:rFonts w:ascii="Cambria" w:hAnsi="Cambria"/>
          <w:b/>
          <w:bCs/>
          <w:color w:val="000000" w:themeColor="text1"/>
        </w:rPr>
      </w:pPr>
    </w:p>
    <w:p w14:paraId="27FE644E" w14:textId="77777777" w:rsidR="0007289E" w:rsidRDefault="0007289E" w:rsidP="0007289E">
      <w:pPr>
        <w:jc w:val="both"/>
        <w:rPr>
          <w:rFonts w:ascii="Cambria" w:hAnsi="Cambria"/>
          <w:b/>
          <w:bCs/>
          <w:color w:val="000000" w:themeColor="text1"/>
        </w:rPr>
      </w:pPr>
    </w:p>
    <w:p w14:paraId="7B1808CE" w14:textId="77777777" w:rsidR="0007289E" w:rsidRDefault="0007289E" w:rsidP="0007289E">
      <w:pPr>
        <w:rPr>
          <w:rFonts w:ascii="Cambria" w:hAnsi="Cambria"/>
          <w:b/>
          <w:bCs/>
          <w:color w:val="000000" w:themeColor="text1"/>
        </w:rPr>
      </w:pPr>
    </w:p>
    <w:p w14:paraId="6E513A5E" w14:textId="74BFBF3A" w:rsidR="0007289E" w:rsidRPr="00567ADD" w:rsidRDefault="0007289E" w:rsidP="0007289E">
      <w:pPr>
        <w:rPr>
          <w:rFonts w:ascii="Cambria" w:hAnsi="Cambria"/>
          <w:b/>
          <w:bCs/>
          <w:color w:val="000000" w:themeColor="text1"/>
        </w:rPr>
      </w:pPr>
      <w:r>
        <w:rPr>
          <w:rFonts w:ascii="Cambria" w:hAnsi="Cambria"/>
          <w:b/>
          <w:bCs/>
          <w:color w:val="000000" w:themeColor="text1"/>
        </w:rPr>
        <w:lastRenderedPageBreak/>
        <w:t xml:space="preserve">VBM - </w:t>
      </w:r>
      <w:r w:rsidRPr="00842821">
        <w:rPr>
          <w:rFonts w:ascii="Cambria" w:hAnsi="Cambria"/>
          <w:b/>
          <w:bCs/>
          <w:color w:val="000000" w:themeColor="text1"/>
        </w:rPr>
        <w:t>Tyrosine time point 2</w:t>
      </w:r>
      <w:r>
        <w:rPr>
          <w:rFonts w:ascii="Cambria" w:hAnsi="Cambria"/>
          <w:b/>
          <w:bCs/>
          <w:color w:val="000000" w:themeColor="text1"/>
        </w:rPr>
        <w:t xml:space="preserve"> on 291 participants </w:t>
      </w:r>
    </w:p>
    <w:p w14:paraId="3D3907AF" w14:textId="5A103C22" w:rsidR="0007289E" w:rsidRDefault="0007289E" w:rsidP="0007289E">
      <w:pPr>
        <w:jc w:val="both"/>
        <w:rPr>
          <w:rFonts w:ascii="Cambria" w:hAnsi="Cambria"/>
          <w:color w:val="000000" w:themeColor="text1"/>
        </w:rPr>
      </w:pPr>
      <w:r>
        <w:rPr>
          <w:rFonts w:ascii="Cambria" w:hAnsi="Cambria"/>
          <w:color w:val="000000" w:themeColor="text1"/>
        </w:rPr>
        <w:t xml:space="preserve">The exploratory analyses investigating the possible relationship between </w:t>
      </w:r>
      <w:r>
        <w:rPr>
          <w:rFonts w:ascii="Cambria" w:hAnsi="Cambria"/>
          <w:color w:val="000000" w:themeColor="text1"/>
          <w:shd w:val="clear" w:color="auto" w:fill="FFFFFF"/>
        </w:rPr>
        <w:t>HD-Tyr-IDA</w:t>
      </w:r>
      <w:r>
        <w:rPr>
          <w:rFonts w:ascii="Cambria" w:hAnsi="Cambria"/>
          <w:color w:val="000000" w:themeColor="text1"/>
        </w:rPr>
        <w:t xml:space="preserve"> at time point one and LC integrity taken at time point two 3 years later, revealed that habitual tyrosine intake reported 3 years earlier related to LC signal intensity. However, the magnitude and the cluster extent was dramatically reduced. As reported in </w:t>
      </w:r>
      <w:r w:rsidRPr="005E7328">
        <w:rPr>
          <w:rFonts w:ascii="Cambria" w:hAnsi="Cambria"/>
          <w:b/>
          <w:bCs/>
          <w:color w:val="000000" w:themeColor="text1"/>
        </w:rPr>
        <w:t xml:space="preserve">table </w:t>
      </w:r>
      <w:r>
        <w:rPr>
          <w:rFonts w:ascii="Cambria" w:hAnsi="Cambria"/>
          <w:b/>
          <w:bCs/>
          <w:color w:val="000000" w:themeColor="text1"/>
        </w:rPr>
        <w:t>3c</w:t>
      </w:r>
      <w:r>
        <w:rPr>
          <w:rFonts w:ascii="Cambria" w:hAnsi="Cambria"/>
          <w:color w:val="000000" w:themeColor="text1"/>
        </w:rPr>
        <w:t xml:space="preserve"> in the supplementary materials, for the statistical threshold of P&lt;0.01 35 LC voxels related to dietary tyrosine intake (</w:t>
      </w:r>
      <w:r w:rsidRPr="00327DA7">
        <w:rPr>
          <w:rFonts w:ascii="Cambria" w:hAnsi="Cambria"/>
        </w:rPr>
        <w:t>BF</w:t>
      </w:r>
      <w:r w:rsidRPr="00327DA7">
        <w:rPr>
          <w:rFonts w:ascii="Cambria" w:hAnsi="Cambria"/>
          <w:vertAlign w:val="subscript"/>
        </w:rPr>
        <w:t>10</w:t>
      </w:r>
      <w:r w:rsidRPr="00327DA7">
        <w:rPr>
          <w:rFonts w:ascii="Cambria" w:hAnsi="Cambria"/>
        </w:rPr>
        <w:t xml:space="preserve"> </w:t>
      </w:r>
      <w:r>
        <w:rPr>
          <w:rFonts w:ascii="Cambria" w:hAnsi="Cambria"/>
        </w:rPr>
        <w:t>1.96 – anecdotal evidence)</w:t>
      </w:r>
      <w:r>
        <w:rPr>
          <w:rFonts w:ascii="Cambria" w:hAnsi="Cambria"/>
          <w:color w:val="000000" w:themeColor="text1"/>
        </w:rPr>
        <w:t xml:space="preserve">. Only 12 voxels of the LC survived to P&lt;0.001 and disappeared when more conservative statistical thresholds were applied. </w:t>
      </w:r>
      <w:r w:rsidRPr="00567ADD">
        <w:rPr>
          <w:rFonts w:ascii="Cambria" w:hAnsi="Cambria"/>
          <w:b/>
          <w:bCs/>
          <w:color w:val="000000" w:themeColor="text1"/>
        </w:rPr>
        <w:t xml:space="preserve">Figure </w:t>
      </w:r>
      <w:r>
        <w:rPr>
          <w:rFonts w:ascii="Cambria" w:hAnsi="Cambria"/>
          <w:b/>
          <w:bCs/>
          <w:color w:val="000000" w:themeColor="text1"/>
        </w:rPr>
        <w:t>2d</w:t>
      </w:r>
      <w:r>
        <w:rPr>
          <w:rFonts w:ascii="Cambria" w:hAnsi="Cambria"/>
          <w:color w:val="000000" w:themeColor="text1"/>
        </w:rPr>
        <w:t xml:space="preserve"> in the supplementary materials display the spatial extent of the LC cluster. </w:t>
      </w:r>
    </w:p>
    <w:p w14:paraId="4FE88ED4" w14:textId="77777777" w:rsidR="0007289E" w:rsidRDefault="0007289E" w:rsidP="0007289E">
      <w:pPr>
        <w:rPr>
          <w:rFonts w:ascii="Cambria" w:hAnsi="Cambria"/>
          <w:b/>
          <w:bCs/>
        </w:rPr>
      </w:pPr>
    </w:p>
    <w:p w14:paraId="27BC3515" w14:textId="77777777" w:rsidR="0007289E" w:rsidRDefault="0007289E" w:rsidP="0007289E">
      <w:pPr>
        <w:rPr>
          <w:rFonts w:ascii="Cambria" w:hAnsi="Cambria"/>
          <w:b/>
          <w:bCs/>
        </w:rPr>
      </w:pPr>
    </w:p>
    <w:p w14:paraId="7A4D26D7" w14:textId="1DD84EE0" w:rsidR="0007289E" w:rsidRPr="000059CA" w:rsidRDefault="0007289E" w:rsidP="0007289E">
      <w:pPr>
        <w:jc w:val="both"/>
        <w:rPr>
          <w:rFonts w:ascii="Cambria" w:hAnsi="Cambria"/>
          <w:b/>
          <w:bCs/>
          <w:color w:val="000000" w:themeColor="text1"/>
        </w:rPr>
      </w:pPr>
      <w:r>
        <w:rPr>
          <w:rFonts w:ascii="Cambria" w:hAnsi="Cambria"/>
          <w:b/>
          <w:bCs/>
        </w:rPr>
        <w:t xml:space="preserve">Figure </w:t>
      </w:r>
      <w:r>
        <w:rPr>
          <w:rFonts w:ascii="Cambria" w:hAnsi="Cambria"/>
          <w:b/>
          <w:bCs/>
        </w:rPr>
        <w:t>2d</w:t>
      </w:r>
      <w:r>
        <w:rPr>
          <w:rFonts w:ascii="Cambria" w:hAnsi="Cambria"/>
          <w:b/>
          <w:bCs/>
        </w:rPr>
        <w:t xml:space="preserve"> - </w:t>
      </w:r>
      <w:r w:rsidRPr="009013DF">
        <w:rPr>
          <w:rFonts w:ascii="Cambria" w:hAnsi="Cambria"/>
          <w:sz w:val="20"/>
          <w:szCs w:val="20"/>
          <w:lang w:val="en-US"/>
        </w:rPr>
        <w:t>Below the LC findings are shown in comparison with the spatial resolution of the previously published LC MRI masks and atlases. From an axial and coronal point of views, the VBM LC-Tyrosine</w:t>
      </w:r>
      <w:r>
        <w:rPr>
          <w:rFonts w:ascii="Cambria" w:hAnsi="Cambria"/>
          <w:sz w:val="20"/>
          <w:szCs w:val="20"/>
          <w:lang w:val="en-US"/>
        </w:rPr>
        <w:t xml:space="preserve"> </w:t>
      </w:r>
      <w:r w:rsidRPr="009013DF">
        <w:rPr>
          <w:rFonts w:ascii="Cambria" w:hAnsi="Cambria"/>
          <w:sz w:val="20"/>
          <w:szCs w:val="20"/>
          <w:lang w:val="en-US"/>
        </w:rPr>
        <w:t xml:space="preserve">cluster </w:t>
      </w:r>
      <w:r>
        <w:rPr>
          <w:rFonts w:ascii="Cambria" w:hAnsi="Cambria"/>
          <w:sz w:val="20"/>
          <w:szCs w:val="20"/>
          <w:lang w:val="en-US"/>
        </w:rPr>
        <w:t xml:space="preserve">(at time point 2) </w:t>
      </w:r>
      <w:r w:rsidRPr="009013DF">
        <w:rPr>
          <w:rFonts w:ascii="Cambria" w:hAnsi="Cambria"/>
          <w:sz w:val="20"/>
          <w:szCs w:val="20"/>
          <w:lang w:val="en-US"/>
        </w:rPr>
        <w:t>is displayed on a 3D LC reconstruction of the “omni-comprehensive” LC mask by Plini et al. 2021</w:t>
      </w:r>
    </w:p>
    <w:p w14:paraId="7CD7F97E" w14:textId="77777777" w:rsidR="0007289E" w:rsidRDefault="0007289E" w:rsidP="0007289E">
      <w:pPr>
        <w:rPr>
          <w:rFonts w:ascii="Cambria" w:hAnsi="Cambria"/>
          <w:b/>
          <w:bCs/>
        </w:rPr>
      </w:pPr>
      <w:r>
        <w:rPr>
          <w:rFonts w:ascii="Cambria" w:hAnsi="Cambria"/>
          <w:b/>
          <w:bCs/>
        </w:rPr>
        <w:br/>
      </w:r>
      <w:r w:rsidRPr="000059CA">
        <w:rPr>
          <w:rFonts w:ascii="Cambria" w:hAnsi="Cambria"/>
          <w:b/>
          <w:bCs/>
          <w:noProof/>
          <w:color w:val="5B9BD5" w:themeColor="accent5"/>
          <w:lang w:val="en-US"/>
        </w:rPr>
        <w:drawing>
          <wp:inline distT="0" distB="0" distL="0" distR="0" wp14:anchorId="0DC5FF76" wp14:editId="7FE6015E">
            <wp:extent cx="6120130" cy="1743075"/>
            <wp:effectExtent l="0" t="0" r="1270" b="0"/>
            <wp:docPr id="100" name="Picture 63">
              <a:extLst xmlns:a="http://schemas.openxmlformats.org/drawingml/2006/main">
                <a:ext uri="{FF2B5EF4-FFF2-40B4-BE49-F238E27FC236}">
                  <a16:creationId xmlns:a16="http://schemas.microsoft.com/office/drawing/2014/main" id="{C2094A94-2D2F-9048-9B8F-95C44FBD91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3">
                      <a:extLst>
                        <a:ext uri="{FF2B5EF4-FFF2-40B4-BE49-F238E27FC236}">
                          <a16:creationId xmlns:a16="http://schemas.microsoft.com/office/drawing/2014/main" id="{C2094A94-2D2F-9048-9B8F-95C44FBD911A}"/>
                        </a:ext>
                      </a:extLst>
                    </pic:cNvPr>
                    <pic:cNvPicPr>
                      <a:picLocks noChangeAspect="1"/>
                    </pic:cNvPicPr>
                  </pic:nvPicPr>
                  <pic:blipFill rotWithShape="1">
                    <a:blip r:embed="rId8"/>
                    <a:srcRect l="8902"/>
                    <a:stretch/>
                  </pic:blipFill>
                  <pic:spPr>
                    <a:xfrm>
                      <a:off x="0" y="0"/>
                      <a:ext cx="6120130" cy="1743075"/>
                    </a:xfrm>
                    <a:prstGeom prst="rect">
                      <a:avLst/>
                    </a:prstGeom>
                  </pic:spPr>
                </pic:pic>
              </a:graphicData>
            </a:graphic>
          </wp:inline>
        </w:drawing>
      </w:r>
    </w:p>
    <w:p w14:paraId="048B4C7D" w14:textId="77777777" w:rsidR="0007289E" w:rsidRDefault="0007289E" w:rsidP="0007289E">
      <w:pPr>
        <w:rPr>
          <w:rFonts w:ascii="Cambria" w:hAnsi="Cambria"/>
          <w:b/>
          <w:bCs/>
        </w:rPr>
      </w:pPr>
    </w:p>
    <w:p w14:paraId="6F0218AC" w14:textId="77777777" w:rsidR="0007289E" w:rsidRDefault="0007289E" w:rsidP="0007289E">
      <w:pPr>
        <w:jc w:val="both"/>
        <w:rPr>
          <w:rFonts w:ascii="Cambria" w:hAnsi="Cambria"/>
          <w:b/>
          <w:bCs/>
          <w:color w:val="5B9BD5" w:themeColor="accent5"/>
        </w:rPr>
      </w:pPr>
    </w:p>
    <w:p w14:paraId="3E796057" w14:textId="77777777" w:rsidR="0007289E" w:rsidRPr="000059CA" w:rsidRDefault="0007289E" w:rsidP="0007289E">
      <w:pPr>
        <w:jc w:val="both"/>
        <w:rPr>
          <w:rFonts w:ascii="Cambria" w:hAnsi="Cambria"/>
          <w:b/>
          <w:bCs/>
          <w:color w:val="5B9BD5" w:themeColor="accent5"/>
        </w:rPr>
      </w:pPr>
    </w:p>
    <w:p w14:paraId="5171CC23" w14:textId="167D23A7" w:rsidR="0007289E" w:rsidRDefault="0007289E" w:rsidP="0007289E">
      <w:pPr>
        <w:jc w:val="both"/>
        <w:rPr>
          <w:rFonts w:ascii="Cambria" w:hAnsi="Cambria"/>
          <w:b/>
          <w:bCs/>
          <w:color w:val="000000" w:themeColor="text1"/>
        </w:rPr>
      </w:pPr>
      <w:r w:rsidRPr="000059CA">
        <w:rPr>
          <w:rFonts w:ascii="Cambria" w:hAnsi="Cambria"/>
          <w:b/>
          <w:bCs/>
          <w:color w:val="000000" w:themeColor="text1"/>
        </w:rPr>
        <w:t xml:space="preserve">Table </w:t>
      </w:r>
      <w:r>
        <w:rPr>
          <w:rFonts w:ascii="Cambria" w:hAnsi="Cambria"/>
          <w:b/>
          <w:bCs/>
          <w:color w:val="000000" w:themeColor="text1"/>
        </w:rPr>
        <w:t>3c</w:t>
      </w:r>
      <w:r w:rsidRPr="000059CA">
        <w:rPr>
          <w:rFonts w:ascii="Cambria" w:hAnsi="Cambria"/>
          <w:b/>
          <w:bCs/>
          <w:color w:val="000000" w:themeColor="text1"/>
        </w:rPr>
        <w:t xml:space="preserve"> </w:t>
      </w:r>
    </w:p>
    <w:p w14:paraId="15B12F16" w14:textId="77777777" w:rsidR="0007289E" w:rsidRPr="000059CA" w:rsidRDefault="0007289E" w:rsidP="0007289E">
      <w:pPr>
        <w:jc w:val="both"/>
        <w:rPr>
          <w:rFonts w:ascii="Cambria" w:hAnsi="Cambria"/>
          <w:b/>
          <w:bCs/>
          <w:color w:val="5B9BD5" w:themeColor="accent5"/>
        </w:rPr>
      </w:pPr>
    </w:p>
    <w:p w14:paraId="496826B3" w14:textId="5509E4D9" w:rsidR="0007289E" w:rsidRPr="000059CA" w:rsidRDefault="00E0071D" w:rsidP="0007289E">
      <w:pPr>
        <w:jc w:val="both"/>
        <w:rPr>
          <w:rFonts w:ascii="Cambria" w:hAnsi="Cambria"/>
          <w:b/>
          <w:bCs/>
          <w:color w:val="5B9BD5" w:themeColor="accent5"/>
        </w:rPr>
      </w:pPr>
      <w:r w:rsidRPr="00E0071D">
        <w:rPr>
          <w:rFonts w:ascii="Cambria" w:hAnsi="Cambria"/>
          <w:b/>
          <w:bCs/>
          <w:color w:val="5B9BD5" w:themeColor="accent5"/>
        </w:rPr>
        <w:drawing>
          <wp:inline distT="0" distB="0" distL="0" distR="0" wp14:anchorId="779D36A4" wp14:editId="407F1CDC">
            <wp:extent cx="6120130" cy="2868561"/>
            <wp:effectExtent l="0" t="0" r="1270" b="0"/>
            <wp:docPr id="10" name="Picture 2">
              <a:extLst xmlns:a="http://schemas.openxmlformats.org/drawingml/2006/main">
                <a:ext uri="{FF2B5EF4-FFF2-40B4-BE49-F238E27FC236}">
                  <a16:creationId xmlns:a16="http://schemas.microsoft.com/office/drawing/2014/main" id="{738B7C31-6535-D44C-A658-DE70AC09F0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38B7C31-6535-D44C-A658-DE70AC09F0FA}"/>
                        </a:ext>
                      </a:extLst>
                    </pic:cNvPr>
                    <pic:cNvPicPr>
                      <a:picLocks noChangeAspect="1"/>
                    </pic:cNvPicPr>
                  </pic:nvPicPr>
                  <pic:blipFill rotWithShape="1">
                    <a:blip r:embed="rId9"/>
                    <a:srcRect b="9957"/>
                    <a:stretch/>
                  </pic:blipFill>
                  <pic:spPr bwMode="auto">
                    <a:xfrm>
                      <a:off x="0" y="0"/>
                      <a:ext cx="6120130" cy="2868561"/>
                    </a:xfrm>
                    <a:prstGeom prst="rect">
                      <a:avLst/>
                    </a:prstGeom>
                    <a:ln>
                      <a:noFill/>
                    </a:ln>
                    <a:extLst>
                      <a:ext uri="{53640926-AAD7-44D8-BBD7-CCE9431645EC}">
                        <a14:shadowObscured xmlns:a14="http://schemas.microsoft.com/office/drawing/2010/main"/>
                      </a:ext>
                    </a:extLst>
                  </pic:spPr>
                </pic:pic>
              </a:graphicData>
            </a:graphic>
          </wp:inline>
        </w:drawing>
      </w:r>
    </w:p>
    <w:p w14:paraId="3BA17459" w14:textId="77777777" w:rsidR="0007289E" w:rsidRDefault="0007289E" w:rsidP="0007289E">
      <w:pPr>
        <w:jc w:val="both"/>
        <w:rPr>
          <w:rFonts w:ascii="Cambria" w:hAnsi="Cambria"/>
          <w:b/>
          <w:bCs/>
          <w:color w:val="5B9BD5" w:themeColor="accent5"/>
        </w:rPr>
      </w:pPr>
    </w:p>
    <w:p w14:paraId="10E6971B" w14:textId="77777777" w:rsidR="0007289E" w:rsidRDefault="0007289E" w:rsidP="00421246">
      <w:pPr>
        <w:rPr>
          <w:rFonts w:ascii="Cambria" w:hAnsi="Cambria"/>
          <w:b/>
          <w:bCs/>
          <w:color w:val="000000" w:themeColor="text1"/>
        </w:rPr>
      </w:pPr>
    </w:p>
    <w:p w14:paraId="19EEBE99" w14:textId="77777777" w:rsidR="0007289E" w:rsidRDefault="0007289E" w:rsidP="00421246">
      <w:pPr>
        <w:rPr>
          <w:rFonts w:ascii="Cambria" w:hAnsi="Cambria"/>
          <w:b/>
          <w:bCs/>
          <w:color w:val="000000" w:themeColor="text1"/>
        </w:rPr>
      </w:pPr>
    </w:p>
    <w:p w14:paraId="58DE9C61" w14:textId="77777777" w:rsidR="0007289E" w:rsidRDefault="0007289E" w:rsidP="0007289E">
      <w:pPr>
        <w:jc w:val="both"/>
        <w:rPr>
          <w:rFonts w:ascii="Cambria" w:hAnsi="Cambria"/>
          <w:b/>
          <w:bCs/>
          <w:color w:val="000000" w:themeColor="text1"/>
        </w:rPr>
      </w:pPr>
    </w:p>
    <w:p w14:paraId="09A358B1" w14:textId="77777777" w:rsidR="0007289E" w:rsidRDefault="0007289E" w:rsidP="0007289E">
      <w:pPr>
        <w:jc w:val="both"/>
        <w:rPr>
          <w:rFonts w:ascii="Cambria" w:hAnsi="Cambria"/>
          <w:b/>
          <w:bCs/>
          <w:color w:val="000000" w:themeColor="text1"/>
        </w:rPr>
      </w:pPr>
    </w:p>
    <w:p w14:paraId="01E46D8A" w14:textId="6F221598" w:rsidR="0007289E" w:rsidRDefault="0007289E" w:rsidP="0007289E">
      <w:pPr>
        <w:jc w:val="both"/>
        <w:rPr>
          <w:rFonts w:ascii="Cambria" w:hAnsi="Cambria"/>
          <w:b/>
          <w:bCs/>
          <w:color w:val="000000" w:themeColor="text1"/>
        </w:rPr>
      </w:pPr>
      <w:r>
        <w:rPr>
          <w:rFonts w:ascii="Cambria" w:hAnsi="Cambria"/>
          <w:b/>
          <w:bCs/>
          <w:color w:val="000000" w:themeColor="text1"/>
        </w:rPr>
        <w:lastRenderedPageBreak/>
        <w:t>VBM – Tyrosine and Bayesian modelling</w:t>
      </w:r>
    </w:p>
    <w:p w14:paraId="334AEC99" w14:textId="77777777" w:rsidR="0007289E" w:rsidRDefault="0007289E" w:rsidP="0007289E">
      <w:pPr>
        <w:jc w:val="both"/>
        <w:rPr>
          <w:rFonts w:ascii="Cambria" w:hAnsi="Cambria"/>
        </w:rPr>
      </w:pPr>
      <w:r>
        <w:rPr>
          <w:rFonts w:ascii="Cambria" w:hAnsi="Cambria"/>
        </w:rPr>
        <w:t xml:space="preserve">By testing the other neuromodulator seeds, negligible or no results arose, indicating a predominant sensitivity of the LC to tyrosine intake in contrast to the other main </w:t>
      </w:r>
      <w:proofErr w:type="spellStart"/>
      <w:r>
        <w:rPr>
          <w:rFonts w:ascii="Cambria" w:hAnsi="Cambria"/>
        </w:rPr>
        <w:t>neuromodulatory</w:t>
      </w:r>
      <w:proofErr w:type="spellEnd"/>
      <w:r>
        <w:rPr>
          <w:rFonts w:ascii="Cambria" w:hAnsi="Cambria"/>
        </w:rPr>
        <w:t xml:space="preserve"> subcortical nuclei. In the same way, no results emerged when the opposite relationships for the five ROIs were tested. </w:t>
      </w:r>
    </w:p>
    <w:p w14:paraId="5C637C87" w14:textId="77777777" w:rsidR="0007289E" w:rsidRDefault="0007289E" w:rsidP="0007289E">
      <w:pPr>
        <w:jc w:val="both"/>
        <w:rPr>
          <w:rFonts w:ascii="Cambria" w:hAnsi="Cambria"/>
        </w:rPr>
      </w:pPr>
      <w:r>
        <w:rPr>
          <w:rFonts w:ascii="Cambria" w:hAnsi="Cambria"/>
        </w:rPr>
        <w:t>When examining the five ROIs simultaneously in the same Bayesian multiple regression model, the combined effect of LC + VTA (</w:t>
      </w:r>
      <w:r w:rsidRPr="00AC6E5C">
        <w:rPr>
          <w:rFonts w:ascii="Cambria" w:hAnsi="Cambria"/>
          <w:lang w:val="en-US"/>
        </w:rPr>
        <w:t>BF</w:t>
      </w:r>
      <w:r w:rsidRPr="00AC6E5C">
        <w:rPr>
          <w:rFonts w:ascii="Cambria" w:hAnsi="Cambria"/>
          <w:vertAlign w:val="subscript"/>
          <w:lang w:val="en-US"/>
        </w:rPr>
        <w:t>10</w:t>
      </w:r>
      <w:r>
        <w:rPr>
          <w:rFonts w:ascii="Cambria" w:hAnsi="Cambria"/>
          <w:vertAlign w:val="subscript"/>
          <w:lang w:val="en-US"/>
        </w:rPr>
        <w:t xml:space="preserve"> </w:t>
      </w:r>
      <w:r w:rsidRPr="00F054A0">
        <w:rPr>
          <w:rFonts w:ascii="Cambria" w:hAnsi="Cambria"/>
        </w:rPr>
        <w:t>231041.046</w:t>
      </w:r>
      <w:r>
        <w:rPr>
          <w:rFonts w:ascii="Cambria" w:hAnsi="Cambria"/>
        </w:rPr>
        <w:t>)</w:t>
      </w:r>
      <w:r>
        <w:rPr>
          <w:rFonts w:ascii="Cambria" w:hAnsi="Cambria"/>
          <w:vertAlign w:val="subscript"/>
        </w:rPr>
        <w:t xml:space="preserve"> </w:t>
      </w:r>
      <w:r>
        <w:rPr>
          <w:rFonts w:ascii="Cambria" w:hAnsi="Cambria"/>
        </w:rPr>
        <w:t>resulted in the strongest model related to tyrosine intake, and the relationship between tyrosine and VTA emerged (</w:t>
      </w:r>
      <w:proofErr w:type="spellStart"/>
      <w:r w:rsidRPr="00AC6E5C">
        <w:rPr>
          <w:rFonts w:ascii="Cambria" w:hAnsi="Cambria"/>
          <w:lang w:val="en-US"/>
        </w:rPr>
        <w:t>BF</w:t>
      </w:r>
      <w:r>
        <w:rPr>
          <w:rFonts w:ascii="Cambria" w:hAnsi="Cambria"/>
          <w:vertAlign w:val="subscript"/>
          <w:lang w:val="en-US"/>
        </w:rPr>
        <w:t>inclusion</w:t>
      </w:r>
      <w:proofErr w:type="spellEnd"/>
      <w:r>
        <w:rPr>
          <w:rFonts w:ascii="Cambria" w:hAnsi="Cambria"/>
          <w:vertAlign w:val="subscript"/>
          <w:lang w:val="en-US"/>
        </w:rPr>
        <w:t xml:space="preserve"> </w:t>
      </w:r>
      <w:r>
        <w:rPr>
          <w:rFonts w:ascii="Cambria" w:hAnsi="Cambria"/>
        </w:rPr>
        <w:t>4.710), but the disproportionate involvement of LC-NA system was predominant (</w:t>
      </w:r>
      <w:proofErr w:type="spellStart"/>
      <w:r w:rsidRPr="00AC6E5C">
        <w:rPr>
          <w:rFonts w:ascii="Cambria" w:hAnsi="Cambria"/>
          <w:lang w:val="en-US"/>
        </w:rPr>
        <w:t>BF</w:t>
      </w:r>
      <w:r>
        <w:rPr>
          <w:rFonts w:ascii="Cambria" w:hAnsi="Cambria"/>
          <w:vertAlign w:val="subscript"/>
          <w:lang w:val="en-US"/>
        </w:rPr>
        <w:t>inclusion</w:t>
      </w:r>
      <w:proofErr w:type="spellEnd"/>
      <w:r>
        <w:rPr>
          <w:rFonts w:ascii="Cambria" w:hAnsi="Cambria"/>
          <w:vertAlign w:val="subscript"/>
          <w:lang w:val="en-US"/>
        </w:rPr>
        <w:t xml:space="preserve"> </w:t>
      </w:r>
      <w:r>
        <w:rPr>
          <w:rFonts w:ascii="Cambria" w:hAnsi="Cambria"/>
        </w:rPr>
        <w:t>792.331 - for details refer to table 4). Furthermore, when in the model was additionally controlled for participants’ BMI, body weight, height, waist circumference and the 4</w:t>
      </w:r>
      <w:r w:rsidRPr="007A474A">
        <w:rPr>
          <w:rFonts w:ascii="Cambria" w:hAnsi="Cambria"/>
          <w:vertAlign w:val="superscript"/>
        </w:rPr>
        <w:t>th</w:t>
      </w:r>
      <w:r>
        <w:rPr>
          <w:rFonts w:ascii="Cambria" w:hAnsi="Cambria"/>
        </w:rPr>
        <w:t xml:space="preserve"> ventricle, the same pattern of findings was obtained. Noticeably, the LC+VTA effect increased to </w:t>
      </w:r>
      <w:r w:rsidRPr="00AC6E5C">
        <w:rPr>
          <w:rFonts w:ascii="Cambria" w:hAnsi="Cambria"/>
          <w:lang w:val="en-US"/>
        </w:rPr>
        <w:t>BF</w:t>
      </w:r>
      <w:r w:rsidRPr="00AC6E5C">
        <w:rPr>
          <w:rFonts w:ascii="Cambria" w:hAnsi="Cambria"/>
          <w:vertAlign w:val="subscript"/>
          <w:lang w:val="en-US"/>
        </w:rPr>
        <w:t>10</w:t>
      </w:r>
      <w:r>
        <w:rPr>
          <w:rFonts w:ascii="Cambria" w:hAnsi="Cambria"/>
        </w:rPr>
        <w:t xml:space="preserve"> to 349682.325 and the LC </w:t>
      </w:r>
      <w:proofErr w:type="spellStart"/>
      <w:r w:rsidRPr="00AC6E5C">
        <w:rPr>
          <w:rFonts w:ascii="Cambria" w:hAnsi="Cambria"/>
          <w:lang w:val="en-US"/>
        </w:rPr>
        <w:t>BF</w:t>
      </w:r>
      <w:r>
        <w:rPr>
          <w:rFonts w:ascii="Cambria" w:hAnsi="Cambria"/>
          <w:vertAlign w:val="subscript"/>
          <w:lang w:val="en-US"/>
        </w:rPr>
        <w:t>inclusion</w:t>
      </w:r>
      <w:proofErr w:type="spellEnd"/>
      <w:r>
        <w:rPr>
          <w:rFonts w:ascii="Cambria" w:hAnsi="Cambria"/>
          <w:vertAlign w:val="subscript"/>
          <w:lang w:val="en-US"/>
        </w:rPr>
        <w:t xml:space="preserve">  </w:t>
      </w:r>
      <w:r>
        <w:rPr>
          <w:rFonts w:ascii="Cambria" w:hAnsi="Cambria"/>
        </w:rPr>
        <w:t xml:space="preserve"> doubled to 1412.285 while the VTA raised to 40.732. For further details refer to </w:t>
      </w:r>
      <w:r w:rsidRPr="00FC0348">
        <w:rPr>
          <w:rFonts w:ascii="Cambria" w:hAnsi="Cambria"/>
          <w:b/>
          <w:bCs/>
        </w:rPr>
        <w:t>table 4b</w:t>
      </w:r>
      <w:r>
        <w:rPr>
          <w:rFonts w:ascii="Cambria" w:hAnsi="Cambria"/>
        </w:rPr>
        <w:t xml:space="preserve"> in the supplementary materials. </w:t>
      </w:r>
    </w:p>
    <w:p w14:paraId="6FAD3ACE" w14:textId="031C9D44" w:rsidR="0007289E" w:rsidRDefault="0007289E" w:rsidP="0007289E">
      <w:pPr>
        <w:jc w:val="both"/>
        <w:rPr>
          <w:rFonts w:ascii="Cambria" w:hAnsi="Cambria"/>
          <w:color w:val="000000" w:themeColor="text1"/>
          <w:shd w:val="clear" w:color="auto" w:fill="FFFFFF"/>
        </w:rPr>
      </w:pPr>
      <w:r>
        <w:rPr>
          <w:rFonts w:ascii="Cambria" w:hAnsi="Cambria"/>
        </w:rPr>
        <w:t>Lastly, both at visual inspection and with formal analyses, the</w:t>
      </w:r>
      <w:r>
        <w:rPr>
          <w:rFonts w:ascii="Cambria" w:hAnsi="Cambria"/>
          <w:color w:val="000000" w:themeColor="text1"/>
          <w:shd w:val="clear" w:color="auto" w:fill="FFFFFF"/>
        </w:rPr>
        <w:t xml:space="preserve"> LC-tyrosine relationship showed the same trajectory and the same pattern in both young and old populations (for further details please refer to </w:t>
      </w:r>
      <w:r w:rsidRPr="00531B27">
        <w:rPr>
          <w:rFonts w:ascii="Cambria" w:hAnsi="Cambria"/>
          <w:b/>
          <w:bCs/>
          <w:color w:val="000000" w:themeColor="text1"/>
          <w:shd w:val="clear" w:color="auto" w:fill="FFFFFF"/>
        </w:rPr>
        <w:t>table 4c</w:t>
      </w:r>
      <w:r>
        <w:rPr>
          <w:rFonts w:ascii="Cambria" w:hAnsi="Cambria"/>
          <w:color w:val="000000" w:themeColor="text1"/>
          <w:shd w:val="clear" w:color="auto" w:fill="FFFFFF"/>
        </w:rPr>
        <w:t xml:space="preserve"> and </w:t>
      </w:r>
      <w:r w:rsidRPr="00531B27">
        <w:rPr>
          <w:rFonts w:ascii="Cambria" w:hAnsi="Cambria"/>
          <w:b/>
          <w:bCs/>
          <w:color w:val="000000" w:themeColor="text1"/>
          <w:shd w:val="clear" w:color="auto" w:fill="FFFFFF"/>
        </w:rPr>
        <w:t>4d</w:t>
      </w:r>
      <w:r>
        <w:rPr>
          <w:rFonts w:ascii="Cambria" w:hAnsi="Cambria"/>
          <w:color w:val="000000" w:themeColor="text1"/>
          <w:shd w:val="clear" w:color="auto" w:fill="FFFFFF"/>
        </w:rPr>
        <w:t xml:space="preserve"> and </w:t>
      </w:r>
      <w:r w:rsidRPr="00531B27">
        <w:rPr>
          <w:rFonts w:ascii="Cambria" w:hAnsi="Cambria"/>
          <w:b/>
          <w:bCs/>
          <w:color w:val="000000" w:themeColor="text1"/>
          <w:shd w:val="clear" w:color="auto" w:fill="FFFFFF"/>
        </w:rPr>
        <w:t>figure 2</w:t>
      </w:r>
      <w:r>
        <w:rPr>
          <w:rFonts w:ascii="Cambria" w:hAnsi="Cambria"/>
          <w:b/>
          <w:bCs/>
          <w:color w:val="000000" w:themeColor="text1"/>
          <w:shd w:val="clear" w:color="auto" w:fill="FFFFFF"/>
        </w:rPr>
        <w:t>e</w:t>
      </w:r>
      <w:r>
        <w:rPr>
          <w:rFonts w:ascii="Cambria" w:hAnsi="Cambria"/>
          <w:color w:val="000000" w:themeColor="text1"/>
          <w:shd w:val="clear" w:color="auto" w:fill="FFFFFF"/>
        </w:rPr>
        <w:t xml:space="preserve"> in the supplementary materials). </w:t>
      </w:r>
      <w:r>
        <w:rPr>
          <w:rFonts w:ascii="Cambria" w:hAnsi="Cambria"/>
        </w:rPr>
        <w:t xml:space="preserve">This result is consistent with the findings by </w:t>
      </w:r>
      <w:proofErr w:type="spellStart"/>
      <w:r w:rsidRPr="00327DA7">
        <w:rPr>
          <w:rFonts w:ascii="Cambria" w:hAnsi="Cambria"/>
          <w:color w:val="000000" w:themeColor="text1"/>
          <w:shd w:val="clear" w:color="auto" w:fill="FFFFFF"/>
        </w:rPr>
        <w:t>Kühn</w:t>
      </w:r>
      <w:proofErr w:type="spellEnd"/>
      <w:r w:rsidRPr="00327DA7">
        <w:rPr>
          <w:rFonts w:ascii="Cambria" w:hAnsi="Cambria"/>
          <w:color w:val="000000" w:themeColor="text1"/>
        </w:rPr>
        <w:t xml:space="preserve"> and colleagues</w:t>
      </w:r>
      <w:r>
        <w:rPr>
          <w:rFonts w:ascii="Cambria" w:hAnsi="Cambria"/>
          <w:color w:val="000000" w:themeColor="text1"/>
        </w:rPr>
        <w:t xml:space="preserve"> (</w:t>
      </w:r>
      <w:r w:rsidRPr="00CF7F88">
        <w:rPr>
          <w:rFonts w:ascii="Cambria" w:hAnsi="Cambria"/>
          <w:color w:val="5B9BD5" w:themeColor="accent5"/>
        </w:rPr>
        <w:t>201</w:t>
      </w:r>
      <w:r>
        <w:rPr>
          <w:rFonts w:ascii="Cambria" w:hAnsi="Cambria"/>
          <w:color w:val="5B9BD5" w:themeColor="accent5"/>
        </w:rPr>
        <w:t>7</w:t>
      </w:r>
      <w:r>
        <w:rPr>
          <w:rFonts w:ascii="Cambria" w:hAnsi="Cambria"/>
          <w:color w:val="000000" w:themeColor="text1"/>
        </w:rPr>
        <w:t>)</w:t>
      </w:r>
      <w:r>
        <w:rPr>
          <w:rFonts w:ascii="Cambria" w:hAnsi="Cambria"/>
          <w:color w:val="000000" w:themeColor="text1"/>
          <w:shd w:val="clear" w:color="auto" w:fill="FFFFFF"/>
        </w:rPr>
        <w:t>, where no differences in the relationship between Tyrosine and cognitive functions were found in young and older participants.</w:t>
      </w:r>
    </w:p>
    <w:p w14:paraId="53D3567D" w14:textId="6DA9D62B" w:rsidR="0007289E" w:rsidRDefault="0007289E" w:rsidP="0007289E">
      <w:pPr>
        <w:jc w:val="both"/>
        <w:rPr>
          <w:rFonts w:ascii="Cambria" w:hAnsi="Cambria"/>
          <w:color w:val="000000" w:themeColor="text1"/>
          <w:shd w:val="clear" w:color="auto" w:fill="FFFFFF"/>
        </w:rPr>
      </w:pPr>
    </w:p>
    <w:p w14:paraId="278A2AE1" w14:textId="77777777" w:rsidR="0007289E" w:rsidRDefault="0007289E" w:rsidP="0007289E">
      <w:pPr>
        <w:jc w:val="both"/>
        <w:rPr>
          <w:rFonts w:ascii="Cambria" w:hAnsi="Cambria"/>
          <w:color w:val="000000" w:themeColor="text1"/>
          <w:shd w:val="clear" w:color="auto" w:fill="FFFFFF"/>
        </w:rPr>
      </w:pPr>
    </w:p>
    <w:p w14:paraId="5E3A76BA" w14:textId="793FA6CB" w:rsidR="00421246" w:rsidRDefault="00421246" w:rsidP="00421246">
      <w:pPr>
        <w:rPr>
          <w:rFonts w:ascii="Cambria" w:hAnsi="Cambria"/>
          <w:b/>
          <w:bCs/>
          <w:color w:val="000000" w:themeColor="text1"/>
        </w:rPr>
      </w:pPr>
      <w:r>
        <w:rPr>
          <w:rFonts w:ascii="Cambria" w:hAnsi="Cambria"/>
          <w:b/>
          <w:bCs/>
          <w:color w:val="000000" w:themeColor="text1"/>
        </w:rPr>
        <w:t>Table 4b</w:t>
      </w:r>
    </w:p>
    <w:p w14:paraId="03E9AE0B" w14:textId="77777777" w:rsidR="00421246" w:rsidRDefault="00421246" w:rsidP="00421246">
      <w:pPr>
        <w:rPr>
          <w:rFonts w:ascii="Cambria" w:hAnsi="Cambria"/>
          <w:b/>
          <w:bCs/>
          <w:color w:val="000000" w:themeColor="text1"/>
        </w:rPr>
      </w:pPr>
      <w:r>
        <w:rPr>
          <w:rFonts w:ascii="Cambria" w:hAnsi="Cambria"/>
          <w:b/>
          <w:bCs/>
          <w:color w:val="000000" w:themeColor="text1"/>
        </w:rPr>
        <w:br/>
      </w:r>
      <w:r w:rsidRPr="006E0DBE">
        <w:rPr>
          <w:rFonts w:ascii="Cambria" w:hAnsi="Cambria"/>
          <w:b/>
          <w:bCs/>
          <w:noProof/>
          <w:color w:val="000000" w:themeColor="text1"/>
        </w:rPr>
        <w:drawing>
          <wp:inline distT="0" distB="0" distL="0" distR="0" wp14:anchorId="786CDE4B" wp14:editId="0398D5E4">
            <wp:extent cx="6120130" cy="4563110"/>
            <wp:effectExtent l="0" t="0" r="1270" b="0"/>
            <wp:docPr id="4" name="Picture 1">
              <a:extLst xmlns:a="http://schemas.openxmlformats.org/drawingml/2006/main">
                <a:ext uri="{FF2B5EF4-FFF2-40B4-BE49-F238E27FC236}">
                  <a16:creationId xmlns:a16="http://schemas.microsoft.com/office/drawing/2014/main" id="{41472319-C56C-5E49-B8D8-BEE6FAA4BB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41472319-C56C-5E49-B8D8-BEE6FAA4BBA6}"/>
                        </a:ext>
                      </a:extLst>
                    </pic:cNvPr>
                    <pic:cNvPicPr>
                      <a:picLocks noChangeAspect="1"/>
                    </pic:cNvPicPr>
                  </pic:nvPicPr>
                  <pic:blipFill>
                    <a:blip r:embed="rId10"/>
                    <a:stretch>
                      <a:fillRect/>
                    </a:stretch>
                  </pic:blipFill>
                  <pic:spPr>
                    <a:xfrm>
                      <a:off x="0" y="0"/>
                      <a:ext cx="6120130" cy="4563110"/>
                    </a:xfrm>
                    <a:prstGeom prst="rect">
                      <a:avLst/>
                    </a:prstGeom>
                  </pic:spPr>
                </pic:pic>
              </a:graphicData>
            </a:graphic>
          </wp:inline>
        </w:drawing>
      </w:r>
    </w:p>
    <w:p w14:paraId="1A0D4881" w14:textId="77777777" w:rsidR="0007289E" w:rsidRDefault="0007289E" w:rsidP="0053719F">
      <w:pPr>
        <w:rPr>
          <w:rFonts w:ascii="Cambria" w:hAnsi="Cambria"/>
          <w:b/>
          <w:bCs/>
          <w:color w:val="000000" w:themeColor="text1"/>
        </w:rPr>
      </w:pPr>
    </w:p>
    <w:p w14:paraId="0E56016C" w14:textId="5A8E2423" w:rsidR="0053719F" w:rsidRDefault="0053719F" w:rsidP="0053719F">
      <w:pPr>
        <w:rPr>
          <w:rFonts w:ascii="Cambria" w:hAnsi="Cambria"/>
          <w:b/>
          <w:bCs/>
        </w:rPr>
      </w:pPr>
      <w:r>
        <w:rPr>
          <w:rFonts w:ascii="Cambria" w:hAnsi="Cambria"/>
          <w:b/>
          <w:bCs/>
        </w:rPr>
        <w:lastRenderedPageBreak/>
        <w:t>Table 4c</w:t>
      </w:r>
    </w:p>
    <w:p w14:paraId="14815811" w14:textId="77777777" w:rsidR="0053719F" w:rsidRDefault="0053719F" w:rsidP="0053719F">
      <w:pPr>
        <w:rPr>
          <w:rFonts w:ascii="Cambria" w:hAnsi="Cambria"/>
          <w:b/>
          <w:bCs/>
        </w:rPr>
      </w:pPr>
    </w:p>
    <w:p w14:paraId="411C30C2" w14:textId="77777777" w:rsidR="0053719F" w:rsidRDefault="0053719F" w:rsidP="0053719F">
      <w:pPr>
        <w:rPr>
          <w:rFonts w:ascii="Cambria" w:hAnsi="Cambria"/>
          <w:b/>
          <w:bCs/>
        </w:rPr>
      </w:pPr>
      <w:r w:rsidRPr="006E0522">
        <w:rPr>
          <w:rFonts w:ascii="Cambria" w:hAnsi="Cambria"/>
          <w:b/>
          <w:bCs/>
          <w:noProof/>
        </w:rPr>
        <w:drawing>
          <wp:inline distT="0" distB="0" distL="0" distR="0" wp14:anchorId="1180D5F3" wp14:editId="169C9875">
            <wp:extent cx="6120130" cy="3689985"/>
            <wp:effectExtent l="0" t="0" r="0" b="5715"/>
            <wp:docPr id="1" name="Picture 6" descr="A picture containing black, darkness&#10;&#10;Description automatically generated">
              <a:extLst xmlns:a="http://schemas.openxmlformats.org/drawingml/2006/main">
                <a:ext uri="{FF2B5EF4-FFF2-40B4-BE49-F238E27FC236}">
                  <a16:creationId xmlns:a16="http://schemas.microsoft.com/office/drawing/2014/main" id="{90C92D37-CE06-AE4F-7CF6-E0CBBA7E3A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A picture containing black, darkness&#10;&#10;Description automatically generated">
                      <a:extLst>
                        <a:ext uri="{FF2B5EF4-FFF2-40B4-BE49-F238E27FC236}">
                          <a16:creationId xmlns:a16="http://schemas.microsoft.com/office/drawing/2014/main" id="{90C92D37-CE06-AE4F-7CF6-E0CBBA7E3ABC}"/>
                        </a:ext>
                      </a:extLst>
                    </pic:cNvPr>
                    <pic:cNvPicPr>
                      <a:picLocks noChangeAspect="1"/>
                    </pic:cNvPicPr>
                  </pic:nvPicPr>
                  <pic:blipFill>
                    <a:blip r:embed="rId11"/>
                    <a:stretch>
                      <a:fillRect/>
                    </a:stretch>
                  </pic:blipFill>
                  <pic:spPr>
                    <a:xfrm>
                      <a:off x="0" y="0"/>
                      <a:ext cx="6120130" cy="3689985"/>
                    </a:xfrm>
                    <a:prstGeom prst="rect">
                      <a:avLst/>
                    </a:prstGeom>
                  </pic:spPr>
                </pic:pic>
              </a:graphicData>
            </a:graphic>
          </wp:inline>
        </w:drawing>
      </w:r>
    </w:p>
    <w:p w14:paraId="71875F3C" w14:textId="77777777" w:rsidR="0053719F" w:rsidRDefault="0053719F" w:rsidP="0053719F">
      <w:pPr>
        <w:rPr>
          <w:rFonts w:ascii="Cambria" w:hAnsi="Cambria"/>
          <w:b/>
          <w:bCs/>
        </w:rPr>
      </w:pPr>
    </w:p>
    <w:p w14:paraId="715D7C0D" w14:textId="77777777" w:rsidR="0053719F" w:rsidRDefault="0053719F" w:rsidP="0053719F">
      <w:pPr>
        <w:rPr>
          <w:rFonts w:ascii="Cambria" w:hAnsi="Cambria"/>
          <w:b/>
          <w:bCs/>
        </w:rPr>
      </w:pPr>
    </w:p>
    <w:p w14:paraId="2A6CF749" w14:textId="77777777" w:rsidR="0053719F" w:rsidRDefault="0053719F" w:rsidP="0053719F">
      <w:pPr>
        <w:rPr>
          <w:rFonts w:ascii="Cambria" w:hAnsi="Cambria"/>
          <w:b/>
          <w:bCs/>
        </w:rPr>
      </w:pPr>
    </w:p>
    <w:p w14:paraId="31576909" w14:textId="77777777" w:rsidR="0053719F" w:rsidRDefault="0053719F" w:rsidP="0053719F">
      <w:pPr>
        <w:rPr>
          <w:rFonts w:ascii="Cambria" w:hAnsi="Cambria"/>
          <w:b/>
          <w:bCs/>
        </w:rPr>
      </w:pPr>
    </w:p>
    <w:p w14:paraId="01655CFC" w14:textId="77777777" w:rsidR="0053719F" w:rsidRDefault="0053719F" w:rsidP="0053719F">
      <w:pPr>
        <w:rPr>
          <w:rFonts w:ascii="Cambria" w:hAnsi="Cambria"/>
          <w:b/>
          <w:bCs/>
        </w:rPr>
      </w:pPr>
    </w:p>
    <w:p w14:paraId="28ACD370" w14:textId="77777777" w:rsidR="0053719F" w:rsidRDefault="0053719F" w:rsidP="0053719F">
      <w:pPr>
        <w:rPr>
          <w:rFonts w:ascii="Cambria" w:hAnsi="Cambria"/>
          <w:b/>
          <w:bCs/>
        </w:rPr>
      </w:pPr>
    </w:p>
    <w:p w14:paraId="093849C2" w14:textId="77777777" w:rsidR="0053719F" w:rsidRDefault="0053719F" w:rsidP="0053719F">
      <w:pPr>
        <w:rPr>
          <w:rFonts w:ascii="Cambria" w:hAnsi="Cambria"/>
          <w:b/>
          <w:bCs/>
        </w:rPr>
      </w:pPr>
    </w:p>
    <w:p w14:paraId="4F723CD4" w14:textId="77777777" w:rsidR="0053719F" w:rsidRDefault="0053719F" w:rsidP="0053719F">
      <w:pPr>
        <w:rPr>
          <w:rFonts w:ascii="Cambria" w:hAnsi="Cambria"/>
          <w:b/>
          <w:bCs/>
        </w:rPr>
      </w:pPr>
    </w:p>
    <w:p w14:paraId="6C946CB0" w14:textId="77777777" w:rsidR="0053719F" w:rsidRDefault="0053719F" w:rsidP="0053719F">
      <w:pPr>
        <w:rPr>
          <w:rFonts w:ascii="Cambria" w:hAnsi="Cambria"/>
          <w:b/>
          <w:bCs/>
        </w:rPr>
      </w:pPr>
    </w:p>
    <w:p w14:paraId="151A9207" w14:textId="77777777" w:rsidR="0053719F" w:rsidRDefault="0053719F" w:rsidP="0053719F">
      <w:pPr>
        <w:rPr>
          <w:rFonts w:ascii="Cambria" w:hAnsi="Cambria"/>
          <w:b/>
          <w:bCs/>
        </w:rPr>
      </w:pPr>
    </w:p>
    <w:p w14:paraId="3760D436" w14:textId="77777777" w:rsidR="0053719F" w:rsidRDefault="0053719F" w:rsidP="0053719F">
      <w:pPr>
        <w:rPr>
          <w:rFonts w:ascii="Cambria" w:hAnsi="Cambria"/>
          <w:b/>
          <w:bCs/>
        </w:rPr>
      </w:pPr>
    </w:p>
    <w:p w14:paraId="18B9E1E7" w14:textId="77777777" w:rsidR="0053719F" w:rsidRDefault="0053719F" w:rsidP="0053719F">
      <w:pPr>
        <w:rPr>
          <w:rFonts w:ascii="Cambria" w:hAnsi="Cambria"/>
          <w:b/>
          <w:bCs/>
        </w:rPr>
      </w:pPr>
    </w:p>
    <w:p w14:paraId="2E1C1CEE" w14:textId="77777777" w:rsidR="0053719F" w:rsidRDefault="0053719F" w:rsidP="0053719F">
      <w:pPr>
        <w:rPr>
          <w:rFonts w:ascii="Cambria" w:hAnsi="Cambria"/>
          <w:b/>
          <w:bCs/>
        </w:rPr>
      </w:pPr>
    </w:p>
    <w:p w14:paraId="078EB147" w14:textId="77777777" w:rsidR="0053719F" w:rsidRDefault="0053719F" w:rsidP="0053719F">
      <w:pPr>
        <w:rPr>
          <w:rFonts w:ascii="Cambria" w:hAnsi="Cambria"/>
          <w:b/>
          <w:bCs/>
        </w:rPr>
      </w:pPr>
    </w:p>
    <w:p w14:paraId="0833A9F8" w14:textId="77777777" w:rsidR="0053719F" w:rsidRDefault="0053719F" w:rsidP="0053719F">
      <w:pPr>
        <w:rPr>
          <w:rFonts w:ascii="Cambria" w:hAnsi="Cambria"/>
          <w:b/>
          <w:bCs/>
        </w:rPr>
      </w:pPr>
    </w:p>
    <w:p w14:paraId="410C32E9" w14:textId="77777777" w:rsidR="0053719F" w:rsidRDefault="0053719F" w:rsidP="0053719F">
      <w:pPr>
        <w:rPr>
          <w:rFonts w:ascii="Cambria" w:hAnsi="Cambria"/>
          <w:b/>
          <w:bCs/>
        </w:rPr>
      </w:pPr>
    </w:p>
    <w:p w14:paraId="0C09E7BE" w14:textId="77777777" w:rsidR="0053719F" w:rsidRDefault="0053719F" w:rsidP="0053719F">
      <w:pPr>
        <w:rPr>
          <w:rFonts w:ascii="Cambria" w:hAnsi="Cambria"/>
          <w:b/>
          <w:bCs/>
        </w:rPr>
      </w:pPr>
    </w:p>
    <w:p w14:paraId="730C285B" w14:textId="77777777" w:rsidR="0053719F" w:rsidRDefault="0053719F" w:rsidP="0053719F">
      <w:pPr>
        <w:rPr>
          <w:rFonts w:ascii="Cambria" w:hAnsi="Cambria"/>
          <w:b/>
          <w:bCs/>
        </w:rPr>
      </w:pPr>
    </w:p>
    <w:p w14:paraId="34751E13" w14:textId="77777777" w:rsidR="0053719F" w:rsidRDefault="0053719F" w:rsidP="0053719F">
      <w:pPr>
        <w:rPr>
          <w:rFonts w:ascii="Cambria" w:hAnsi="Cambria"/>
          <w:b/>
          <w:bCs/>
        </w:rPr>
      </w:pPr>
    </w:p>
    <w:p w14:paraId="0C0F91DA" w14:textId="77777777" w:rsidR="0053719F" w:rsidRDefault="0053719F" w:rsidP="0053719F">
      <w:pPr>
        <w:rPr>
          <w:rFonts w:ascii="Cambria" w:hAnsi="Cambria"/>
          <w:b/>
          <w:bCs/>
        </w:rPr>
      </w:pPr>
    </w:p>
    <w:p w14:paraId="4C5B0E98" w14:textId="77777777" w:rsidR="0053719F" w:rsidRDefault="0053719F" w:rsidP="0053719F">
      <w:pPr>
        <w:rPr>
          <w:rFonts w:ascii="Cambria" w:hAnsi="Cambria"/>
          <w:b/>
          <w:bCs/>
        </w:rPr>
      </w:pPr>
    </w:p>
    <w:p w14:paraId="5C4BB21C" w14:textId="77777777" w:rsidR="0053719F" w:rsidRDefault="0053719F" w:rsidP="0053719F">
      <w:pPr>
        <w:rPr>
          <w:rFonts w:ascii="Cambria" w:hAnsi="Cambria"/>
          <w:b/>
          <w:bCs/>
        </w:rPr>
      </w:pPr>
    </w:p>
    <w:p w14:paraId="5EFCD4A8" w14:textId="77777777" w:rsidR="0053719F" w:rsidRDefault="0053719F" w:rsidP="0053719F">
      <w:pPr>
        <w:rPr>
          <w:rFonts w:ascii="Cambria" w:hAnsi="Cambria"/>
          <w:b/>
          <w:bCs/>
        </w:rPr>
      </w:pPr>
    </w:p>
    <w:p w14:paraId="24770DDF" w14:textId="77777777" w:rsidR="0053719F" w:rsidRDefault="0053719F" w:rsidP="0053719F">
      <w:pPr>
        <w:rPr>
          <w:rFonts w:ascii="Cambria" w:hAnsi="Cambria"/>
          <w:b/>
          <w:bCs/>
        </w:rPr>
      </w:pPr>
    </w:p>
    <w:p w14:paraId="065BD984" w14:textId="77777777" w:rsidR="0053719F" w:rsidRDefault="0053719F" w:rsidP="0053719F">
      <w:pPr>
        <w:rPr>
          <w:rFonts w:ascii="Cambria" w:hAnsi="Cambria"/>
          <w:b/>
          <w:bCs/>
        </w:rPr>
      </w:pPr>
    </w:p>
    <w:p w14:paraId="0CB44498" w14:textId="7A94F2EA" w:rsidR="0053719F" w:rsidRDefault="0053719F" w:rsidP="0053719F">
      <w:pPr>
        <w:rPr>
          <w:rFonts w:ascii="Cambria" w:hAnsi="Cambria"/>
          <w:b/>
          <w:bCs/>
        </w:rPr>
      </w:pPr>
    </w:p>
    <w:p w14:paraId="7AB83210" w14:textId="0072F3EF" w:rsidR="0053719F" w:rsidRDefault="0053719F" w:rsidP="0053719F">
      <w:pPr>
        <w:rPr>
          <w:rFonts w:ascii="Cambria" w:hAnsi="Cambria"/>
          <w:b/>
          <w:bCs/>
        </w:rPr>
      </w:pPr>
    </w:p>
    <w:p w14:paraId="5504D976" w14:textId="77777777" w:rsidR="0053719F" w:rsidRDefault="0053719F" w:rsidP="0053719F">
      <w:pPr>
        <w:rPr>
          <w:rFonts w:ascii="Cambria" w:hAnsi="Cambria"/>
          <w:b/>
          <w:bCs/>
        </w:rPr>
      </w:pPr>
    </w:p>
    <w:p w14:paraId="07658E85" w14:textId="77777777" w:rsidR="0053719F" w:rsidRDefault="0053719F" w:rsidP="0053719F">
      <w:pPr>
        <w:rPr>
          <w:rFonts w:ascii="Cambria" w:hAnsi="Cambria"/>
          <w:b/>
          <w:bCs/>
        </w:rPr>
      </w:pPr>
      <w:r>
        <w:rPr>
          <w:rFonts w:ascii="Cambria" w:hAnsi="Cambria"/>
          <w:b/>
          <w:bCs/>
        </w:rPr>
        <w:lastRenderedPageBreak/>
        <w:t>Table 4d</w:t>
      </w:r>
    </w:p>
    <w:p w14:paraId="5E193DC9" w14:textId="77777777" w:rsidR="0053719F" w:rsidRDefault="0053719F" w:rsidP="0053719F">
      <w:pPr>
        <w:rPr>
          <w:rFonts w:ascii="Cambria" w:hAnsi="Cambria"/>
          <w:b/>
          <w:bCs/>
        </w:rPr>
      </w:pPr>
    </w:p>
    <w:p w14:paraId="09642E13" w14:textId="77777777" w:rsidR="0053719F" w:rsidRDefault="0053719F" w:rsidP="0053719F">
      <w:pPr>
        <w:rPr>
          <w:rFonts w:ascii="Cambria" w:hAnsi="Cambria"/>
          <w:b/>
          <w:bCs/>
        </w:rPr>
      </w:pPr>
      <w:r w:rsidRPr="00AC10E3">
        <w:rPr>
          <w:rFonts w:ascii="Cambria" w:hAnsi="Cambria"/>
          <w:b/>
          <w:bCs/>
          <w:noProof/>
        </w:rPr>
        <w:drawing>
          <wp:inline distT="0" distB="0" distL="0" distR="0" wp14:anchorId="1091776E" wp14:editId="379F6FE8">
            <wp:extent cx="6120130" cy="3805555"/>
            <wp:effectExtent l="0" t="0" r="0" b="4445"/>
            <wp:docPr id="9" name="Picture 7" descr="A picture containing black, darkness&#10;&#10;Description automatically generated">
              <a:extLst xmlns:a="http://schemas.openxmlformats.org/drawingml/2006/main">
                <a:ext uri="{FF2B5EF4-FFF2-40B4-BE49-F238E27FC236}">
                  <a16:creationId xmlns:a16="http://schemas.microsoft.com/office/drawing/2014/main" id="{0F29CDCA-F598-B4F2-E1A1-F01E1F74D2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A picture containing black, darkness&#10;&#10;Description automatically generated">
                      <a:extLst>
                        <a:ext uri="{FF2B5EF4-FFF2-40B4-BE49-F238E27FC236}">
                          <a16:creationId xmlns:a16="http://schemas.microsoft.com/office/drawing/2014/main" id="{0F29CDCA-F598-B4F2-E1A1-F01E1F74D2D8}"/>
                        </a:ext>
                      </a:extLst>
                    </pic:cNvPr>
                    <pic:cNvPicPr>
                      <a:picLocks noChangeAspect="1"/>
                    </pic:cNvPicPr>
                  </pic:nvPicPr>
                  <pic:blipFill>
                    <a:blip r:embed="rId12"/>
                    <a:stretch>
                      <a:fillRect/>
                    </a:stretch>
                  </pic:blipFill>
                  <pic:spPr>
                    <a:xfrm>
                      <a:off x="0" y="0"/>
                      <a:ext cx="6120130" cy="3805555"/>
                    </a:xfrm>
                    <a:prstGeom prst="rect">
                      <a:avLst/>
                    </a:prstGeom>
                  </pic:spPr>
                </pic:pic>
              </a:graphicData>
            </a:graphic>
          </wp:inline>
        </w:drawing>
      </w:r>
    </w:p>
    <w:p w14:paraId="63485183" w14:textId="77777777" w:rsidR="0053719F" w:rsidRDefault="0053719F" w:rsidP="0053719F">
      <w:pPr>
        <w:rPr>
          <w:rFonts w:ascii="Cambria" w:hAnsi="Cambria"/>
          <w:b/>
          <w:bCs/>
        </w:rPr>
      </w:pPr>
    </w:p>
    <w:p w14:paraId="686BFAC9" w14:textId="77777777" w:rsidR="0053719F" w:rsidRDefault="0053719F" w:rsidP="0053719F">
      <w:pPr>
        <w:rPr>
          <w:rFonts w:ascii="Cambria" w:hAnsi="Cambria"/>
          <w:b/>
          <w:bCs/>
        </w:rPr>
      </w:pPr>
    </w:p>
    <w:p w14:paraId="00E389CA" w14:textId="77777777" w:rsidR="00BE2E66" w:rsidRDefault="00BE2E66" w:rsidP="00BE2E66">
      <w:pPr>
        <w:jc w:val="both"/>
        <w:rPr>
          <w:rFonts w:ascii="Cambria" w:hAnsi="Cambria"/>
          <w:color w:val="000000" w:themeColor="text1"/>
        </w:rPr>
      </w:pPr>
    </w:p>
    <w:p w14:paraId="3F9C3BA6" w14:textId="77777777" w:rsidR="00BE2E66" w:rsidRDefault="00BE2E66" w:rsidP="00BE2E66">
      <w:pPr>
        <w:jc w:val="both"/>
        <w:rPr>
          <w:rFonts w:ascii="Cambria" w:hAnsi="Cambria"/>
          <w:color w:val="000000" w:themeColor="text1"/>
        </w:rPr>
      </w:pPr>
    </w:p>
    <w:p w14:paraId="5E811EE3" w14:textId="77777777" w:rsidR="00BE2E66" w:rsidRDefault="00BE2E66" w:rsidP="00BE2E66">
      <w:pPr>
        <w:jc w:val="both"/>
        <w:rPr>
          <w:rFonts w:ascii="Cambria" w:hAnsi="Cambria"/>
          <w:color w:val="000000" w:themeColor="text1"/>
        </w:rPr>
      </w:pPr>
    </w:p>
    <w:p w14:paraId="5C654A4B" w14:textId="77777777" w:rsidR="00BE2E66" w:rsidRDefault="00BE2E66" w:rsidP="00BE2E66">
      <w:pPr>
        <w:jc w:val="both"/>
        <w:rPr>
          <w:rFonts w:ascii="Cambria" w:hAnsi="Cambria"/>
          <w:color w:val="000000" w:themeColor="text1"/>
        </w:rPr>
      </w:pPr>
    </w:p>
    <w:p w14:paraId="134BE5A9" w14:textId="77777777" w:rsidR="00BE2E66" w:rsidRDefault="00BE2E66" w:rsidP="00BE2E66">
      <w:pPr>
        <w:jc w:val="both"/>
        <w:rPr>
          <w:rFonts w:ascii="Cambria" w:hAnsi="Cambria"/>
          <w:color w:val="000000" w:themeColor="text1"/>
        </w:rPr>
      </w:pPr>
    </w:p>
    <w:p w14:paraId="2A054F98" w14:textId="77777777" w:rsidR="00BE2E66" w:rsidRDefault="00BE2E66" w:rsidP="00BE2E66">
      <w:pPr>
        <w:jc w:val="both"/>
        <w:rPr>
          <w:rFonts w:ascii="Cambria" w:hAnsi="Cambria"/>
          <w:color w:val="000000" w:themeColor="text1"/>
        </w:rPr>
      </w:pPr>
    </w:p>
    <w:p w14:paraId="1998A9D1" w14:textId="77777777" w:rsidR="00BE2E66" w:rsidRDefault="00BE2E66" w:rsidP="00BE2E66">
      <w:pPr>
        <w:jc w:val="both"/>
        <w:rPr>
          <w:rFonts w:ascii="Cambria" w:hAnsi="Cambria"/>
          <w:color w:val="000000" w:themeColor="text1"/>
        </w:rPr>
      </w:pPr>
    </w:p>
    <w:p w14:paraId="687C7773" w14:textId="77777777" w:rsidR="00BE2E66" w:rsidRDefault="00BE2E66" w:rsidP="00BE2E66">
      <w:pPr>
        <w:jc w:val="both"/>
        <w:rPr>
          <w:rFonts w:ascii="Cambria" w:hAnsi="Cambria"/>
          <w:color w:val="000000" w:themeColor="text1"/>
        </w:rPr>
      </w:pPr>
    </w:p>
    <w:p w14:paraId="249BF9DD" w14:textId="77777777" w:rsidR="00BE2E66" w:rsidRDefault="00BE2E66" w:rsidP="00BE2E66">
      <w:pPr>
        <w:jc w:val="both"/>
        <w:rPr>
          <w:rFonts w:ascii="Cambria" w:hAnsi="Cambria"/>
          <w:color w:val="000000" w:themeColor="text1"/>
        </w:rPr>
      </w:pPr>
    </w:p>
    <w:p w14:paraId="76429FF0" w14:textId="77777777" w:rsidR="00BE2E66" w:rsidRDefault="00BE2E66" w:rsidP="00BE2E66">
      <w:pPr>
        <w:jc w:val="both"/>
        <w:rPr>
          <w:rFonts w:ascii="Cambria" w:hAnsi="Cambria"/>
          <w:color w:val="000000" w:themeColor="text1"/>
        </w:rPr>
      </w:pPr>
    </w:p>
    <w:p w14:paraId="68D47C02" w14:textId="77777777" w:rsidR="00BE2E66" w:rsidRDefault="00BE2E66" w:rsidP="00BE2E66">
      <w:pPr>
        <w:jc w:val="both"/>
        <w:rPr>
          <w:rFonts w:ascii="Cambria" w:hAnsi="Cambria"/>
          <w:color w:val="000000" w:themeColor="text1"/>
        </w:rPr>
      </w:pPr>
    </w:p>
    <w:p w14:paraId="17169D85" w14:textId="77777777" w:rsidR="00BE2E66" w:rsidRDefault="00BE2E66" w:rsidP="00BE2E66">
      <w:pPr>
        <w:jc w:val="both"/>
        <w:rPr>
          <w:rFonts w:ascii="Cambria" w:hAnsi="Cambria"/>
          <w:color w:val="000000" w:themeColor="text1"/>
        </w:rPr>
      </w:pPr>
    </w:p>
    <w:p w14:paraId="45ACA75D" w14:textId="77777777" w:rsidR="00BE2E66" w:rsidRDefault="00BE2E66" w:rsidP="00BE2E66">
      <w:pPr>
        <w:jc w:val="both"/>
        <w:rPr>
          <w:rFonts w:ascii="Cambria" w:hAnsi="Cambria"/>
          <w:color w:val="000000" w:themeColor="text1"/>
        </w:rPr>
      </w:pPr>
    </w:p>
    <w:p w14:paraId="329B6F48" w14:textId="77777777" w:rsidR="00BE2E66" w:rsidRDefault="00BE2E66" w:rsidP="00BE2E66">
      <w:pPr>
        <w:jc w:val="both"/>
        <w:rPr>
          <w:rFonts w:ascii="Cambria" w:hAnsi="Cambria"/>
          <w:color w:val="000000" w:themeColor="text1"/>
        </w:rPr>
      </w:pPr>
    </w:p>
    <w:p w14:paraId="406EC389" w14:textId="77777777" w:rsidR="00BE2E66" w:rsidRDefault="00BE2E66" w:rsidP="00BE2E66">
      <w:pPr>
        <w:jc w:val="both"/>
        <w:rPr>
          <w:rFonts w:ascii="Cambria" w:hAnsi="Cambria"/>
          <w:color w:val="000000" w:themeColor="text1"/>
        </w:rPr>
      </w:pPr>
    </w:p>
    <w:p w14:paraId="461F78C1" w14:textId="77777777" w:rsidR="00BE2E66" w:rsidRDefault="00BE2E66" w:rsidP="00BE2E66">
      <w:pPr>
        <w:jc w:val="both"/>
        <w:rPr>
          <w:rFonts w:ascii="Cambria" w:hAnsi="Cambria"/>
          <w:color w:val="000000" w:themeColor="text1"/>
        </w:rPr>
      </w:pPr>
    </w:p>
    <w:p w14:paraId="011C91F8" w14:textId="77777777" w:rsidR="00BE2E66" w:rsidRDefault="00BE2E66" w:rsidP="00BE2E66">
      <w:pPr>
        <w:jc w:val="both"/>
        <w:rPr>
          <w:rFonts w:ascii="Cambria" w:hAnsi="Cambria"/>
          <w:color w:val="000000" w:themeColor="text1"/>
        </w:rPr>
      </w:pPr>
    </w:p>
    <w:p w14:paraId="0827191D" w14:textId="36176234" w:rsidR="00BE2E66" w:rsidRDefault="00BE2E66" w:rsidP="00BE2E66">
      <w:pPr>
        <w:jc w:val="both"/>
        <w:rPr>
          <w:rFonts w:ascii="Cambria" w:hAnsi="Cambria"/>
          <w:color w:val="000000" w:themeColor="text1"/>
        </w:rPr>
      </w:pPr>
    </w:p>
    <w:p w14:paraId="3A1F3E22" w14:textId="5B9F5EA4" w:rsidR="0053719F" w:rsidRDefault="0053719F" w:rsidP="00BE2E66">
      <w:pPr>
        <w:jc w:val="both"/>
        <w:rPr>
          <w:rFonts w:ascii="Cambria" w:hAnsi="Cambria"/>
          <w:color w:val="000000" w:themeColor="text1"/>
        </w:rPr>
      </w:pPr>
    </w:p>
    <w:p w14:paraId="0BFE8D94" w14:textId="3F8A0BA1" w:rsidR="0053719F" w:rsidRDefault="0053719F" w:rsidP="00BE2E66">
      <w:pPr>
        <w:jc w:val="both"/>
        <w:rPr>
          <w:rFonts w:ascii="Cambria" w:hAnsi="Cambria"/>
          <w:color w:val="000000" w:themeColor="text1"/>
        </w:rPr>
      </w:pPr>
    </w:p>
    <w:p w14:paraId="2DED076A" w14:textId="794244DF" w:rsidR="0053719F" w:rsidRDefault="0053719F" w:rsidP="00BE2E66">
      <w:pPr>
        <w:jc w:val="both"/>
        <w:rPr>
          <w:rFonts w:ascii="Cambria" w:hAnsi="Cambria"/>
          <w:color w:val="000000" w:themeColor="text1"/>
        </w:rPr>
      </w:pPr>
    </w:p>
    <w:p w14:paraId="7E591745" w14:textId="3ADEA070" w:rsidR="0053719F" w:rsidRDefault="0053719F" w:rsidP="00BE2E66">
      <w:pPr>
        <w:jc w:val="both"/>
        <w:rPr>
          <w:rFonts w:ascii="Cambria" w:hAnsi="Cambria"/>
          <w:color w:val="000000" w:themeColor="text1"/>
        </w:rPr>
      </w:pPr>
    </w:p>
    <w:p w14:paraId="09BDB199" w14:textId="4D52E3F1" w:rsidR="0053719F" w:rsidRDefault="0053719F" w:rsidP="00BE2E66">
      <w:pPr>
        <w:jc w:val="both"/>
        <w:rPr>
          <w:rFonts w:ascii="Cambria" w:hAnsi="Cambria"/>
          <w:color w:val="000000" w:themeColor="text1"/>
        </w:rPr>
      </w:pPr>
    </w:p>
    <w:p w14:paraId="7FFF7894" w14:textId="06C1B26A" w:rsidR="0053719F" w:rsidRDefault="0053719F" w:rsidP="00BE2E66">
      <w:pPr>
        <w:jc w:val="both"/>
        <w:rPr>
          <w:rFonts w:ascii="Cambria" w:hAnsi="Cambria"/>
          <w:color w:val="000000" w:themeColor="text1"/>
        </w:rPr>
      </w:pPr>
    </w:p>
    <w:p w14:paraId="4FE64EAB" w14:textId="49D1BE2E" w:rsidR="0053719F" w:rsidRDefault="0053719F" w:rsidP="00BE2E66">
      <w:pPr>
        <w:jc w:val="both"/>
        <w:rPr>
          <w:rFonts w:ascii="Cambria" w:hAnsi="Cambria"/>
          <w:color w:val="000000" w:themeColor="text1"/>
        </w:rPr>
      </w:pPr>
    </w:p>
    <w:p w14:paraId="0E79D842" w14:textId="349BA796" w:rsidR="0053719F" w:rsidRPr="0053719F" w:rsidRDefault="0053719F" w:rsidP="00BE2E66">
      <w:pPr>
        <w:jc w:val="both"/>
        <w:rPr>
          <w:rFonts w:ascii="Cambria" w:hAnsi="Cambria"/>
          <w:b/>
          <w:bCs/>
          <w:color w:val="000000" w:themeColor="text1"/>
        </w:rPr>
      </w:pPr>
      <w:r w:rsidRPr="0053719F">
        <w:rPr>
          <w:rFonts w:ascii="Cambria" w:hAnsi="Cambria"/>
          <w:b/>
          <w:bCs/>
          <w:color w:val="000000" w:themeColor="text1"/>
        </w:rPr>
        <w:lastRenderedPageBreak/>
        <w:t>Figure 2</w:t>
      </w:r>
      <w:r w:rsidR="0007289E">
        <w:rPr>
          <w:rFonts w:ascii="Cambria" w:hAnsi="Cambria"/>
          <w:b/>
          <w:bCs/>
          <w:color w:val="000000" w:themeColor="text1"/>
        </w:rPr>
        <w:t>e</w:t>
      </w:r>
    </w:p>
    <w:p w14:paraId="75BA6060" w14:textId="75DEA735" w:rsidR="0053719F" w:rsidRDefault="0053719F" w:rsidP="0053719F">
      <w:pPr>
        <w:jc w:val="center"/>
        <w:rPr>
          <w:rFonts w:ascii="Cambria" w:hAnsi="Cambria"/>
          <w:color w:val="000000" w:themeColor="text1"/>
        </w:rPr>
      </w:pPr>
      <w:r>
        <w:rPr>
          <w:rFonts w:ascii="Cambria" w:hAnsi="Cambria"/>
          <w:b/>
          <w:bCs/>
          <w:noProof/>
        </w:rPr>
        <w:drawing>
          <wp:inline distT="0" distB="0" distL="0" distR="0" wp14:anchorId="6C454F0E" wp14:editId="3C6E2BA7">
            <wp:extent cx="5636692" cy="8627806"/>
            <wp:effectExtent l="0" t="0" r="2540" b="0"/>
            <wp:docPr id="12" name="Picture 12" descr="A picture containing tex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diagram, map&#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629" r="3261"/>
                    <a:stretch/>
                  </pic:blipFill>
                  <pic:spPr bwMode="auto">
                    <a:xfrm>
                      <a:off x="0" y="0"/>
                      <a:ext cx="5642035" cy="8635985"/>
                    </a:xfrm>
                    <a:prstGeom prst="rect">
                      <a:avLst/>
                    </a:prstGeom>
                    <a:noFill/>
                    <a:ln>
                      <a:noFill/>
                    </a:ln>
                    <a:extLst>
                      <a:ext uri="{53640926-AAD7-44D8-BBD7-CCE9431645EC}">
                        <a14:shadowObscured xmlns:a14="http://schemas.microsoft.com/office/drawing/2010/main"/>
                      </a:ext>
                    </a:extLst>
                  </pic:spPr>
                </pic:pic>
              </a:graphicData>
            </a:graphic>
          </wp:inline>
        </w:drawing>
      </w:r>
    </w:p>
    <w:p w14:paraId="355BA385" w14:textId="37CE89FB" w:rsidR="00BE2E66" w:rsidRDefault="0053719F" w:rsidP="0053719F">
      <w:pPr>
        <w:jc w:val="both"/>
        <w:rPr>
          <w:rFonts w:ascii="Cambria" w:hAnsi="Cambria"/>
          <w:color w:val="000000" w:themeColor="text1"/>
        </w:rPr>
      </w:pPr>
      <w:r>
        <w:rPr>
          <w:rFonts w:ascii="Cambria" w:hAnsi="Cambria"/>
          <w:color w:val="000000" w:themeColor="text1"/>
        </w:rPr>
        <w:lastRenderedPageBreak/>
        <w:t xml:space="preserve">In </w:t>
      </w:r>
      <w:r w:rsidR="00BE2E66" w:rsidRPr="00BE2E66">
        <w:rPr>
          <w:rFonts w:ascii="Cambria" w:hAnsi="Cambria"/>
          <w:color w:val="000000" w:themeColor="text1"/>
        </w:rPr>
        <w:t>addit</w:t>
      </w:r>
      <w:r w:rsidR="00BE2E66">
        <w:rPr>
          <w:rFonts w:ascii="Cambria" w:hAnsi="Cambria"/>
          <w:color w:val="000000" w:themeColor="text1"/>
        </w:rPr>
        <w:t xml:space="preserve">ion, </w:t>
      </w:r>
      <w:r w:rsidR="00BE2E66" w:rsidRPr="00BE2E66">
        <w:rPr>
          <w:rFonts w:ascii="Cambria" w:hAnsi="Cambria"/>
          <w:b/>
          <w:bCs/>
          <w:color w:val="000000" w:themeColor="text1"/>
        </w:rPr>
        <w:t>table 4e</w:t>
      </w:r>
      <w:r w:rsidR="00BE2E66">
        <w:rPr>
          <w:rFonts w:ascii="Cambria" w:hAnsi="Cambria"/>
          <w:color w:val="000000" w:themeColor="text1"/>
        </w:rPr>
        <w:t xml:space="preserve"> reports the multiple regression model for the association between LC and Tyrosine including a multicollinearity check with variance inflation factors which are all acceptable (VIF below 2.5). This is reassuring that the data are not susceptible to variance inflation due multiple covariates and that the performed regression models are stable after checking for multicollinearity.</w:t>
      </w:r>
    </w:p>
    <w:p w14:paraId="62D525C5" w14:textId="2616DC9F" w:rsidR="00BE2E66" w:rsidRDefault="00BE2E66" w:rsidP="00BE2E66">
      <w:pPr>
        <w:jc w:val="both"/>
        <w:rPr>
          <w:rFonts w:ascii="Cambria" w:hAnsi="Cambria"/>
          <w:color w:val="000000" w:themeColor="text1"/>
        </w:rPr>
      </w:pPr>
    </w:p>
    <w:p w14:paraId="561A825F" w14:textId="5164DEDF" w:rsidR="00BE2E66" w:rsidRDefault="00BE2E66" w:rsidP="00BE2E66">
      <w:pPr>
        <w:jc w:val="both"/>
        <w:rPr>
          <w:rFonts w:ascii="Cambria" w:hAnsi="Cambria"/>
          <w:color w:val="000000" w:themeColor="text1"/>
        </w:rPr>
      </w:pPr>
    </w:p>
    <w:p w14:paraId="25C6E84E" w14:textId="5ACAC343" w:rsidR="0053719F" w:rsidRDefault="0053719F" w:rsidP="00BE2E66">
      <w:pPr>
        <w:jc w:val="both"/>
        <w:rPr>
          <w:rFonts w:ascii="Cambria" w:hAnsi="Cambria"/>
          <w:color w:val="000000" w:themeColor="text1"/>
        </w:rPr>
      </w:pPr>
    </w:p>
    <w:p w14:paraId="2FB1D3C2" w14:textId="585F37EF" w:rsidR="0053719F" w:rsidRDefault="0053719F" w:rsidP="00BE2E66">
      <w:pPr>
        <w:jc w:val="both"/>
        <w:rPr>
          <w:rFonts w:ascii="Cambria" w:hAnsi="Cambria"/>
          <w:b/>
          <w:bCs/>
          <w:color w:val="000000" w:themeColor="text1"/>
        </w:rPr>
      </w:pPr>
      <w:r w:rsidRPr="0053719F">
        <w:rPr>
          <w:rFonts w:ascii="Cambria" w:hAnsi="Cambria"/>
          <w:b/>
          <w:bCs/>
          <w:color w:val="000000" w:themeColor="text1"/>
        </w:rPr>
        <w:t>Table 4e</w:t>
      </w:r>
    </w:p>
    <w:p w14:paraId="57F1B10D" w14:textId="77777777" w:rsidR="0053719F" w:rsidRPr="0053719F" w:rsidRDefault="0053719F" w:rsidP="00BE2E66">
      <w:pPr>
        <w:jc w:val="both"/>
        <w:rPr>
          <w:rFonts w:ascii="Cambria" w:hAnsi="Cambria"/>
          <w:b/>
          <w:bCs/>
          <w:color w:val="000000" w:themeColor="text1"/>
        </w:rPr>
      </w:pPr>
    </w:p>
    <w:p w14:paraId="0C90AFAA" w14:textId="79C19FE6" w:rsidR="00D83C84" w:rsidRDefault="00BE2E66" w:rsidP="00D83C84">
      <w:pPr>
        <w:jc w:val="center"/>
      </w:pPr>
      <w:r w:rsidRPr="00BE2E66">
        <w:drawing>
          <wp:inline distT="0" distB="0" distL="0" distR="0" wp14:anchorId="36FE5239" wp14:editId="17CB75C6">
            <wp:extent cx="6120130" cy="5713095"/>
            <wp:effectExtent l="0" t="0" r="1270" b="1905"/>
            <wp:docPr id="8" name="Picture 7">
              <a:extLst xmlns:a="http://schemas.openxmlformats.org/drawingml/2006/main">
                <a:ext uri="{FF2B5EF4-FFF2-40B4-BE49-F238E27FC236}">
                  <a16:creationId xmlns:a16="http://schemas.microsoft.com/office/drawing/2014/main" id="{822D9DB5-5840-BC48-BFB8-C169E17335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822D9DB5-5840-BC48-BFB8-C169E17335D4}"/>
                        </a:ext>
                      </a:extLst>
                    </pic:cNvPr>
                    <pic:cNvPicPr>
                      <a:picLocks noChangeAspect="1"/>
                    </pic:cNvPicPr>
                  </pic:nvPicPr>
                  <pic:blipFill>
                    <a:blip r:embed="rId14"/>
                    <a:stretch>
                      <a:fillRect/>
                    </a:stretch>
                  </pic:blipFill>
                  <pic:spPr>
                    <a:xfrm>
                      <a:off x="0" y="0"/>
                      <a:ext cx="6120130" cy="5713095"/>
                    </a:xfrm>
                    <a:prstGeom prst="rect">
                      <a:avLst/>
                    </a:prstGeom>
                  </pic:spPr>
                </pic:pic>
              </a:graphicData>
            </a:graphic>
          </wp:inline>
        </w:drawing>
      </w:r>
    </w:p>
    <w:p w14:paraId="1420404E" w14:textId="344FACA7" w:rsidR="0053719F" w:rsidRDefault="0053719F" w:rsidP="00D83C84">
      <w:pPr>
        <w:jc w:val="center"/>
      </w:pPr>
    </w:p>
    <w:p w14:paraId="6F9F64F9" w14:textId="50F18A49" w:rsidR="0053719F" w:rsidRDefault="0053719F" w:rsidP="00D83C84">
      <w:pPr>
        <w:jc w:val="center"/>
      </w:pPr>
    </w:p>
    <w:p w14:paraId="5D52E6AA" w14:textId="5067E0EC" w:rsidR="0053719F" w:rsidRDefault="0053719F" w:rsidP="00D83C84">
      <w:pPr>
        <w:jc w:val="center"/>
      </w:pPr>
    </w:p>
    <w:p w14:paraId="3C2C9D6B" w14:textId="169FE9FD" w:rsidR="0053719F" w:rsidRDefault="0053719F" w:rsidP="00D83C84">
      <w:pPr>
        <w:jc w:val="center"/>
      </w:pPr>
    </w:p>
    <w:p w14:paraId="0FE059C4" w14:textId="2CE0794A" w:rsidR="0053719F" w:rsidRDefault="0053719F" w:rsidP="00D83C84">
      <w:pPr>
        <w:jc w:val="center"/>
      </w:pPr>
    </w:p>
    <w:p w14:paraId="3A99D17E" w14:textId="3A069ECC" w:rsidR="0053719F" w:rsidRDefault="0053719F" w:rsidP="00D83C84">
      <w:pPr>
        <w:jc w:val="center"/>
      </w:pPr>
    </w:p>
    <w:p w14:paraId="2B06D1A6" w14:textId="3FA5A978" w:rsidR="0053719F" w:rsidRDefault="0053719F" w:rsidP="00D83C84">
      <w:pPr>
        <w:jc w:val="center"/>
      </w:pPr>
    </w:p>
    <w:p w14:paraId="5163241A" w14:textId="636CEC89" w:rsidR="0053719F" w:rsidRDefault="0053719F" w:rsidP="00D83C84">
      <w:pPr>
        <w:jc w:val="center"/>
      </w:pPr>
    </w:p>
    <w:p w14:paraId="34FEF85C" w14:textId="6174FA98" w:rsidR="0053719F" w:rsidRDefault="00A23F7F" w:rsidP="0053719F">
      <w:pPr>
        <w:rPr>
          <w:rFonts w:ascii="Cambria" w:hAnsi="Cambria"/>
          <w:b/>
          <w:bCs/>
        </w:rPr>
      </w:pPr>
      <w:r w:rsidRPr="00A23F7F">
        <w:rPr>
          <w:rFonts w:ascii="Cambria" w:hAnsi="Cambria"/>
          <w:b/>
          <w:bCs/>
        </w:rPr>
        <w:lastRenderedPageBreak/>
        <w:t>Univariate analyses LC-Tyrosine relationship</w:t>
      </w:r>
    </w:p>
    <w:p w14:paraId="5FBE86B0" w14:textId="77777777" w:rsidR="00A23F7F" w:rsidRDefault="00A23F7F" w:rsidP="0053719F">
      <w:pPr>
        <w:rPr>
          <w:rFonts w:ascii="Cambria" w:hAnsi="Cambria"/>
          <w:b/>
          <w:bCs/>
        </w:rPr>
      </w:pPr>
    </w:p>
    <w:p w14:paraId="517DE26A" w14:textId="6563D05A" w:rsidR="00A23F7F" w:rsidRDefault="00A23F7F" w:rsidP="0053719F">
      <w:pPr>
        <w:rPr>
          <w:rFonts w:ascii="Cambria" w:hAnsi="Cambria"/>
          <w:b/>
          <w:bCs/>
        </w:rPr>
      </w:pPr>
    </w:p>
    <w:p w14:paraId="7A41965F" w14:textId="194688D3" w:rsidR="00A23F7F" w:rsidRDefault="00A23F7F" w:rsidP="0053719F">
      <w:pPr>
        <w:rPr>
          <w:rFonts w:ascii="Cambria" w:hAnsi="Cambria"/>
        </w:rPr>
      </w:pPr>
      <w:r>
        <w:rPr>
          <w:rFonts w:ascii="Cambria" w:hAnsi="Cambria"/>
          <w:b/>
          <w:bCs/>
        </w:rPr>
        <w:t>Figure 2</w:t>
      </w:r>
      <w:r w:rsidR="009A2019">
        <w:rPr>
          <w:rFonts w:ascii="Cambria" w:hAnsi="Cambria"/>
          <w:b/>
          <w:bCs/>
        </w:rPr>
        <w:t>f</w:t>
      </w:r>
      <w:r>
        <w:rPr>
          <w:rFonts w:ascii="Cambria" w:hAnsi="Cambria"/>
          <w:b/>
          <w:bCs/>
        </w:rPr>
        <w:t xml:space="preserve"> – </w:t>
      </w:r>
      <w:r>
        <w:rPr>
          <w:rFonts w:ascii="Cambria" w:hAnsi="Cambria"/>
        </w:rPr>
        <w:t xml:space="preserve">screenshots comparing univariate VBM vs multivariate VBM </w:t>
      </w:r>
    </w:p>
    <w:p w14:paraId="511AFCD9" w14:textId="77777777" w:rsidR="00A23F7F" w:rsidRDefault="00A23F7F" w:rsidP="0053719F">
      <w:pPr>
        <w:rPr>
          <w:rFonts w:ascii="Cambria" w:hAnsi="Cambria"/>
        </w:rPr>
      </w:pPr>
    </w:p>
    <w:p w14:paraId="413CF05A" w14:textId="53814949" w:rsidR="00A23F7F" w:rsidRPr="00A23F7F" w:rsidRDefault="00A23F7F" w:rsidP="0053719F">
      <w:pPr>
        <w:rPr>
          <w:rFonts w:ascii="Cambria" w:hAnsi="Cambria"/>
        </w:rPr>
      </w:pPr>
      <w:r>
        <w:rPr>
          <w:rFonts w:ascii="Cambria" w:hAnsi="Cambria"/>
        </w:rPr>
        <w:t>from CAT12 / SPM output</w:t>
      </w:r>
    </w:p>
    <w:p w14:paraId="4AEF6290" w14:textId="5CA5193C" w:rsidR="00A23F7F" w:rsidRPr="00A23F7F" w:rsidRDefault="00A23F7F" w:rsidP="0053719F">
      <w:pPr>
        <w:rPr>
          <w:rFonts w:ascii="Cambria" w:hAnsi="Cambria"/>
        </w:rPr>
      </w:pPr>
    </w:p>
    <w:p w14:paraId="44C5F45B" w14:textId="14743CA2" w:rsidR="00A23F7F" w:rsidRDefault="00A23F7F" w:rsidP="00A23F7F">
      <w:pPr>
        <w:jc w:val="center"/>
      </w:pPr>
      <w:r>
        <w:rPr>
          <w:rFonts w:ascii="Arial" w:hAnsi="Arial" w:cs="Arial"/>
          <w:noProof/>
          <w:lang w:val="en-US"/>
        </w:rPr>
        <w:drawing>
          <wp:inline distT="0" distB="0" distL="0" distR="0" wp14:anchorId="0FE14A99" wp14:editId="320176DC">
            <wp:extent cx="6120130" cy="4412254"/>
            <wp:effectExtent l="0" t="0" r="1270" b="0"/>
            <wp:docPr id="3" name="Picture 3"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raph&#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4412254"/>
                    </a:xfrm>
                    <a:prstGeom prst="rect">
                      <a:avLst/>
                    </a:prstGeom>
                  </pic:spPr>
                </pic:pic>
              </a:graphicData>
            </a:graphic>
          </wp:inline>
        </w:drawing>
      </w:r>
    </w:p>
    <w:p w14:paraId="74F01D2D" w14:textId="3A9C3891" w:rsidR="00A23F7F" w:rsidRDefault="00A23F7F" w:rsidP="00A23F7F">
      <w:pPr>
        <w:jc w:val="center"/>
      </w:pPr>
    </w:p>
    <w:p w14:paraId="1632D7D6" w14:textId="378EF952" w:rsidR="00A23F7F" w:rsidRDefault="00A23F7F" w:rsidP="00A23F7F">
      <w:pPr>
        <w:jc w:val="center"/>
      </w:pPr>
    </w:p>
    <w:p w14:paraId="02FF8AB2" w14:textId="20788238" w:rsidR="00A23F7F" w:rsidRDefault="00A23F7F" w:rsidP="00A23F7F">
      <w:pPr>
        <w:jc w:val="center"/>
      </w:pPr>
    </w:p>
    <w:p w14:paraId="4A28509F" w14:textId="07A9D009" w:rsidR="00A23F7F" w:rsidRDefault="00A23F7F" w:rsidP="00A23F7F">
      <w:pPr>
        <w:jc w:val="center"/>
      </w:pPr>
    </w:p>
    <w:p w14:paraId="189EAECE" w14:textId="1AA4DDE5" w:rsidR="00A23F7F" w:rsidRDefault="00A23F7F" w:rsidP="00A23F7F">
      <w:pPr>
        <w:jc w:val="center"/>
      </w:pPr>
    </w:p>
    <w:p w14:paraId="41E1517D" w14:textId="7C000432" w:rsidR="00A23F7F" w:rsidRDefault="00A23F7F" w:rsidP="00A23F7F">
      <w:pPr>
        <w:jc w:val="center"/>
      </w:pPr>
    </w:p>
    <w:p w14:paraId="27ADDF90" w14:textId="54665248" w:rsidR="00A23F7F" w:rsidRDefault="00A23F7F" w:rsidP="00A23F7F">
      <w:pPr>
        <w:jc w:val="center"/>
      </w:pPr>
    </w:p>
    <w:p w14:paraId="746F6C1F" w14:textId="7193C48A" w:rsidR="00A23F7F" w:rsidRDefault="00A23F7F" w:rsidP="00A23F7F">
      <w:pPr>
        <w:jc w:val="center"/>
      </w:pPr>
    </w:p>
    <w:p w14:paraId="4CE7D5E6" w14:textId="7505A474" w:rsidR="00A23F7F" w:rsidRDefault="00A23F7F" w:rsidP="00A23F7F">
      <w:pPr>
        <w:jc w:val="center"/>
      </w:pPr>
    </w:p>
    <w:p w14:paraId="7482F66A" w14:textId="5F343F82" w:rsidR="00A23F7F" w:rsidRDefault="00A23F7F" w:rsidP="00A23F7F">
      <w:pPr>
        <w:jc w:val="center"/>
      </w:pPr>
    </w:p>
    <w:p w14:paraId="727559EE" w14:textId="1B07FB65" w:rsidR="00A23F7F" w:rsidRDefault="00A23F7F" w:rsidP="00A23F7F">
      <w:pPr>
        <w:jc w:val="center"/>
      </w:pPr>
    </w:p>
    <w:p w14:paraId="1C4415F4" w14:textId="7B0AF752" w:rsidR="00A23F7F" w:rsidRDefault="00A23F7F" w:rsidP="00A23F7F">
      <w:pPr>
        <w:jc w:val="center"/>
      </w:pPr>
    </w:p>
    <w:p w14:paraId="6EBF0224" w14:textId="30C21AF0" w:rsidR="00A23F7F" w:rsidRDefault="00A23F7F" w:rsidP="00A23F7F">
      <w:pPr>
        <w:jc w:val="center"/>
      </w:pPr>
    </w:p>
    <w:p w14:paraId="21902668" w14:textId="321E269E" w:rsidR="00A23F7F" w:rsidRDefault="00A23F7F" w:rsidP="00A23F7F">
      <w:pPr>
        <w:jc w:val="center"/>
      </w:pPr>
    </w:p>
    <w:p w14:paraId="49BC5623" w14:textId="59415547" w:rsidR="00A23F7F" w:rsidRDefault="00A23F7F" w:rsidP="00A23F7F">
      <w:pPr>
        <w:jc w:val="center"/>
      </w:pPr>
    </w:p>
    <w:p w14:paraId="3A717975" w14:textId="2E4D503A" w:rsidR="00A23F7F" w:rsidRDefault="00A23F7F" w:rsidP="00A23F7F">
      <w:pPr>
        <w:jc w:val="center"/>
      </w:pPr>
    </w:p>
    <w:p w14:paraId="670B88ED" w14:textId="4090CD5B" w:rsidR="00A23F7F" w:rsidRDefault="00A23F7F" w:rsidP="00A23F7F">
      <w:pPr>
        <w:jc w:val="center"/>
      </w:pPr>
    </w:p>
    <w:p w14:paraId="0E22ED0F" w14:textId="6CED197C" w:rsidR="00A23F7F" w:rsidRDefault="00A23F7F" w:rsidP="00A23F7F">
      <w:pPr>
        <w:jc w:val="center"/>
      </w:pPr>
    </w:p>
    <w:p w14:paraId="5EF79D5C" w14:textId="5C5CC13D" w:rsidR="00A23F7F" w:rsidRDefault="00A23F7F" w:rsidP="00A23F7F">
      <w:pPr>
        <w:jc w:val="center"/>
      </w:pPr>
    </w:p>
    <w:p w14:paraId="6D6E33CC" w14:textId="37C615DE" w:rsidR="00A23F7F" w:rsidRPr="00793F9C" w:rsidRDefault="00A23F7F" w:rsidP="00A23F7F">
      <w:pPr>
        <w:jc w:val="center"/>
        <w:rPr>
          <w:rFonts w:ascii="Cambria" w:hAnsi="Cambria"/>
        </w:rPr>
      </w:pPr>
    </w:p>
    <w:p w14:paraId="4541A9C2" w14:textId="031A5597" w:rsidR="00A23F7F" w:rsidRPr="00793F9C" w:rsidRDefault="00A23F7F" w:rsidP="00A23F7F">
      <w:pPr>
        <w:jc w:val="center"/>
        <w:rPr>
          <w:rFonts w:ascii="Cambria" w:hAnsi="Cambria"/>
        </w:rPr>
      </w:pPr>
    </w:p>
    <w:p w14:paraId="02F90CBF" w14:textId="7308FFAC" w:rsidR="00A23F7F" w:rsidRPr="00793F9C" w:rsidRDefault="00A23F7F" w:rsidP="00A23F7F">
      <w:pPr>
        <w:rPr>
          <w:rFonts w:ascii="Cambria" w:hAnsi="Cambria"/>
        </w:rPr>
      </w:pPr>
      <w:r w:rsidRPr="00793F9C">
        <w:rPr>
          <w:rFonts w:ascii="Cambria" w:hAnsi="Cambria"/>
          <w:b/>
          <w:bCs/>
        </w:rPr>
        <w:t>Figure 2</w:t>
      </w:r>
      <w:r w:rsidR="009A2019" w:rsidRPr="00793F9C">
        <w:rPr>
          <w:rFonts w:ascii="Cambria" w:hAnsi="Cambria"/>
          <w:b/>
          <w:bCs/>
        </w:rPr>
        <w:t>g</w:t>
      </w:r>
      <w:r w:rsidRPr="00793F9C">
        <w:rPr>
          <w:rFonts w:ascii="Cambria" w:hAnsi="Cambria"/>
        </w:rPr>
        <w:t xml:space="preserve"> – Bayesian correlation LC-Tyrosine relationship</w:t>
      </w:r>
    </w:p>
    <w:p w14:paraId="0A70F257" w14:textId="77777777" w:rsidR="00A23F7F" w:rsidRPr="00793F9C" w:rsidRDefault="00A23F7F" w:rsidP="00A23F7F">
      <w:pPr>
        <w:rPr>
          <w:rFonts w:ascii="Cambria" w:hAnsi="Cambria"/>
        </w:rPr>
      </w:pPr>
    </w:p>
    <w:p w14:paraId="072B30E0" w14:textId="77777777" w:rsidR="00A23F7F" w:rsidRPr="00793F9C" w:rsidRDefault="00A23F7F" w:rsidP="00A23F7F">
      <w:pPr>
        <w:rPr>
          <w:rFonts w:ascii="Cambria" w:hAnsi="Cambria"/>
        </w:rPr>
      </w:pPr>
    </w:p>
    <w:p w14:paraId="4A46C042" w14:textId="5B76C672" w:rsidR="00A23F7F" w:rsidRDefault="00A23F7F" w:rsidP="00A23F7F">
      <w:pPr>
        <w:jc w:val="center"/>
      </w:pPr>
      <w:r>
        <w:rPr>
          <w:rFonts w:ascii="Arial" w:hAnsi="Arial" w:cs="Arial"/>
          <w:noProof/>
          <w:lang w:val="en-US"/>
        </w:rPr>
        <w:drawing>
          <wp:inline distT="0" distB="0" distL="0" distR="0" wp14:anchorId="5344157F" wp14:editId="633114A7">
            <wp:extent cx="6119412" cy="4933335"/>
            <wp:effectExtent l="0" t="0" r="2540" b="0"/>
            <wp:docPr id="13" name="Picture 13" descr="A picture containing text, diagram,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diagram, screenshot, line&#10;&#10;Description automatically generated"/>
                    <pic:cNvPicPr/>
                  </pic:nvPicPr>
                  <pic:blipFill rotWithShape="1">
                    <a:blip r:embed="rId16" cstate="print">
                      <a:extLst>
                        <a:ext uri="{28A0092B-C50C-407E-A947-70E740481C1C}">
                          <a14:useLocalDpi xmlns:a14="http://schemas.microsoft.com/office/drawing/2010/main" val="0"/>
                        </a:ext>
                      </a:extLst>
                    </a:blip>
                    <a:srcRect t="724" b="2479"/>
                    <a:stretch/>
                  </pic:blipFill>
                  <pic:spPr bwMode="auto">
                    <a:xfrm>
                      <a:off x="0" y="0"/>
                      <a:ext cx="6120130" cy="4933914"/>
                    </a:xfrm>
                    <a:prstGeom prst="rect">
                      <a:avLst/>
                    </a:prstGeom>
                    <a:ln>
                      <a:noFill/>
                    </a:ln>
                    <a:extLst>
                      <a:ext uri="{53640926-AAD7-44D8-BBD7-CCE9431645EC}">
                        <a14:shadowObscured xmlns:a14="http://schemas.microsoft.com/office/drawing/2010/main"/>
                      </a:ext>
                    </a:extLst>
                  </pic:spPr>
                </pic:pic>
              </a:graphicData>
            </a:graphic>
          </wp:inline>
        </w:drawing>
      </w:r>
    </w:p>
    <w:p w14:paraId="76A7E438" w14:textId="21EB2C43" w:rsidR="00040AF4" w:rsidRDefault="00040AF4" w:rsidP="00A23F7F">
      <w:pPr>
        <w:jc w:val="center"/>
      </w:pPr>
    </w:p>
    <w:p w14:paraId="560DB9D1" w14:textId="679E5898" w:rsidR="00040AF4" w:rsidRDefault="00040AF4" w:rsidP="00A23F7F">
      <w:pPr>
        <w:jc w:val="center"/>
      </w:pPr>
    </w:p>
    <w:p w14:paraId="40B9BEF9" w14:textId="30E024AF" w:rsidR="00040AF4" w:rsidRDefault="00040AF4" w:rsidP="00A23F7F">
      <w:pPr>
        <w:jc w:val="center"/>
      </w:pPr>
    </w:p>
    <w:p w14:paraId="21EC1954" w14:textId="7994777D" w:rsidR="00040AF4" w:rsidRDefault="00040AF4" w:rsidP="00A23F7F">
      <w:pPr>
        <w:jc w:val="center"/>
      </w:pPr>
    </w:p>
    <w:p w14:paraId="4FB8FDA8" w14:textId="06E7EAA1" w:rsidR="00040AF4" w:rsidRDefault="00040AF4" w:rsidP="00A23F7F">
      <w:pPr>
        <w:jc w:val="center"/>
      </w:pPr>
    </w:p>
    <w:p w14:paraId="0A20D8BD" w14:textId="2927919E" w:rsidR="00040AF4" w:rsidRDefault="00040AF4" w:rsidP="00A23F7F">
      <w:pPr>
        <w:jc w:val="center"/>
      </w:pPr>
    </w:p>
    <w:p w14:paraId="6E0A34C2" w14:textId="1896F8EE" w:rsidR="00040AF4" w:rsidRDefault="00040AF4" w:rsidP="00A23F7F">
      <w:pPr>
        <w:jc w:val="center"/>
      </w:pPr>
    </w:p>
    <w:p w14:paraId="72D87F13" w14:textId="768FFA14" w:rsidR="00040AF4" w:rsidRDefault="00040AF4" w:rsidP="00A23F7F">
      <w:pPr>
        <w:jc w:val="center"/>
      </w:pPr>
    </w:p>
    <w:p w14:paraId="0C79CCFA" w14:textId="37B9421A" w:rsidR="00040AF4" w:rsidRDefault="00040AF4" w:rsidP="00A23F7F">
      <w:pPr>
        <w:jc w:val="center"/>
      </w:pPr>
    </w:p>
    <w:p w14:paraId="5929AA86" w14:textId="2E7FB0AC" w:rsidR="00040AF4" w:rsidRDefault="00040AF4" w:rsidP="00A23F7F">
      <w:pPr>
        <w:jc w:val="center"/>
      </w:pPr>
    </w:p>
    <w:p w14:paraId="73A96FBA" w14:textId="46302A15" w:rsidR="00040AF4" w:rsidRDefault="00040AF4" w:rsidP="00A23F7F">
      <w:pPr>
        <w:jc w:val="center"/>
      </w:pPr>
    </w:p>
    <w:p w14:paraId="40CB36AE" w14:textId="4EFD7CE3" w:rsidR="00040AF4" w:rsidRDefault="00040AF4" w:rsidP="00A23F7F">
      <w:pPr>
        <w:jc w:val="center"/>
      </w:pPr>
    </w:p>
    <w:p w14:paraId="6DACFBD6" w14:textId="204625BF" w:rsidR="00040AF4" w:rsidRDefault="00040AF4" w:rsidP="00A23F7F">
      <w:pPr>
        <w:jc w:val="center"/>
      </w:pPr>
    </w:p>
    <w:p w14:paraId="3E22E488" w14:textId="5BA60E92" w:rsidR="00040AF4" w:rsidRDefault="00040AF4" w:rsidP="00A23F7F">
      <w:pPr>
        <w:jc w:val="center"/>
      </w:pPr>
    </w:p>
    <w:p w14:paraId="0C89D6BA" w14:textId="1EFF4F53" w:rsidR="00040AF4" w:rsidRDefault="00040AF4" w:rsidP="00A23F7F">
      <w:pPr>
        <w:jc w:val="center"/>
      </w:pPr>
    </w:p>
    <w:p w14:paraId="4392EE01" w14:textId="76C187CF" w:rsidR="00040AF4" w:rsidRDefault="00040AF4" w:rsidP="00A23F7F">
      <w:pPr>
        <w:jc w:val="center"/>
      </w:pPr>
    </w:p>
    <w:p w14:paraId="7983FC2B" w14:textId="576DF415" w:rsidR="00040AF4" w:rsidRDefault="00040AF4" w:rsidP="00A23F7F">
      <w:pPr>
        <w:jc w:val="center"/>
      </w:pPr>
    </w:p>
    <w:p w14:paraId="3039AA36" w14:textId="2F43B8A1" w:rsidR="00040AF4" w:rsidRDefault="00040AF4" w:rsidP="00A23F7F">
      <w:pPr>
        <w:jc w:val="center"/>
      </w:pPr>
    </w:p>
    <w:p w14:paraId="540EB840" w14:textId="04096282" w:rsidR="00040AF4" w:rsidRPr="00793F9C" w:rsidRDefault="00040AF4" w:rsidP="00040AF4">
      <w:pPr>
        <w:rPr>
          <w:rFonts w:ascii="Cambria" w:hAnsi="Cambria"/>
          <w:b/>
          <w:bCs/>
        </w:rPr>
      </w:pPr>
      <w:r w:rsidRPr="00793F9C">
        <w:rPr>
          <w:rFonts w:ascii="Cambria" w:hAnsi="Cambria"/>
          <w:b/>
          <w:bCs/>
        </w:rPr>
        <w:lastRenderedPageBreak/>
        <w:t xml:space="preserve">Table 4f </w:t>
      </w:r>
    </w:p>
    <w:p w14:paraId="7714C6E7" w14:textId="77777777" w:rsidR="00040AF4" w:rsidRPr="00793F9C" w:rsidRDefault="00040AF4" w:rsidP="00040AF4">
      <w:pPr>
        <w:rPr>
          <w:rFonts w:ascii="Cambria" w:hAnsi="Cambria"/>
          <w:b/>
          <w:bCs/>
        </w:rPr>
      </w:pPr>
    </w:p>
    <w:p w14:paraId="6FB3C2E0" w14:textId="14541B5D" w:rsidR="00040AF4" w:rsidRDefault="00040AF4" w:rsidP="00A23F7F">
      <w:pPr>
        <w:jc w:val="center"/>
      </w:pPr>
      <w:r w:rsidRPr="00040AF4">
        <w:drawing>
          <wp:inline distT="0" distB="0" distL="0" distR="0" wp14:anchorId="51F06252" wp14:editId="6B5DB967">
            <wp:extent cx="6120130" cy="5326380"/>
            <wp:effectExtent l="0" t="0" r="1270" b="0"/>
            <wp:docPr id="5" name="Picture 4">
              <a:extLst xmlns:a="http://schemas.openxmlformats.org/drawingml/2006/main">
                <a:ext uri="{FF2B5EF4-FFF2-40B4-BE49-F238E27FC236}">
                  <a16:creationId xmlns:a16="http://schemas.microsoft.com/office/drawing/2014/main" id="{A51E8564-55A0-4F43-B97F-641FE2D876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51E8564-55A0-4F43-B97F-641FE2D8761A}"/>
                        </a:ext>
                      </a:extLst>
                    </pic:cNvPr>
                    <pic:cNvPicPr>
                      <a:picLocks noChangeAspect="1"/>
                    </pic:cNvPicPr>
                  </pic:nvPicPr>
                  <pic:blipFill>
                    <a:blip r:embed="rId17"/>
                    <a:stretch>
                      <a:fillRect/>
                    </a:stretch>
                  </pic:blipFill>
                  <pic:spPr>
                    <a:xfrm>
                      <a:off x="0" y="0"/>
                      <a:ext cx="6120130" cy="5326380"/>
                    </a:xfrm>
                    <a:prstGeom prst="rect">
                      <a:avLst/>
                    </a:prstGeom>
                  </pic:spPr>
                </pic:pic>
              </a:graphicData>
            </a:graphic>
          </wp:inline>
        </w:drawing>
      </w:r>
    </w:p>
    <w:p w14:paraId="79AA6871" w14:textId="1975B6F5" w:rsidR="00BC1DA7" w:rsidRDefault="00BC1DA7" w:rsidP="00A23F7F">
      <w:pPr>
        <w:jc w:val="center"/>
      </w:pPr>
    </w:p>
    <w:p w14:paraId="53F88AE0" w14:textId="00F4A439" w:rsidR="00BC1DA7" w:rsidRDefault="00BC1DA7" w:rsidP="00A23F7F">
      <w:pPr>
        <w:jc w:val="center"/>
      </w:pPr>
    </w:p>
    <w:p w14:paraId="444CC0F3" w14:textId="4F93047E" w:rsidR="00BC1DA7" w:rsidRDefault="00BC1DA7" w:rsidP="00A23F7F">
      <w:pPr>
        <w:jc w:val="center"/>
      </w:pPr>
    </w:p>
    <w:p w14:paraId="56202F63" w14:textId="2BC6CC19" w:rsidR="00BC1DA7" w:rsidRDefault="00BC1DA7" w:rsidP="00A23F7F">
      <w:pPr>
        <w:jc w:val="center"/>
      </w:pPr>
    </w:p>
    <w:p w14:paraId="04909A7A" w14:textId="3A82E10F" w:rsidR="00BC1DA7" w:rsidRDefault="00BC1DA7" w:rsidP="00A23F7F">
      <w:pPr>
        <w:jc w:val="center"/>
      </w:pPr>
    </w:p>
    <w:p w14:paraId="4A00D2C4" w14:textId="1CA28CA3" w:rsidR="00BC1DA7" w:rsidRDefault="00BC1DA7" w:rsidP="00A23F7F">
      <w:pPr>
        <w:jc w:val="center"/>
      </w:pPr>
    </w:p>
    <w:p w14:paraId="22F9FE1E" w14:textId="6B968183" w:rsidR="00BC1DA7" w:rsidRDefault="00BC1DA7" w:rsidP="00A23F7F">
      <w:pPr>
        <w:jc w:val="center"/>
      </w:pPr>
    </w:p>
    <w:p w14:paraId="07F37CC6" w14:textId="230666E9" w:rsidR="00BC1DA7" w:rsidRDefault="00BC1DA7" w:rsidP="00A23F7F">
      <w:pPr>
        <w:jc w:val="center"/>
      </w:pPr>
    </w:p>
    <w:p w14:paraId="47A6CE36" w14:textId="6541D817" w:rsidR="00BC1DA7" w:rsidRDefault="00BC1DA7" w:rsidP="00A23F7F">
      <w:pPr>
        <w:jc w:val="center"/>
      </w:pPr>
    </w:p>
    <w:p w14:paraId="2A0BC878" w14:textId="21165C77" w:rsidR="00BC1DA7" w:rsidRDefault="00BC1DA7" w:rsidP="00A23F7F">
      <w:pPr>
        <w:jc w:val="center"/>
      </w:pPr>
    </w:p>
    <w:p w14:paraId="71E615E6" w14:textId="22E2FC23" w:rsidR="00BC1DA7" w:rsidRDefault="00BC1DA7" w:rsidP="00A23F7F">
      <w:pPr>
        <w:jc w:val="center"/>
      </w:pPr>
    </w:p>
    <w:p w14:paraId="78EF8D9F" w14:textId="191914D6" w:rsidR="00BC1DA7" w:rsidRDefault="00BC1DA7" w:rsidP="00A23F7F">
      <w:pPr>
        <w:jc w:val="center"/>
      </w:pPr>
    </w:p>
    <w:p w14:paraId="724103D2" w14:textId="39009CAB" w:rsidR="00BC1DA7" w:rsidRDefault="00BC1DA7" w:rsidP="00A23F7F">
      <w:pPr>
        <w:jc w:val="center"/>
      </w:pPr>
    </w:p>
    <w:p w14:paraId="67872A9B" w14:textId="477A5805" w:rsidR="00343E39" w:rsidRDefault="00343E39" w:rsidP="00A23F7F">
      <w:pPr>
        <w:jc w:val="center"/>
      </w:pPr>
    </w:p>
    <w:p w14:paraId="3B8F9E3E" w14:textId="77777777" w:rsidR="00343E39" w:rsidRDefault="00343E39" w:rsidP="00A23F7F">
      <w:pPr>
        <w:jc w:val="center"/>
      </w:pPr>
    </w:p>
    <w:p w14:paraId="03AD59DE" w14:textId="2C5D5AD6" w:rsidR="00BC1DA7" w:rsidRDefault="00BC1DA7" w:rsidP="00A23F7F">
      <w:pPr>
        <w:jc w:val="center"/>
      </w:pPr>
    </w:p>
    <w:p w14:paraId="14729EA2" w14:textId="0C3C6CFE" w:rsidR="00BC1DA7" w:rsidRDefault="00BC1DA7" w:rsidP="00A23F7F">
      <w:pPr>
        <w:jc w:val="center"/>
      </w:pPr>
    </w:p>
    <w:p w14:paraId="052E1256" w14:textId="53821A59" w:rsidR="00BC1DA7" w:rsidRDefault="00BC1DA7" w:rsidP="00A23F7F">
      <w:pPr>
        <w:jc w:val="center"/>
      </w:pPr>
    </w:p>
    <w:p w14:paraId="4139AF82" w14:textId="5D0EECA2" w:rsidR="00BC1DA7" w:rsidRDefault="00BC1DA7" w:rsidP="00A23F7F">
      <w:pPr>
        <w:jc w:val="center"/>
      </w:pPr>
    </w:p>
    <w:p w14:paraId="2098FDF6" w14:textId="722A6393" w:rsidR="00BC1DA7" w:rsidRPr="00343E39" w:rsidRDefault="00343E39" w:rsidP="00343E39">
      <w:pPr>
        <w:rPr>
          <w:b/>
          <w:bCs/>
        </w:rPr>
      </w:pPr>
      <w:r w:rsidRPr="00343E39">
        <w:rPr>
          <w:b/>
          <w:bCs/>
        </w:rPr>
        <w:lastRenderedPageBreak/>
        <w:t>Figure 2h</w:t>
      </w:r>
    </w:p>
    <w:p w14:paraId="07FCC168" w14:textId="77777777" w:rsidR="00860D59" w:rsidRDefault="00860D59" w:rsidP="00BC1DA7">
      <w:pPr>
        <w:jc w:val="both"/>
      </w:pPr>
    </w:p>
    <w:p w14:paraId="59562CE6" w14:textId="4E873BE9" w:rsidR="00343E39" w:rsidRDefault="00343E39" w:rsidP="00343E39">
      <w:pPr>
        <w:rPr>
          <w:rFonts w:ascii="Cambria" w:hAnsi="Cambria"/>
          <w:b/>
          <w:bCs/>
        </w:rPr>
      </w:pPr>
      <w:r w:rsidRPr="00343E39">
        <w:rPr>
          <w:rFonts w:ascii="Cambria" w:hAnsi="Cambria"/>
          <w:b/>
          <w:bCs/>
        </w:rPr>
        <w:drawing>
          <wp:inline distT="0" distB="0" distL="0" distR="0" wp14:anchorId="35123489" wp14:editId="15F1ACD4">
            <wp:extent cx="6492251" cy="7536657"/>
            <wp:effectExtent l="0" t="0" r="0" b="0"/>
            <wp:docPr id="23" name="Picture 7" descr="A picture containing text, screenshot, diagram, parallel&#10;&#10;Description automatically generated">
              <a:extLst xmlns:a="http://schemas.openxmlformats.org/drawingml/2006/main">
                <a:ext uri="{FF2B5EF4-FFF2-40B4-BE49-F238E27FC236}">
                  <a16:creationId xmlns:a16="http://schemas.microsoft.com/office/drawing/2014/main" id="{FD02B3D6-1AD5-5346-8552-CDECD390CA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7" descr="A picture containing text, screenshot, diagram, parallel&#10;&#10;Description automatically generated">
                      <a:extLst>
                        <a:ext uri="{FF2B5EF4-FFF2-40B4-BE49-F238E27FC236}">
                          <a16:creationId xmlns:a16="http://schemas.microsoft.com/office/drawing/2014/main" id="{FD02B3D6-1AD5-5346-8552-CDECD390CAA0}"/>
                        </a:ext>
                      </a:extLst>
                    </pic:cNvPr>
                    <pic:cNvPicPr>
                      <a:picLocks noChangeAspect="1"/>
                    </pic:cNvPicPr>
                  </pic:nvPicPr>
                  <pic:blipFill>
                    <a:blip r:embed="rId18"/>
                    <a:stretch>
                      <a:fillRect/>
                    </a:stretch>
                  </pic:blipFill>
                  <pic:spPr>
                    <a:xfrm>
                      <a:off x="0" y="0"/>
                      <a:ext cx="6514827" cy="7562865"/>
                    </a:xfrm>
                    <a:prstGeom prst="rect">
                      <a:avLst/>
                    </a:prstGeom>
                  </pic:spPr>
                </pic:pic>
              </a:graphicData>
            </a:graphic>
          </wp:inline>
        </w:drawing>
      </w:r>
    </w:p>
    <w:p w14:paraId="18F567AD" w14:textId="77777777" w:rsidR="00343E39" w:rsidRDefault="00343E39" w:rsidP="00BC1DA7">
      <w:pPr>
        <w:jc w:val="both"/>
        <w:rPr>
          <w:rFonts w:ascii="Cambria" w:hAnsi="Cambria"/>
          <w:b/>
          <w:bCs/>
        </w:rPr>
      </w:pPr>
    </w:p>
    <w:p w14:paraId="541B6F7E" w14:textId="77777777" w:rsidR="00343E39" w:rsidRDefault="00343E39" w:rsidP="00BC1DA7">
      <w:pPr>
        <w:jc w:val="both"/>
        <w:rPr>
          <w:rFonts w:ascii="Cambria" w:hAnsi="Cambria"/>
          <w:b/>
          <w:bCs/>
        </w:rPr>
      </w:pPr>
    </w:p>
    <w:p w14:paraId="6EFD5184" w14:textId="77777777" w:rsidR="00343E39" w:rsidRDefault="00343E39" w:rsidP="00BC1DA7">
      <w:pPr>
        <w:jc w:val="both"/>
        <w:rPr>
          <w:rFonts w:ascii="Cambria" w:hAnsi="Cambria"/>
          <w:b/>
          <w:bCs/>
        </w:rPr>
      </w:pPr>
    </w:p>
    <w:p w14:paraId="691E56BA" w14:textId="77777777" w:rsidR="00343E39" w:rsidRDefault="00343E39" w:rsidP="00BC1DA7">
      <w:pPr>
        <w:jc w:val="both"/>
        <w:rPr>
          <w:rFonts w:ascii="Cambria" w:hAnsi="Cambria"/>
          <w:b/>
          <w:bCs/>
        </w:rPr>
      </w:pPr>
    </w:p>
    <w:p w14:paraId="1EF4CE91" w14:textId="77777777" w:rsidR="00343E39" w:rsidRDefault="00343E39" w:rsidP="00BC1DA7">
      <w:pPr>
        <w:jc w:val="both"/>
        <w:rPr>
          <w:rFonts w:ascii="Cambria" w:hAnsi="Cambria"/>
          <w:b/>
          <w:bCs/>
        </w:rPr>
      </w:pPr>
    </w:p>
    <w:p w14:paraId="0EC7D7F7" w14:textId="77777777" w:rsidR="00343E39" w:rsidRDefault="00343E39" w:rsidP="00BC1DA7">
      <w:pPr>
        <w:jc w:val="both"/>
        <w:rPr>
          <w:rFonts w:ascii="Cambria" w:hAnsi="Cambria"/>
          <w:b/>
          <w:bCs/>
        </w:rPr>
      </w:pPr>
    </w:p>
    <w:p w14:paraId="1344D0C9" w14:textId="737FF430" w:rsidR="00BC1DA7" w:rsidRPr="00CC78F5" w:rsidRDefault="00BC1DA7" w:rsidP="00BC1DA7">
      <w:pPr>
        <w:jc w:val="both"/>
        <w:rPr>
          <w:rFonts w:ascii="Cambria" w:hAnsi="Cambria"/>
          <w:b/>
          <w:bCs/>
        </w:rPr>
      </w:pPr>
      <w:r w:rsidRPr="00CC78F5">
        <w:rPr>
          <w:rFonts w:ascii="Cambria" w:hAnsi="Cambria"/>
          <w:b/>
          <w:bCs/>
        </w:rPr>
        <w:lastRenderedPageBreak/>
        <w:t xml:space="preserve">Protein intake: visual modelling and ANCOVAs </w:t>
      </w:r>
    </w:p>
    <w:p w14:paraId="520A75FA" w14:textId="2265DE32" w:rsidR="00BC1DA7" w:rsidRDefault="00BC1DA7" w:rsidP="00BC1DA7">
      <w:pPr>
        <w:jc w:val="both"/>
        <w:rPr>
          <w:rFonts w:ascii="Cambria" w:hAnsi="Cambria"/>
        </w:rPr>
      </w:pPr>
      <w:r>
        <w:rPr>
          <w:rFonts w:ascii="Cambria" w:hAnsi="Cambria"/>
        </w:rPr>
        <w:t xml:space="preserve">ANCOVAs on the three groups of protein intake (low, mid and high) revealed that TIV, BMI and body weight did not significantly differ across different level of dietary protein intake (HD-Pro-IDA), tables are not reported for the sake of brevity. On the other hand, HD-Tyr-IDA and LC MRI signal intensity significantly differs across the three groups while controlling for </w:t>
      </w:r>
      <w:r w:rsidRPr="007F4639">
        <w:rPr>
          <w:rFonts w:ascii="Cambria" w:hAnsi="Cambria"/>
          <w:color w:val="000000" w:themeColor="text1"/>
        </w:rPr>
        <w:t xml:space="preserve">age, gender, education, TIV, HD-TF-IDA, BMI and body weight. </w:t>
      </w:r>
      <w:r>
        <w:rPr>
          <w:rFonts w:ascii="Cambria" w:hAnsi="Cambria"/>
        </w:rPr>
        <w:t>Namely, individuals reporting eating in average more protein on daily basis (1.4gr~ of protein per kg of body weight – kg/</w:t>
      </w:r>
      <w:proofErr w:type="spellStart"/>
      <w:r>
        <w:rPr>
          <w:rFonts w:ascii="Cambria" w:hAnsi="Cambria"/>
        </w:rPr>
        <w:t>bw</w:t>
      </w:r>
      <w:proofErr w:type="spellEnd"/>
      <w:r>
        <w:rPr>
          <w:rFonts w:ascii="Cambria" w:hAnsi="Cambria"/>
        </w:rPr>
        <w:t xml:space="preserve">), shown </w:t>
      </w:r>
      <w:r w:rsidRPr="0034141A">
        <w:rPr>
          <w:rFonts w:ascii="Cambria" w:hAnsi="Cambria"/>
          <w:color w:val="000000" w:themeColor="text1"/>
        </w:rPr>
        <w:t>significantly higher tyrosine intake (HD-Tyr-IDA) and greater LC integrity when compared to individuals eating mid (1gr~ kg/</w:t>
      </w:r>
      <w:proofErr w:type="spellStart"/>
      <w:r w:rsidRPr="0034141A">
        <w:rPr>
          <w:rFonts w:ascii="Cambria" w:hAnsi="Cambria"/>
          <w:color w:val="000000" w:themeColor="text1"/>
        </w:rPr>
        <w:t>bw</w:t>
      </w:r>
      <w:proofErr w:type="spellEnd"/>
      <w:r w:rsidRPr="0034141A">
        <w:rPr>
          <w:rFonts w:ascii="Cambria" w:hAnsi="Cambria"/>
          <w:color w:val="000000" w:themeColor="text1"/>
        </w:rPr>
        <w:t>) and low (0.7gr~ kg/</w:t>
      </w:r>
      <w:proofErr w:type="spellStart"/>
      <w:r w:rsidRPr="0034141A">
        <w:rPr>
          <w:rFonts w:ascii="Cambria" w:hAnsi="Cambria"/>
          <w:color w:val="000000" w:themeColor="text1"/>
        </w:rPr>
        <w:t>bw</w:t>
      </w:r>
      <w:proofErr w:type="spellEnd"/>
      <w:r w:rsidRPr="0034141A">
        <w:rPr>
          <w:rFonts w:ascii="Cambria" w:hAnsi="Cambria"/>
          <w:color w:val="000000" w:themeColor="text1"/>
        </w:rPr>
        <w:t xml:space="preserve">) levels. For greater details please refer to </w:t>
      </w:r>
      <w:r w:rsidRPr="0034141A">
        <w:rPr>
          <w:rFonts w:ascii="Cambria" w:hAnsi="Cambria"/>
          <w:b/>
          <w:bCs/>
          <w:color w:val="000000" w:themeColor="text1"/>
        </w:rPr>
        <w:t>figure 3</w:t>
      </w:r>
      <w:r w:rsidR="004C3582" w:rsidRPr="0034141A">
        <w:rPr>
          <w:rFonts w:ascii="Cambria" w:hAnsi="Cambria"/>
          <w:b/>
          <w:bCs/>
          <w:color w:val="000000" w:themeColor="text1"/>
        </w:rPr>
        <w:t>b</w:t>
      </w:r>
      <w:r w:rsidRPr="0034141A">
        <w:rPr>
          <w:rFonts w:ascii="Cambria" w:hAnsi="Cambria"/>
          <w:color w:val="000000" w:themeColor="text1"/>
        </w:rPr>
        <w:t xml:space="preserve"> (protein intake visual modelling) and to </w:t>
      </w:r>
      <w:r w:rsidRPr="0034141A">
        <w:rPr>
          <w:rFonts w:ascii="Cambria" w:hAnsi="Cambria"/>
          <w:b/>
          <w:bCs/>
          <w:color w:val="000000" w:themeColor="text1"/>
        </w:rPr>
        <w:t xml:space="preserve">table </w:t>
      </w:r>
      <w:r w:rsidR="007A71DB" w:rsidRPr="0034141A">
        <w:rPr>
          <w:rFonts w:ascii="Cambria" w:hAnsi="Cambria"/>
          <w:b/>
          <w:bCs/>
          <w:color w:val="000000" w:themeColor="text1"/>
        </w:rPr>
        <w:t>5</w:t>
      </w:r>
      <w:r w:rsidR="0034141A" w:rsidRPr="0034141A">
        <w:rPr>
          <w:rFonts w:ascii="Cambria" w:hAnsi="Cambria"/>
          <w:b/>
          <w:bCs/>
          <w:color w:val="000000" w:themeColor="text1"/>
        </w:rPr>
        <w:t>b and 5c</w:t>
      </w:r>
      <w:r w:rsidR="0034141A" w:rsidRPr="0034141A">
        <w:rPr>
          <w:rFonts w:ascii="Cambria" w:hAnsi="Cambria"/>
          <w:color w:val="000000" w:themeColor="text1"/>
        </w:rPr>
        <w:t xml:space="preserve"> in </w:t>
      </w:r>
      <w:r w:rsidRPr="0034141A">
        <w:rPr>
          <w:rFonts w:ascii="Cambria" w:hAnsi="Cambria"/>
          <w:color w:val="000000" w:themeColor="text1"/>
        </w:rPr>
        <w:t>the supplementary materials.</w:t>
      </w:r>
    </w:p>
    <w:p w14:paraId="61F83129" w14:textId="77777777" w:rsidR="00BC1DA7" w:rsidRDefault="00BC1DA7" w:rsidP="00BC1DA7">
      <w:pPr>
        <w:jc w:val="both"/>
        <w:rPr>
          <w:rFonts w:ascii="Cambria" w:hAnsi="Cambria"/>
        </w:rPr>
      </w:pPr>
    </w:p>
    <w:p w14:paraId="0982D4E1" w14:textId="77777777" w:rsidR="00BC1DA7" w:rsidRPr="00AB29D8" w:rsidRDefault="00BC1DA7" w:rsidP="00BC1DA7">
      <w:pPr>
        <w:jc w:val="both"/>
        <w:rPr>
          <w:rFonts w:ascii="Cambria" w:hAnsi="Cambria"/>
          <w:noProof/>
          <w:color w:val="000000" w:themeColor="text1"/>
          <w:sz w:val="20"/>
          <w:szCs w:val="20"/>
          <w:lang w:val="en-US"/>
        </w:rPr>
      </w:pPr>
      <w:r w:rsidRPr="00AB29D8">
        <w:rPr>
          <w:rFonts w:ascii="Cambria" w:hAnsi="Cambria"/>
          <w:b/>
          <w:bCs/>
          <w:noProof/>
          <w:color w:val="000000" w:themeColor="text1"/>
          <w:sz w:val="20"/>
          <w:szCs w:val="20"/>
        </w:rPr>
        <w:t xml:space="preserve">Figure </w:t>
      </w:r>
      <w:r>
        <w:rPr>
          <w:rFonts w:ascii="Cambria" w:hAnsi="Cambria"/>
          <w:b/>
          <w:bCs/>
          <w:noProof/>
          <w:color w:val="000000" w:themeColor="text1"/>
          <w:sz w:val="20"/>
          <w:szCs w:val="20"/>
        </w:rPr>
        <w:t>3b</w:t>
      </w:r>
      <w:r w:rsidRPr="00AB29D8">
        <w:rPr>
          <w:rFonts w:ascii="Cambria" w:hAnsi="Cambria"/>
          <w:noProof/>
          <w:color w:val="000000" w:themeColor="text1"/>
          <w:sz w:val="20"/>
          <w:szCs w:val="20"/>
        </w:rPr>
        <w:t xml:space="preserve"> </w:t>
      </w:r>
      <w:r>
        <w:rPr>
          <w:rFonts w:ascii="Cambria" w:hAnsi="Cambria"/>
          <w:noProof/>
          <w:color w:val="000000" w:themeColor="text1"/>
          <w:sz w:val="20"/>
          <w:szCs w:val="20"/>
        </w:rPr>
        <w:t>–</w:t>
      </w:r>
      <w:r w:rsidRPr="00AB29D8">
        <w:rPr>
          <w:rFonts w:ascii="Cambria" w:hAnsi="Cambria"/>
          <w:noProof/>
          <w:color w:val="000000" w:themeColor="text1"/>
          <w:sz w:val="20"/>
          <w:szCs w:val="20"/>
        </w:rPr>
        <w:t xml:space="preserve"> </w:t>
      </w:r>
      <w:r>
        <w:rPr>
          <w:rFonts w:ascii="Cambria" w:hAnsi="Cambria"/>
          <w:noProof/>
          <w:color w:val="000000" w:themeColor="text1"/>
          <w:sz w:val="20"/>
          <w:szCs w:val="20"/>
        </w:rPr>
        <w:t xml:space="preserve">reports the relationship between tyrosine intake and Locus Coeruleus signal intensity across levels of habitual protein intake displayed for individual body weight. </w:t>
      </w:r>
      <w:r w:rsidRPr="00AB29D8">
        <w:rPr>
          <w:rFonts w:ascii="Cambria" w:hAnsi="Cambria"/>
          <w:noProof/>
          <w:color w:val="000000" w:themeColor="text1"/>
          <w:sz w:val="20"/>
          <w:szCs w:val="20"/>
        </w:rPr>
        <w:t>individuals reporting eating in average more protein on daily basis (1.4gr~ of protein per kg of body weight – kg/bw – Tyrosine: 3.9</w:t>
      </w:r>
      <w:r>
        <w:rPr>
          <w:rFonts w:ascii="Cambria" w:hAnsi="Cambria"/>
          <w:noProof/>
          <w:color w:val="000000" w:themeColor="text1"/>
          <w:sz w:val="20"/>
          <w:szCs w:val="20"/>
        </w:rPr>
        <w:t>gr</w:t>
      </w:r>
      <w:r w:rsidRPr="00AB29D8">
        <w:rPr>
          <w:rFonts w:ascii="Cambria" w:hAnsi="Cambria"/>
          <w:noProof/>
          <w:color w:val="000000" w:themeColor="text1"/>
          <w:sz w:val="20"/>
          <w:szCs w:val="20"/>
        </w:rPr>
        <w:t>~), shown significantly higher tyrosine intake (HD-Tyr-IDA) and greater LC integrity when compared to individuals eating mid (1gr~ kg/bw - Tyrosine: 2.5</w:t>
      </w:r>
      <w:r>
        <w:rPr>
          <w:rFonts w:ascii="Cambria" w:hAnsi="Cambria"/>
          <w:noProof/>
          <w:color w:val="000000" w:themeColor="text1"/>
          <w:sz w:val="20"/>
          <w:szCs w:val="20"/>
        </w:rPr>
        <w:t>gr</w:t>
      </w:r>
      <w:r w:rsidRPr="00AB29D8">
        <w:rPr>
          <w:rFonts w:ascii="Cambria" w:hAnsi="Cambria"/>
          <w:noProof/>
          <w:color w:val="000000" w:themeColor="text1"/>
          <w:sz w:val="20"/>
          <w:szCs w:val="20"/>
        </w:rPr>
        <w:t>~ ) and low (0.7gr~ kg/bw - Tyrosine: 1.5</w:t>
      </w:r>
      <w:r>
        <w:rPr>
          <w:rFonts w:ascii="Cambria" w:hAnsi="Cambria"/>
          <w:noProof/>
          <w:color w:val="000000" w:themeColor="text1"/>
          <w:sz w:val="20"/>
          <w:szCs w:val="20"/>
        </w:rPr>
        <w:t>gr</w:t>
      </w:r>
      <w:r w:rsidRPr="00AB29D8">
        <w:rPr>
          <w:rFonts w:ascii="Cambria" w:hAnsi="Cambria"/>
          <w:noProof/>
          <w:color w:val="000000" w:themeColor="text1"/>
          <w:sz w:val="20"/>
          <w:szCs w:val="20"/>
        </w:rPr>
        <w:t>~) levels.</w:t>
      </w:r>
      <w:r>
        <w:rPr>
          <w:rFonts w:ascii="Cambria" w:hAnsi="Cambria"/>
          <w:noProof/>
          <w:color w:val="000000" w:themeColor="text1"/>
          <w:sz w:val="20"/>
          <w:szCs w:val="20"/>
          <w:lang w:val="en-US"/>
        </w:rPr>
        <w:t xml:space="preserve"> </w:t>
      </w:r>
      <w:r w:rsidRPr="00AB29D8">
        <w:rPr>
          <w:rFonts w:ascii="Cambria" w:hAnsi="Cambria"/>
          <w:noProof/>
          <w:color w:val="000000" w:themeColor="text1"/>
          <w:sz w:val="20"/>
          <w:szCs w:val="20"/>
          <w:lang w:val="en-US"/>
        </w:rPr>
        <w:t xml:space="preserve">Body weight, BMI index and TIV do not significantly differ across the 3 levels of habitual dietary protein intake (low, mid, high). Habitual Tyrosine intake and Locus Coeruleus integrity significantly differ across the 3 levels (ANCOVAs </w:t>
      </w:r>
      <w:r w:rsidRPr="00AB29D8">
        <w:rPr>
          <w:rFonts w:ascii="Cambria" w:hAnsi="Cambria"/>
          <w:i/>
          <w:iCs/>
          <w:noProof/>
          <w:color w:val="000000" w:themeColor="text1"/>
          <w:sz w:val="20"/>
          <w:szCs w:val="20"/>
          <w:lang w:val="en-US"/>
        </w:rPr>
        <w:t xml:space="preserve">P.bonf  P&lt;0.001 </w:t>
      </w:r>
      <w:r w:rsidRPr="00AB29D8">
        <w:rPr>
          <w:rFonts w:ascii="Cambria" w:hAnsi="Cambria"/>
          <w:noProof/>
          <w:color w:val="000000" w:themeColor="text1"/>
          <w:sz w:val="20"/>
          <w:szCs w:val="20"/>
          <w:lang w:val="en-US"/>
        </w:rPr>
        <w:t>with effect size above 0.8 – controlling for age, gender, education TIV, total food intake, BMI, body weight and 4</w:t>
      </w:r>
      <w:r w:rsidRPr="00AB29D8">
        <w:rPr>
          <w:rFonts w:ascii="Cambria" w:hAnsi="Cambria"/>
          <w:noProof/>
          <w:color w:val="000000" w:themeColor="text1"/>
          <w:sz w:val="20"/>
          <w:szCs w:val="20"/>
          <w:vertAlign w:val="superscript"/>
          <w:lang w:val="en-US"/>
        </w:rPr>
        <w:t>th</w:t>
      </w:r>
      <w:r w:rsidRPr="00AB29D8">
        <w:rPr>
          <w:rFonts w:ascii="Cambria" w:hAnsi="Cambria"/>
          <w:noProof/>
          <w:color w:val="000000" w:themeColor="text1"/>
          <w:sz w:val="20"/>
          <w:szCs w:val="20"/>
          <w:lang w:val="en-US"/>
        </w:rPr>
        <w:t xml:space="preserve"> ventricle volume). </w:t>
      </w:r>
    </w:p>
    <w:p w14:paraId="7B2D6D30" w14:textId="77777777" w:rsidR="00BC1DA7" w:rsidRPr="00D101C6" w:rsidRDefault="00BC1DA7" w:rsidP="00BC1DA7">
      <w:pPr>
        <w:jc w:val="both"/>
        <w:rPr>
          <w:rFonts w:ascii="Cambria" w:hAnsi="Cambria"/>
          <w:lang w:val="en-US"/>
        </w:rPr>
      </w:pPr>
    </w:p>
    <w:p w14:paraId="18C2C626" w14:textId="2949E2A2" w:rsidR="00BC1DA7" w:rsidRDefault="00AC6C5E" w:rsidP="004C3582">
      <w:pPr>
        <w:jc w:val="center"/>
        <w:rPr>
          <w:rFonts w:ascii="Cambria" w:hAnsi="Cambria"/>
          <w:color w:val="000000" w:themeColor="text1"/>
        </w:rPr>
      </w:pPr>
      <w:r w:rsidRPr="00AC6C5E">
        <w:rPr>
          <w:rFonts w:ascii="Cambria" w:hAnsi="Cambria"/>
          <w:color w:val="000000" w:themeColor="text1"/>
        </w:rPr>
        <w:drawing>
          <wp:inline distT="0" distB="0" distL="0" distR="0" wp14:anchorId="2C1F5079" wp14:editId="06150B1F">
            <wp:extent cx="5897970" cy="5541818"/>
            <wp:effectExtent l="0" t="0" r="0" b="0"/>
            <wp:docPr id="46" name="Picture 45" descr="A picture containing text, screenshot, diagram, number&#10;&#10;Description automatically generated">
              <a:extLst xmlns:a="http://schemas.openxmlformats.org/drawingml/2006/main">
                <a:ext uri="{FF2B5EF4-FFF2-40B4-BE49-F238E27FC236}">
                  <a16:creationId xmlns:a16="http://schemas.microsoft.com/office/drawing/2014/main" id="{0E74D373-98A5-AF4D-BB71-F06598BA0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descr="A picture containing text, screenshot, diagram, number&#10;&#10;Description automatically generated">
                      <a:extLst>
                        <a:ext uri="{FF2B5EF4-FFF2-40B4-BE49-F238E27FC236}">
                          <a16:creationId xmlns:a16="http://schemas.microsoft.com/office/drawing/2014/main" id="{0E74D373-98A5-AF4D-BB71-F06598BA0B07}"/>
                        </a:ext>
                      </a:extLst>
                    </pic:cNvPr>
                    <pic:cNvPicPr>
                      <a:picLocks noChangeAspect="1"/>
                    </pic:cNvPicPr>
                  </pic:nvPicPr>
                  <pic:blipFill>
                    <a:blip r:embed="rId19"/>
                    <a:stretch>
                      <a:fillRect/>
                    </a:stretch>
                  </pic:blipFill>
                  <pic:spPr>
                    <a:xfrm>
                      <a:off x="0" y="0"/>
                      <a:ext cx="5947859" cy="5588694"/>
                    </a:xfrm>
                    <a:prstGeom prst="rect">
                      <a:avLst/>
                    </a:prstGeom>
                  </pic:spPr>
                </pic:pic>
              </a:graphicData>
            </a:graphic>
          </wp:inline>
        </w:drawing>
      </w:r>
    </w:p>
    <w:p w14:paraId="6318FFDF" w14:textId="16EB56B2" w:rsidR="007A71DB" w:rsidRDefault="007A71DB" w:rsidP="007A71DB">
      <w:pPr>
        <w:rPr>
          <w:rFonts w:ascii="Cambria" w:hAnsi="Cambria"/>
          <w:color w:val="000000" w:themeColor="text1"/>
        </w:rPr>
      </w:pPr>
      <w:r w:rsidRPr="007A71DB">
        <w:rPr>
          <w:rFonts w:ascii="Cambria" w:hAnsi="Cambria"/>
          <w:b/>
          <w:bCs/>
          <w:color w:val="000000" w:themeColor="text1"/>
        </w:rPr>
        <w:lastRenderedPageBreak/>
        <w:t>Table 5b</w:t>
      </w:r>
      <w:r>
        <w:rPr>
          <w:rFonts w:ascii="Cambria" w:hAnsi="Cambria"/>
          <w:color w:val="000000" w:themeColor="text1"/>
        </w:rPr>
        <w:t xml:space="preserve"> – ANCOVA protein intake level and Locus Coeruleus signal intensity variation</w:t>
      </w:r>
    </w:p>
    <w:p w14:paraId="5D69AFAC" w14:textId="7050413B" w:rsidR="007A71DB" w:rsidRDefault="007A71DB" w:rsidP="007A71DB">
      <w:pPr>
        <w:rPr>
          <w:rFonts w:ascii="Cambria" w:hAnsi="Cambria"/>
          <w:color w:val="000000" w:themeColor="text1"/>
        </w:rPr>
      </w:pPr>
    </w:p>
    <w:p w14:paraId="51E37576" w14:textId="77777777" w:rsidR="007A71DB" w:rsidRDefault="007A71DB" w:rsidP="007A71DB">
      <w:pPr>
        <w:rPr>
          <w:rFonts w:ascii="Cambria" w:hAnsi="Cambria"/>
          <w:color w:val="000000" w:themeColor="text1"/>
        </w:rPr>
      </w:pPr>
    </w:p>
    <w:p w14:paraId="128836A6" w14:textId="3836C1C0" w:rsidR="004C3582" w:rsidRDefault="007A71DB" w:rsidP="004C3582">
      <w:pPr>
        <w:jc w:val="center"/>
        <w:rPr>
          <w:rFonts w:ascii="Cambria" w:hAnsi="Cambria"/>
          <w:color w:val="000000" w:themeColor="text1"/>
        </w:rPr>
      </w:pPr>
      <w:r w:rsidRPr="007A71DB">
        <w:rPr>
          <w:rFonts w:ascii="Cambria" w:hAnsi="Cambria"/>
          <w:color w:val="000000" w:themeColor="text1"/>
        </w:rPr>
        <w:drawing>
          <wp:inline distT="0" distB="0" distL="0" distR="0" wp14:anchorId="1446FDBF" wp14:editId="60F3A2B6">
            <wp:extent cx="6120130" cy="6010275"/>
            <wp:effectExtent l="0" t="0" r="1270" b="0"/>
            <wp:docPr id="11" name="Picture 1">
              <a:extLst xmlns:a="http://schemas.openxmlformats.org/drawingml/2006/main">
                <a:ext uri="{FF2B5EF4-FFF2-40B4-BE49-F238E27FC236}">
                  <a16:creationId xmlns:a16="http://schemas.microsoft.com/office/drawing/2014/main" id="{3C3C0C03-63F2-064B-BC7D-4291D15716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C3C0C03-63F2-064B-BC7D-4291D15716B1}"/>
                        </a:ext>
                      </a:extLst>
                    </pic:cNvPr>
                    <pic:cNvPicPr>
                      <a:picLocks noChangeAspect="1"/>
                    </pic:cNvPicPr>
                  </pic:nvPicPr>
                  <pic:blipFill>
                    <a:blip r:embed="rId20"/>
                    <a:stretch>
                      <a:fillRect/>
                    </a:stretch>
                  </pic:blipFill>
                  <pic:spPr>
                    <a:xfrm>
                      <a:off x="0" y="0"/>
                      <a:ext cx="6120130" cy="6010275"/>
                    </a:xfrm>
                    <a:prstGeom prst="rect">
                      <a:avLst/>
                    </a:prstGeom>
                  </pic:spPr>
                </pic:pic>
              </a:graphicData>
            </a:graphic>
          </wp:inline>
        </w:drawing>
      </w:r>
    </w:p>
    <w:p w14:paraId="27B3C26F" w14:textId="3636F471" w:rsidR="007A71DB" w:rsidRDefault="007A71DB" w:rsidP="004C3582">
      <w:pPr>
        <w:jc w:val="center"/>
        <w:rPr>
          <w:rFonts w:ascii="Cambria" w:hAnsi="Cambria"/>
          <w:color w:val="000000" w:themeColor="text1"/>
        </w:rPr>
      </w:pPr>
    </w:p>
    <w:p w14:paraId="754C5DE7" w14:textId="0DBB525E" w:rsidR="007A71DB" w:rsidRDefault="007A71DB" w:rsidP="004C3582">
      <w:pPr>
        <w:jc w:val="center"/>
        <w:rPr>
          <w:rFonts w:ascii="Cambria" w:hAnsi="Cambria"/>
          <w:color w:val="000000" w:themeColor="text1"/>
        </w:rPr>
      </w:pPr>
    </w:p>
    <w:p w14:paraId="6653A5E8" w14:textId="3210933E" w:rsidR="007A71DB" w:rsidRDefault="007A71DB" w:rsidP="004C3582">
      <w:pPr>
        <w:jc w:val="center"/>
        <w:rPr>
          <w:rFonts w:ascii="Cambria" w:hAnsi="Cambria"/>
          <w:color w:val="000000" w:themeColor="text1"/>
        </w:rPr>
      </w:pPr>
    </w:p>
    <w:p w14:paraId="40ED82D2" w14:textId="72C08F33" w:rsidR="007A71DB" w:rsidRDefault="007A71DB" w:rsidP="004C3582">
      <w:pPr>
        <w:jc w:val="center"/>
        <w:rPr>
          <w:rFonts w:ascii="Cambria" w:hAnsi="Cambria"/>
          <w:color w:val="000000" w:themeColor="text1"/>
        </w:rPr>
      </w:pPr>
    </w:p>
    <w:p w14:paraId="60427A5B" w14:textId="715CE560" w:rsidR="007A71DB" w:rsidRDefault="007A71DB" w:rsidP="004C3582">
      <w:pPr>
        <w:jc w:val="center"/>
        <w:rPr>
          <w:rFonts w:ascii="Cambria" w:hAnsi="Cambria"/>
          <w:color w:val="000000" w:themeColor="text1"/>
        </w:rPr>
      </w:pPr>
    </w:p>
    <w:p w14:paraId="13D8786F" w14:textId="7290E4CE" w:rsidR="007A71DB" w:rsidRDefault="007A71DB" w:rsidP="004C3582">
      <w:pPr>
        <w:jc w:val="center"/>
        <w:rPr>
          <w:rFonts w:ascii="Cambria" w:hAnsi="Cambria"/>
          <w:color w:val="000000" w:themeColor="text1"/>
        </w:rPr>
      </w:pPr>
    </w:p>
    <w:p w14:paraId="3BA6B2AA" w14:textId="0520F91B" w:rsidR="007A71DB" w:rsidRDefault="007A71DB" w:rsidP="004C3582">
      <w:pPr>
        <w:jc w:val="center"/>
        <w:rPr>
          <w:rFonts w:ascii="Cambria" w:hAnsi="Cambria"/>
          <w:color w:val="000000" w:themeColor="text1"/>
        </w:rPr>
      </w:pPr>
    </w:p>
    <w:p w14:paraId="5D013003" w14:textId="119BCD91" w:rsidR="007A71DB" w:rsidRDefault="007A71DB" w:rsidP="004C3582">
      <w:pPr>
        <w:jc w:val="center"/>
        <w:rPr>
          <w:rFonts w:ascii="Cambria" w:hAnsi="Cambria"/>
          <w:color w:val="000000" w:themeColor="text1"/>
        </w:rPr>
      </w:pPr>
    </w:p>
    <w:p w14:paraId="2129EB6D" w14:textId="60396D77" w:rsidR="007A71DB" w:rsidRDefault="007A71DB" w:rsidP="004C3582">
      <w:pPr>
        <w:jc w:val="center"/>
        <w:rPr>
          <w:rFonts w:ascii="Cambria" w:hAnsi="Cambria"/>
          <w:color w:val="000000" w:themeColor="text1"/>
        </w:rPr>
      </w:pPr>
    </w:p>
    <w:p w14:paraId="16296944" w14:textId="4DB812EB" w:rsidR="007A71DB" w:rsidRDefault="007A71DB" w:rsidP="004C3582">
      <w:pPr>
        <w:jc w:val="center"/>
        <w:rPr>
          <w:rFonts w:ascii="Cambria" w:hAnsi="Cambria"/>
          <w:color w:val="000000" w:themeColor="text1"/>
        </w:rPr>
      </w:pPr>
    </w:p>
    <w:p w14:paraId="29BAAA92" w14:textId="792E7DC6" w:rsidR="007A71DB" w:rsidRDefault="007A71DB" w:rsidP="004C3582">
      <w:pPr>
        <w:jc w:val="center"/>
        <w:rPr>
          <w:rFonts w:ascii="Cambria" w:hAnsi="Cambria"/>
          <w:color w:val="000000" w:themeColor="text1"/>
        </w:rPr>
      </w:pPr>
    </w:p>
    <w:p w14:paraId="079C13DD" w14:textId="09B2AD60" w:rsidR="007A71DB" w:rsidRDefault="007A71DB" w:rsidP="004C3582">
      <w:pPr>
        <w:jc w:val="center"/>
        <w:rPr>
          <w:rFonts w:ascii="Cambria" w:hAnsi="Cambria"/>
          <w:color w:val="000000" w:themeColor="text1"/>
        </w:rPr>
      </w:pPr>
    </w:p>
    <w:p w14:paraId="26B1F62C" w14:textId="143DB59A" w:rsidR="007A71DB" w:rsidRDefault="007A71DB" w:rsidP="004C3582">
      <w:pPr>
        <w:jc w:val="center"/>
        <w:rPr>
          <w:rFonts w:ascii="Cambria" w:hAnsi="Cambria"/>
          <w:color w:val="000000" w:themeColor="text1"/>
        </w:rPr>
      </w:pPr>
    </w:p>
    <w:p w14:paraId="1E6C9097" w14:textId="45F3BACF" w:rsidR="007A71DB" w:rsidRDefault="007A71DB" w:rsidP="004C3582">
      <w:pPr>
        <w:jc w:val="center"/>
        <w:rPr>
          <w:rFonts w:ascii="Cambria" w:hAnsi="Cambria"/>
          <w:color w:val="000000" w:themeColor="text1"/>
        </w:rPr>
      </w:pPr>
    </w:p>
    <w:p w14:paraId="32527BC1" w14:textId="21626BD0" w:rsidR="007A71DB" w:rsidRDefault="007A71DB" w:rsidP="004C3582">
      <w:pPr>
        <w:jc w:val="center"/>
        <w:rPr>
          <w:rFonts w:ascii="Cambria" w:hAnsi="Cambria"/>
          <w:color w:val="000000" w:themeColor="text1"/>
        </w:rPr>
      </w:pPr>
    </w:p>
    <w:p w14:paraId="4E9D52E2" w14:textId="7E18C888" w:rsidR="007A71DB" w:rsidRDefault="007A71DB" w:rsidP="007A71DB">
      <w:pPr>
        <w:rPr>
          <w:rFonts w:ascii="Cambria" w:hAnsi="Cambria"/>
          <w:color w:val="000000" w:themeColor="text1"/>
        </w:rPr>
      </w:pPr>
      <w:r w:rsidRPr="007A71DB">
        <w:rPr>
          <w:rFonts w:ascii="Cambria" w:hAnsi="Cambria"/>
          <w:b/>
          <w:bCs/>
          <w:color w:val="000000" w:themeColor="text1"/>
        </w:rPr>
        <w:t>Table 5</w:t>
      </w:r>
      <w:r>
        <w:rPr>
          <w:rFonts w:ascii="Cambria" w:hAnsi="Cambria"/>
          <w:b/>
          <w:bCs/>
          <w:color w:val="000000" w:themeColor="text1"/>
        </w:rPr>
        <w:t>c</w:t>
      </w:r>
      <w:r>
        <w:rPr>
          <w:rFonts w:ascii="Cambria" w:hAnsi="Cambria"/>
          <w:color w:val="000000" w:themeColor="text1"/>
        </w:rPr>
        <w:t xml:space="preserve"> – ANCOVA protein intake level and </w:t>
      </w:r>
      <w:r>
        <w:rPr>
          <w:rFonts w:ascii="Cambria" w:hAnsi="Cambria"/>
          <w:color w:val="000000" w:themeColor="text1"/>
        </w:rPr>
        <w:t>Tyrosine intake</w:t>
      </w:r>
      <w:r>
        <w:rPr>
          <w:rFonts w:ascii="Cambria" w:hAnsi="Cambria"/>
          <w:color w:val="000000" w:themeColor="text1"/>
        </w:rPr>
        <w:t xml:space="preserve"> variation</w:t>
      </w:r>
    </w:p>
    <w:p w14:paraId="17D1FFCC" w14:textId="6E4EE848" w:rsidR="007A71DB" w:rsidRDefault="007A71DB" w:rsidP="007A71DB">
      <w:pPr>
        <w:rPr>
          <w:rFonts w:ascii="Cambria" w:hAnsi="Cambria"/>
          <w:color w:val="000000" w:themeColor="text1"/>
        </w:rPr>
      </w:pPr>
    </w:p>
    <w:p w14:paraId="643214AE" w14:textId="77777777" w:rsidR="007A71DB" w:rsidRDefault="007A71DB" w:rsidP="007A71DB">
      <w:pPr>
        <w:rPr>
          <w:rFonts w:ascii="Cambria" w:hAnsi="Cambria"/>
          <w:color w:val="000000" w:themeColor="text1"/>
        </w:rPr>
      </w:pPr>
    </w:p>
    <w:p w14:paraId="5F1FA587" w14:textId="54713E67" w:rsidR="007A71DB" w:rsidRDefault="007A71DB" w:rsidP="007A71DB">
      <w:pPr>
        <w:rPr>
          <w:rFonts w:ascii="Cambria" w:hAnsi="Cambria"/>
          <w:color w:val="000000" w:themeColor="text1"/>
        </w:rPr>
      </w:pPr>
      <w:r w:rsidRPr="007A71DB">
        <w:rPr>
          <w:rFonts w:ascii="Cambria" w:hAnsi="Cambria"/>
          <w:color w:val="000000" w:themeColor="text1"/>
        </w:rPr>
        <w:drawing>
          <wp:inline distT="0" distB="0" distL="0" distR="0" wp14:anchorId="1773D34E" wp14:editId="7D717FA7">
            <wp:extent cx="6120130" cy="6021705"/>
            <wp:effectExtent l="0" t="0" r="1270" b="0"/>
            <wp:docPr id="14" name="Picture 1">
              <a:extLst xmlns:a="http://schemas.openxmlformats.org/drawingml/2006/main">
                <a:ext uri="{FF2B5EF4-FFF2-40B4-BE49-F238E27FC236}">
                  <a16:creationId xmlns:a16="http://schemas.microsoft.com/office/drawing/2014/main" id="{0EBD331A-FE97-9D4F-9204-1059A189E7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EBD331A-FE97-9D4F-9204-1059A189E7F2}"/>
                        </a:ext>
                      </a:extLst>
                    </pic:cNvPr>
                    <pic:cNvPicPr>
                      <a:picLocks noChangeAspect="1"/>
                    </pic:cNvPicPr>
                  </pic:nvPicPr>
                  <pic:blipFill>
                    <a:blip r:embed="rId21"/>
                    <a:stretch>
                      <a:fillRect/>
                    </a:stretch>
                  </pic:blipFill>
                  <pic:spPr>
                    <a:xfrm>
                      <a:off x="0" y="0"/>
                      <a:ext cx="6120130" cy="6021705"/>
                    </a:xfrm>
                    <a:prstGeom prst="rect">
                      <a:avLst/>
                    </a:prstGeom>
                  </pic:spPr>
                </pic:pic>
              </a:graphicData>
            </a:graphic>
          </wp:inline>
        </w:drawing>
      </w:r>
    </w:p>
    <w:p w14:paraId="2B35EBA1" w14:textId="77777777" w:rsidR="007A71DB" w:rsidRDefault="007A71DB" w:rsidP="004C3582">
      <w:pPr>
        <w:jc w:val="center"/>
        <w:rPr>
          <w:rFonts w:ascii="Cambria" w:hAnsi="Cambria"/>
          <w:color w:val="000000" w:themeColor="text1"/>
        </w:rPr>
      </w:pPr>
    </w:p>
    <w:p w14:paraId="03384F17" w14:textId="77777777" w:rsidR="00BC1DA7" w:rsidRDefault="00BC1DA7" w:rsidP="00BC1DA7">
      <w:pPr>
        <w:jc w:val="both"/>
        <w:rPr>
          <w:rFonts w:ascii="Cambria" w:hAnsi="Cambria"/>
          <w:b/>
          <w:bCs/>
        </w:rPr>
      </w:pPr>
    </w:p>
    <w:p w14:paraId="3A02AA1C" w14:textId="1E1E019E" w:rsidR="00BC1DA7" w:rsidRDefault="00BC1DA7" w:rsidP="00A23F7F">
      <w:pPr>
        <w:jc w:val="center"/>
      </w:pPr>
    </w:p>
    <w:p w14:paraId="0030C466" w14:textId="69EB20CB" w:rsidR="007A71DB" w:rsidRDefault="007A71DB" w:rsidP="00A23F7F">
      <w:pPr>
        <w:jc w:val="center"/>
      </w:pPr>
    </w:p>
    <w:p w14:paraId="7C55FE3C" w14:textId="0A074101" w:rsidR="007A71DB" w:rsidRDefault="007A71DB" w:rsidP="00A23F7F">
      <w:pPr>
        <w:jc w:val="center"/>
      </w:pPr>
    </w:p>
    <w:p w14:paraId="53558AEB" w14:textId="13BF451F" w:rsidR="007A71DB" w:rsidRDefault="007A71DB" w:rsidP="00A23F7F">
      <w:pPr>
        <w:jc w:val="center"/>
      </w:pPr>
    </w:p>
    <w:p w14:paraId="2BCB7162" w14:textId="36C97C24" w:rsidR="007A71DB" w:rsidRDefault="007A71DB" w:rsidP="00A23F7F">
      <w:pPr>
        <w:jc w:val="center"/>
      </w:pPr>
    </w:p>
    <w:p w14:paraId="6AAC4C1D" w14:textId="6EF0E8F9" w:rsidR="007A71DB" w:rsidRDefault="007A71DB" w:rsidP="00A23F7F">
      <w:pPr>
        <w:jc w:val="center"/>
      </w:pPr>
    </w:p>
    <w:p w14:paraId="2B267CA3" w14:textId="7E884D81" w:rsidR="007A71DB" w:rsidRDefault="007A71DB" w:rsidP="00A23F7F">
      <w:pPr>
        <w:jc w:val="center"/>
      </w:pPr>
    </w:p>
    <w:p w14:paraId="4E125B54" w14:textId="31467CF5" w:rsidR="007A71DB" w:rsidRDefault="007A71DB" w:rsidP="00A23F7F">
      <w:pPr>
        <w:jc w:val="center"/>
      </w:pPr>
    </w:p>
    <w:p w14:paraId="78349BDE" w14:textId="154C7DD3" w:rsidR="007A71DB" w:rsidRDefault="007A71DB" w:rsidP="00A23F7F">
      <w:pPr>
        <w:jc w:val="center"/>
      </w:pPr>
    </w:p>
    <w:p w14:paraId="3283C9F7" w14:textId="04E7D90F" w:rsidR="007A71DB" w:rsidRDefault="007A71DB" w:rsidP="00A23F7F">
      <w:pPr>
        <w:jc w:val="center"/>
      </w:pPr>
    </w:p>
    <w:p w14:paraId="56499A5A" w14:textId="77777777" w:rsidR="00860D59" w:rsidRDefault="00860D59" w:rsidP="000F51A1"/>
    <w:p w14:paraId="4FA9179E" w14:textId="36903B8E" w:rsidR="000F51A1" w:rsidRDefault="000F51A1" w:rsidP="000F51A1">
      <w:pPr>
        <w:rPr>
          <w:rFonts w:ascii="Cambria" w:hAnsi="Cambria"/>
          <w:b/>
          <w:bCs/>
          <w:color w:val="000000" w:themeColor="text1"/>
        </w:rPr>
      </w:pPr>
      <w:r w:rsidRPr="00E5086F">
        <w:rPr>
          <w:rFonts w:ascii="Cambria" w:hAnsi="Cambria"/>
          <w:b/>
          <w:bCs/>
          <w:color w:val="000000" w:themeColor="text1"/>
        </w:rPr>
        <w:lastRenderedPageBreak/>
        <w:t xml:space="preserve">Protein intake and TIV </w:t>
      </w:r>
    </w:p>
    <w:p w14:paraId="24FBE4A3" w14:textId="77777777" w:rsidR="000F51A1" w:rsidRDefault="000F51A1" w:rsidP="000F51A1">
      <w:pPr>
        <w:rPr>
          <w:rFonts w:ascii="Cambria" w:hAnsi="Cambria"/>
          <w:b/>
          <w:bCs/>
          <w:color w:val="000000" w:themeColor="text1"/>
        </w:rPr>
      </w:pPr>
    </w:p>
    <w:p w14:paraId="6E7F0BB1" w14:textId="77777777" w:rsidR="000F51A1" w:rsidRDefault="000F51A1" w:rsidP="000F51A1">
      <w:pPr>
        <w:rPr>
          <w:rFonts w:ascii="Cambria" w:hAnsi="Cambria"/>
          <w:b/>
          <w:bCs/>
          <w:color w:val="000000" w:themeColor="text1"/>
        </w:rPr>
      </w:pPr>
      <w:r>
        <w:rPr>
          <w:rFonts w:ascii="Cambria" w:hAnsi="Cambria"/>
          <w:b/>
          <w:bCs/>
          <w:color w:val="000000" w:themeColor="text1"/>
        </w:rPr>
        <w:t>Methods</w:t>
      </w:r>
    </w:p>
    <w:p w14:paraId="1AF07446" w14:textId="77777777" w:rsidR="000F51A1" w:rsidRDefault="000F51A1" w:rsidP="000F51A1">
      <w:pPr>
        <w:jc w:val="both"/>
        <w:rPr>
          <w:rFonts w:ascii="Cambria" w:hAnsi="Cambria"/>
          <w:color w:val="000000" w:themeColor="text1"/>
        </w:rPr>
      </w:pPr>
      <w:r>
        <w:rPr>
          <w:rFonts w:ascii="Cambria" w:hAnsi="Cambria"/>
        </w:rPr>
        <w:t xml:space="preserve">Another multiple regression model </w:t>
      </w:r>
      <w:r>
        <w:rPr>
          <w:rFonts w:ascii="Cambria" w:hAnsi="Cambria"/>
          <w:color w:val="000000" w:themeColor="text1"/>
        </w:rPr>
        <w:t xml:space="preserve">was built entering TIV as dependent variable and HD-Fat-IDA, HD-Car-IDA, HD-Pro-IDA as predictors. This model aimed to examine which macro-nutrients contributed the most to total brain mass in order to better gauge the relationship between tyrosine and protein intake. To corroborate this model, an additional ANCOVA was performed </w:t>
      </w:r>
      <w:r>
        <w:rPr>
          <w:rFonts w:ascii="Cambria" w:hAnsi="Cambria"/>
        </w:rPr>
        <w:t xml:space="preserve">to test whether different level of protein intake related to overall brain volume. Then, TIV was treated as dependent variable and </w:t>
      </w:r>
      <w:r>
        <w:rPr>
          <w:rFonts w:ascii="Cambria" w:hAnsi="Cambria"/>
          <w:color w:val="000000" w:themeColor="text1"/>
        </w:rPr>
        <w:t xml:space="preserve">HD-Pro-IDA was treated as independent factor divided in three levels, low-intake, mid-intake, high-intake. </w:t>
      </w:r>
    </w:p>
    <w:p w14:paraId="15A9555C" w14:textId="77777777" w:rsidR="000F51A1" w:rsidRPr="00E4339F" w:rsidRDefault="000F51A1" w:rsidP="000F51A1">
      <w:pPr>
        <w:jc w:val="both"/>
        <w:rPr>
          <w:rFonts w:ascii="Cambria" w:hAnsi="Cambria"/>
          <w:color w:val="000000" w:themeColor="text1"/>
        </w:rPr>
      </w:pPr>
    </w:p>
    <w:p w14:paraId="1C3C592E" w14:textId="77777777" w:rsidR="000F51A1" w:rsidRPr="00E5086F" w:rsidRDefault="000F51A1" w:rsidP="000F51A1">
      <w:pPr>
        <w:rPr>
          <w:rFonts w:ascii="Cambria" w:hAnsi="Cambria"/>
          <w:b/>
          <w:bCs/>
          <w:color w:val="000000" w:themeColor="text1"/>
        </w:rPr>
      </w:pPr>
      <w:r>
        <w:rPr>
          <w:rFonts w:ascii="Cambria" w:hAnsi="Cambria"/>
          <w:b/>
          <w:bCs/>
          <w:color w:val="000000" w:themeColor="text1"/>
        </w:rPr>
        <w:t>Results</w:t>
      </w:r>
    </w:p>
    <w:p w14:paraId="5235FA60" w14:textId="77777777" w:rsidR="000F51A1" w:rsidRPr="00E5086F" w:rsidRDefault="000F51A1" w:rsidP="000F51A1">
      <w:pPr>
        <w:jc w:val="both"/>
        <w:rPr>
          <w:rFonts w:ascii="Cambria" w:hAnsi="Cambria"/>
        </w:rPr>
      </w:pPr>
      <w:r w:rsidRPr="00E5086F">
        <w:rPr>
          <w:rFonts w:ascii="Cambria" w:hAnsi="Cambria"/>
          <w:color w:val="000000" w:themeColor="text1"/>
        </w:rPr>
        <w:t xml:space="preserve">The multiple regression model revealed that protein intake was the strongest predictor of TIV </w:t>
      </w:r>
      <w:r w:rsidRPr="00E5086F">
        <w:rPr>
          <w:rFonts w:ascii="Cambria" w:hAnsi="Cambria"/>
          <w:color w:val="000000" w:themeColor="text1"/>
          <w:shd w:val="clear" w:color="auto" w:fill="FFFFFF"/>
        </w:rPr>
        <w:t>(</w:t>
      </w:r>
      <w:r w:rsidRPr="00E5086F">
        <w:rPr>
          <w:rFonts w:ascii="Cambria" w:hAnsi="Cambria"/>
        </w:rPr>
        <w:t>BF</w:t>
      </w:r>
      <w:r w:rsidRPr="00E5086F">
        <w:rPr>
          <w:rFonts w:ascii="Cambria" w:hAnsi="Cambria"/>
          <w:vertAlign w:val="subscript"/>
        </w:rPr>
        <w:t>10</w:t>
      </w:r>
      <w:r w:rsidRPr="00E5086F">
        <w:rPr>
          <w:rFonts w:ascii="Cambria" w:hAnsi="Cambria"/>
        </w:rPr>
        <w:t xml:space="preserve"> 8.12), followed by fat intake </w:t>
      </w:r>
      <w:r w:rsidRPr="00E5086F">
        <w:rPr>
          <w:rFonts w:ascii="Cambria" w:hAnsi="Cambria"/>
          <w:color w:val="000000" w:themeColor="text1"/>
          <w:shd w:val="clear" w:color="auto" w:fill="FFFFFF"/>
        </w:rPr>
        <w:t>(</w:t>
      </w:r>
      <w:r w:rsidRPr="00E5086F">
        <w:rPr>
          <w:rFonts w:ascii="Cambria" w:hAnsi="Cambria"/>
        </w:rPr>
        <w:t>BF</w:t>
      </w:r>
      <w:r w:rsidRPr="00E5086F">
        <w:rPr>
          <w:rFonts w:ascii="Cambria" w:hAnsi="Cambria"/>
          <w:vertAlign w:val="subscript"/>
        </w:rPr>
        <w:t>10</w:t>
      </w:r>
      <w:r w:rsidRPr="00E5086F">
        <w:rPr>
          <w:rFonts w:ascii="Cambria" w:hAnsi="Cambria"/>
        </w:rPr>
        <w:t xml:space="preserve"> 6.57) and tyrosine intake </w:t>
      </w:r>
      <w:r w:rsidRPr="00E5086F">
        <w:rPr>
          <w:rFonts w:ascii="Cambria" w:hAnsi="Cambria"/>
          <w:color w:val="000000" w:themeColor="text1"/>
          <w:shd w:val="clear" w:color="auto" w:fill="FFFFFF"/>
        </w:rPr>
        <w:t>(</w:t>
      </w:r>
      <w:r w:rsidRPr="00E5086F">
        <w:rPr>
          <w:rFonts w:ascii="Cambria" w:hAnsi="Cambria"/>
        </w:rPr>
        <w:t>BF</w:t>
      </w:r>
      <w:r w:rsidRPr="00E5086F">
        <w:rPr>
          <w:rFonts w:ascii="Cambria" w:hAnsi="Cambria"/>
          <w:vertAlign w:val="subscript"/>
        </w:rPr>
        <w:t>10</w:t>
      </w:r>
      <w:r w:rsidRPr="00E5086F">
        <w:rPr>
          <w:rFonts w:ascii="Cambria" w:hAnsi="Cambria"/>
        </w:rPr>
        <w:t xml:space="preserve"> 5.44), suggesting that greater amino-acid intake (including tyrosine) have a predominant role in relationship to total brain mass. </w:t>
      </w:r>
    </w:p>
    <w:p w14:paraId="7BD30558" w14:textId="77777777" w:rsidR="000F51A1" w:rsidRPr="00E5086F" w:rsidRDefault="000F51A1" w:rsidP="000F51A1">
      <w:pPr>
        <w:jc w:val="both"/>
        <w:rPr>
          <w:rFonts w:ascii="Cambria" w:hAnsi="Cambria"/>
        </w:rPr>
      </w:pPr>
      <w:r w:rsidRPr="00E5086F">
        <w:rPr>
          <w:rFonts w:ascii="Cambria" w:hAnsi="Cambria"/>
        </w:rPr>
        <w:t xml:space="preserve">In the same vein, the ANCOVA showed that individuals reporting high-level of protein intake had greater TIV in comparison to individuals with mid- and low protein intake, who showed lower total brain mass. </w:t>
      </w:r>
    </w:p>
    <w:p w14:paraId="69810451" w14:textId="77777777" w:rsidR="000F51A1" w:rsidRPr="00E5086F" w:rsidRDefault="000F51A1" w:rsidP="000F51A1">
      <w:pPr>
        <w:jc w:val="both"/>
        <w:rPr>
          <w:rFonts w:ascii="Cambria" w:hAnsi="Cambria"/>
        </w:rPr>
      </w:pPr>
      <w:r w:rsidRPr="00E5086F">
        <w:rPr>
          <w:rFonts w:ascii="Cambria" w:hAnsi="Cambria"/>
        </w:rPr>
        <w:t xml:space="preserve">However, when the effect of gender was added into the model, this association disappeared, suggesting that the combined variability of lower protein intake in females </w:t>
      </w:r>
      <w:r>
        <w:rPr>
          <w:rFonts w:ascii="Cambria" w:hAnsi="Cambria"/>
        </w:rPr>
        <w:t xml:space="preserve">together </w:t>
      </w:r>
      <w:r w:rsidRPr="00E5086F">
        <w:rPr>
          <w:rFonts w:ascii="Cambria" w:hAnsi="Cambria"/>
        </w:rPr>
        <w:t xml:space="preserve">with smaller TIV can </w:t>
      </w:r>
      <w:r>
        <w:rPr>
          <w:rFonts w:ascii="Cambria" w:hAnsi="Cambria"/>
        </w:rPr>
        <w:t xml:space="preserve">act as a major confounder even when controlling for body metrics. </w:t>
      </w:r>
    </w:p>
    <w:p w14:paraId="158F814D" w14:textId="1AF8634D" w:rsidR="000F51A1" w:rsidRDefault="000F51A1" w:rsidP="000F51A1">
      <w:pPr>
        <w:jc w:val="both"/>
        <w:rPr>
          <w:rFonts w:ascii="Cambria" w:hAnsi="Cambria"/>
        </w:rPr>
      </w:pPr>
      <w:r w:rsidRPr="00E5086F">
        <w:rPr>
          <w:rFonts w:ascii="Cambria" w:hAnsi="Cambria"/>
        </w:rPr>
        <w:t xml:space="preserve">Higher protein intake can reflect greater body weight such as in males and therefore also greater brain mass.  For further details refer </w:t>
      </w:r>
      <w:r w:rsidRPr="00B6619D">
        <w:rPr>
          <w:rFonts w:ascii="Cambria" w:hAnsi="Cambria"/>
          <w:color w:val="000000" w:themeColor="text1"/>
        </w:rPr>
        <w:t xml:space="preserve">to </w:t>
      </w:r>
      <w:r w:rsidRPr="00B6619D">
        <w:rPr>
          <w:rFonts w:ascii="Cambria" w:hAnsi="Cambria"/>
          <w:b/>
          <w:bCs/>
          <w:color w:val="000000" w:themeColor="text1"/>
        </w:rPr>
        <w:t xml:space="preserve">table </w:t>
      </w:r>
      <w:r w:rsidR="00B6619D" w:rsidRPr="00B6619D">
        <w:rPr>
          <w:rFonts w:ascii="Cambria" w:hAnsi="Cambria"/>
          <w:b/>
          <w:bCs/>
          <w:color w:val="000000" w:themeColor="text1"/>
        </w:rPr>
        <w:t>5d</w:t>
      </w:r>
      <w:r w:rsidRPr="00B6619D">
        <w:rPr>
          <w:rFonts w:ascii="Cambria" w:hAnsi="Cambria"/>
          <w:b/>
          <w:bCs/>
          <w:color w:val="000000" w:themeColor="text1"/>
        </w:rPr>
        <w:t xml:space="preserve"> and </w:t>
      </w:r>
      <w:r w:rsidR="00B6619D" w:rsidRPr="00B6619D">
        <w:rPr>
          <w:rFonts w:ascii="Cambria" w:hAnsi="Cambria"/>
          <w:b/>
          <w:bCs/>
          <w:color w:val="000000" w:themeColor="text1"/>
        </w:rPr>
        <w:t>5e</w:t>
      </w:r>
      <w:r w:rsidRPr="00B6619D">
        <w:rPr>
          <w:rFonts w:ascii="Cambria" w:hAnsi="Cambria"/>
          <w:color w:val="000000" w:themeColor="text1"/>
        </w:rPr>
        <w:t xml:space="preserve"> and </w:t>
      </w:r>
      <w:r w:rsidRPr="00B6619D">
        <w:rPr>
          <w:rFonts w:ascii="Cambria" w:hAnsi="Cambria"/>
          <w:b/>
          <w:bCs/>
          <w:color w:val="000000" w:themeColor="text1"/>
        </w:rPr>
        <w:t xml:space="preserve">figure </w:t>
      </w:r>
      <w:r w:rsidR="00B6619D" w:rsidRPr="00B6619D">
        <w:rPr>
          <w:rFonts w:ascii="Cambria" w:hAnsi="Cambria"/>
          <w:b/>
          <w:bCs/>
          <w:color w:val="000000" w:themeColor="text1"/>
        </w:rPr>
        <w:t>3c</w:t>
      </w:r>
      <w:r w:rsidRPr="00B6619D">
        <w:rPr>
          <w:rFonts w:ascii="Cambria" w:hAnsi="Cambria"/>
          <w:color w:val="000000" w:themeColor="text1"/>
        </w:rPr>
        <w:t xml:space="preserve"> and </w:t>
      </w:r>
      <w:r w:rsidRPr="00B6619D">
        <w:rPr>
          <w:rFonts w:ascii="Cambria" w:hAnsi="Cambria"/>
          <w:b/>
          <w:bCs/>
          <w:color w:val="000000" w:themeColor="text1"/>
        </w:rPr>
        <w:t xml:space="preserve">figure </w:t>
      </w:r>
      <w:r w:rsidR="00B6619D" w:rsidRPr="00B6619D">
        <w:rPr>
          <w:rFonts w:ascii="Cambria" w:hAnsi="Cambria"/>
          <w:b/>
          <w:bCs/>
          <w:color w:val="000000" w:themeColor="text1"/>
        </w:rPr>
        <w:t>3d</w:t>
      </w:r>
      <w:r w:rsidRPr="00B6619D">
        <w:rPr>
          <w:rFonts w:ascii="Cambria" w:hAnsi="Cambria"/>
          <w:color w:val="000000" w:themeColor="text1"/>
        </w:rPr>
        <w:t xml:space="preserve"> in </w:t>
      </w:r>
      <w:r w:rsidRPr="00E5086F">
        <w:rPr>
          <w:rFonts w:ascii="Cambria" w:hAnsi="Cambria"/>
        </w:rPr>
        <w:t xml:space="preserve">the supplementary materials. </w:t>
      </w:r>
    </w:p>
    <w:p w14:paraId="1C25A846" w14:textId="3D6033B3" w:rsidR="007A71DB" w:rsidRDefault="000F51A1" w:rsidP="000F51A1">
      <w:pPr>
        <w:jc w:val="center"/>
        <w:rPr>
          <w:rFonts w:ascii="Cambria" w:hAnsi="Cambria"/>
          <w:color w:val="000000" w:themeColor="text1"/>
        </w:rPr>
      </w:pPr>
      <w:r>
        <w:rPr>
          <w:rFonts w:ascii="Cambria" w:hAnsi="Cambria"/>
        </w:rPr>
        <w:br/>
      </w:r>
    </w:p>
    <w:p w14:paraId="6BB54F62" w14:textId="789D9295" w:rsidR="007A71DB" w:rsidRDefault="007A71DB" w:rsidP="007A71DB">
      <w:pPr>
        <w:rPr>
          <w:rFonts w:ascii="Cambria" w:hAnsi="Cambria"/>
          <w:color w:val="000000" w:themeColor="text1"/>
        </w:rPr>
      </w:pPr>
      <w:r w:rsidRPr="007A71DB">
        <w:rPr>
          <w:rFonts w:ascii="Cambria" w:hAnsi="Cambria"/>
          <w:b/>
          <w:bCs/>
          <w:color w:val="000000" w:themeColor="text1"/>
        </w:rPr>
        <w:t>Table 5</w:t>
      </w:r>
      <w:r>
        <w:rPr>
          <w:rFonts w:ascii="Cambria" w:hAnsi="Cambria"/>
          <w:b/>
          <w:bCs/>
          <w:color w:val="000000" w:themeColor="text1"/>
        </w:rPr>
        <w:t>d</w:t>
      </w:r>
      <w:r>
        <w:rPr>
          <w:rFonts w:ascii="Cambria" w:hAnsi="Cambria"/>
          <w:color w:val="000000" w:themeColor="text1"/>
        </w:rPr>
        <w:t xml:space="preserve"> – </w:t>
      </w:r>
      <w:r w:rsidR="00F57008">
        <w:rPr>
          <w:rFonts w:ascii="Cambria" w:hAnsi="Cambria"/>
          <w:color w:val="000000" w:themeColor="text1"/>
        </w:rPr>
        <w:t>Bayesian Multiple regression model on TIV and macronutrients intake</w:t>
      </w:r>
    </w:p>
    <w:p w14:paraId="500D47C7" w14:textId="77777777" w:rsidR="00F57008" w:rsidRDefault="00F57008" w:rsidP="007A71DB">
      <w:pPr>
        <w:rPr>
          <w:rFonts w:ascii="Cambria" w:hAnsi="Cambria"/>
          <w:color w:val="000000" w:themeColor="text1"/>
        </w:rPr>
      </w:pPr>
    </w:p>
    <w:p w14:paraId="28297A7B" w14:textId="77777777" w:rsidR="00F57008" w:rsidRDefault="00F57008" w:rsidP="007A71DB">
      <w:pPr>
        <w:rPr>
          <w:rFonts w:ascii="Cambria" w:hAnsi="Cambria"/>
          <w:color w:val="000000" w:themeColor="text1"/>
        </w:rPr>
      </w:pPr>
    </w:p>
    <w:p w14:paraId="7015C64E" w14:textId="0E659493" w:rsidR="000556D9" w:rsidRPr="000556D9" w:rsidRDefault="00F57008" w:rsidP="000556D9">
      <w:pPr>
        <w:jc w:val="center"/>
        <w:rPr>
          <w:rFonts w:ascii="Cambria" w:hAnsi="Cambria"/>
          <w:color w:val="000000" w:themeColor="text1"/>
        </w:rPr>
      </w:pPr>
      <w:r w:rsidRPr="00F57008">
        <w:rPr>
          <w:rFonts w:ascii="Cambria" w:hAnsi="Cambria"/>
          <w:color w:val="000000" w:themeColor="text1"/>
        </w:rPr>
        <w:drawing>
          <wp:inline distT="0" distB="0" distL="0" distR="0" wp14:anchorId="0F81F036" wp14:editId="435E8B91">
            <wp:extent cx="5316220" cy="3554361"/>
            <wp:effectExtent l="0" t="0" r="5080" b="0"/>
            <wp:docPr id="17" name="Picture 1">
              <a:extLst xmlns:a="http://schemas.openxmlformats.org/drawingml/2006/main">
                <a:ext uri="{FF2B5EF4-FFF2-40B4-BE49-F238E27FC236}">
                  <a16:creationId xmlns:a16="http://schemas.microsoft.com/office/drawing/2014/main" id="{66F8A0E8-D8CC-9440-8E5C-49759BE248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6F8A0E8-D8CC-9440-8E5C-49759BE2485A}"/>
                        </a:ext>
                      </a:extLst>
                    </pic:cNvPr>
                    <pic:cNvPicPr>
                      <a:picLocks noChangeAspect="1"/>
                    </pic:cNvPicPr>
                  </pic:nvPicPr>
                  <pic:blipFill rotWithShape="1">
                    <a:blip r:embed="rId22"/>
                    <a:srcRect b="2852"/>
                    <a:stretch/>
                  </pic:blipFill>
                  <pic:spPr bwMode="auto">
                    <a:xfrm>
                      <a:off x="0" y="0"/>
                      <a:ext cx="5325310" cy="3560438"/>
                    </a:xfrm>
                    <a:prstGeom prst="rect">
                      <a:avLst/>
                    </a:prstGeom>
                    <a:ln>
                      <a:noFill/>
                    </a:ln>
                    <a:extLst>
                      <a:ext uri="{53640926-AAD7-44D8-BBD7-CCE9431645EC}">
                        <a14:shadowObscured xmlns:a14="http://schemas.microsoft.com/office/drawing/2010/main"/>
                      </a:ext>
                    </a:extLst>
                  </pic:spPr>
                </pic:pic>
              </a:graphicData>
            </a:graphic>
          </wp:inline>
        </w:drawing>
      </w:r>
    </w:p>
    <w:p w14:paraId="20BC5C5C" w14:textId="2674BF8C" w:rsidR="00F57008" w:rsidRPr="000556D9" w:rsidRDefault="00F57008" w:rsidP="000556D9">
      <w:pPr>
        <w:jc w:val="both"/>
        <w:rPr>
          <w:rFonts w:ascii="Cambria" w:hAnsi="Cambria"/>
          <w:noProof/>
          <w:color w:val="000000" w:themeColor="text1"/>
          <w:lang w:val="en-US"/>
        </w:rPr>
      </w:pPr>
      <w:r w:rsidRPr="007A71DB">
        <w:rPr>
          <w:rFonts w:ascii="Cambria" w:hAnsi="Cambria"/>
          <w:b/>
          <w:bCs/>
          <w:color w:val="000000" w:themeColor="text1"/>
        </w:rPr>
        <w:lastRenderedPageBreak/>
        <w:t>Table 5</w:t>
      </w:r>
      <w:r>
        <w:rPr>
          <w:rFonts w:ascii="Cambria" w:hAnsi="Cambria"/>
          <w:b/>
          <w:bCs/>
          <w:color w:val="000000" w:themeColor="text1"/>
        </w:rPr>
        <w:t>e</w:t>
      </w:r>
      <w:r>
        <w:rPr>
          <w:rFonts w:ascii="Cambria" w:hAnsi="Cambria"/>
          <w:color w:val="000000" w:themeColor="text1"/>
        </w:rPr>
        <w:t xml:space="preserve"> – ANCOVA protein intake level and TIV variation</w:t>
      </w:r>
      <w:r w:rsidR="000556D9">
        <w:rPr>
          <w:rFonts w:ascii="Cambria" w:hAnsi="Cambria"/>
          <w:color w:val="000000" w:themeColor="text1"/>
        </w:rPr>
        <w:t xml:space="preserve">. </w:t>
      </w:r>
      <w:r w:rsidR="000556D9" w:rsidRPr="00023BE6">
        <w:rPr>
          <w:rFonts w:ascii="Cambria" w:hAnsi="Cambria"/>
          <w:noProof/>
          <w:color w:val="000000" w:themeColor="text1"/>
          <w:lang w:val="en-US"/>
        </w:rPr>
        <w:t>Signific</w:t>
      </w:r>
      <w:r w:rsidR="000556D9">
        <w:rPr>
          <w:rFonts w:ascii="Cambria" w:hAnsi="Cambria"/>
          <w:noProof/>
          <w:color w:val="000000" w:themeColor="text1"/>
          <w:lang w:val="en-US"/>
        </w:rPr>
        <w:t>ant differences between TIV and protein intake arises only when controlling for total food intake (HD-TF-IDA). When the model is further controlled for gender, and body metrics any significant difference disappears.</w:t>
      </w:r>
    </w:p>
    <w:p w14:paraId="4B933F61" w14:textId="77777777" w:rsidR="00F57008" w:rsidRDefault="00F57008" w:rsidP="00A23F7F">
      <w:pPr>
        <w:jc w:val="center"/>
      </w:pPr>
    </w:p>
    <w:p w14:paraId="58ECBD0D" w14:textId="494BC512" w:rsidR="007A71DB" w:rsidRDefault="007A71DB" w:rsidP="00A23F7F">
      <w:pPr>
        <w:jc w:val="center"/>
      </w:pPr>
      <w:r w:rsidRPr="007A71DB">
        <w:drawing>
          <wp:inline distT="0" distB="0" distL="0" distR="0" wp14:anchorId="7178D962" wp14:editId="573BB292">
            <wp:extent cx="6120130" cy="4959350"/>
            <wp:effectExtent l="0" t="0" r="1270" b="0"/>
            <wp:docPr id="15" name="Picture 1">
              <a:extLst xmlns:a="http://schemas.openxmlformats.org/drawingml/2006/main">
                <a:ext uri="{FF2B5EF4-FFF2-40B4-BE49-F238E27FC236}">
                  <a16:creationId xmlns:a16="http://schemas.microsoft.com/office/drawing/2014/main" id="{6A077EBD-1C61-BC4D-901F-BD76E83B64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A077EBD-1C61-BC4D-901F-BD76E83B64A4}"/>
                        </a:ext>
                      </a:extLst>
                    </pic:cNvPr>
                    <pic:cNvPicPr>
                      <a:picLocks noChangeAspect="1"/>
                    </pic:cNvPicPr>
                  </pic:nvPicPr>
                  <pic:blipFill>
                    <a:blip r:embed="rId23"/>
                    <a:stretch>
                      <a:fillRect/>
                    </a:stretch>
                  </pic:blipFill>
                  <pic:spPr>
                    <a:xfrm>
                      <a:off x="0" y="0"/>
                      <a:ext cx="6120130" cy="4959350"/>
                    </a:xfrm>
                    <a:prstGeom prst="rect">
                      <a:avLst/>
                    </a:prstGeom>
                  </pic:spPr>
                </pic:pic>
              </a:graphicData>
            </a:graphic>
          </wp:inline>
        </w:drawing>
      </w:r>
    </w:p>
    <w:p w14:paraId="7AD4228B" w14:textId="3B99878F" w:rsidR="000556D9" w:rsidRDefault="000556D9" w:rsidP="00A23F7F">
      <w:pPr>
        <w:jc w:val="center"/>
      </w:pPr>
    </w:p>
    <w:p w14:paraId="0BF25557" w14:textId="6AC09CA8" w:rsidR="000556D9" w:rsidRDefault="000556D9" w:rsidP="00A23F7F">
      <w:pPr>
        <w:jc w:val="center"/>
      </w:pPr>
    </w:p>
    <w:p w14:paraId="7A46BFC1" w14:textId="424474E0" w:rsidR="000556D9" w:rsidRDefault="000556D9" w:rsidP="00A23F7F">
      <w:pPr>
        <w:jc w:val="center"/>
      </w:pPr>
    </w:p>
    <w:p w14:paraId="57449B20" w14:textId="77777777" w:rsidR="000556D9" w:rsidRDefault="000556D9" w:rsidP="00A23F7F">
      <w:pPr>
        <w:jc w:val="center"/>
      </w:pPr>
    </w:p>
    <w:p w14:paraId="06DF5ECC" w14:textId="77777777" w:rsidR="000556D9" w:rsidRDefault="000556D9" w:rsidP="00A23F7F">
      <w:pPr>
        <w:jc w:val="center"/>
      </w:pPr>
    </w:p>
    <w:p w14:paraId="19CD145C" w14:textId="4BAA4D1C" w:rsidR="000556D9" w:rsidRDefault="000556D9" w:rsidP="000556D9">
      <w:pPr>
        <w:jc w:val="both"/>
        <w:rPr>
          <w:rFonts w:ascii="Cambria" w:hAnsi="Cambria"/>
          <w:color w:val="000000" w:themeColor="text1"/>
        </w:rPr>
      </w:pPr>
      <w:r w:rsidRPr="000059CA">
        <w:rPr>
          <w:rFonts w:ascii="Cambria" w:hAnsi="Cambria"/>
          <w:b/>
          <w:bCs/>
          <w:color w:val="000000" w:themeColor="text1"/>
        </w:rPr>
        <w:t xml:space="preserve">Figure </w:t>
      </w:r>
      <w:r>
        <w:rPr>
          <w:rFonts w:ascii="Cambria" w:hAnsi="Cambria"/>
          <w:b/>
          <w:bCs/>
          <w:color w:val="000000" w:themeColor="text1"/>
        </w:rPr>
        <w:t>3c</w:t>
      </w:r>
      <w:r w:rsidRPr="000059CA">
        <w:rPr>
          <w:rFonts w:ascii="Cambria" w:hAnsi="Cambria"/>
          <w:b/>
          <w:bCs/>
          <w:color w:val="000000" w:themeColor="text1"/>
        </w:rPr>
        <w:t xml:space="preserve"> – </w:t>
      </w:r>
      <w:r w:rsidRPr="000059CA">
        <w:rPr>
          <w:rFonts w:ascii="Cambria" w:hAnsi="Cambria"/>
          <w:color w:val="000000" w:themeColor="text1"/>
        </w:rPr>
        <w:t>different protein intake between males and females</w:t>
      </w:r>
    </w:p>
    <w:p w14:paraId="6B92C83D" w14:textId="77777777" w:rsidR="000556D9" w:rsidRPr="000059CA" w:rsidRDefault="000556D9" w:rsidP="000556D9">
      <w:pPr>
        <w:jc w:val="both"/>
        <w:rPr>
          <w:rFonts w:ascii="Cambria" w:hAnsi="Cambria"/>
          <w:b/>
          <w:bCs/>
          <w:color w:val="000000" w:themeColor="text1"/>
        </w:rPr>
      </w:pPr>
    </w:p>
    <w:p w14:paraId="6E04602A" w14:textId="14D77FFC" w:rsidR="000556D9" w:rsidRDefault="000556D9" w:rsidP="000556D9">
      <w:pPr>
        <w:jc w:val="center"/>
        <w:rPr>
          <w:rFonts w:ascii="Cambria" w:hAnsi="Cambria"/>
          <w:b/>
          <w:bCs/>
          <w:color w:val="000000" w:themeColor="text1"/>
        </w:rPr>
      </w:pPr>
      <w:r w:rsidRPr="000059CA">
        <w:rPr>
          <w:rFonts w:ascii="Cambria" w:hAnsi="Cambria"/>
          <w:b/>
          <w:bCs/>
          <w:noProof/>
          <w:color w:val="000000" w:themeColor="text1"/>
        </w:rPr>
        <w:drawing>
          <wp:inline distT="0" distB="0" distL="0" distR="0" wp14:anchorId="0D51C6CC" wp14:editId="3AFF07EF">
            <wp:extent cx="6300434" cy="1842148"/>
            <wp:effectExtent l="0" t="0" r="0" b="0"/>
            <wp:docPr id="105" name="Picture 10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306012" cy="1843779"/>
                    </a:xfrm>
                    <a:prstGeom prst="rect">
                      <a:avLst/>
                    </a:prstGeom>
                  </pic:spPr>
                </pic:pic>
              </a:graphicData>
            </a:graphic>
          </wp:inline>
        </w:drawing>
      </w:r>
    </w:p>
    <w:p w14:paraId="2A55A26B" w14:textId="77777777" w:rsidR="000556D9" w:rsidRPr="000556D9" w:rsidRDefault="000556D9" w:rsidP="000556D9">
      <w:pPr>
        <w:jc w:val="center"/>
        <w:rPr>
          <w:rFonts w:ascii="Cambria" w:hAnsi="Cambria"/>
          <w:b/>
          <w:bCs/>
          <w:color w:val="000000" w:themeColor="text1"/>
        </w:rPr>
      </w:pPr>
    </w:p>
    <w:p w14:paraId="38EA1BBA" w14:textId="56628EFD" w:rsidR="000556D9" w:rsidRDefault="000556D9" w:rsidP="000556D9">
      <w:pPr>
        <w:jc w:val="both"/>
        <w:rPr>
          <w:rFonts w:ascii="Cambria" w:hAnsi="Cambria"/>
          <w:noProof/>
          <w:color w:val="000000" w:themeColor="text1"/>
          <w:lang w:val="en-US"/>
        </w:rPr>
      </w:pPr>
      <w:r w:rsidRPr="0003669B">
        <w:rPr>
          <w:rFonts w:ascii="Cambria" w:hAnsi="Cambria"/>
          <w:b/>
          <w:bCs/>
          <w:noProof/>
          <w:color w:val="000000" w:themeColor="text1"/>
          <w:lang w:val="en-US"/>
        </w:rPr>
        <w:lastRenderedPageBreak/>
        <w:t xml:space="preserve">Figure </w:t>
      </w:r>
      <w:r>
        <w:rPr>
          <w:rFonts w:ascii="Cambria" w:hAnsi="Cambria"/>
          <w:b/>
          <w:bCs/>
          <w:noProof/>
          <w:color w:val="000000" w:themeColor="text1"/>
          <w:lang w:val="en-US"/>
        </w:rPr>
        <w:t xml:space="preserve">3d – </w:t>
      </w:r>
      <w:r>
        <w:rPr>
          <w:rFonts w:ascii="Cambria" w:hAnsi="Cambria"/>
          <w:noProof/>
          <w:color w:val="000000" w:themeColor="text1"/>
          <w:lang w:val="en-US"/>
        </w:rPr>
        <w:t>TIV variation between levels of protein intake for males and females</w:t>
      </w:r>
    </w:p>
    <w:p w14:paraId="1E145615" w14:textId="77777777" w:rsidR="000556D9" w:rsidRPr="000556D9" w:rsidRDefault="000556D9" w:rsidP="000556D9">
      <w:pPr>
        <w:jc w:val="both"/>
        <w:rPr>
          <w:rFonts w:ascii="Cambria" w:hAnsi="Cambria"/>
          <w:noProof/>
          <w:color w:val="000000" w:themeColor="text1"/>
          <w:lang w:val="en-US"/>
        </w:rPr>
      </w:pPr>
    </w:p>
    <w:p w14:paraId="083691B4" w14:textId="77777777" w:rsidR="000556D9" w:rsidRDefault="000556D9" w:rsidP="000556D9">
      <w:pPr>
        <w:jc w:val="both"/>
        <w:rPr>
          <w:rFonts w:ascii="Cambria" w:hAnsi="Cambria"/>
          <w:noProof/>
          <w:color w:val="5B9BD5" w:themeColor="accent5"/>
          <w:lang w:val="en-US"/>
        </w:rPr>
      </w:pPr>
    </w:p>
    <w:p w14:paraId="308065C8" w14:textId="77777777" w:rsidR="000556D9" w:rsidRDefault="000556D9" w:rsidP="000556D9">
      <w:pPr>
        <w:jc w:val="center"/>
        <w:rPr>
          <w:rFonts w:ascii="Cambria" w:hAnsi="Cambria"/>
          <w:noProof/>
          <w:color w:val="5B9BD5" w:themeColor="accent5"/>
          <w:lang w:val="en-US"/>
        </w:rPr>
      </w:pPr>
      <w:r w:rsidRPr="000059CA">
        <w:rPr>
          <w:rFonts w:ascii="Cambria" w:hAnsi="Cambria"/>
          <w:b/>
          <w:bCs/>
          <w:noProof/>
          <w:color w:val="000000" w:themeColor="text1"/>
        </w:rPr>
        <w:drawing>
          <wp:inline distT="0" distB="0" distL="0" distR="0" wp14:anchorId="75EBC29B" wp14:editId="0CA2A362">
            <wp:extent cx="6120130" cy="4371766"/>
            <wp:effectExtent l="0" t="0" r="1270" b="0"/>
            <wp:docPr id="106" name="Picture 10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pic:nvPicPr>
                  <pic:blipFill rotWithShape="1">
                    <a:blip r:embed="rId25"/>
                    <a:srcRect b="2095"/>
                    <a:stretch/>
                  </pic:blipFill>
                  <pic:spPr bwMode="auto">
                    <a:xfrm>
                      <a:off x="0" y="0"/>
                      <a:ext cx="6120130" cy="4371766"/>
                    </a:xfrm>
                    <a:prstGeom prst="rect">
                      <a:avLst/>
                    </a:prstGeom>
                    <a:ln>
                      <a:noFill/>
                    </a:ln>
                    <a:extLst>
                      <a:ext uri="{53640926-AAD7-44D8-BBD7-CCE9431645EC}">
                        <a14:shadowObscured xmlns:a14="http://schemas.microsoft.com/office/drawing/2010/main"/>
                      </a:ext>
                    </a:extLst>
                  </pic:spPr>
                </pic:pic>
              </a:graphicData>
            </a:graphic>
          </wp:inline>
        </w:drawing>
      </w:r>
    </w:p>
    <w:p w14:paraId="48CD76C2" w14:textId="77777777" w:rsidR="000556D9" w:rsidRDefault="000556D9" w:rsidP="000556D9">
      <w:pPr>
        <w:jc w:val="both"/>
        <w:rPr>
          <w:rFonts w:ascii="Cambria" w:hAnsi="Cambria"/>
          <w:noProof/>
          <w:color w:val="5B9BD5" w:themeColor="accent5"/>
          <w:lang w:val="en-US"/>
        </w:rPr>
      </w:pPr>
    </w:p>
    <w:p w14:paraId="6969C590" w14:textId="3E93F71C" w:rsidR="000556D9" w:rsidRDefault="000556D9" w:rsidP="00A23F7F">
      <w:pPr>
        <w:jc w:val="center"/>
      </w:pPr>
    </w:p>
    <w:p w14:paraId="4D7BC237" w14:textId="1FD6980A" w:rsidR="00B07D9F" w:rsidRDefault="00B07D9F" w:rsidP="00A23F7F">
      <w:pPr>
        <w:jc w:val="center"/>
      </w:pPr>
    </w:p>
    <w:p w14:paraId="06938C3B" w14:textId="657769AE" w:rsidR="00B07D9F" w:rsidRDefault="00B07D9F" w:rsidP="00A23F7F">
      <w:pPr>
        <w:jc w:val="center"/>
      </w:pPr>
    </w:p>
    <w:p w14:paraId="311E2588" w14:textId="6C92ACC4" w:rsidR="00B07D9F" w:rsidRDefault="00B07D9F" w:rsidP="00A23F7F">
      <w:pPr>
        <w:jc w:val="center"/>
      </w:pPr>
    </w:p>
    <w:p w14:paraId="51FADDA7" w14:textId="201632A7" w:rsidR="00B07D9F" w:rsidRDefault="00B07D9F" w:rsidP="00A23F7F">
      <w:pPr>
        <w:jc w:val="center"/>
      </w:pPr>
    </w:p>
    <w:p w14:paraId="0EA1E220" w14:textId="736C949A" w:rsidR="00B07D9F" w:rsidRDefault="00B07D9F" w:rsidP="00A23F7F">
      <w:pPr>
        <w:jc w:val="center"/>
      </w:pPr>
    </w:p>
    <w:p w14:paraId="278DD3E1" w14:textId="07062300" w:rsidR="00B07D9F" w:rsidRDefault="00B07D9F" w:rsidP="00A23F7F">
      <w:pPr>
        <w:jc w:val="center"/>
      </w:pPr>
    </w:p>
    <w:p w14:paraId="11797CB0" w14:textId="7CB11C90" w:rsidR="00B07D9F" w:rsidRDefault="00B07D9F" w:rsidP="00A23F7F">
      <w:pPr>
        <w:jc w:val="center"/>
      </w:pPr>
    </w:p>
    <w:p w14:paraId="31A1BC18" w14:textId="24B9C142" w:rsidR="00B07D9F" w:rsidRDefault="00B07D9F" w:rsidP="00A23F7F">
      <w:pPr>
        <w:jc w:val="center"/>
      </w:pPr>
    </w:p>
    <w:p w14:paraId="0537C0F8" w14:textId="46F2A237" w:rsidR="00B07D9F" w:rsidRDefault="00B07D9F" w:rsidP="00A23F7F">
      <w:pPr>
        <w:jc w:val="center"/>
      </w:pPr>
    </w:p>
    <w:p w14:paraId="6545F3B1" w14:textId="47A2B3BA" w:rsidR="00B07D9F" w:rsidRDefault="00B07D9F" w:rsidP="00A23F7F">
      <w:pPr>
        <w:jc w:val="center"/>
      </w:pPr>
    </w:p>
    <w:p w14:paraId="47D5CC06" w14:textId="7000D9C5" w:rsidR="00B07D9F" w:rsidRDefault="00B07D9F" w:rsidP="00A23F7F">
      <w:pPr>
        <w:jc w:val="center"/>
      </w:pPr>
    </w:p>
    <w:p w14:paraId="6BAF415E" w14:textId="3D6B9515" w:rsidR="00B07D9F" w:rsidRDefault="00B07D9F" w:rsidP="00A23F7F">
      <w:pPr>
        <w:jc w:val="center"/>
      </w:pPr>
    </w:p>
    <w:p w14:paraId="634309B0" w14:textId="1DD79495" w:rsidR="00B07D9F" w:rsidRDefault="00B07D9F" w:rsidP="00A23F7F">
      <w:pPr>
        <w:jc w:val="center"/>
      </w:pPr>
    </w:p>
    <w:p w14:paraId="726BE454" w14:textId="3023604E" w:rsidR="00B07D9F" w:rsidRDefault="00B07D9F" w:rsidP="00A23F7F">
      <w:pPr>
        <w:jc w:val="center"/>
      </w:pPr>
    </w:p>
    <w:p w14:paraId="5832587E" w14:textId="1E79B08B" w:rsidR="00B07D9F" w:rsidRDefault="00B07D9F" w:rsidP="00A23F7F">
      <w:pPr>
        <w:jc w:val="center"/>
      </w:pPr>
    </w:p>
    <w:p w14:paraId="3D768503" w14:textId="06D986A1" w:rsidR="00B07D9F" w:rsidRDefault="00B07D9F" w:rsidP="00A23F7F">
      <w:pPr>
        <w:jc w:val="center"/>
      </w:pPr>
    </w:p>
    <w:p w14:paraId="620E8D5A" w14:textId="63519EBE" w:rsidR="00B07D9F" w:rsidRDefault="00B07D9F" w:rsidP="00A23F7F">
      <w:pPr>
        <w:jc w:val="center"/>
      </w:pPr>
    </w:p>
    <w:p w14:paraId="4D43D230" w14:textId="3DE35C3F" w:rsidR="00B07D9F" w:rsidRDefault="00B07D9F" w:rsidP="00A23F7F">
      <w:pPr>
        <w:jc w:val="center"/>
      </w:pPr>
    </w:p>
    <w:p w14:paraId="5656AA70" w14:textId="55D56473" w:rsidR="00B07D9F" w:rsidRDefault="00B07D9F" w:rsidP="00A23F7F">
      <w:pPr>
        <w:jc w:val="center"/>
      </w:pPr>
    </w:p>
    <w:p w14:paraId="767B80D7" w14:textId="7B0ABBFA" w:rsidR="00B07D9F" w:rsidRDefault="00B07D9F" w:rsidP="00A23F7F">
      <w:pPr>
        <w:jc w:val="center"/>
      </w:pPr>
    </w:p>
    <w:p w14:paraId="5F9D7BA1" w14:textId="77777777" w:rsidR="005D0BDA" w:rsidRDefault="005D0BDA" w:rsidP="00B07D9F"/>
    <w:p w14:paraId="249F125C" w14:textId="7D8482DE" w:rsidR="00B07D9F" w:rsidRPr="005F4E99" w:rsidRDefault="00B07D9F" w:rsidP="00B07D9F">
      <w:pPr>
        <w:rPr>
          <w:rFonts w:ascii="Cambria" w:hAnsi="Cambria"/>
          <w:b/>
          <w:bCs/>
          <w:color w:val="FF0000"/>
        </w:rPr>
      </w:pPr>
      <w:r>
        <w:rPr>
          <w:rFonts w:ascii="Cambria" w:hAnsi="Cambria"/>
          <w:b/>
          <w:bCs/>
          <w:color w:val="000000" w:themeColor="text1"/>
        </w:rPr>
        <w:lastRenderedPageBreak/>
        <w:t>VBM – control analyses on m</w:t>
      </w:r>
      <w:r w:rsidRPr="0007268D">
        <w:rPr>
          <w:rFonts w:ascii="Cambria" w:hAnsi="Cambria"/>
          <w:b/>
          <w:bCs/>
          <w:color w:val="000000" w:themeColor="text1"/>
        </w:rPr>
        <w:t>acro-</w:t>
      </w:r>
      <w:r>
        <w:rPr>
          <w:rFonts w:ascii="Cambria" w:hAnsi="Cambria"/>
          <w:b/>
          <w:bCs/>
          <w:color w:val="000000" w:themeColor="text1"/>
        </w:rPr>
        <w:t>n</w:t>
      </w:r>
      <w:r w:rsidRPr="0007268D">
        <w:rPr>
          <w:rFonts w:ascii="Cambria" w:hAnsi="Cambria"/>
          <w:b/>
          <w:bCs/>
          <w:color w:val="000000" w:themeColor="text1"/>
        </w:rPr>
        <w:t xml:space="preserve">utrients </w:t>
      </w:r>
      <w:r>
        <w:rPr>
          <w:rFonts w:ascii="Cambria" w:hAnsi="Cambria"/>
          <w:b/>
          <w:bCs/>
          <w:color w:val="000000" w:themeColor="text1"/>
        </w:rPr>
        <w:t xml:space="preserve">and Bayesian modelling </w:t>
      </w:r>
    </w:p>
    <w:p w14:paraId="05900B79" w14:textId="1938833F" w:rsidR="00B07D9F" w:rsidRDefault="00B07D9F" w:rsidP="00B07D9F">
      <w:pPr>
        <w:jc w:val="both"/>
        <w:rPr>
          <w:rFonts w:ascii="Cambria" w:hAnsi="Cambria"/>
          <w:color w:val="000000" w:themeColor="text1"/>
        </w:rPr>
      </w:pPr>
      <w:r>
        <w:rPr>
          <w:rFonts w:ascii="Cambria" w:hAnsi="Cambria"/>
          <w:color w:val="000000" w:themeColor="text1"/>
        </w:rPr>
        <w:t xml:space="preserve">No relevant associations emerged for HD-Car-IDA and HD-Wat-IDA </w:t>
      </w:r>
      <w:r w:rsidRPr="001E78ED">
        <w:rPr>
          <w:rFonts w:ascii="Cambria" w:hAnsi="Cambria"/>
          <w:color w:val="000000" w:themeColor="text1"/>
        </w:rPr>
        <w:t>(</w:t>
      </w:r>
      <w:r w:rsidRPr="001E78ED">
        <w:rPr>
          <w:rFonts w:ascii="Cambria" w:hAnsi="Cambria"/>
          <w:b/>
          <w:bCs/>
          <w:color w:val="000000" w:themeColor="text1"/>
        </w:rPr>
        <w:t xml:space="preserve">table </w:t>
      </w:r>
      <w:r w:rsidR="001E78ED" w:rsidRPr="001E78ED">
        <w:rPr>
          <w:rFonts w:ascii="Cambria" w:hAnsi="Cambria"/>
          <w:b/>
          <w:bCs/>
          <w:color w:val="000000" w:themeColor="text1"/>
        </w:rPr>
        <w:t>5f</w:t>
      </w:r>
      <w:r w:rsidRPr="001E78ED">
        <w:rPr>
          <w:rFonts w:ascii="Cambria" w:hAnsi="Cambria"/>
          <w:color w:val="000000" w:themeColor="text1"/>
        </w:rPr>
        <w:t xml:space="preserve"> </w:t>
      </w:r>
      <w:r>
        <w:rPr>
          <w:rFonts w:ascii="Cambria" w:hAnsi="Cambria"/>
          <w:color w:val="000000" w:themeColor="text1"/>
        </w:rPr>
        <w:t xml:space="preserve">supplementary materials). In contrast, significant associations between LC signal intensity and HD-Pro-IDA and HD-Fat-IDA emerged. Specifically for P&lt;0.01 141 LC voxels distributed bilaterally related to protein intake and 51 LC voxels related to fat intake. When the statistical threshold was increased to P&lt;0.001 both clusters were reduced to 57 and 11 voxels respectively. The associations between LC and protein and fat were weaker than the associations between LC and tyrosine, suggesting that </w:t>
      </w:r>
      <w:r w:rsidRPr="00327DA7">
        <w:rPr>
          <w:rFonts w:ascii="Cambria" w:hAnsi="Cambria"/>
          <w:color w:val="000000" w:themeColor="text1"/>
          <w:shd w:val="clear" w:color="auto" w:fill="FFFFFF"/>
        </w:rPr>
        <w:t>LC-</w:t>
      </w:r>
      <w:r>
        <w:rPr>
          <w:rFonts w:ascii="Cambria" w:hAnsi="Cambria"/>
          <w:color w:val="000000" w:themeColor="text1"/>
          <w:shd w:val="clear" w:color="auto" w:fill="FFFFFF"/>
        </w:rPr>
        <w:t>tyrosine</w:t>
      </w:r>
      <w:r w:rsidRPr="00327DA7">
        <w:rPr>
          <w:rFonts w:ascii="Cambria" w:hAnsi="Cambria"/>
        </w:rPr>
        <w:t xml:space="preserve"> findings appear to be more specific in relationship to LC in comparison with the main macro-nutrients.</w:t>
      </w:r>
      <w:r w:rsidRPr="00151257">
        <w:rPr>
          <w:rFonts w:ascii="Cambria" w:hAnsi="Cambria"/>
          <w:lang w:val="en-US"/>
        </w:rPr>
        <w:t xml:space="preserve"> </w:t>
      </w:r>
      <w:r>
        <w:rPr>
          <w:rFonts w:ascii="Cambria" w:hAnsi="Cambria"/>
          <w:color w:val="000000" w:themeColor="text1"/>
        </w:rPr>
        <w:t xml:space="preserve">LC-Tyrosine </w:t>
      </w:r>
      <w:r w:rsidRPr="00327DA7">
        <w:rPr>
          <w:rFonts w:ascii="Cambria" w:hAnsi="Cambria"/>
          <w:color w:val="000000" w:themeColor="text1"/>
          <w:shd w:val="clear" w:color="auto" w:fill="FFFFFF"/>
        </w:rPr>
        <w:t>(</w:t>
      </w:r>
      <w:r w:rsidRPr="00327DA7">
        <w:rPr>
          <w:rFonts w:ascii="Cambria" w:hAnsi="Cambria"/>
        </w:rPr>
        <w:t>BF</w:t>
      </w:r>
      <w:r w:rsidRPr="00327DA7">
        <w:rPr>
          <w:rFonts w:ascii="Cambria" w:hAnsi="Cambria"/>
          <w:vertAlign w:val="subscript"/>
        </w:rPr>
        <w:t>10</w:t>
      </w:r>
      <w:r w:rsidRPr="00327DA7">
        <w:rPr>
          <w:rFonts w:ascii="Cambria" w:hAnsi="Cambria"/>
        </w:rPr>
        <w:t xml:space="preserve"> 14050.14), LC-HD-Pro</w:t>
      </w:r>
      <w:r>
        <w:rPr>
          <w:rFonts w:ascii="Cambria" w:hAnsi="Cambria"/>
        </w:rPr>
        <w:t>-IDA</w:t>
      </w:r>
      <w:r w:rsidRPr="00327DA7">
        <w:rPr>
          <w:rFonts w:ascii="Cambria" w:hAnsi="Cambria"/>
        </w:rPr>
        <w:t xml:space="preserve"> </w:t>
      </w:r>
      <w:r w:rsidRPr="00327DA7">
        <w:rPr>
          <w:rFonts w:ascii="Cambria" w:hAnsi="Cambria"/>
          <w:color w:val="000000" w:themeColor="text1"/>
          <w:shd w:val="clear" w:color="auto" w:fill="FFFFFF"/>
        </w:rPr>
        <w:t>(</w:t>
      </w:r>
      <w:r w:rsidRPr="00327DA7">
        <w:rPr>
          <w:rFonts w:ascii="Cambria" w:hAnsi="Cambria"/>
        </w:rPr>
        <w:t>BF</w:t>
      </w:r>
      <w:r w:rsidRPr="00327DA7">
        <w:rPr>
          <w:rFonts w:ascii="Cambria" w:hAnsi="Cambria"/>
          <w:vertAlign w:val="subscript"/>
        </w:rPr>
        <w:t>10</w:t>
      </w:r>
      <w:r w:rsidRPr="00327DA7">
        <w:rPr>
          <w:rFonts w:ascii="Cambria" w:hAnsi="Cambria"/>
        </w:rPr>
        <w:t xml:space="preserve"> 6926.05), LC-HD-Fat</w:t>
      </w:r>
      <w:r>
        <w:rPr>
          <w:rFonts w:ascii="Cambria" w:hAnsi="Cambria"/>
        </w:rPr>
        <w:t>-IDA</w:t>
      </w:r>
      <w:r w:rsidRPr="00327DA7">
        <w:rPr>
          <w:rFonts w:ascii="Cambria" w:hAnsi="Cambria"/>
        </w:rPr>
        <w:t xml:space="preserve"> (BF</w:t>
      </w:r>
      <w:r w:rsidRPr="00327DA7">
        <w:rPr>
          <w:rFonts w:ascii="Cambria" w:hAnsi="Cambria"/>
          <w:vertAlign w:val="subscript"/>
        </w:rPr>
        <w:t>10</w:t>
      </w:r>
      <w:r w:rsidRPr="00327DA7">
        <w:rPr>
          <w:rFonts w:ascii="Cambria" w:hAnsi="Cambria"/>
        </w:rPr>
        <w:t xml:space="preserve"> 483.20). </w:t>
      </w:r>
      <w:r>
        <w:rPr>
          <w:rFonts w:ascii="Cambria" w:hAnsi="Cambria"/>
          <w:color w:val="000000" w:themeColor="text1"/>
        </w:rPr>
        <w:t>When testing for opposite relationships, no or negligible associations emerged for all four macro-nutrients. All significant clusters were below 10 voxels in size and did not survive a p&lt;0.001 threshold.</w:t>
      </w:r>
    </w:p>
    <w:p w14:paraId="0214CF57" w14:textId="54E78CDD" w:rsidR="00B07D9F" w:rsidRDefault="00B07D9F" w:rsidP="00B07D9F">
      <w:pPr>
        <w:jc w:val="both"/>
        <w:rPr>
          <w:rFonts w:ascii="Cambria" w:hAnsi="Cambria"/>
        </w:rPr>
      </w:pPr>
      <w:r>
        <w:rPr>
          <w:rFonts w:ascii="Cambria" w:hAnsi="Cambria"/>
        </w:rPr>
        <w:t xml:space="preserve">Furthermore, when the macro-nutrients were tested </w:t>
      </w:r>
      <w:r w:rsidR="005E7122">
        <w:rPr>
          <w:rFonts w:ascii="Cambria" w:hAnsi="Cambria"/>
        </w:rPr>
        <w:t>simultaneously</w:t>
      </w:r>
      <w:r>
        <w:rPr>
          <w:rFonts w:ascii="Cambria" w:hAnsi="Cambria"/>
        </w:rPr>
        <w:t xml:space="preserve"> in the same Bayesian multiple regression model (controlling for age, gender, education, TIV, HD-TF-IDA</w:t>
      </w:r>
      <w:r w:rsidR="001E78ED">
        <w:rPr>
          <w:rFonts w:ascii="Cambria" w:hAnsi="Cambria"/>
          <w:lang w:val="en-GB"/>
        </w:rPr>
        <w:t>4</w:t>
      </w:r>
      <w:r w:rsidR="001E78ED" w:rsidRPr="00F67FA2">
        <w:rPr>
          <w:rFonts w:ascii="Cambria" w:hAnsi="Cambria"/>
          <w:vertAlign w:val="superscript"/>
          <w:lang w:val="en-GB"/>
        </w:rPr>
        <w:t>th</w:t>
      </w:r>
      <w:r w:rsidR="001E78ED">
        <w:rPr>
          <w:rFonts w:ascii="Cambria" w:hAnsi="Cambria"/>
          <w:lang w:val="en-GB"/>
        </w:rPr>
        <w:t xml:space="preserve"> ventricle, HD-TF-IDA, BMI, weight, height, and waist circumference</w:t>
      </w:r>
      <w:r>
        <w:rPr>
          <w:rFonts w:ascii="Cambria" w:hAnsi="Cambria"/>
        </w:rPr>
        <w:t>), HD-Tyr-IDA (</w:t>
      </w:r>
      <w:r w:rsidRPr="00327DA7">
        <w:rPr>
          <w:rFonts w:ascii="Cambria" w:hAnsi="Cambria"/>
        </w:rPr>
        <w:t>BF</w:t>
      </w:r>
      <w:r w:rsidRPr="00327DA7">
        <w:rPr>
          <w:rFonts w:ascii="Cambria" w:hAnsi="Cambria"/>
          <w:vertAlign w:val="subscript"/>
        </w:rPr>
        <w:t>10</w:t>
      </w:r>
      <w:r>
        <w:rPr>
          <w:rFonts w:ascii="Cambria" w:hAnsi="Cambria"/>
          <w:vertAlign w:val="subscript"/>
        </w:rPr>
        <w:t xml:space="preserve"> </w:t>
      </w:r>
      <w:r w:rsidR="001E78ED">
        <w:rPr>
          <w:rFonts w:ascii="Cambria" w:hAnsi="Cambria"/>
        </w:rPr>
        <w:t>2445</w:t>
      </w:r>
      <w:r>
        <w:rPr>
          <w:rFonts w:ascii="Cambria" w:hAnsi="Cambria"/>
        </w:rPr>
        <w:t>.</w:t>
      </w:r>
      <w:r w:rsidR="001E78ED">
        <w:rPr>
          <w:rFonts w:ascii="Cambria" w:hAnsi="Cambria"/>
        </w:rPr>
        <w:t>0</w:t>
      </w:r>
      <w:r>
        <w:rPr>
          <w:rFonts w:ascii="Cambria" w:hAnsi="Cambria"/>
        </w:rPr>
        <w:t>6</w:t>
      </w:r>
      <w:r w:rsidR="001E78ED">
        <w:rPr>
          <w:rFonts w:ascii="Cambria" w:hAnsi="Cambria"/>
        </w:rPr>
        <w:t>9</w:t>
      </w:r>
      <w:r>
        <w:rPr>
          <w:rFonts w:ascii="Cambria" w:hAnsi="Cambria"/>
        </w:rPr>
        <w:t xml:space="preserve">; </w:t>
      </w:r>
      <w:r w:rsidRPr="00F67FA2">
        <w:rPr>
          <w:rFonts w:ascii="Cambria" w:hAnsi="Cambria"/>
        </w:rPr>
        <w:t xml:space="preserve">R² </w:t>
      </w:r>
      <w:r>
        <w:rPr>
          <w:rFonts w:ascii="Cambria" w:hAnsi="Cambria"/>
        </w:rPr>
        <w:t>0.</w:t>
      </w:r>
      <w:r w:rsidR="001E78ED">
        <w:rPr>
          <w:rFonts w:ascii="Cambria" w:hAnsi="Cambria"/>
        </w:rPr>
        <w:t>108</w:t>
      </w:r>
      <w:r>
        <w:rPr>
          <w:rFonts w:ascii="Cambria" w:hAnsi="Cambria"/>
        </w:rPr>
        <w:t>) was the strongest variable related to LC followed by HD-Pro-IDA (</w:t>
      </w:r>
      <w:r w:rsidRPr="00327DA7">
        <w:rPr>
          <w:rFonts w:ascii="Cambria" w:hAnsi="Cambria"/>
        </w:rPr>
        <w:t>BF</w:t>
      </w:r>
      <w:r w:rsidRPr="00327DA7">
        <w:rPr>
          <w:rFonts w:ascii="Cambria" w:hAnsi="Cambria"/>
          <w:vertAlign w:val="subscript"/>
        </w:rPr>
        <w:t>10</w:t>
      </w:r>
      <w:r>
        <w:rPr>
          <w:rFonts w:ascii="Cambria" w:hAnsi="Cambria"/>
          <w:vertAlign w:val="subscript"/>
        </w:rPr>
        <w:t xml:space="preserve"> </w:t>
      </w:r>
      <w:r w:rsidR="001E78ED">
        <w:rPr>
          <w:rFonts w:ascii="Cambria" w:hAnsi="Cambria"/>
        </w:rPr>
        <w:t>1763.069</w:t>
      </w:r>
      <w:r>
        <w:rPr>
          <w:rFonts w:ascii="Cambria" w:hAnsi="Cambria"/>
        </w:rPr>
        <w:t xml:space="preserve">; </w:t>
      </w:r>
      <w:r w:rsidRPr="00F67FA2">
        <w:rPr>
          <w:rFonts w:ascii="Cambria" w:hAnsi="Cambria"/>
        </w:rPr>
        <w:t xml:space="preserve">R² </w:t>
      </w:r>
      <w:r>
        <w:rPr>
          <w:rFonts w:ascii="Cambria" w:hAnsi="Cambria"/>
        </w:rPr>
        <w:t>0.</w:t>
      </w:r>
      <w:r w:rsidR="001E78ED">
        <w:rPr>
          <w:rFonts w:ascii="Cambria" w:hAnsi="Cambria"/>
        </w:rPr>
        <w:t>106</w:t>
      </w:r>
      <w:r>
        <w:rPr>
          <w:rFonts w:ascii="Cambria" w:hAnsi="Cambria"/>
        </w:rPr>
        <w:t xml:space="preserve">). Weaker associations were found for the other variables (for further detail </w:t>
      </w:r>
      <w:r w:rsidRPr="001E78ED">
        <w:rPr>
          <w:rFonts w:ascii="Cambria" w:hAnsi="Cambria"/>
          <w:color w:val="000000" w:themeColor="text1"/>
        </w:rPr>
        <w:t xml:space="preserve">see </w:t>
      </w:r>
      <w:r w:rsidRPr="001E78ED">
        <w:rPr>
          <w:rFonts w:ascii="Cambria" w:hAnsi="Cambria"/>
          <w:b/>
          <w:bCs/>
          <w:color w:val="000000" w:themeColor="text1"/>
        </w:rPr>
        <w:t xml:space="preserve">table </w:t>
      </w:r>
      <w:r w:rsidR="001E78ED" w:rsidRPr="001E78ED">
        <w:rPr>
          <w:rFonts w:ascii="Cambria" w:hAnsi="Cambria"/>
          <w:b/>
          <w:bCs/>
          <w:color w:val="000000" w:themeColor="text1"/>
        </w:rPr>
        <w:t>5g</w:t>
      </w:r>
      <w:r w:rsidRPr="001E78ED">
        <w:rPr>
          <w:rFonts w:ascii="Cambria" w:hAnsi="Cambria"/>
          <w:color w:val="000000" w:themeColor="text1"/>
        </w:rPr>
        <w:t xml:space="preserve"> </w:t>
      </w:r>
      <w:r>
        <w:rPr>
          <w:rFonts w:ascii="Cambria" w:hAnsi="Cambria"/>
        </w:rPr>
        <w:t>in the supplementary materials). This outlines the tight interdependence between protein intake and tyrosine which in this sample are highly related (</w:t>
      </w:r>
      <w:r w:rsidRPr="008A54FF">
        <w:rPr>
          <w:rFonts w:ascii="Cambria" w:hAnsi="Cambria"/>
        </w:rPr>
        <w:t>Pearson's r 0.979</w:t>
      </w:r>
      <w:r>
        <w:rPr>
          <w:rFonts w:ascii="Cambria" w:hAnsi="Cambria"/>
        </w:rPr>
        <w:t xml:space="preserve">*** - </w:t>
      </w:r>
      <w:r w:rsidRPr="00327DA7">
        <w:rPr>
          <w:rFonts w:ascii="Cambria" w:hAnsi="Cambria"/>
        </w:rPr>
        <w:t>BF</w:t>
      </w:r>
      <w:r w:rsidRPr="00327DA7">
        <w:rPr>
          <w:rFonts w:ascii="Cambria" w:hAnsi="Cambria"/>
          <w:vertAlign w:val="subscript"/>
        </w:rPr>
        <w:t>10</w:t>
      </w:r>
      <w:r>
        <w:rPr>
          <w:rFonts w:ascii="Cambria" w:hAnsi="Cambria"/>
          <w:vertAlign w:val="subscript"/>
        </w:rPr>
        <w:t xml:space="preserve"> </w:t>
      </w:r>
      <w:r>
        <w:rPr>
          <w:rFonts w:ascii="Cambria" w:hAnsi="Cambria"/>
        </w:rPr>
        <w:t>2.809e+268).</w:t>
      </w:r>
    </w:p>
    <w:p w14:paraId="0A0EC63B" w14:textId="70BCD6B6" w:rsidR="00313B6C" w:rsidRDefault="00313B6C" w:rsidP="00B07D9F">
      <w:pPr>
        <w:jc w:val="both"/>
        <w:rPr>
          <w:rFonts w:ascii="Cambria" w:hAnsi="Cambria"/>
        </w:rPr>
      </w:pPr>
    </w:p>
    <w:p w14:paraId="31BC959C" w14:textId="77777777" w:rsidR="004D730D" w:rsidRDefault="004D730D" w:rsidP="00A23F7F">
      <w:pPr>
        <w:jc w:val="center"/>
        <w:rPr>
          <w:rFonts w:ascii="Cambria" w:hAnsi="Cambria"/>
          <w:b/>
          <w:bCs/>
        </w:rPr>
      </w:pPr>
    </w:p>
    <w:p w14:paraId="45995492" w14:textId="77777777" w:rsidR="004D730D" w:rsidRDefault="004D730D" w:rsidP="00A23F7F">
      <w:pPr>
        <w:jc w:val="center"/>
        <w:rPr>
          <w:rFonts w:ascii="Cambria" w:hAnsi="Cambria"/>
          <w:b/>
          <w:bCs/>
        </w:rPr>
      </w:pPr>
    </w:p>
    <w:p w14:paraId="21847E49" w14:textId="77777777" w:rsidR="004D730D" w:rsidRDefault="004D730D" w:rsidP="00A23F7F">
      <w:pPr>
        <w:jc w:val="center"/>
        <w:rPr>
          <w:rFonts w:ascii="Cambria" w:hAnsi="Cambria"/>
          <w:b/>
          <w:bCs/>
        </w:rPr>
      </w:pPr>
    </w:p>
    <w:p w14:paraId="1AFF36AE" w14:textId="77777777" w:rsidR="004D730D" w:rsidRDefault="004D730D" w:rsidP="00A23F7F">
      <w:pPr>
        <w:jc w:val="center"/>
        <w:rPr>
          <w:rFonts w:ascii="Cambria" w:hAnsi="Cambria"/>
          <w:b/>
          <w:bCs/>
        </w:rPr>
      </w:pPr>
    </w:p>
    <w:p w14:paraId="21FA38F0" w14:textId="77777777" w:rsidR="004D730D" w:rsidRDefault="004D730D" w:rsidP="00A23F7F">
      <w:pPr>
        <w:jc w:val="center"/>
        <w:rPr>
          <w:rFonts w:ascii="Cambria" w:hAnsi="Cambria"/>
          <w:b/>
          <w:bCs/>
        </w:rPr>
      </w:pPr>
    </w:p>
    <w:p w14:paraId="688466E8" w14:textId="77777777" w:rsidR="004D730D" w:rsidRDefault="004D730D" w:rsidP="00A23F7F">
      <w:pPr>
        <w:jc w:val="center"/>
        <w:rPr>
          <w:rFonts w:ascii="Cambria" w:hAnsi="Cambria"/>
          <w:b/>
          <w:bCs/>
        </w:rPr>
      </w:pPr>
    </w:p>
    <w:p w14:paraId="79BD08C5" w14:textId="77777777" w:rsidR="004D730D" w:rsidRDefault="004D730D" w:rsidP="00A23F7F">
      <w:pPr>
        <w:jc w:val="center"/>
        <w:rPr>
          <w:rFonts w:ascii="Cambria" w:hAnsi="Cambria"/>
          <w:b/>
          <w:bCs/>
        </w:rPr>
      </w:pPr>
    </w:p>
    <w:p w14:paraId="64066C91" w14:textId="77777777" w:rsidR="004D730D" w:rsidRDefault="004D730D" w:rsidP="004D730D">
      <w:pPr>
        <w:jc w:val="both"/>
        <w:rPr>
          <w:rFonts w:ascii="Cambria" w:hAnsi="Cambria"/>
        </w:rPr>
      </w:pPr>
    </w:p>
    <w:p w14:paraId="4DBEFBA2" w14:textId="4576774A" w:rsidR="004D730D" w:rsidRDefault="004D730D" w:rsidP="004D730D">
      <w:pPr>
        <w:jc w:val="both"/>
        <w:rPr>
          <w:rFonts w:ascii="Cambria" w:hAnsi="Cambria"/>
          <w:b/>
          <w:bCs/>
        </w:rPr>
      </w:pPr>
    </w:p>
    <w:p w14:paraId="6CCB22F4" w14:textId="4808D903" w:rsidR="004D730D" w:rsidRDefault="004D730D" w:rsidP="004D730D">
      <w:pPr>
        <w:jc w:val="both"/>
        <w:rPr>
          <w:rFonts w:ascii="Cambria" w:hAnsi="Cambria"/>
          <w:b/>
          <w:bCs/>
        </w:rPr>
      </w:pPr>
    </w:p>
    <w:p w14:paraId="167A10FF" w14:textId="63EAD65C" w:rsidR="004D730D" w:rsidRDefault="004D730D" w:rsidP="004D730D">
      <w:pPr>
        <w:jc w:val="both"/>
        <w:rPr>
          <w:rFonts w:ascii="Cambria" w:hAnsi="Cambria"/>
          <w:b/>
          <w:bCs/>
        </w:rPr>
      </w:pPr>
    </w:p>
    <w:p w14:paraId="432E6B74" w14:textId="66DD076C" w:rsidR="004D730D" w:rsidRDefault="004D730D" w:rsidP="004D730D">
      <w:pPr>
        <w:jc w:val="both"/>
        <w:rPr>
          <w:rFonts w:ascii="Cambria" w:hAnsi="Cambria"/>
          <w:b/>
          <w:bCs/>
        </w:rPr>
      </w:pPr>
    </w:p>
    <w:p w14:paraId="4872A29C" w14:textId="70D5157B" w:rsidR="004D730D" w:rsidRDefault="004D730D" w:rsidP="004D730D">
      <w:pPr>
        <w:jc w:val="both"/>
        <w:rPr>
          <w:rFonts w:ascii="Cambria" w:hAnsi="Cambria"/>
          <w:b/>
          <w:bCs/>
        </w:rPr>
      </w:pPr>
    </w:p>
    <w:p w14:paraId="39A61595" w14:textId="3396BF62" w:rsidR="004D730D" w:rsidRDefault="004D730D" w:rsidP="004D730D">
      <w:pPr>
        <w:jc w:val="both"/>
        <w:rPr>
          <w:rFonts w:ascii="Cambria" w:hAnsi="Cambria"/>
          <w:b/>
          <w:bCs/>
        </w:rPr>
      </w:pPr>
    </w:p>
    <w:p w14:paraId="3938ECAB" w14:textId="57DC1C55" w:rsidR="004D730D" w:rsidRDefault="004D730D" w:rsidP="004D730D">
      <w:pPr>
        <w:jc w:val="both"/>
        <w:rPr>
          <w:rFonts w:ascii="Cambria" w:hAnsi="Cambria"/>
          <w:b/>
          <w:bCs/>
        </w:rPr>
      </w:pPr>
    </w:p>
    <w:p w14:paraId="3237DC45" w14:textId="240A126B" w:rsidR="004D730D" w:rsidRDefault="004D730D" w:rsidP="004D730D">
      <w:pPr>
        <w:jc w:val="both"/>
        <w:rPr>
          <w:rFonts w:ascii="Cambria" w:hAnsi="Cambria"/>
          <w:b/>
          <w:bCs/>
        </w:rPr>
      </w:pPr>
    </w:p>
    <w:p w14:paraId="3171540F" w14:textId="63B29E56" w:rsidR="004D730D" w:rsidRDefault="004D730D" w:rsidP="004D730D">
      <w:pPr>
        <w:jc w:val="both"/>
        <w:rPr>
          <w:rFonts w:ascii="Cambria" w:hAnsi="Cambria"/>
          <w:b/>
          <w:bCs/>
        </w:rPr>
      </w:pPr>
    </w:p>
    <w:p w14:paraId="56712FBE" w14:textId="4F417872" w:rsidR="004D730D" w:rsidRDefault="004D730D" w:rsidP="004D730D">
      <w:pPr>
        <w:jc w:val="both"/>
        <w:rPr>
          <w:rFonts w:ascii="Cambria" w:hAnsi="Cambria"/>
          <w:b/>
          <w:bCs/>
        </w:rPr>
      </w:pPr>
    </w:p>
    <w:p w14:paraId="1DB680E3" w14:textId="7D7B4546" w:rsidR="004D730D" w:rsidRDefault="004D730D" w:rsidP="004D730D">
      <w:pPr>
        <w:jc w:val="both"/>
        <w:rPr>
          <w:rFonts w:ascii="Cambria" w:hAnsi="Cambria"/>
          <w:b/>
          <w:bCs/>
        </w:rPr>
      </w:pPr>
    </w:p>
    <w:p w14:paraId="7D1D9333" w14:textId="72A506A2" w:rsidR="004D730D" w:rsidRDefault="004D730D" w:rsidP="004D730D">
      <w:pPr>
        <w:jc w:val="both"/>
        <w:rPr>
          <w:rFonts w:ascii="Cambria" w:hAnsi="Cambria"/>
          <w:b/>
          <w:bCs/>
        </w:rPr>
      </w:pPr>
    </w:p>
    <w:p w14:paraId="3FFC5F7A" w14:textId="4FE79114" w:rsidR="004D730D" w:rsidRDefault="004D730D" w:rsidP="004D730D">
      <w:pPr>
        <w:jc w:val="both"/>
        <w:rPr>
          <w:rFonts w:ascii="Cambria" w:hAnsi="Cambria"/>
          <w:b/>
          <w:bCs/>
        </w:rPr>
      </w:pPr>
    </w:p>
    <w:p w14:paraId="01B58A3B" w14:textId="77777777" w:rsidR="004D730D" w:rsidRDefault="004D730D" w:rsidP="004D730D">
      <w:pPr>
        <w:jc w:val="both"/>
        <w:rPr>
          <w:rFonts w:ascii="Cambria" w:hAnsi="Cambria"/>
          <w:b/>
          <w:bCs/>
          <w:color w:val="000000" w:themeColor="text1"/>
        </w:rPr>
      </w:pPr>
    </w:p>
    <w:p w14:paraId="485E59B7" w14:textId="66A4A44F" w:rsidR="004D730D" w:rsidRDefault="004D730D" w:rsidP="004D730D">
      <w:pPr>
        <w:jc w:val="both"/>
        <w:rPr>
          <w:rFonts w:ascii="Cambria" w:hAnsi="Cambria"/>
          <w:b/>
          <w:bCs/>
          <w:color w:val="000000" w:themeColor="text1"/>
        </w:rPr>
      </w:pPr>
    </w:p>
    <w:p w14:paraId="55405AF1" w14:textId="20EDAD23" w:rsidR="004D730D" w:rsidRDefault="004D730D" w:rsidP="004D730D">
      <w:pPr>
        <w:jc w:val="both"/>
        <w:rPr>
          <w:rFonts w:ascii="Cambria" w:hAnsi="Cambria"/>
          <w:b/>
          <w:bCs/>
          <w:color w:val="000000" w:themeColor="text1"/>
        </w:rPr>
      </w:pPr>
    </w:p>
    <w:p w14:paraId="5917EC88" w14:textId="05DA0EED" w:rsidR="004D730D" w:rsidRDefault="004D730D" w:rsidP="004D730D">
      <w:pPr>
        <w:jc w:val="both"/>
        <w:rPr>
          <w:rFonts w:ascii="Cambria" w:hAnsi="Cambria"/>
          <w:b/>
          <w:bCs/>
          <w:color w:val="000000" w:themeColor="text1"/>
        </w:rPr>
      </w:pPr>
    </w:p>
    <w:p w14:paraId="197B54B2" w14:textId="2B6CE5CA" w:rsidR="004D730D" w:rsidRDefault="004D730D" w:rsidP="004D730D">
      <w:pPr>
        <w:jc w:val="both"/>
        <w:rPr>
          <w:rFonts w:ascii="Cambria" w:hAnsi="Cambria"/>
          <w:b/>
          <w:bCs/>
          <w:color w:val="000000" w:themeColor="text1"/>
        </w:rPr>
      </w:pPr>
    </w:p>
    <w:p w14:paraId="0BB847E9" w14:textId="37AB5ABC" w:rsidR="004D730D" w:rsidRDefault="004D730D" w:rsidP="004D730D">
      <w:pPr>
        <w:jc w:val="both"/>
        <w:rPr>
          <w:rFonts w:ascii="Cambria" w:hAnsi="Cambria"/>
          <w:b/>
          <w:bCs/>
          <w:color w:val="000000" w:themeColor="text1"/>
        </w:rPr>
      </w:pPr>
    </w:p>
    <w:p w14:paraId="43C4B4C4" w14:textId="6C578E34" w:rsidR="004D730D" w:rsidRDefault="004D730D" w:rsidP="004D730D">
      <w:pPr>
        <w:jc w:val="both"/>
        <w:rPr>
          <w:rFonts w:ascii="Cambria" w:hAnsi="Cambria"/>
          <w:b/>
          <w:bCs/>
          <w:color w:val="000000" w:themeColor="text1"/>
        </w:rPr>
      </w:pPr>
    </w:p>
    <w:p w14:paraId="7975169A" w14:textId="1BF0FFF1" w:rsidR="004D730D" w:rsidRDefault="004D730D" w:rsidP="004D730D">
      <w:pPr>
        <w:jc w:val="both"/>
        <w:rPr>
          <w:rFonts w:ascii="Cambria" w:hAnsi="Cambria"/>
          <w:b/>
          <w:bCs/>
          <w:color w:val="000000" w:themeColor="text1"/>
        </w:rPr>
      </w:pPr>
    </w:p>
    <w:p w14:paraId="07978CE8" w14:textId="78A3F4BE" w:rsidR="004D730D" w:rsidRDefault="004D730D" w:rsidP="004D730D">
      <w:pPr>
        <w:jc w:val="both"/>
        <w:rPr>
          <w:rFonts w:ascii="Cambria" w:hAnsi="Cambria"/>
          <w:b/>
          <w:bCs/>
          <w:color w:val="000000" w:themeColor="text1"/>
        </w:rPr>
      </w:pPr>
      <w:r>
        <w:rPr>
          <w:rFonts w:ascii="Cambria" w:hAnsi="Cambria"/>
          <w:b/>
          <w:bCs/>
          <w:color w:val="000000" w:themeColor="text1"/>
        </w:rPr>
        <w:lastRenderedPageBreak/>
        <w:t xml:space="preserve">Table 5f </w:t>
      </w:r>
    </w:p>
    <w:p w14:paraId="44F122B2" w14:textId="77777777" w:rsidR="004D730D" w:rsidRDefault="004D730D" w:rsidP="004D730D">
      <w:pPr>
        <w:jc w:val="both"/>
        <w:rPr>
          <w:rFonts w:ascii="Cambria" w:hAnsi="Cambria"/>
          <w:b/>
          <w:bCs/>
          <w:color w:val="000000" w:themeColor="text1"/>
        </w:rPr>
      </w:pPr>
    </w:p>
    <w:p w14:paraId="35980907" w14:textId="2C84A45E" w:rsidR="00B07D9F" w:rsidRDefault="005D0BDA" w:rsidP="00A23F7F">
      <w:pPr>
        <w:jc w:val="center"/>
      </w:pPr>
      <w:r w:rsidRPr="005D0BDA">
        <w:drawing>
          <wp:inline distT="0" distB="0" distL="0" distR="0" wp14:anchorId="5B54A209" wp14:editId="508DD5DE">
            <wp:extent cx="6120130" cy="6751955"/>
            <wp:effectExtent l="0" t="0" r="1270" b="4445"/>
            <wp:docPr id="18" name="Picture 2">
              <a:extLst xmlns:a="http://schemas.openxmlformats.org/drawingml/2006/main">
                <a:ext uri="{FF2B5EF4-FFF2-40B4-BE49-F238E27FC236}">
                  <a16:creationId xmlns:a16="http://schemas.microsoft.com/office/drawing/2014/main" id="{BC163130-F5A2-1E44-BFF4-A5BA84D3B2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C163130-F5A2-1E44-BFF4-A5BA84D3B23A}"/>
                        </a:ext>
                      </a:extLst>
                    </pic:cNvPr>
                    <pic:cNvPicPr>
                      <a:picLocks noChangeAspect="1"/>
                    </pic:cNvPicPr>
                  </pic:nvPicPr>
                  <pic:blipFill>
                    <a:blip r:embed="rId26"/>
                    <a:stretch>
                      <a:fillRect/>
                    </a:stretch>
                  </pic:blipFill>
                  <pic:spPr>
                    <a:xfrm>
                      <a:off x="0" y="0"/>
                      <a:ext cx="6120130" cy="6751955"/>
                    </a:xfrm>
                    <a:prstGeom prst="rect">
                      <a:avLst/>
                    </a:prstGeom>
                  </pic:spPr>
                </pic:pic>
              </a:graphicData>
            </a:graphic>
          </wp:inline>
        </w:drawing>
      </w:r>
    </w:p>
    <w:p w14:paraId="77A2870F" w14:textId="31244449" w:rsidR="004D730D" w:rsidRDefault="004D730D" w:rsidP="00A23F7F">
      <w:pPr>
        <w:jc w:val="center"/>
      </w:pPr>
    </w:p>
    <w:p w14:paraId="575C657B" w14:textId="0EAE0C09" w:rsidR="004D730D" w:rsidRDefault="004D730D" w:rsidP="00A23F7F">
      <w:pPr>
        <w:jc w:val="center"/>
      </w:pPr>
    </w:p>
    <w:p w14:paraId="46105B68" w14:textId="7C8F9013" w:rsidR="004D730D" w:rsidRDefault="004D730D" w:rsidP="00A23F7F">
      <w:pPr>
        <w:jc w:val="center"/>
      </w:pPr>
    </w:p>
    <w:p w14:paraId="2A972D4D" w14:textId="04B1BB51" w:rsidR="004D730D" w:rsidRDefault="004D730D" w:rsidP="00A23F7F">
      <w:pPr>
        <w:jc w:val="center"/>
      </w:pPr>
    </w:p>
    <w:p w14:paraId="316BCBD2" w14:textId="0F771660" w:rsidR="004D730D" w:rsidRDefault="004D730D" w:rsidP="00A23F7F">
      <w:pPr>
        <w:jc w:val="center"/>
      </w:pPr>
    </w:p>
    <w:p w14:paraId="66A2279B" w14:textId="75D65121" w:rsidR="004D730D" w:rsidRDefault="004D730D" w:rsidP="00A23F7F">
      <w:pPr>
        <w:jc w:val="center"/>
      </w:pPr>
    </w:p>
    <w:p w14:paraId="39F34770" w14:textId="4508759E" w:rsidR="004D730D" w:rsidRDefault="004D730D" w:rsidP="00A23F7F">
      <w:pPr>
        <w:jc w:val="center"/>
      </w:pPr>
    </w:p>
    <w:p w14:paraId="709517BF" w14:textId="22BCE310" w:rsidR="004D730D" w:rsidRDefault="004D730D" w:rsidP="00A23F7F">
      <w:pPr>
        <w:jc w:val="center"/>
      </w:pPr>
    </w:p>
    <w:p w14:paraId="435FAD36" w14:textId="4884C6A2" w:rsidR="004D730D" w:rsidRDefault="004D730D" w:rsidP="00A23F7F">
      <w:pPr>
        <w:jc w:val="center"/>
      </w:pPr>
    </w:p>
    <w:p w14:paraId="28C522C6" w14:textId="2DD3CB51" w:rsidR="004D730D" w:rsidRDefault="004D730D" w:rsidP="00A23F7F">
      <w:pPr>
        <w:jc w:val="center"/>
      </w:pPr>
    </w:p>
    <w:p w14:paraId="65743BC2" w14:textId="37257FE2" w:rsidR="004D730D" w:rsidRDefault="004D730D" w:rsidP="00A23F7F">
      <w:pPr>
        <w:jc w:val="center"/>
      </w:pPr>
    </w:p>
    <w:p w14:paraId="233CE71E" w14:textId="77777777" w:rsidR="004D730D" w:rsidRDefault="004D730D" w:rsidP="004D730D">
      <w:pPr>
        <w:jc w:val="both"/>
        <w:rPr>
          <w:rFonts w:ascii="Cambria" w:hAnsi="Cambria"/>
          <w:b/>
          <w:bCs/>
        </w:rPr>
      </w:pPr>
      <w:r w:rsidRPr="004D730D">
        <w:rPr>
          <w:rFonts w:ascii="Cambria" w:hAnsi="Cambria"/>
          <w:b/>
          <w:bCs/>
        </w:rPr>
        <w:lastRenderedPageBreak/>
        <w:t>Table 5g</w:t>
      </w:r>
    </w:p>
    <w:p w14:paraId="727B2F21" w14:textId="77777777" w:rsidR="004D730D" w:rsidRPr="004D730D" w:rsidRDefault="004D730D" w:rsidP="004D730D">
      <w:pPr>
        <w:jc w:val="both"/>
        <w:rPr>
          <w:rFonts w:ascii="Cambria" w:hAnsi="Cambria"/>
          <w:b/>
          <w:bCs/>
        </w:rPr>
      </w:pPr>
    </w:p>
    <w:p w14:paraId="7ACBFEE5" w14:textId="77777777" w:rsidR="004D730D" w:rsidRDefault="004D730D" w:rsidP="004D730D">
      <w:pPr>
        <w:jc w:val="both"/>
        <w:rPr>
          <w:rFonts w:ascii="Cambria" w:hAnsi="Cambria"/>
          <w:b/>
          <w:bCs/>
          <w:color w:val="000000" w:themeColor="text1"/>
        </w:rPr>
      </w:pPr>
      <w:r w:rsidRPr="00313B6C">
        <w:rPr>
          <w:rFonts w:ascii="Cambria" w:hAnsi="Cambria"/>
          <w:b/>
          <w:bCs/>
          <w:color w:val="000000" w:themeColor="text1"/>
        </w:rPr>
        <w:drawing>
          <wp:inline distT="0" distB="0" distL="0" distR="0" wp14:anchorId="0550EE7B" wp14:editId="0CD9965D">
            <wp:extent cx="6120130" cy="1769745"/>
            <wp:effectExtent l="0" t="0" r="1270" b="0"/>
            <wp:docPr id="19" name="Picture 6">
              <a:extLst xmlns:a="http://schemas.openxmlformats.org/drawingml/2006/main">
                <a:ext uri="{FF2B5EF4-FFF2-40B4-BE49-F238E27FC236}">
                  <a16:creationId xmlns:a16="http://schemas.microsoft.com/office/drawing/2014/main" id="{9597CD71-1887-404F-968B-C4FC72C459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9597CD71-1887-404F-968B-C4FC72C45906}"/>
                        </a:ext>
                      </a:extLst>
                    </pic:cNvPr>
                    <pic:cNvPicPr>
                      <a:picLocks noChangeAspect="1"/>
                    </pic:cNvPicPr>
                  </pic:nvPicPr>
                  <pic:blipFill>
                    <a:blip r:embed="rId27"/>
                    <a:stretch>
                      <a:fillRect/>
                    </a:stretch>
                  </pic:blipFill>
                  <pic:spPr>
                    <a:xfrm>
                      <a:off x="0" y="0"/>
                      <a:ext cx="6120130" cy="1769745"/>
                    </a:xfrm>
                    <a:prstGeom prst="rect">
                      <a:avLst/>
                    </a:prstGeom>
                  </pic:spPr>
                </pic:pic>
              </a:graphicData>
            </a:graphic>
          </wp:inline>
        </w:drawing>
      </w:r>
    </w:p>
    <w:p w14:paraId="7EFE8568" w14:textId="4F83EEC2" w:rsidR="004D730D" w:rsidRDefault="004D730D" w:rsidP="004D730D">
      <w:pPr>
        <w:jc w:val="both"/>
        <w:rPr>
          <w:rFonts w:ascii="Cambria" w:hAnsi="Cambria"/>
          <w:b/>
          <w:bCs/>
          <w:color w:val="000000" w:themeColor="text1"/>
        </w:rPr>
      </w:pPr>
    </w:p>
    <w:p w14:paraId="136B71E7" w14:textId="1BFD7433" w:rsidR="00F07CBC" w:rsidRDefault="00F07CBC" w:rsidP="004D730D">
      <w:pPr>
        <w:jc w:val="both"/>
        <w:rPr>
          <w:rFonts w:ascii="Cambria" w:hAnsi="Cambria"/>
          <w:b/>
          <w:bCs/>
          <w:color w:val="000000" w:themeColor="text1"/>
        </w:rPr>
      </w:pPr>
    </w:p>
    <w:p w14:paraId="655F94BA" w14:textId="1ED9995C" w:rsidR="00F07CBC" w:rsidRDefault="00F07CBC" w:rsidP="004D730D">
      <w:pPr>
        <w:jc w:val="both"/>
        <w:rPr>
          <w:rFonts w:ascii="Cambria" w:hAnsi="Cambria"/>
          <w:b/>
          <w:bCs/>
          <w:color w:val="000000" w:themeColor="text1"/>
        </w:rPr>
      </w:pPr>
    </w:p>
    <w:p w14:paraId="1CDD2695" w14:textId="6B1DD288" w:rsidR="00F07CBC" w:rsidRDefault="00F07CBC" w:rsidP="004D730D">
      <w:pPr>
        <w:jc w:val="both"/>
        <w:rPr>
          <w:rFonts w:ascii="Cambria" w:hAnsi="Cambria"/>
          <w:b/>
          <w:bCs/>
          <w:color w:val="000000" w:themeColor="text1"/>
        </w:rPr>
      </w:pPr>
    </w:p>
    <w:p w14:paraId="72229248" w14:textId="77777777" w:rsidR="00F07CBC" w:rsidRDefault="00F07CBC" w:rsidP="004D730D">
      <w:pPr>
        <w:jc w:val="both"/>
        <w:rPr>
          <w:rFonts w:ascii="Cambria" w:hAnsi="Cambria"/>
          <w:b/>
          <w:bCs/>
          <w:color w:val="000000" w:themeColor="text1"/>
        </w:rPr>
      </w:pPr>
    </w:p>
    <w:p w14:paraId="1A366DB2" w14:textId="77777777" w:rsidR="00F07CBC" w:rsidRPr="0007268D" w:rsidRDefault="00F07CBC" w:rsidP="00F07CBC">
      <w:pPr>
        <w:rPr>
          <w:rFonts w:ascii="Cambria" w:hAnsi="Cambria"/>
          <w:b/>
          <w:bCs/>
          <w:color w:val="000000" w:themeColor="text1"/>
        </w:rPr>
      </w:pPr>
      <w:r>
        <w:rPr>
          <w:rFonts w:ascii="Cambria" w:hAnsi="Cambria"/>
          <w:b/>
          <w:bCs/>
          <w:color w:val="000000" w:themeColor="text1"/>
        </w:rPr>
        <w:t xml:space="preserve">VBM – </w:t>
      </w:r>
      <w:proofErr w:type="spellStart"/>
      <w:r w:rsidRPr="0007268D">
        <w:rPr>
          <w:rFonts w:ascii="Cambria" w:hAnsi="Cambria"/>
          <w:b/>
          <w:bCs/>
          <w:color w:val="000000" w:themeColor="text1"/>
        </w:rPr>
        <w:t>BrainPAD</w:t>
      </w:r>
      <w:proofErr w:type="spellEnd"/>
      <w:r>
        <w:rPr>
          <w:rFonts w:ascii="Cambria" w:hAnsi="Cambria"/>
          <w:b/>
          <w:bCs/>
          <w:color w:val="000000" w:themeColor="text1"/>
        </w:rPr>
        <w:t xml:space="preserve"> and Bayesian modelling </w:t>
      </w:r>
    </w:p>
    <w:p w14:paraId="351AF53F" w14:textId="57D9B8F2" w:rsidR="00F07CBC" w:rsidRPr="00C50945" w:rsidRDefault="00F07CBC" w:rsidP="00F07CBC">
      <w:pPr>
        <w:jc w:val="both"/>
        <w:rPr>
          <w:rFonts w:ascii="Cambria" w:hAnsi="Cambria"/>
          <w:color w:val="000000" w:themeColor="text1"/>
        </w:rPr>
      </w:pPr>
      <w:r>
        <w:rPr>
          <w:rFonts w:ascii="Cambria" w:hAnsi="Cambria"/>
          <w:color w:val="000000" w:themeColor="text1"/>
        </w:rPr>
        <w:t xml:space="preserve">The relationship between brain maintenance and the five neuromodulators’ seeds revealed a disproportionate relationship between LC integrity and lower </w:t>
      </w:r>
      <w:proofErr w:type="spellStart"/>
      <w:r>
        <w:rPr>
          <w:rFonts w:ascii="Cambria" w:hAnsi="Cambria"/>
          <w:color w:val="000000" w:themeColor="text1"/>
        </w:rPr>
        <w:t>BrainPAD</w:t>
      </w:r>
      <w:proofErr w:type="spellEnd"/>
      <w:r>
        <w:rPr>
          <w:rFonts w:ascii="Cambria" w:hAnsi="Cambria"/>
          <w:color w:val="000000" w:themeColor="text1"/>
        </w:rPr>
        <w:t xml:space="preserve"> scores in comparison with the other nuclei. The </w:t>
      </w:r>
      <w:r w:rsidRPr="00151257">
        <w:rPr>
          <w:rFonts w:ascii="Cambria" w:hAnsi="Cambria"/>
          <w:lang w:val="en-US"/>
        </w:rPr>
        <w:t xml:space="preserve">significant portion of </w:t>
      </w:r>
      <w:r>
        <w:rPr>
          <w:rFonts w:ascii="Cambria" w:hAnsi="Cambria"/>
          <w:lang w:val="en-US"/>
        </w:rPr>
        <w:t>these</w:t>
      </w:r>
      <w:r w:rsidRPr="00151257">
        <w:rPr>
          <w:rFonts w:ascii="Cambria" w:hAnsi="Cambria"/>
          <w:lang w:val="en-US"/>
        </w:rPr>
        <w:t xml:space="preserve"> LC findings </w:t>
      </w:r>
      <w:r w:rsidRPr="00AC6E5C">
        <w:rPr>
          <w:rFonts w:ascii="Cambria" w:hAnsi="Cambria"/>
        </w:rPr>
        <w:t>overlap</w:t>
      </w:r>
      <w:r>
        <w:rPr>
          <w:rFonts w:ascii="Cambria" w:hAnsi="Cambria"/>
        </w:rPr>
        <w:t xml:space="preserve"> with</w:t>
      </w:r>
      <w:r w:rsidRPr="00AC6E5C">
        <w:rPr>
          <w:rFonts w:ascii="Cambria" w:hAnsi="Cambria"/>
        </w:rPr>
        <w:t xml:space="preserve"> the core of previously published LC atlases and masks </w:t>
      </w:r>
      <w:r w:rsidRPr="00AC6E5C">
        <w:rPr>
          <w:rFonts w:ascii="Cambria" w:hAnsi="Cambria"/>
          <w:lang w:val="en-US"/>
        </w:rPr>
        <w:t>(</w:t>
      </w:r>
      <w:r w:rsidRPr="00AC6E5C">
        <w:rPr>
          <w:rFonts w:ascii="Cambria" w:hAnsi="Cambria"/>
          <w:color w:val="5B9BD5"/>
          <w:lang w:val="en-US"/>
        </w:rPr>
        <w:t xml:space="preserve">Keren et al. 2009 &amp; 2015; </w:t>
      </w:r>
      <w:proofErr w:type="spellStart"/>
      <w:r w:rsidRPr="00AC6E5C">
        <w:rPr>
          <w:rFonts w:ascii="Cambria" w:hAnsi="Cambria"/>
          <w:color w:val="5B9BD5"/>
          <w:lang w:val="en-US"/>
        </w:rPr>
        <w:t>Tona</w:t>
      </w:r>
      <w:proofErr w:type="spellEnd"/>
      <w:r w:rsidRPr="00AC6E5C">
        <w:rPr>
          <w:rFonts w:ascii="Cambria" w:hAnsi="Cambria"/>
          <w:color w:val="5B9BD5"/>
          <w:lang w:val="en-US"/>
        </w:rPr>
        <w:t xml:space="preserve"> et al. 2017; Betts et al. 2017; Dahl et al. 2019; Liu et al. 2019; Rong Ye et al. 2020; Dahl et al. 2021</w:t>
      </w:r>
      <w:r>
        <w:rPr>
          <w:rFonts w:ascii="Cambria" w:hAnsi="Cambria"/>
          <w:color w:val="5B9BD5"/>
          <w:lang w:val="en-US"/>
        </w:rPr>
        <w:t xml:space="preserve">; </w:t>
      </w:r>
      <w:r w:rsidRPr="002F3F96">
        <w:rPr>
          <w:rFonts w:ascii="Cambria" w:hAnsi="Cambria" w:cs="Calibri"/>
          <w:color w:val="5B9BD5" w:themeColor="accent5"/>
          <w:shd w:val="clear" w:color="auto" w:fill="FFFFFF"/>
        </w:rPr>
        <w:t>García-</w:t>
      </w:r>
      <w:proofErr w:type="spellStart"/>
      <w:r w:rsidRPr="002F3F96">
        <w:rPr>
          <w:rFonts w:ascii="Cambria" w:hAnsi="Cambria" w:cs="Calibri"/>
          <w:color w:val="5B9BD5" w:themeColor="accent5"/>
          <w:shd w:val="clear" w:color="auto" w:fill="FFFFFF"/>
        </w:rPr>
        <w:t>Gomar</w:t>
      </w:r>
      <w:proofErr w:type="spellEnd"/>
      <w:r w:rsidRPr="002F3F96">
        <w:rPr>
          <w:rFonts w:ascii="Cambria" w:hAnsi="Cambria" w:cs="Calibri"/>
          <w:color w:val="5B9BD5" w:themeColor="accent5"/>
          <w:shd w:val="clear" w:color="auto" w:fill="FFFFFF"/>
        </w:rPr>
        <w:t xml:space="preserve"> et al. 2022</w:t>
      </w:r>
      <w:r w:rsidRPr="00AC6E5C">
        <w:rPr>
          <w:rFonts w:ascii="Cambria" w:hAnsi="Cambria"/>
          <w:lang w:val="en-US"/>
        </w:rPr>
        <w:t>)</w:t>
      </w:r>
      <w:r>
        <w:rPr>
          <w:rFonts w:ascii="Cambria" w:hAnsi="Cambria"/>
          <w:lang w:val="en-US"/>
        </w:rPr>
        <w:t xml:space="preserve">. </w:t>
      </w:r>
      <w:r>
        <w:rPr>
          <w:rFonts w:ascii="Cambria" w:hAnsi="Cambria"/>
          <w:color w:val="000000" w:themeColor="text1"/>
          <w:lang w:val="en-US"/>
        </w:rPr>
        <w:t>B</w:t>
      </w:r>
      <w:proofErr w:type="spellStart"/>
      <w:r>
        <w:rPr>
          <w:rFonts w:ascii="Cambria" w:hAnsi="Cambria"/>
          <w:color w:val="000000" w:themeColor="text1"/>
        </w:rPr>
        <w:t>etter</w:t>
      </w:r>
      <w:proofErr w:type="spellEnd"/>
      <w:r>
        <w:rPr>
          <w:rFonts w:ascii="Cambria" w:hAnsi="Cambria"/>
          <w:color w:val="000000" w:themeColor="text1"/>
        </w:rPr>
        <w:t xml:space="preserve"> brain maintenance was related to an LC cluster of 201 voxels distributed bilaterally (P&lt;0.01 - </w:t>
      </w:r>
      <w:r w:rsidRPr="00327DA7">
        <w:rPr>
          <w:rFonts w:ascii="Cambria" w:hAnsi="Cambria"/>
        </w:rPr>
        <w:t>BF</w:t>
      </w:r>
      <w:r w:rsidRPr="00327DA7">
        <w:rPr>
          <w:rFonts w:ascii="Cambria" w:hAnsi="Cambria"/>
          <w:vertAlign w:val="subscript"/>
        </w:rPr>
        <w:t>10</w:t>
      </w:r>
      <w:r w:rsidRPr="00327DA7">
        <w:rPr>
          <w:rFonts w:ascii="Cambria" w:hAnsi="Cambria"/>
        </w:rPr>
        <w:t xml:space="preserve"> </w:t>
      </w:r>
      <w:r>
        <w:rPr>
          <w:rFonts w:ascii="Cambria" w:hAnsi="Cambria"/>
        </w:rPr>
        <w:t xml:space="preserve">5.44 - </w:t>
      </w:r>
      <w:r>
        <w:rPr>
          <w:rFonts w:ascii="Cambria" w:hAnsi="Cambria"/>
          <w:color w:val="000000" w:themeColor="text1"/>
        </w:rPr>
        <w:t xml:space="preserve">in </w:t>
      </w:r>
      <w:r w:rsidRPr="00CC55B4">
        <w:rPr>
          <w:rFonts w:ascii="Cambria" w:hAnsi="Cambria"/>
          <w:b/>
          <w:bCs/>
          <w:color w:val="000000" w:themeColor="text1"/>
        </w:rPr>
        <w:t xml:space="preserve">table </w:t>
      </w:r>
      <w:r w:rsidR="00E23169">
        <w:rPr>
          <w:rFonts w:ascii="Cambria" w:hAnsi="Cambria"/>
          <w:b/>
          <w:bCs/>
          <w:color w:val="000000" w:themeColor="text1"/>
        </w:rPr>
        <w:t>8</w:t>
      </w:r>
      <w:r>
        <w:rPr>
          <w:rFonts w:ascii="Cambria" w:hAnsi="Cambria"/>
          <w:color w:val="000000" w:themeColor="text1"/>
        </w:rPr>
        <w:t xml:space="preserve"> in the supplementary materials</w:t>
      </w:r>
      <w:r w:rsidRPr="00327DA7">
        <w:rPr>
          <w:rFonts w:ascii="Cambria" w:hAnsi="Cambria"/>
        </w:rPr>
        <w:t>)</w:t>
      </w:r>
      <w:r>
        <w:rPr>
          <w:rFonts w:ascii="Cambria" w:hAnsi="Cambria"/>
          <w:color w:val="000000" w:themeColor="text1"/>
        </w:rPr>
        <w:t xml:space="preserve">. </w:t>
      </w:r>
      <w:r w:rsidRPr="00CC55B4">
        <w:rPr>
          <w:rFonts w:ascii="Cambria" w:hAnsi="Cambria"/>
          <w:b/>
          <w:bCs/>
          <w:color w:val="000000" w:themeColor="text1"/>
        </w:rPr>
        <w:t xml:space="preserve">Figure </w:t>
      </w:r>
      <w:r w:rsidR="00E23169">
        <w:rPr>
          <w:rFonts w:ascii="Cambria" w:hAnsi="Cambria"/>
          <w:b/>
          <w:bCs/>
          <w:color w:val="000000" w:themeColor="text1"/>
        </w:rPr>
        <w:t>5</w:t>
      </w:r>
      <w:r>
        <w:rPr>
          <w:rFonts w:ascii="Cambria" w:hAnsi="Cambria"/>
          <w:color w:val="000000" w:themeColor="text1"/>
        </w:rPr>
        <w:t xml:space="preserve"> (in the supplementary materials) shows the spatial extent of the LC results in comparison with the previously published LC atlases and masks. The second strongest relationship was observed within the DR region showing a cluster of 49 voxels </w:t>
      </w:r>
      <w:r>
        <w:rPr>
          <w:rFonts w:ascii="Cambria" w:hAnsi="Cambria"/>
          <w:color w:val="000000" w:themeColor="text1"/>
          <w:shd w:val="clear" w:color="auto" w:fill="FFFFFF"/>
        </w:rPr>
        <w:t>(</w:t>
      </w:r>
      <w:r w:rsidRPr="00327DA7">
        <w:rPr>
          <w:rFonts w:ascii="Cambria" w:hAnsi="Cambria"/>
        </w:rPr>
        <w:t>BF</w:t>
      </w:r>
      <w:r w:rsidRPr="00327DA7">
        <w:rPr>
          <w:rFonts w:ascii="Cambria" w:hAnsi="Cambria"/>
          <w:vertAlign w:val="subscript"/>
        </w:rPr>
        <w:t>10</w:t>
      </w:r>
      <w:r w:rsidRPr="00327DA7">
        <w:rPr>
          <w:rFonts w:ascii="Cambria" w:hAnsi="Cambria"/>
        </w:rPr>
        <w:t xml:space="preserve"> </w:t>
      </w:r>
      <w:r>
        <w:rPr>
          <w:rFonts w:ascii="Cambria" w:hAnsi="Cambria"/>
        </w:rPr>
        <w:t>0.12</w:t>
      </w:r>
      <w:r w:rsidRPr="00327DA7">
        <w:rPr>
          <w:rFonts w:ascii="Cambria" w:hAnsi="Cambria"/>
        </w:rPr>
        <w:t>)</w:t>
      </w:r>
      <w:r>
        <w:rPr>
          <w:rFonts w:ascii="Cambria" w:hAnsi="Cambria"/>
          <w:color w:val="000000" w:themeColor="text1"/>
        </w:rPr>
        <w:t xml:space="preserve">. Both LC and DR clusters were reduced in spatial extent when the statistical threshold was increased to P&lt;0.001 and did not survive more conservative approaches. </w:t>
      </w:r>
      <w:r w:rsidRPr="00C50945">
        <w:rPr>
          <w:rFonts w:ascii="Cambria" w:hAnsi="Cambria"/>
          <w:color w:val="000000" w:themeColor="text1"/>
        </w:rPr>
        <w:t xml:space="preserve">31 voxels </w:t>
      </w:r>
      <w:r w:rsidRPr="00C50945">
        <w:rPr>
          <w:rFonts w:ascii="Cambria" w:hAnsi="Cambria"/>
          <w:color w:val="000000" w:themeColor="text1"/>
          <w:shd w:val="clear" w:color="auto" w:fill="FFFFFF"/>
        </w:rPr>
        <w:t>(</w:t>
      </w:r>
      <w:r w:rsidRPr="00C50945">
        <w:rPr>
          <w:rFonts w:ascii="Cambria" w:hAnsi="Cambria"/>
          <w:color w:val="000000" w:themeColor="text1"/>
        </w:rPr>
        <w:t>BF</w:t>
      </w:r>
      <w:r w:rsidRPr="00C50945">
        <w:rPr>
          <w:rFonts w:ascii="Cambria" w:hAnsi="Cambria"/>
          <w:color w:val="000000" w:themeColor="text1"/>
          <w:vertAlign w:val="subscript"/>
        </w:rPr>
        <w:t>10</w:t>
      </w:r>
      <w:r w:rsidRPr="00C50945">
        <w:rPr>
          <w:rFonts w:ascii="Cambria" w:hAnsi="Cambria"/>
          <w:color w:val="000000" w:themeColor="text1"/>
        </w:rPr>
        <w:t xml:space="preserve"> 11.2) within the NBM region also related with better brain maintenance. However, when the opposite relationship</w:t>
      </w:r>
      <w:r>
        <w:rPr>
          <w:rFonts w:ascii="Cambria" w:hAnsi="Cambria"/>
          <w:color w:val="000000" w:themeColor="text1"/>
        </w:rPr>
        <w:t>s</w:t>
      </w:r>
      <w:r w:rsidRPr="00C50945">
        <w:rPr>
          <w:rFonts w:ascii="Cambria" w:hAnsi="Cambria"/>
          <w:color w:val="000000" w:themeColor="text1"/>
        </w:rPr>
        <w:t xml:space="preserve"> were tested, while for the other </w:t>
      </w:r>
      <w:proofErr w:type="spellStart"/>
      <w:r w:rsidRPr="00C50945">
        <w:rPr>
          <w:rFonts w:ascii="Cambria" w:hAnsi="Cambria"/>
          <w:color w:val="000000" w:themeColor="text1"/>
        </w:rPr>
        <w:t>neuromodulatory</w:t>
      </w:r>
      <w:proofErr w:type="spellEnd"/>
      <w:r w:rsidRPr="00C50945">
        <w:rPr>
          <w:rFonts w:ascii="Cambria" w:hAnsi="Cambria"/>
          <w:color w:val="000000" w:themeColor="text1"/>
        </w:rPr>
        <w:t xml:space="preserve"> seeds no significant clusters emerged,</w:t>
      </w:r>
      <w:r>
        <w:rPr>
          <w:rFonts w:ascii="Cambria" w:hAnsi="Cambria"/>
          <w:color w:val="000000" w:themeColor="text1"/>
        </w:rPr>
        <w:t xml:space="preserve"> </w:t>
      </w:r>
      <w:r w:rsidRPr="00C50945">
        <w:rPr>
          <w:rFonts w:ascii="Cambria" w:hAnsi="Cambria"/>
          <w:color w:val="000000" w:themeColor="text1"/>
        </w:rPr>
        <w:t xml:space="preserve">an NBM cluster of 30 voxels mostly right lateralised related in the opposite direction, namely accelerated GM aging, greater </w:t>
      </w:r>
      <w:proofErr w:type="spellStart"/>
      <w:r w:rsidRPr="00C50945">
        <w:rPr>
          <w:rFonts w:ascii="Cambria" w:hAnsi="Cambria"/>
          <w:color w:val="000000" w:themeColor="text1"/>
        </w:rPr>
        <w:t>BrainPAD</w:t>
      </w:r>
      <w:proofErr w:type="spellEnd"/>
      <w:r w:rsidRPr="00C50945">
        <w:rPr>
          <w:rFonts w:ascii="Cambria" w:hAnsi="Cambria"/>
          <w:color w:val="000000" w:themeColor="text1"/>
        </w:rPr>
        <w:t xml:space="preserve"> scores. However, this cluster did not survive more stringent statistical thresholds. When the five ROIs were considered together within the same Bayesian multiple regression model</w:t>
      </w:r>
      <w:r>
        <w:rPr>
          <w:rFonts w:ascii="Cambria" w:hAnsi="Cambria"/>
          <w:color w:val="000000" w:themeColor="text1"/>
        </w:rPr>
        <w:t xml:space="preserve"> (</w:t>
      </w:r>
      <w:r w:rsidRPr="00CC55B4">
        <w:rPr>
          <w:rFonts w:ascii="Cambria" w:hAnsi="Cambria"/>
          <w:b/>
          <w:bCs/>
          <w:color w:val="000000" w:themeColor="text1"/>
        </w:rPr>
        <w:t xml:space="preserve">table </w:t>
      </w:r>
      <w:r w:rsidR="00E23169">
        <w:rPr>
          <w:rFonts w:ascii="Cambria" w:hAnsi="Cambria"/>
          <w:b/>
          <w:bCs/>
          <w:color w:val="000000" w:themeColor="text1"/>
        </w:rPr>
        <w:t>8b</w:t>
      </w:r>
      <w:r>
        <w:rPr>
          <w:rFonts w:ascii="Cambria" w:hAnsi="Cambria"/>
          <w:color w:val="000000" w:themeColor="text1"/>
        </w:rPr>
        <w:t>)</w:t>
      </w:r>
      <w:r w:rsidRPr="00C50945">
        <w:rPr>
          <w:rFonts w:ascii="Cambria" w:hAnsi="Cambria"/>
          <w:color w:val="000000" w:themeColor="text1"/>
        </w:rPr>
        <w:t xml:space="preserve">, the primary involvement of the LC-NA system in brain maintenance was confirmed </w:t>
      </w:r>
      <w:r w:rsidRPr="00C50945">
        <w:rPr>
          <w:rFonts w:ascii="Cambria" w:hAnsi="Cambria"/>
          <w:color w:val="000000" w:themeColor="text1"/>
          <w:shd w:val="clear" w:color="auto" w:fill="FFFFFF"/>
        </w:rPr>
        <w:t>(</w:t>
      </w:r>
      <w:r w:rsidRPr="00C50945">
        <w:rPr>
          <w:rFonts w:ascii="Cambria" w:hAnsi="Cambria"/>
          <w:color w:val="000000" w:themeColor="text1"/>
        </w:rPr>
        <w:t>BF</w:t>
      </w:r>
      <w:r w:rsidRPr="00C50945">
        <w:rPr>
          <w:rFonts w:ascii="Cambria" w:hAnsi="Cambria"/>
          <w:color w:val="000000" w:themeColor="text1"/>
          <w:vertAlign w:val="subscript"/>
        </w:rPr>
        <w:t>10</w:t>
      </w:r>
      <w:r w:rsidRPr="00C50945">
        <w:rPr>
          <w:rFonts w:ascii="Cambria" w:hAnsi="Cambria"/>
          <w:color w:val="000000" w:themeColor="text1"/>
        </w:rPr>
        <w:t xml:space="preserve"> 28.56). As observed in </w:t>
      </w:r>
      <w:r w:rsidRPr="00586BEA">
        <w:rPr>
          <w:rFonts w:ascii="Cambria" w:hAnsi="Cambria"/>
          <w:color w:val="5B9BD5" w:themeColor="accent5"/>
        </w:rPr>
        <w:t>Plini et al. 2021</w:t>
      </w:r>
      <w:r w:rsidRPr="00C50945">
        <w:rPr>
          <w:rFonts w:ascii="Cambria" w:hAnsi="Cambria"/>
          <w:color w:val="000000" w:themeColor="text1"/>
        </w:rPr>
        <w:t xml:space="preserve">, this was followed by the DR </w:t>
      </w:r>
      <w:r w:rsidRPr="00C50945">
        <w:rPr>
          <w:rFonts w:ascii="Cambria" w:hAnsi="Cambria"/>
          <w:color w:val="000000" w:themeColor="text1"/>
          <w:shd w:val="clear" w:color="auto" w:fill="FFFFFF"/>
        </w:rPr>
        <w:t>(</w:t>
      </w:r>
      <w:r w:rsidRPr="00C50945">
        <w:rPr>
          <w:rFonts w:ascii="Cambria" w:hAnsi="Cambria"/>
          <w:color w:val="000000" w:themeColor="text1"/>
        </w:rPr>
        <w:t>BF</w:t>
      </w:r>
      <w:r w:rsidRPr="00C50945">
        <w:rPr>
          <w:rFonts w:ascii="Cambria" w:hAnsi="Cambria"/>
          <w:color w:val="000000" w:themeColor="text1"/>
          <w:vertAlign w:val="subscript"/>
        </w:rPr>
        <w:t>10</w:t>
      </w:r>
      <w:r w:rsidRPr="00C50945">
        <w:rPr>
          <w:rFonts w:ascii="Cambria" w:hAnsi="Cambria"/>
          <w:color w:val="000000" w:themeColor="text1"/>
        </w:rPr>
        <w:t xml:space="preserve"> 11.45). In addition, the combined effect of LC + DR was the third model related to </w:t>
      </w:r>
      <w:proofErr w:type="spellStart"/>
      <w:r w:rsidRPr="00C50945">
        <w:rPr>
          <w:rFonts w:ascii="Cambria" w:hAnsi="Cambria"/>
          <w:color w:val="000000" w:themeColor="text1"/>
        </w:rPr>
        <w:t>BrainPAD</w:t>
      </w:r>
      <w:proofErr w:type="spellEnd"/>
      <w:r w:rsidRPr="00C50945">
        <w:rPr>
          <w:rFonts w:ascii="Cambria" w:hAnsi="Cambria"/>
          <w:color w:val="000000" w:themeColor="text1"/>
        </w:rPr>
        <w:t xml:space="preserve"> </w:t>
      </w:r>
      <w:r w:rsidRPr="00C50945">
        <w:rPr>
          <w:rFonts w:ascii="Cambria" w:hAnsi="Cambria"/>
          <w:color w:val="000000" w:themeColor="text1"/>
          <w:shd w:val="clear" w:color="auto" w:fill="FFFFFF"/>
        </w:rPr>
        <w:t>(</w:t>
      </w:r>
      <w:r w:rsidRPr="00C50945">
        <w:rPr>
          <w:rFonts w:ascii="Cambria" w:hAnsi="Cambria"/>
          <w:color w:val="000000" w:themeColor="text1"/>
        </w:rPr>
        <w:t>BF</w:t>
      </w:r>
      <w:r w:rsidRPr="00C50945">
        <w:rPr>
          <w:rFonts w:ascii="Cambria" w:hAnsi="Cambria"/>
          <w:color w:val="000000" w:themeColor="text1"/>
          <w:vertAlign w:val="subscript"/>
        </w:rPr>
        <w:t>10</w:t>
      </w:r>
      <w:r w:rsidRPr="00C50945">
        <w:rPr>
          <w:rFonts w:ascii="Cambria" w:hAnsi="Cambria"/>
          <w:color w:val="000000" w:themeColor="text1"/>
        </w:rPr>
        <w:t xml:space="preserve"> 22.46). The other ROIs showed weaker associations, for further details refer to table 11 in the supplementary materials. </w:t>
      </w:r>
    </w:p>
    <w:p w14:paraId="663F3279" w14:textId="3352BD22" w:rsidR="00F07CBC" w:rsidRDefault="00F07CBC" w:rsidP="00F07CBC">
      <w:pPr>
        <w:jc w:val="both"/>
        <w:rPr>
          <w:rFonts w:ascii="Cambria" w:hAnsi="Cambria"/>
          <w:color w:val="5B9BD5" w:themeColor="accent5"/>
        </w:rPr>
      </w:pPr>
    </w:p>
    <w:p w14:paraId="082E8743" w14:textId="7C07DADF" w:rsidR="00F07CBC" w:rsidRDefault="00F07CBC" w:rsidP="00F07CBC">
      <w:pPr>
        <w:jc w:val="both"/>
        <w:rPr>
          <w:rFonts w:ascii="Cambria" w:hAnsi="Cambria"/>
          <w:color w:val="5B9BD5" w:themeColor="accent5"/>
        </w:rPr>
      </w:pPr>
    </w:p>
    <w:p w14:paraId="54648C6E" w14:textId="306C35B3" w:rsidR="00F07CBC" w:rsidRDefault="00F07CBC" w:rsidP="00F07CBC">
      <w:pPr>
        <w:jc w:val="both"/>
        <w:rPr>
          <w:rFonts w:ascii="Cambria" w:hAnsi="Cambria"/>
          <w:color w:val="5B9BD5" w:themeColor="accent5"/>
        </w:rPr>
      </w:pPr>
    </w:p>
    <w:p w14:paraId="4254D06B" w14:textId="4ACC8225" w:rsidR="00F07CBC" w:rsidRDefault="00F07CBC" w:rsidP="00F07CBC">
      <w:pPr>
        <w:jc w:val="both"/>
        <w:rPr>
          <w:rFonts w:ascii="Cambria" w:hAnsi="Cambria"/>
          <w:color w:val="5B9BD5" w:themeColor="accent5"/>
        </w:rPr>
      </w:pPr>
    </w:p>
    <w:p w14:paraId="22A9A726" w14:textId="617E313F" w:rsidR="00F07CBC" w:rsidRDefault="00F07CBC" w:rsidP="00F07CBC">
      <w:pPr>
        <w:jc w:val="both"/>
        <w:rPr>
          <w:rFonts w:ascii="Cambria" w:hAnsi="Cambria"/>
          <w:color w:val="5B9BD5" w:themeColor="accent5"/>
        </w:rPr>
      </w:pPr>
    </w:p>
    <w:p w14:paraId="27F95AD2" w14:textId="241DE7F5" w:rsidR="00F07CBC" w:rsidRDefault="00F07CBC" w:rsidP="00F07CBC">
      <w:pPr>
        <w:jc w:val="both"/>
        <w:rPr>
          <w:rFonts w:ascii="Cambria" w:hAnsi="Cambria"/>
          <w:color w:val="5B9BD5" w:themeColor="accent5"/>
        </w:rPr>
      </w:pPr>
    </w:p>
    <w:p w14:paraId="150BA272" w14:textId="7A63A536" w:rsidR="00E23169" w:rsidRDefault="00E23169" w:rsidP="00F07CBC">
      <w:pPr>
        <w:jc w:val="both"/>
        <w:rPr>
          <w:rFonts w:ascii="Cambria" w:hAnsi="Cambria"/>
          <w:color w:val="5B9BD5" w:themeColor="accent5"/>
        </w:rPr>
      </w:pPr>
    </w:p>
    <w:p w14:paraId="5BC5F27D" w14:textId="53F49893" w:rsidR="00E23169" w:rsidRDefault="00E23169" w:rsidP="00F07CBC">
      <w:pPr>
        <w:jc w:val="both"/>
        <w:rPr>
          <w:rFonts w:ascii="Cambria" w:hAnsi="Cambria"/>
          <w:color w:val="5B9BD5" w:themeColor="accent5"/>
        </w:rPr>
      </w:pPr>
    </w:p>
    <w:p w14:paraId="698E2035" w14:textId="0C76852C" w:rsidR="00E23169" w:rsidRDefault="00E23169" w:rsidP="00F07CBC">
      <w:pPr>
        <w:jc w:val="both"/>
        <w:rPr>
          <w:rFonts w:ascii="Cambria" w:hAnsi="Cambria"/>
          <w:color w:val="5B9BD5" w:themeColor="accent5"/>
        </w:rPr>
      </w:pPr>
    </w:p>
    <w:p w14:paraId="39DF9C63" w14:textId="527F4CAB" w:rsidR="00E23169" w:rsidRDefault="00E23169" w:rsidP="00F07CBC">
      <w:pPr>
        <w:jc w:val="both"/>
        <w:rPr>
          <w:rFonts w:ascii="Cambria" w:hAnsi="Cambria"/>
          <w:color w:val="5B9BD5" w:themeColor="accent5"/>
        </w:rPr>
      </w:pPr>
    </w:p>
    <w:p w14:paraId="78AD19A1" w14:textId="5B84F39D" w:rsidR="00E23169" w:rsidRDefault="00E23169" w:rsidP="00F07CBC">
      <w:pPr>
        <w:jc w:val="both"/>
        <w:rPr>
          <w:rFonts w:ascii="Cambria" w:hAnsi="Cambria"/>
          <w:b/>
          <w:bCs/>
          <w:color w:val="000000" w:themeColor="text1"/>
        </w:rPr>
      </w:pPr>
      <w:r w:rsidRPr="00E23169">
        <w:rPr>
          <w:rFonts w:ascii="Cambria" w:hAnsi="Cambria"/>
          <w:b/>
          <w:bCs/>
          <w:color w:val="000000" w:themeColor="text1"/>
        </w:rPr>
        <w:lastRenderedPageBreak/>
        <w:t>Table 8</w:t>
      </w:r>
    </w:p>
    <w:p w14:paraId="1682B417" w14:textId="77777777" w:rsidR="00E23169" w:rsidRPr="00E23169" w:rsidRDefault="00E23169" w:rsidP="00F07CBC">
      <w:pPr>
        <w:jc w:val="both"/>
        <w:rPr>
          <w:rFonts w:ascii="Cambria" w:hAnsi="Cambria"/>
          <w:b/>
          <w:bCs/>
          <w:color w:val="000000" w:themeColor="text1"/>
        </w:rPr>
      </w:pPr>
    </w:p>
    <w:p w14:paraId="2A58684A" w14:textId="2C4CB013" w:rsidR="00F07CBC" w:rsidRPr="000059CA" w:rsidRDefault="00E23169" w:rsidP="00F07CBC">
      <w:pPr>
        <w:jc w:val="both"/>
        <w:rPr>
          <w:rFonts w:ascii="Cambria" w:hAnsi="Cambria"/>
          <w:color w:val="5B9BD5" w:themeColor="accent5"/>
        </w:rPr>
      </w:pPr>
      <w:r w:rsidRPr="00E23169">
        <w:rPr>
          <w:rFonts w:ascii="Cambria" w:hAnsi="Cambria"/>
          <w:color w:val="5B9BD5" w:themeColor="accent5"/>
        </w:rPr>
        <w:drawing>
          <wp:inline distT="0" distB="0" distL="0" distR="0" wp14:anchorId="44F6D649" wp14:editId="160101D5">
            <wp:extent cx="6120130" cy="2750344"/>
            <wp:effectExtent l="0" t="0" r="1270" b="0"/>
            <wp:docPr id="20" name="Picture 2">
              <a:extLst xmlns:a="http://schemas.openxmlformats.org/drawingml/2006/main">
                <a:ext uri="{FF2B5EF4-FFF2-40B4-BE49-F238E27FC236}">
                  <a16:creationId xmlns:a16="http://schemas.microsoft.com/office/drawing/2014/main" id="{6E7A675D-93BF-7E43-BA4A-06B05AEC42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E7A675D-93BF-7E43-BA4A-06B05AEC42AB}"/>
                        </a:ext>
                      </a:extLst>
                    </pic:cNvPr>
                    <pic:cNvPicPr>
                      <a:picLocks noChangeAspect="1"/>
                    </pic:cNvPicPr>
                  </pic:nvPicPr>
                  <pic:blipFill rotWithShape="1">
                    <a:blip r:embed="rId28"/>
                    <a:srcRect b="10678"/>
                    <a:stretch/>
                  </pic:blipFill>
                  <pic:spPr bwMode="auto">
                    <a:xfrm>
                      <a:off x="0" y="0"/>
                      <a:ext cx="6120130" cy="2750344"/>
                    </a:xfrm>
                    <a:prstGeom prst="rect">
                      <a:avLst/>
                    </a:prstGeom>
                    <a:ln>
                      <a:noFill/>
                    </a:ln>
                    <a:extLst>
                      <a:ext uri="{53640926-AAD7-44D8-BBD7-CCE9431645EC}">
                        <a14:shadowObscured xmlns:a14="http://schemas.microsoft.com/office/drawing/2010/main"/>
                      </a:ext>
                    </a:extLst>
                  </pic:spPr>
                </pic:pic>
              </a:graphicData>
            </a:graphic>
          </wp:inline>
        </w:drawing>
      </w:r>
    </w:p>
    <w:p w14:paraId="5ED94128" w14:textId="77777777" w:rsidR="00E23169" w:rsidRDefault="00E23169" w:rsidP="00E23169">
      <w:pPr>
        <w:jc w:val="both"/>
        <w:rPr>
          <w:rFonts w:ascii="Cambria" w:hAnsi="Cambria"/>
          <w:b/>
          <w:bCs/>
          <w:color w:val="000000" w:themeColor="text1"/>
          <w:sz w:val="20"/>
          <w:szCs w:val="20"/>
        </w:rPr>
      </w:pPr>
    </w:p>
    <w:p w14:paraId="1E3A99A5" w14:textId="77777777" w:rsidR="00E23169" w:rsidRDefault="00E23169" w:rsidP="00E23169">
      <w:pPr>
        <w:jc w:val="both"/>
        <w:rPr>
          <w:rFonts w:ascii="Cambria" w:hAnsi="Cambria"/>
          <w:b/>
          <w:bCs/>
          <w:color w:val="000000" w:themeColor="text1"/>
          <w:sz w:val="20"/>
          <w:szCs w:val="20"/>
        </w:rPr>
      </w:pPr>
    </w:p>
    <w:p w14:paraId="2ED17267" w14:textId="77777777" w:rsidR="00E23169" w:rsidRDefault="00E23169" w:rsidP="00E23169">
      <w:pPr>
        <w:jc w:val="both"/>
        <w:rPr>
          <w:rFonts w:ascii="Cambria" w:hAnsi="Cambria"/>
          <w:b/>
          <w:bCs/>
          <w:color w:val="000000" w:themeColor="text1"/>
          <w:sz w:val="20"/>
          <w:szCs w:val="20"/>
        </w:rPr>
      </w:pPr>
    </w:p>
    <w:p w14:paraId="16AD9539" w14:textId="77777777" w:rsidR="00E23169" w:rsidRDefault="00E23169" w:rsidP="00E23169">
      <w:pPr>
        <w:jc w:val="both"/>
        <w:rPr>
          <w:rFonts w:ascii="Cambria" w:hAnsi="Cambria"/>
          <w:b/>
          <w:bCs/>
          <w:color w:val="000000" w:themeColor="text1"/>
          <w:sz w:val="20"/>
          <w:szCs w:val="20"/>
        </w:rPr>
      </w:pPr>
    </w:p>
    <w:p w14:paraId="3B94C55D" w14:textId="77777777" w:rsidR="00E23169" w:rsidRDefault="00E23169" w:rsidP="00E23169">
      <w:pPr>
        <w:jc w:val="both"/>
        <w:rPr>
          <w:rFonts w:ascii="Cambria" w:hAnsi="Cambria"/>
          <w:b/>
          <w:bCs/>
          <w:color w:val="000000" w:themeColor="text1"/>
          <w:sz w:val="20"/>
          <w:szCs w:val="20"/>
        </w:rPr>
      </w:pPr>
    </w:p>
    <w:p w14:paraId="0662B8E3" w14:textId="77777777" w:rsidR="00E23169" w:rsidRDefault="00E23169" w:rsidP="00E23169">
      <w:pPr>
        <w:jc w:val="both"/>
        <w:rPr>
          <w:rFonts w:ascii="Cambria" w:hAnsi="Cambria"/>
          <w:b/>
          <w:bCs/>
          <w:color w:val="000000" w:themeColor="text1"/>
          <w:sz w:val="20"/>
          <w:szCs w:val="20"/>
        </w:rPr>
      </w:pPr>
    </w:p>
    <w:p w14:paraId="43406D3C" w14:textId="55645D78" w:rsidR="00E23169" w:rsidRDefault="00F07CBC" w:rsidP="00E23169">
      <w:pPr>
        <w:jc w:val="both"/>
        <w:rPr>
          <w:rFonts w:ascii="Cambria" w:hAnsi="Cambria"/>
          <w:color w:val="000000" w:themeColor="text1"/>
          <w:sz w:val="20"/>
          <w:szCs w:val="20"/>
          <w:lang w:val="en-US"/>
        </w:rPr>
      </w:pPr>
      <w:r w:rsidRPr="00CC55B4">
        <w:rPr>
          <w:rFonts w:ascii="Cambria" w:hAnsi="Cambria"/>
          <w:b/>
          <w:bCs/>
          <w:color w:val="000000" w:themeColor="text1"/>
          <w:sz w:val="20"/>
          <w:szCs w:val="20"/>
        </w:rPr>
        <w:t xml:space="preserve">Figure </w:t>
      </w:r>
      <w:r w:rsidR="00E23169">
        <w:rPr>
          <w:rFonts w:ascii="Cambria" w:hAnsi="Cambria"/>
          <w:b/>
          <w:bCs/>
          <w:color w:val="000000" w:themeColor="text1"/>
          <w:sz w:val="20"/>
          <w:szCs w:val="20"/>
        </w:rPr>
        <w:t>5</w:t>
      </w:r>
      <w:r w:rsidRPr="00CC55B4">
        <w:rPr>
          <w:rFonts w:ascii="Cambria" w:hAnsi="Cambria"/>
          <w:b/>
          <w:bCs/>
          <w:color w:val="000000" w:themeColor="text1"/>
          <w:sz w:val="20"/>
          <w:szCs w:val="20"/>
        </w:rPr>
        <w:t xml:space="preserve"> - </w:t>
      </w:r>
      <w:r w:rsidRPr="00CC55B4">
        <w:rPr>
          <w:rFonts w:ascii="Cambria" w:hAnsi="Cambria"/>
          <w:color w:val="000000" w:themeColor="text1"/>
          <w:sz w:val="20"/>
          <w:szCs w:val="20"/>
          <w:lang w:val="en-US"/>
        </w:rPr>
        <w:t xml:space="preserve">The upper portion of the figure shows the Bayesian sequential analyses plot and the bayes factor robustness  evidence in support to H1 (the negative relationship between biological brain maintenance - </w:t>
      </w:r>
      <w:proofErr w:type="spellStart"/>
      <w:r w:rsidRPr="00CC55B4">
        <w:rPr>
          <w:rFonts w:ascii="Cambria" w:hAnsi="Cambria"/>
          <w:color w:val="000000" w:themeColor="text1"/>
          <w:sz w:val="20"/>
          <w:szCs w:val="20"/>
          <w:lang w:val="en-US"/>
        </w:rPr>
        <w:t>BrainPAD</w:t>
      </w:r>
      <w:proofErr w:type="spellEnd"/>
      <w:r w:rsidRPr="00CC55B4">
        <w:rPr>
          <w:rFonts w:ascii="Cambria" w:hAnsi="Cambria"/>
          <w:color w:val="000000" w:themeColor="text1"/>
          <w:sz w:val="20"/>
          <w:szCs w:val="20"/>
          <w:lang w:val="en-US"/>
        </w:rPr>
        <w:t xml:space="preserve"> - and Locus Coeruleus MRI signal intensity. The right portion of the figure shows the scatterplot across n.398 healthy young subjects (age range 25-81) for P&lt;0.001 threshold. The results are corrected for age, gender, </w:t>
      </w:r>
      <w:proofErr w:type="gramStart"/>
      <w:r w:rsidRPr="00CC55B4">
        <w:rPr>
          <w:rFonts w:ascii="Cambria" w:hAnsi="Cambria"/>
          <w:color w:val="000000" w:themeColor="text1"/>
          <w:sz w:val="20"/>
          <w:szCs w:val="20"/>
          <w:lang w:val="en-US"/>
        </w:rPr>
        <w:t>education</w:t>
      </w:r>
      <w:proofErr w:type="gramEnd"/>
      <w:r w:rsidRPr="00CC55B4">
        <w:rPr>
          <w:rFonts w:ascii="Cambria" w:hAnsi="Cambria"/>
          <w:color w:val="000000" w:themeColor="text1"/>
          <w:sz w:val="20"/>
          <w:szCs w:val="20"/>
          <w:lang w:val="en-US"/>
        </w:rPr>
        <w:t xml:space="preserve"> and total intracranial volume. The significant LC cluster of voxels (in blue) is shown on a coronal 3D reconstruction of the brain. Greater LC signal intensity is related with reduced brain aging, namely lesser years than chronological age, while lower LC signal intensity is related with accelerated years of brain aging.</w:t>
      </w:r>
      <w:r w:rsidRPr="00CC55B4">
        <w:rPr>
          <w:rFonts w:ascii="Cambria" w:hAnsi="Cambria"/>
          <w:b/>
          <w:bCs/>
          <w:color w:val="000000" w:themeColor="text1"/>
          <w:sz w:val="20"/>
          <w:szCs w:val="20"/>
        </w:rPr>
        <w:t xml:space="preserve"> </w:t>
      </w:r>
      <w:r w:rsidRPr="00CC55B4">
        <w:rPr>
          <w:rFonts w:ascii="Cambria" w:hAnsi="Cambria"/>
          <w:color w:val="000000" w:themeColor="text1"/>
          <w:sz w:val="20"/>
          <w:szCs w:val="20"/>
          <w:lang w:val="en-US"/>
        </w:rPr>
        <w:t>Below on the left, the LC findings are shown in comparison with the spatial resolution of the previously published LC MRI masks and atlases. From an axial and coronal point of views, the VBM LC-</w:t>
      </w:r>
      <w:proofErr w:type="spellStart"/>
      <w:r>
        <w:rPr>
          <w:rFonts w:ascii="Cambria" w:hAnsi="Cambria"/>
          <w:color w:val="000000" w:themeColor="text1"/>
          <w:sz w:val="20"/>
          <w:szCs w:val="20"/>
          <w:lang w:val="en-US"/>
        </w:rPr>
        <w:t>BrainPAD</w:t>
      </w:r>
      <w:proofErr w:type="spellEnd"/>
      <w:r w:rsidRPr="00CC55B4">
        <w:rPr>
          <w:rFonts w:ascii="Cambria" w:hAnsi="Cambria"/>
          <w:color w:val="000000" w:themeColor="text1"/>
          <w:sz w:val="20"/>
          <w:szCs w:val="20"/>
          <w:lang w:val="en-US"/>
        </w:rPr>
        <w:t xml:space="preserve"> cluster is displayed on a 3D LC reconstruction of the “omni-comprehensive” LC mask by Plini et al. 2021. </w:t>
      </w:r>
    </w:p>
    <w:p w14:paraId="20E4F5F0" w14:textId="0ABBB46F" w:rsidR="00E23169" w:rsidRDefault="00E23169" w:rsidP="00E23169">
      <w:pPr>
        <w:jc w:val="both"/>
        <w:rPr>
          <w:rFonts w:ascii="Cambria" w:hAnsi="Cambria"/>
          <w:color w:val="000000" w:themeColor="text1"/>
          <w:sz w:val="20"/>
          <w:szCs w:val="20"/>
          <w:lang w:val="en-US"/>
        </w:rPr>
      </w:pPr>
    </w:p>
    <w:p w14:paraId="5E05BB4C" w14:textId="77777777" w:rsidR="00E23169" w:rsidRDefault="00E23169" w:rsidP="00E23169">
      <w:pPr>
        <w:jc w:val="both"/>
        <w:rPr>
          <w:rFonts w:ascii="Cambria" w:hAnsi="Cambria"/>
          <w:color w:val="000000" w:themeColor="text1"/>
          <w:sz w:val="20"/>
          <w:szCs w:val="20"/>
          <w:lang w:val="en-US"/>
        </w:rPr>
      </w:pPr>
    </w:p>
    <w:p w14:paraId="1723E86F" w14:textId="77777777" w:rsidR="00E23169" w:rsidRDefault="00E23169" w:rsidP="00E23169">
      <w:pPr>
        <w:jc w:val="both"/>
      </w:pPr>
      <w:r w:rsidRPr="000059CA">
        <w:rPr>
          <w:rFonts w:ascii="Cambria" w:hAnsi="Cambria"/>
          <w:noProof/>
          <w:color w:val="5B9BD5" w:themeColor="accent5"/>
          <w:lang w:val="en-US"/>
        </w:rPr>
        <w:drawing>
          <wp:inline distT="0" distB="0" distL="0" distR="0" wp14:anchorId="62A23CA6" wp14:editId="59E7C9B7">
            <wp:extent cx="6120130" cy="3166110"/>
            <wp:effectExtent l="0" t="0" r="1270" b="0"/>
            <wp:docPr id="109" name="Picture 17">
              <a:extLst xmlns:a="http://schemas.openxmlformats.org/drawingml/2006/main">
                <a:ext uri="{FF2B5EF4-FFF2-40B4-BE49-F238E27FC236}">
                  <a16:creationId xmlns:a16="http://schemas.microsoft.com/office/drawing/2014/main" id="{35BFE379-FFC9-7148-AF68-0BA9C0F131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35BFE379-FFC9-7148-AF68-0BA9C0F131A7}"/>
                        </a:ext>
                      </a:extLst>
                    </pic:cNvPr>
                    <pic:cNvPicPr>
                      <a:picLocks noChangeAspect="1"/>
                    </pic:cNvPicPr>
                  </pic:nvPicPr>
                  <pic:blipFill rotWithShape="1">
                    <a:blip r:embed="rId29"/>
                    <a:srcRect r="4778" b="19677"/>
                    <a:stretch/>
                  </pic:blipFill>
                  <pic:spPr bwMode="auto">
                    <a:xfrm>
                      <a:off x="0" y="0"/>
                      <a:ext cx="6120130" cy="3166110"/>
                    </a:xfrm>
                    <a:prstGeom prst="rect">
                      <a:avLst/>
                    </a:prstGeom>
                    <a:ln>
                      <a:noFill/>
                    </a:ln>
                    <a:extLst>
                      <a:ext uri="{53640926-AAD7-44D8-BBD7-CCE9431645EC}">
                        <a14:shadowObscured xmlns:a14="http://schemas.microsoft.com/office/drawing/2010/main"/>
                      </a:ext>
                    </a:extLst>
                  </pic:spPr>
                </pic:pic>
              </a:graphicData>
            </a:graphic>
          </wp:inline>
        </w:drawing>
      </w:r>
    </w:p>
    <w:p w14:paraId="74252A78" w14:textId="467A8D18" w:rsidR="00E23169" w:rsidRDefault="00E23169" w:rsidP="00E23169">
      <w:pPr>
        <w:jc w:val="both"/>
      </w:pPr>
    </w:p>
    <w:p w14:paraId="6683A017" w14:textId="48F9A571" w:rsidR="00E23169" w:rsidRPr="00E23169" w:rsidRDefault="00E23169" w:rsidP="00E23169">
      <w:pPr>
        <w:jc w:val="both"/>
        <w:rPr>
          <w:rFonts w:ascii="Cambria" w:hAnsi="Cambria"/>
          <w:b/>
          <w:bCs/>
        </w:rPr>
      </w:pPr>
      <w:r w:rsidRPr="00E23169">
        <w:rPr>
          <w:rFonts w:ascii="Cambria" w:hAnsi="Cambria"/>
          <w:b/>
          <w:bCs/>
        </w:rPr>
        <w:t>Table 8b</w:t>
      </w:r>
    </w:p>
    <w:p w14:paraId="34A7C4FD" w14:textId="36C19272" w:rsidR="004D730D" w:rsidRDefault="00E23169" w:rsidP="00E23169">
      <w:pPr>
        <w:jc w:val="both"/>
      </w:pPr>
      <w:r w:rsidRPr="00E23169">
        <w:rPr>
          <w:rFonts w:ascii="Cambria" w:hAnsi="Cambria"/>
          <w:color w:val="000000" w:themeColor="text1"/>
          <w:sz w:val="20"/>
          <w:szCs w:val="20"/>
        </w:rPr>
        <w:drawing>
          <wp:inline distT="0" distB="0" distL="0" distR="0" wp14:anchorId="356D34F4" wp14:editId="3E35AEA8">
            <wp:extent cx="6120130" cy="3992880"/>
            <wp:effectExtent l="0" t="0" r="0" b="0"/>
            <wp:docPr id="21" name="Picture 1">
              <a:extLst xmlns:a="http://schemas.openxmlformats.org/drawingml/2006/main">
                <a:ext uri="{FF2B5EF4-FFF2-40B4-BE49-F238E27FC236}">
                  <a16:creationId xmlns:a16="http://schemas.microsoft.com/office/drawing/2014/main" id="{0391C26E-B426-5446-8420-30F304F0FD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391C26E-B426-5446-8420-30F304F0FD3F}"/>
                        </a:ext>
                      </a:extLst>
                    </pic:cNvPr>
                    <pic:cNvPicPr>
                      <a:picLocks noChangeAspect="1"/>
                    </pic:cNvPicPr>
                  </pic:nvPicPr>
                  <pic:blipFill>
                    <a:blip r:embed="rId30"/>
                    <a:stretch>
                      <a:fillRect/>
                    </a:stretch>
                  </pic:blipFill>
                  <pic:spPr>
                    <a:xfrm>
                      <a:off x="0" y="0"/>
                      <a:ext cx="6120130" cy="3992880"/>
                    </a:xfrm>
                    <a:prstGeom prst="rect">
                      <a:avLst/>
                    </a:prstGeom>
                  </pic:spPr>
                </pic:pic>
              </a:graphicData>
            </a:graphic>
          </wp:inline>
        </w:drawing>
      </w:r>
      <w:r w:rsidR="00F07CBC">
        <w:rPr>
          <w:rFonts w:ascii="Cambria" w:hAnsi="Cambria"/>
          <w:color w:val="000000" w:themeColor="text1"/>
          <w:sz w:val="20"/>
          <w:szCs w:val="20"/>
          <w:lang w:val="en-US"/>
        </w:rPr>
        <w:br/>
      </w:r>
    </w:p>
    <w:p w14:paraId="3B1BED91" w14:textId="39759876" w:rsidR="001736F3" w:rsidRDefault="001736F3" w:rsidP="00E23169">
      <w:pPr>
        <w:jc w:val="both"/>
      </w:pPr>
    </w:p>
    <w:p w14:paraId="6F66B6F7" w14:textId="5286023D" w:rsidR="001736F3" w:rsidRDefault="001736F3" w:rsidP="00E23169">
      <w:pPr>
        <w:jc w:val="both"/>
      </w:pPr>
    </w:p>
    <w:p w14:paraId="7A10B633" w14:textId="6E2AACC6" w:rsidR="001736F3" w:rsidRDefault="001736F3" w:rsidP="00E23169">
      <w:pPr>
        <w:jc w:val="both"/>
      </w:pPr>
    </w:p>
    <w:p w14:paraId="763317A5" w14:textId="211F0E8D" w:rsidR="001736F3" w:rsidRDefault="001736F3" w:rsidP="00E23169">
      <w:pPr>
        <w:jc w:val="both"/>
      </w:pPr>
    </w:p>
    <w:p w14:paraId="3F7E0992" w14:textId="6141F16A" w:rsidR="001736F3" w:rsidRDefault="001736F3" w:rsidP="00E23169">
      <w:pPr>
        <w:jc w:val="both"/>
      </w:pPr>
    </w:p>
    <w:p w14:paraId="39D7655F" w14:textId="1758BCA4" w:rsidR="001736F3" w:rsidRDefault="001736F3" w:rsidP="00E23169">
      <w:pPr>
        <w:jc w:val="both"/>
      </w:pPr>
    </w:p>
    <w:p w14:paraId="42498BDC" w14:textId="1A875E2D" w:rsidR="001736F3" w:rsidRDefault="001736F3" w:rsidP="00E23169">
      <w:pPr>
        <w:jc w:val="both"/>
      </w:pPr>
    </w:p>
    <w:p w14:paraId="5634A35C" w14:textId="3C6BF769" w:rsidR="001736F3" w:rsidRDefault="001736F3" w:rsidP="00E23169">
      <w:pPr>
        <w:jc w:val="both"/>
      </w:pPr>
    </w:p>
    <w:p w14:paraId="14FF3BB5" w14:textId="1EA249F3" w:rsidR="001736F3" w:rsidRDefault="001736F3" w:rsidP="00E23169">
      <w:pPr>
        <w:jc w:val="both"/>
      </w:pPr>
    </w:p>
    <w:p w14:paraId="52FBB5C9" w14:textId="1D79B6F0" w:rsidR="001736F3" w:rsidRDefault="001736F3" w:rsidP="00E23169">
      <w:pPr>
        <w:jc w:val="both"/>
      </w:pPr>
    </w:p>
    <w:p w14:paraId="616BE3A3" w14:textId="0308C4E0" w:rsidR="001736F3" w:rsidRDefault="001736F3" w:rsidP="00E23169">
      <w:pPr>
        <w:jc w:val="both"/>
      </w:pPr>
    </w:p>
    <w:p w14:paraId="027584FE" w14:textId="717BBFEA" w:rsidR="001736F3" w:rsidRDefault="001736F3" w:rsidP="00E23169">
      <w:pPr>
        <w:jc w:val="both"/>
      </w:pPr>
    </w:p>
    <w:p w14:paraId="337E7B53" w14:textId="164DF326" w:rsidR="001736F3" w:rsidRDefault="001736F3" w:rsidP="00E23169">
      <w:pPr>
        <w:jc w:val="both"/>
      </w:pPr>
    </w:p>
    <w:p w14:paraId="4775C408" w14:textId="0BEE4ED6" w:rsidR="001736F3" w:rsidRDefault="001736F3" w:rsidP="00E23169">
      <w:pPr>
        <w:jc w:val="both"/>
      </w:pPr>
    </w:p>
    <w:p w14:paraId="505318BF" w14:textId="1EE92949" w:rsidR="001736F3" w:rsidRDefault="001736F3" w:rsidP="00E23169">
      <w:pPr>
        <w:jc w:val="both"/>
      </w:pPr>
    </w:p>
    <w:p w14:paraId="71E19D73" w14:textId="77622D00" w:rsidR="001736F3" w:rsidRDefault="001736F3" w:rsidP="00E23169">
      <w:pPr>
        <w:jc w:val="both"/>
      </w:pPr>
    </w:p>
    <w:p w14:paraId="0C654C51" w14:textId="252D87E2" w:rsidR="001736F3" w:rsidRDefault="001736F3" w:rsidP="00E23169">
      <w:pPr>
        <w:jc w:val="both"/>
      </w:pPr>
    </w:p>
    <w:p w14:paraId="5EC2B561" w14:textId="6EB520A1" w:rsidR="001736F3" w:rsidRDefault="001736F3" w:rsidP="00E23169">
      <w:pPr>
        <w:jc w:val="both"/>
      </w:pPr>
    </w:p>
    <w:p w14:paraId="35B1AAE3" w14:textId="7BF59D9A" w:rsidR="001736F3" w:rsidRDefault="001736F3" w:rsidP="00E23169">
      <w:pPr>
        <w:jc w:val="both"/>
      </w:pPr>
    </w:p>
    <w:p w14:paraId="18AC26AB" w14:textId="1F541C34" w:rsidR="001736F3" w:rsidRDefault="001736F3" w:rsidP="00E23169">
      <w:pPr>
        <w:jc w:val="both"/>
      </w:pPr>
    </w:p>
    <w:p w14:paraId="78CAC590" w14:textId="160A1AE1" w:rsidR="001736F3" w:rsidRDefault="001736F3" w:rsidP="00E23169">
      <w:pPr>
        <w:jc w:val="both"/>
      </w:pPr>
    </w:p>
    <w:p w14:paraId="1CB5DD11" w14:textId="07EE98EA" w:rsidR="001736F3" w:rsidRDefault="001736F3" w:rsidP="00E23169">
      <w:pPr>
        <w:jc w:val="both"/>
      </w:pPr>
    </w:p>
    <w:p w14:paraId="676D0446" w14:textId="5C49E544" w:rsidR="001736F3" w:rsidRDefault="001736F3" w:rsidP="00E23169">
      <w:pPr>
        <w:jc w:val="both"/>
      </w:pPr>
    </w:p>
    <w:p w14:paraId="19ED5ADD" w14:textId="41C39F1C" w:rsidR="001736F3" w:rsidRDefault="001736F3" w:rsidP="00E23169">
      <w:pPr>
        <w:jc w:val="both"/>
      </w:pPr>
    </w:p>
    <w:p w14:paraId="70E4560E" w14:textId="77777777" w:rsidR="001736F3" w:rsidRPr="001736F3" w:rsidRDefault="001736F3" w:rsidP="001736F3">
      <w:pPr>
        <w:jc w:val="both"/>
        <w:rPr>
          <w:rFonts w:ascii="Cambria" w:hAnsi="Cambria"/>
          <w:b/>
          <w:bCs/>
          <w:color w:val="000000" w:themeColor="text1"/>
        </w:rPr>
      </w:pPr>
      <w:r w:rsidRPr="001736F3">
        <w:rPr>
          <w:rFonts w:ascii="Cambria" w:hAnsi="Cambria"/>
          <w:b/>
          <w:bCs/>
          <w:color w:val="000000" w:themeColor="text1"/>
        </w:rPr>
        <w:lastRenderedPageBreak/>
        <w:t>Code for calculating the percentage overlaps between the LC-Tyrosine findings and the previously published LC atlases and masks.</w:t>
      </w:r>
    </w:p>
    <w:p w14:paraId="02C65857" w14:textId="77777777" w:rsidR="001736F3" w:rsidRPr="001736F3" w:rsidRDefault="001736F3" w:rsidP="001736F3">
      <w:pPr>
        <w:jc w:val="both"/>
        <w:rPr>
          <w:rFonts w:ascii="Cambria" w:hAnsi="Cambria" w:cs="Times"/>
          <w:color w:val="000000"/>
        </w:rPr>
      </w:pPr>
      <w:r w:rsidRPr="001736F3">
        <w:rPr>
          <w:rFonts w:ascii="Cambria" w:hAnsi="Cambria"/>
          <w:b/>
          <w:bCs/>
          <w:color w:val="5B9BD5" w:themeColor="accent5"/>
        </w:rPr>
        <w:br/>
      </w:r>
      <w:r w:rsidRPr="001736F3">
        <w:rPr>
          <w:rFonts w:ascii="Cambria" w:hAnsi="Cambria"/>
          <w:b/>
          <w:bCs/>
          <w:color w:val="5B9BD5" w:themeColor="accent5"/>
        </w:rPr>
        <w:br/>
      </w:r>
      <w:r w:rsidRPr="001736F3">
        <w:rPr>
          <w:rFonts w:ascii="Cambria" w:hAnsi="Cambria" w:cs="Times"/>
          <w:color w:val="000000"/>
        </w:rPr>
        <w:t xml:space="preserve">To calculate statistics of overlap of all LC atlases, a script was written in python, utilising the </w:t>
      </w:r>
      <w:proofErr w:type="spellStart"/>
      <w:r w:rsidRPr="001736F3">
        <w:rPr>
          <w:rFonts w:ascii="Cambria" w:hAnsi="Cambria" w:cs="Times"/>
          <w:color w:val="000000"/>
        </w:rPr>
        <w:t>nibabel</w:t>
      </w:r>
      <w:proofErr w:type="spellEnd"/>
      <w:r w:rsidRPr="001736F3">
        <w:rPr>
          <w:rFonts w:ascii="Cambria" w:hAnsi="Cambria" w:cs="Times"/>
          <w:color w:val="000000"/>
        </w:rPr>
        <w:t xml:space="preserve"> toolbox (https://doi.org/ 10.5281/zenodo.7633628; see below). All images were registered to an MNI template, co-occurring voxels were counted, and this number was divided by the total number of voxels of the LC-tyrosine cluster. </w:t>
      </w:r>
    </w:p>
    <w:p w14:paraId="0E37C1D3" w14:textId="77777777" w:rsidR="001736F3" w:rsidRPr="001736F3" w:rsidRDefault="001736F3" w:rsidP="001736F3">
      <w:pPr>
        <w:spacing w:line="360" w:lineRule="auto"/>
        <w:rPr>
          <w:rFonts w:ascii="Cambria" w:hAnsi="Cambria" w:cs="Times"/>
          <w:color w:val="000000"/>
        </w:rPr>
      </w:pPr>
    </w:p>
    <w:p w14:paraId="0C136252"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import </w:t>
      </w:r>
      <w:proofErr w:type="spellStart"/>
      <w:r w:rsidRPr="001736F3">
        <w:rPr>
          <w:rFonts w:ascii="Cambria" w:hAnsi="Cambria" w:cs="Times"/>
          <w:color w:val="000000"/>
          <w:sz w:val="13"/>
          <w:szCs w:val="13"/>
        </w:rPr>
        <w:t>numpy</w:t>
      </w:r>
      <w:proofErr w:type="spellEnd"/>
      <w:r w:rsidRPr="001736F3">
        <w:rPr>
          <w:rFonts w:ascii="Cambria" w:hAnsi="Cambria" w:cs="Times"/>
          <w:color w:val="000000"/>
          <w:sz w:val="13"/>
          <w:szCs w:val="13"/>
        </w:rPr>
        <w:t xml:space="preserve"> as np</w:t>
      </w:r>
    </w:p>
    <w:p w14:paraId="5EAFA3C7"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import </w:t>
      </w:r>
      <w:proofErr w:type="spellStart"/>
      <w:r w:rsidRPr="001736F3">
        <w:rPr>
          <w:rFonts w:ascii="Cambria" w:hAnsi="Cambria" w:cs="Times"/>
          <w:color w:val="000000"/>
          <w:sz w:val="13"/>
          <w:szCs w:val="13"/>
        </w:rPr>
        <w:t>nibabel</w:t>
      </w:r>
      <w:proofErr w:type="spellEnd"/>
      <w:r w:rsidRPr="001736F3">
        <w:rPr>
          <w:rFonts w:ascii="Cambria" w:hAnsi="Cambria" w:cs="Times"/>
          <w:color w:val="000000"/>
          <w:sz w:val="13"/>
          <w:szCs w:val="13"/>
        </w:rPr>
        <w:t xml:space="preserve"> as nib</w:t>
      </w:r>
    </w:p>
    <w:p w14:paraId="132AE7C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import </w:t>
      </w:r>
      <w:proofErr w:type="spellStart"/>
      <w:r w:rsidRPr="001736F3">
        <w:rPr>
          <w:rFonts w:ascii="Cambria" w:hAnsi="Cambria" w:cs="Times"/>
          <w:color w:val="000000"/>
          <w:sz w:val="13"/>
          <w:szCs w:val="13"/>
        </w:rPr>
        <w:t>os</w:t>
      </w:r>
      <w:proofErr w:type="spellEnd"/>
    </w:p>
    <w:p w14:paraId="700A9901"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import </w:t>
      </w:r>
      <w:proofErr w:type="spellStart"/>
      <w:r w:rsidRPr="001736F3">
        <w:rPr>
          <w:rFonts w:ascii="Cambria" w:hAnsi="Cambria" w:cs="Times"/>
          <w:color w:val="000000"/>
          <w:sz w:val="13"/>
          <w:szCs w:val="13"/>
        </w:rPr>
        <w:t>matplotlib.pyplot</w:t>
      </w:r>
      <w:proofErr w:type="spellEnd"/>
      <w:r w:rsidRPr="001736F3">
        <w:rPr>
          <w:rFonts w:ascii="Cambria" w:hAnsi="Cambria" w:cs="Times"/>
          <w:color w:val="000000"/>
          <w:sz w:val="13"/>
          <w:szCs w:val="13"/>
        </w:rPr>
        <w:t xml:space="preserve"> as </w:t>
      </w:r>
      <w:proofErr w:type="spellStart"/>
      <w:r w:rsidRPr="001736F3">
        <w:rPr>
          <w:rFonts w:ascii="Cambria" w:hAnsi="Cambria" w:cs="Times"/>
          <w:color w:val="000000"/>
          <w:sz w:val="13"/>
          <w:szCs w:val="13"/>
        </w:rPr>
        <w:t>plt</w:t>
      </w:r>
      <w:proofErr w:type="spellEnd"/>
    </w:p>
    <w:p w14:paraId="619CA1CA"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#working </w:t>
      </w:r>
      <w:proofErr w:type="spellStart"/>
      <w:r w:rsidRPr="001736F3">
        <w:rPr>
          <w:rFonts w:ascii="Cambria" w:hAnsi="Cambria" w:cs="Times"/>
          <w:color w:val="000000"/>
          <w:sz w:val="13"/>
          <w:szCs w:val="13"/>
        </w:rPr>
        <w:t>dir</w:t>
      </w:r>
      <w:proofErr w:type="spellEnd"/>
    </w:p>
    <w:p w14:paraId="50F7A7E9"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os.chdir</w:t>
      </w:r>
      <w:proofErr w:type="spellEnd"/>
      <w:r w:rsidRPr="001736F3">
        <w:rPr>
          <w:rFonts w:ascii="Cambria" w:hAnsi="Cambria" w:cs="Times"/>
          <w:color w:val="000000"/>
          <w:sz w:val="13"/>
          <w:szCs w:val="13"/>
        </w:rPr>
        <w:t>("/Users/</w:t>
      </w:r>
      <w:proofErr w:type="spellStart"/>
      <w:r w:rsidRPr="001736F3">
        <w:rPr>
          <w:rFonts w:ascii="Cambria" w:hAnsi="Cambria" w:cs="Times"/>
          <w:color w:val="000000"/>
          <w:sz w:val="13"/>
          <w:szCs w:val="13"/>
        </w:rPr>
        <w:t>joanne</w:t>
      </w:r>
      <w:proofErr w:type="spellEnd"/>
      <w:r w:rsidRPr="001736F3">
        <w:rPr>
          <w:rFonts w:ascii="Cambria" w:hAnsi="Cambria" w:cs="Times"/>
          <w:color w:val="000000"/>
          <w:sz w:val="13"/>
          <w:szCs w:val="13"/>
        </w:rPr>
        <w:t>/Desktop/Emanuele/</w:t>
      </w:r>
      <w:proofErr w:type="spellStart"/>
      <w:r w:rsidRPr="001736F3">
        <w:rPr>
          <w:rFonts w:ascii="Cambria" w:hAnsi="Cambria" w:cs="Times"/>
          <w:color w:val="000000"/>
          <w:sz w:val="13"/>
          <w:szCs w:val="13"/>
        </w:rPr>
        <w:t>masks_for_dice_test</w:t>
      </w:r>
      <w:proofErr w:type="spellEnd"/>
      <w:r w:rsidRPr="001736F3">
        <w:rPr>
          <w:rFonts w:ascii="Cambria" w:hAnsi="Cambria" w:cs="Times"/>
          <w:color w:val="000000"/>
          <w:sz w:val="13"/>
          <w:szCs w:val="13"/>
        </w:rPr>
        <w:t>")</w:t>
      </w:r>
    </w:p>
    <w:p w14:paraId="47F17434"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list of lists to store results:</w:t>
      </w:r>
    </w:p>
    <w:p w14:paraId="1503D193"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listResults</w:t>
      </w:r>
      <w:proofErr w:type="spellEnd"/>
      <w:r w:rsidRPr="001736F3">
        <w:rPr>
          <w:rFonts w:ascii="Cambria" w:hAnsi="Cambria" w:cs="Times"/>
          <w:color w:val="000000"/>
          <w:sz w:val="13"/>
          <w:szCs w:val="13"/>
        </w:rPr>
        <w:t xml:space="preserve"> = []</w:t>
      </w:r>
    </w:p>
    <w:p w14:paraId="4E8BB05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set probability threshold</w:t>
      </w:r>
    </w:p>
    <w:p w14:paraId="5FF905CB"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thresh = 0</w:t>
      </w:r>
    </w:p>
    <w:p w14:paraId="6F60372D"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Emanuele's reference mask (tyrosine cluster *** do also the omni-mask</w:t>
      </w:r>
    </w:p>
    <w:p w14:paraId="5931B1E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w:t>
      </w:r>
      <w:proofErr w:type="spellStart"/>
      <w:r w:rsidRPr="001736F3">
        <w:rPr>
          <w:rFonts w:ascii="Cambria" w:hAnsi="Cambria" w:cs="Times"/>
          <w:color w:val="000000"/>
          <w:sz w:val="13"/>
          <w:szCs w:val="13"/>
        </w:rPr>
        <w:t>COR_Plini</w:t>
      </w:r>
      <w:proofErr w:type="spellEnd"/>
      <w:r w:rsidRPr="001736F3">
        <w:rPr>
          <w:rFonts w:ascii="Cambria" w:hAnsi="Cambria" w:cs="Times"/>
          <w:color w:val="000000"/>
          <w:sz w:val="13"/>
          <w:szCs w:val="13"/>
        </w:rPr>
        <w:t xml:space="preserve"> et al. 2021.nii' specificity and sensitivity)</w:t>
      </w:r>
    </w:p>
    <w:p w14:paraId="6282F529"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img</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nib.load</w:t>
      </w:r>
      <w:proofErr w:type="spellEnd"/>
      <w:r w:rsidRPr="001736F3">
        <w:rPr>
          <w:rFonts w:ascii="Cambria" w:hAnsi="Cambria" w:cs="Times"/>
          <w:color w:val="000000"/>
          <w:sz w:val="13"/>
          <w:szCs w:val="13"/>
        </w:rPr>
        <w:t>('LC-</w:t>
      </w:r>
      <w:proofErr w:type="spellStart"/>
      <w:r w:rsidRPr="001736F3">
        <w:rPr>
          <w:rFonts w:ascii="Cambria" w:hAnsi="Cambria" w:cs="Times"/>
          <w:color w:val="000000"/>
          <w:sz w:val="13"/>
          <w:szCs w:val="13"/>
        </w:rPr>
        <w:t>Tyrosine.nii</w:t>
      </w:r>
      <w:proofErr w:type="spellEnd"/>
      <w:r w:rsidRPr="001736F3">
        <w:rPr>
          <w:rFonts w:ascii="Cambria" w:hAnsi="Cambria" w:cs="Times"/>
          <w:color w:val="000000"/>
          <w:sz w:val="13"/>
          <w:szCs w:val="13"/>
        </w:rPr>
        <w:t>')</w:t>
      </w:r>
    </w:p>
    <w:p w14:paraId="5504049A"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header = </w:t>
      </w:r>
      <w:proofErr w:type="spellStart"/>
      <w:r w:rsidRPr="001736F3">
        <w:rPr>
          <w:rFonts w:ascii="Cambria" w:hAnsi="Cambria" w:cs="Times"/>
          <w:color w:val="000000"/>
          <w:sz w:val="13"/>
          <w:szCs w:val="13"/>
        </w:rPr>
        <w:t>img.header</w:t>
      </w:r>
      <w:proofErr w:type="spellEnd"/>
    </w:p>
    <w:p w14:paraId="16317891"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print("LC-</w:t>
      </w:r>
      <w:proofErr w:type="spellStart"/>
      <w:r w:rsidRPr="001736F3">
        <w:rPr>
          <w:rFonts w:ascii="Cambria" w:hAnsi="Cambria" w:cs="Times"/>
          <w:color w:val="000000"/>
          <w:sz w:val="13"/>
          <w:szCs w:val="13"/>
        </w:rPr>
        <w:t>Tyrosine.nii</w:t>
      </w:r>
      <w:proofErr w:type="spellEnd"/>
      <w:r w:rsidRPr="001736F3">
        <w:rPr>
          <w:rFonts w:ascii="Cambria" w:hAnsi="Cambria" w:cs="Times"/>
          <w:color w:val="000000"/>
          <w:sz w:val="13"/>
          <w:szCs w:val="13"/>
        </w:rPr>
        <w:t>")</w:t>
      </w:r>
    </w:p>
    <w:p w14:paraId="02EB0661"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print("reference image dimensions: ", </w:t>
      </w:r>
      <w:proofErr w:type="spellStart"/>
      <w:r w:rsidRPr="001736F3">
        <w:rPr>
          <w:rFonts w:ascii="Cambria" w:hAnsi="Cambria" w:cs="Times"/>
          <w:color w:val="000000"/>
          <w:sz w:val="13"/>
          <w:szCs w:val="13"/>
        </w:rPr>
        <w:t>header.get_data_shape</w:t>
      </w:r>
      <w:proofErr w:type="spellEnd"/>
      <w:r w:rsidRPr="001736F3">
        <w:rPr>
          <w:rFonts w:ascii="Cambria" w:hAnsi="Cambria" w:cs="Times"/>
          <w:color w:val="000000"/>
          <w:sz w:val="13"/>
          <w:szCs w:val="13"/>
        </w:rPr>
        <w:t>())</w:t>
      </w:r>
    </w:p>
    <w:p w14:paraId="0D607775"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image_data</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img.get_fdata</w:t>
      </w:r>
      <w:proofErr w:type="spellEnd"/>
      <w:r w:rsidRPr="001736F3">
        <w:rPr>
          <w:rFonts w:ascii="Cambria" w:hAnsi="Cambria" w:cs="Times"/>
          <w:color w:val="000000"/>
          <w:sz w:val="13"/>
          <w:szCs w:val="13"/>
        </w:rPr>
        <w:t>()</w:t>
      </w:r>
    </w:p>
    <w:p w14:paraId="48D36A2B"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image_data_flat</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image_data.flatten</w:t>
      </w:r>
      <w:proofErr w:type="spellEnd"/>
      <w:r w:rsidRPr="001736F3">
        <w:rPr>
          <w:rFonts w:ascii="Cambria" w:hAnsi="Cambria" w:cs="Times"/>
          <w:color w:val="000000"/>
          <w:sz w:val="13"/>
          <w:szCs w:val="13"/>
        </w:rPr>
        <w:t>() # convert to 1-dim array</w:t>
      </w:r>
    </w:p>
    <w:p w14:paraId="719CD9F8"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nzInd</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np.where</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image_data_flat</w:t>
      </w:r>
      <w:proofErr w:type="spellEnd"/>
      <w:r w:rsidRPr="001736F3">
        <w:rPr>
          <w:rFonts w:ascii="Cambria" w:hAnsi="Cambria" w:cs="Times"/>
          <w:color w:val="000000"/>
          <w:sz w:val="13"/>
          <w:szCs w:val="13"/>
        </w:rPr>
        <w:t>&gt;thresh)[0]</w:t>
      </w:r>
    </w:p>
    <w:p w14:paraId="296303F1"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denom</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len</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nzInd</w:t>
      </w:r>
      <w:proofErr w:type="spellEnd"/>
      <w:r w:rsidRPr="001736F3">
        <w:rPr>
          <w:rFonts w:ascii="Cambria" w:hAnsi="Cambria" w:cs="Times"/>
          <w:color w:val="000000"/>
          <w:sz w:val="13"/>
          <w:szCs w:val="13"/>
        </w:rPr>
        <w:t>)</w:t>
      </w:r>
    </w:p>
    <w:p w14:paraId="569B1056"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Comparison image (get % of overlap with reference mask)</w:t>
      </w:r>
    </w:p>
    <w:p w14:paraId="15CEA0A4"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maskNameFiles</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COR_Betts</w:t>
      </w:r>
      <w:proofErr w:type="spellEnd"/>
      <w:r w:rsidRPr="001736F3">
        <w:rPr>
          <w:rFonts w:ascii="Cambria" w:hAnsi="Cambria" w:cs="Times"/>
          <w:color w:val="000000"/>
          <w:sz w:val="13"/>
          <w:szCs w:val="13"/>
        </w:rPr>
        <w:t xml:space="preserve"> et al. 2017.nii', '</w:t>
      </w:r>
      <w:proofErr w:type="spellStart"/>
      <w:r w:rsidRPr="001736F3">
        <w:rPr>
          <w:rFonts w:ascii="Cambria" w:hAnsi="Cambria" w:cs="Times"/>
          <w:color w:val="000000"/>
          <w:sz w:val="13"/>
          <w:szCs w:val="13"/>
        </w:rPr>
        <w:t>COR_Dahl</w:t>
      </w:r>
      <w:proofErr w:type="spellEnd"/>
      <w:r w:rsidRPr="001736F3">
        <w:rPr>
          <w:rFonts w:ascii="Cambria" w:hAnsi="Cambria" w:cs="Times"/>
          <w:color w:val="000000"/>
          <w:sz w:val="13"/>
          <w:szCs w:val="13"/>
        </w:rPr>
        <w:t xml:space="preserve"> et al. 2019.nii',</w:t>
      </w:r>
    </w:p>
    <w:p w14:paraId="32F56E8C"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w:t>
      </w:r>
      <w:proofErr w:type="spellStart"/>
      <w:r w:rsidRPr="001736F3">
        <w:rPr>
          <w:rFonts w:ascii="Cambria" w:hAnsi="Cambria" w:cs="Times"/>
          <w:color w:val="000000"/>
          <w:sz w:val="13"/>
          <w:szCs w:val="13"/>
        </w:rPr>
        <w:t>COR_Dahl</w:t>
      </w:r>
      <w:proofErr w:type="spellEnd"/>
      <w:r w:rsidRPr="001736F3">
        <w:rPr>
          <w:rFonts w:ascii="Cambria" w:hAnsi="Cambria" w:cs="Times"/>
          <w:color w:val="000000"/>
          <w:sz w:val="13"/>
          <w:szCs w:val="13"/>
        </w:rPr>
        <w:t xml:space="preserve"> et al. 2021.nii', \</w:t>
      </w:r>
    </w:p>
    <w:p w14:paraId="0C9EC8D4"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COR_Garcia</w:t>
      </w:r>
      <w:proofErr w:type="spellEnd"/>
      <w:r w:rsidRPr="001736F3">
        <w:rPr>
          <w:rFonts w:ascii="Cambria" w:hAnsi="Cambria" w:cs="Times"/>
          <w:color w:val="000000"/>
          <w:sz w:val="13"/>
          <w:szCs w:val="13"/>
        </w:rPr>
        <w:t>-Gomez et al. 2022.nii', '</w:t>
      </w:r>
      <w:proofErr w:type="spellStart"/>
      <w:r w:rsidRPr="001736F3">
        <w:rPr>
          <w:rFonts w:ascii="Cambria" w:hAnsi="Cambria" w:cs="Times"/>
          <w:color w:val="000000"/>
          <w:sz w:val="13"/>
          <w:szCs w:val="13"/>
        </w:rPr>
        <w:t>COR_Keren</w:t>
      </w:r>
      <w:proofErr w:type="spellEnd"/>
      <w:r w:rsidRPr="001736F3">
        <w:rPr>
          <w:rFonts w:ascii="Cambria" w:hAnsi="Cambria" w:cs="Times"/>
          <w:color w:val="000000"/>
          <w:sz w:val="13"/>
          <w:szCs w:val="13"/>
        </w:rPr>
        <w:t xml:space="preserve"> et al.</w:t>
      </w:r>
    </w:p>
    <w:p w14:paraId="428B29EF"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2099.nii', 'COR_LC-Tyrosine_0001.nii', \</w:t>
      </w:r>
    </w:p>
    <w:p w14:paraId="6FD48326" w14:textId="77777777" w:rsidR="001736F3" w:rsidRPr="001736F3" w:rsidRDefault="001736F3" w:rsidP="001736F3">
      <w:pPr>
        <w:rPr>
          <w:rFonts w:ascii="Cambria" w:hAnsi="Cambria" w:cs="Times"/>
          <w:color w:val="000000"/>
          <w:sz w:val="13"/>
          <w:szCs w:val="13"/>
          <w:lang w:val="es-ES"/>
        </w:rPr>
      </w:pPr>
      <w:r w:rsidRPr="001736F3">
        <w:rPr>
          <w:rFonts w:ascii="Cambria" w:hAnsi="Cambria" w:cs="Times"/>
          <w:color w:val="000000"/>
          <w:sz w:val="13"/>
          <w:szCs w:val="13"/>
        </w:rPr>
        <w:t xml:space="preserve"> </w:t>
      </w:r>
      <w:r w:rsidRPr="001736F3">
        <w:rPr>
          <w:rFonts w:ascii="Cambria" w:hAnsi="Cambria" w:cs="Times"/>
          <w:color w:val="000000"/>
          <w:sz w:val="13"/>
          <w:szCs w:val="13"/>
          <w:lang w:val="es-ES"/>
        </w:rPr>
        <w:t>'</w:t>
      </w:r>
      <w:proofErr w:type="spellStart"/>
      <w:r w:rsidRPr="001736F3">
        <w:rPr>
          <w:rFonts w:ascii="Cambria" w:hAnsi="Cambria" w:cs="Times"/>
          <w:color w:val="000000"/>
          <w:sz w:val="13"/>
          <w:szCs w:val="13"/>
          <w:lang w:val="es-ES"/>
        </w:rPr>
        <w:t>COR_Liu</w:t>
      </w:r>
      <w:proofErr w:type="spellEnd"/>
      <w:r w:rsidRPr="001736F3">
        <w:rPr>
          <w:rFonts w:ascii="Cambria" w:hAnsi="Cambria" w:cs="Times"/>
          <w:color w:val="000000"/>
          <w:sz w:val="13"/>
          <w:szCs w:val="13"/>
          <w:lang w:val="es-ES"/>
        </w:rPr>
        <w:t xml:space="preserve"> et al. 2019.nii', '</w:t>
      </w:r>
      <w:proofErr w:type="spellStart"/>
      <w:r w:rsidRPr="001736F3">
        <w:rPr>
          <w:rFonts w:ascii="Cambria" w:hAnsi="Cambria" w:cs="Times"/>
          <w:color w:val="000000"/>
          <w:sz w:val="13"/>
          <w:szCs w:val="13"/>
          <w:lang w:val="es-ES"/>
        </w:rPr>
        <w:t>COR_Plini</w:t>
      </w:r>
      <w:proofErr w:type="spellEnd"/>
      <w:r w:rsidRPr="001736F3">
        <w:rPr>
          <w:rFonts w:ascii="Cambria" w:hAnsi="Cambria" w:cs="Times"/>
          <w:color w:val="000000"/>
          <w:sz w:val="13"/>
          <w:szCs w:val="13"/>
          <w:lang w:val="es-ES"/>
        </w:rPr>
        <w:t xml:space="preserve"> et al. 2021.nii',</w:t>
      </w:r>
    </w:p>
    <w:p w14:paraId="46B83407" w14:textId="77777777" w:rsidR="001736F3" w:rsidRPr="001736F3" w:rsidRDefault="001736F3" w:rsidP="001736F3">
      <w:pPr>
        <w:rPr>
          <w:rFonts w:ascii="Cambria" w:hAnsi="Cambria" w:cs="Times"/>
          <w:color w:val="000000"/>
          <w:sz w:val="13"/>
          <w:szCs w:val="13"/>
          <w:lang w:val="es-ES"/>
        </w:rPr>
      </w:pPr>
      <w:r w:rsidRPr="001736F3">
        <w:rPr>
          <w:rFonts w:ascii="Cambria" w:hAnsi="Cambria" w:cs="Times"/>
          <w:color w:val="000000"/>
          <w:sz w:val="13"/>
          <w:szCs w:val="13"/>
          <w:lang w:val="es-ES"/>
        </w:rPr>
        <w:t>'</w:t>
      </w:r>
      <w:proofErr w:type="spellStart"/>
      <w:r w:rsidRPr="001736F3">
        <w:rPr>
          <w:rFonts w:ascii="Cambria" w:hAnsi="Cambria" w:cs="Times"/>
          <w:color w:val="000000"/>
          <w:sz w:val="13"/>
          <w:szCs w:val="13"/>
          <w:lang w:val="es-ES"/>
        </w:rPr>
        <w:t>COR_Rong</w:t>
      </w:r>
      <w:proofErr w:type="spellEnd"/>
      <w:r w:rsidRPr="001736F3">
        <w:rPr>
          <w:rFonts w:ascii="Cambria" w:hAnsi="Cambria" w:cs="Times"/>
          <w:color w:val="000000"/>
          <w:sz w:val="13"/>
          <w:szCs w:val="13"/>
          <w:lang w:val="es-ES"/>
        </w:rPr>
        <w:t xml:space="preserve"> Ye et al. 2020.nii', \</w:t>
      </w:r>
    </w:p>
    <w:p w14:paraId="23B0C7B0" w14:textId="77777777" w:rsidR="001736F3" w:rsidRPr="001736F3" w:rsidRDefault="001736F3" w:rsidP="001736F3">
      <w:pPr>
        <w:rPr>
          <w:rFonts w:ascii="Cambria" w:hAnsi="Cambria" w:cs="Times"/>
          <w:color w:val="000000"/>
          <w:sz w:val="13"/>
          <w:szCs w:val="13"/>
          <w:lang w:val="es-ES"/>
        </w:rPr>
      </w:pPr>
      <w:r w:rsidRPr="001736F3">
        <w:rPr>
          <w:rFonts w:ascii="Cambria" w:hAnsi="Cambria" w:cs="Times"/>
          <w:color w:val="000000"/>
          <w:sz w:val="13"/>
          <w:szCs w:val="13"/>
          <w:lang w:val="es-ES"/>
        </w:rPr>
        <w:t xml:space="preserve"> '</w:t>
      </w:r>
      <w:proofErr w:type="spellStart"/>
      <w:r w:rsidRPr="001736F3">
        <w:rPr>
          <w:rFonts w:ascii="Cambria" w:hAnsi="Cambria" w:cs="Times"/>
          <w:color w:val="000000"/>
          <w:sz w:val="13"/>
          <w:szCs w:val="13"/>
          <w:lang w:val="es-ES"/>
        </w:rPr>
        <w:t>COR_Tona</w:t>
      </w:r>
      <w:proofErr w:type="spellEnd"/>
      <w:r w:rsidRPr="001736F3">
        <w:rPr>
          <w:rFonts w:ascii="Cambria" w:hAnsi="Cambria" w:cs="Times"/>
          <w:color w:val="000000"/>
          <w:sz w:val="13"/>
          <w:szCs w:val="13"/>
          <w:lang w:val="es-ES"/>
        </w:rPr>
        <w:t xml:space="preserve"> et al. 2017.nii']</w:t>
      </w:r>
    </w:p>
    <w:p w14:paraId="4FE967EE"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for </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 xml:space="preserve"> in </w:t>
      </w:r>
      <w:proofErr w:type="spellStart"/>
      <w:r w:rsidRPr="001736F3">
        <w:rPr>
          <w:rFonts w:ascii="Cambria" w:hAnsi="Cambria" w:cs="Times"/>
          <w:color w:val="000000"/>
          <w:sz w:val="13"/>
          <w:szCs w:val="13"/>
        </w:rPr>
        <w:t>maskNameFiles</w:t>
      </w:r>
      <w:proofErr w:type="spellEnd"/>
      <w:r w:rsidRPr="001736F3">
        <w:rPr>
          <w:rFonts w:ascii="Cambria" w:hAnsi="Cambria" w:cs="Times"/>
          <w:color w:val="000000"/>
          <w:sz w:val="13"/>
          <w:szCs w:val="13"/>
        </w:rPr>
        <w:t>:</w:t>
      </w:r>
    </w:p>
    <w:p w14:paraId="4844E9C1"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imgcomp</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nib.load</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w:t>
      </w:r>
    </w:p>
    <w:p w14:paraId="16C8783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header = </w:t>
      </w:r>
      <w:proofErr w:type="spellStart"/>
      <w:r w:rsidRPr="001736F3">
        <w:rPr>
          <w:rFonts w:ascii="Cambria" w:hAnsi="Cambria" w:cs="Times"/>
          <w:color w:val="000000"/>
          <w:sz w:val="13"/>
          <w:szCs w:val="13"/>
        </w:rPr>
        <w:t>imgcomp.header</w:t>
      </w:r>
      <w:proofErr w:type="spellEnd"/>
    </w:p>
    <w:p w14:paraId="23B8AD6D"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w:t>
      </w:r>
    </w:p>
    <w:p w14:paraId="7EE1E119"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print("comparison Image dimensions: ", </w:t>
      </w:r>
      <w:proofErr w:type="spellStart"/>
      <w:r w:rsidRPr="001736F3">
        <w:rPr>
          <w:rFonts w:ascii="Cambria" w:hAnsi="Cambria" w:cs="Times"/>
          <w:color w:val="000000"/>
          <w:sz w:val="13"/>
          <w:szCs w:val="13"/>
        </w:rPr>
        <w:t>header.get_data_shape</w:t>
      </w:r>
      <w:proofErr w:type="spellEnd"/>
      <w:r w:rsidRPr="001736F3">
        <w:rPr>
          <w:rFonts w:ascii="Cambria" w:hAnsi="Cambria" w:cs="Times"/>
          <w:color w:val="000000"/>
          <w:sz w:val="13"/>
          <w:szCs w:val="13"/>
        </w:rPr>
        <w:t>())</w:t>
      </w:r>
    </w:p>
    <w:p w14:paraId="3A856642"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imagecomp_data</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imgcomp.get_fdata</w:t>
      </w:r>
      <w:proofErr w:type="spellEnd"/>
      <w:r w:rsidRPr="001736F3">
        <w:rPr>
          <w:rFonts w:ascii="Cambria" w:hAnsi="Cambria" w:cs="Times"/>
          <w:color w:val="000000"/>
          <w:sz w:val="13"/>
          <w:szCs w:val="13"/>
        </w:rPr>
        <w:t>()</w:t>
      </w:r>
    </w:p>
    <w:p w14:paraId="2AB0B44A"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imagecomp_data_flat</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imagecomp_data.flatten</w:t>
      </w:r>
      <w:proofErr w:type="spellEnd"/>
      <w:r w:rsidRPr="001736F3">
        <w:rPr>
          <w:rFonts w:ascii="Cambria" w:hAnsi="Cambria" w:cs="Times"/>
          <w:color w:val="000000"/>
          <w:sz w:val="13"/>
          <w:szCs w:val="13"/>
        </w:rPr>
        <w:t>() # convert to 1-dim</w:t>
      </w:r>
    </w:p>
    <w:p w14:paraId="58014B34"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array</w:t>
      </w:r>
    </w:p>
    <w:p w14:paraId="44AEFF4E"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nzIndcomp</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np.where</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imagecomp_data_flat</w:t>
      </w:r>
      <w:proofErr w:type="spellEnd"/>
      <w:r w:rsidRPr="001736F3">
        <w:rPr>
          <w:rFonts w:ascii="Cambria" w:hAnsi="Cambria" w:cs="Times"/>
          <w:color w:val="000000"/>
          <w:sz w:val="13"/>
          <w:szCs w:val="13"/>
        </w:rPr>
        <w:t>&gt;thresh)[0]</w:t>
      </w:r>
    </w:p>
    <w:p w14:paraId="08851F04"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numVoxComp</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len</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nzIndcomp</w:t>
      </w:r>
      <w:proofErr w:type="spellEnd"/>
      <w:r w:rsidRPr="001736F3">
        <w:rPr>
          <w:rFonts w:ascii="Cambria" w:hAnsi="Cambria" w:cs="Times"/>
          <w:color w:val="000000"/>
          <w:sz w:val="13"/>
          <w:szCs w:val="13"/>
        </w:rPr>
        <w:t>)</w:t>
      </w:r>
    </w:p>
    <w:p w14:paraId="7603A176"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#testing co-</w:t>
      </w:r>
      <w:proofErr w:type="spellStart"/>
      <w:r w:rsidRPr="001736F3">
        <w:rPr>
          <w:rFonts w:ascii="Cambria" w:hAnsi="Cambria" w:cs="Times"/>
          <w:color w:val="000000"/>
          <w:sz w:val="13"/>
          <w:szCs w:val="13"/>
        </w:rPr>
        <w:t>registrated</w:t>
      </w:r>
      <w:proofErr w:type="spellEnd"/>
      <w:r w:rsidRPr="001736F3">
        <w:rPr>
          <w:rFonts w:ascii="Cambria" w:hAnsi="Cambria" w:cs="Times"/>
          <w:color w:val="000000"/>
          <w:sz w:val="13"/>
          <w:szCs w:val="13"/>
        </w:rPr>
        <w:t xml:space="preserve"> images for errant values due to </w:t>
      </w:r>
      <w:proofErr w:type="spellStart"/>
      <w:r w:rsidRPr="001736F3">
        <w:rPr>
          <w:rFonts w:ascii="Cambria" w:hAnsi="Cambria" w:cs="Times"/>
          <w:color w:val="000000"/>
          <w:sz w:val="13"/>
          <w:szCs w:val="13"/>
        </w:rPr>
        <w:t>coregistration</w:t>
      </w:r>
      <w:proofErr w:type="spellEnd"/>
      <w:r w:rsidRPr="001736F3">
        <w:rPr>
          <w:rFonts w:ascii="Cambria" w:hAnsi="Cambria" w:cs="Times"/>
          <w:color w:val="000000"/>
          <w:sz w:val="13"/>
          <w:szCs w:val="13"/>
        </w:rPr>
        <w:t xml:space="preserve"> process</w:t>
      </w:r>
    </w:p>
    <w:p w14:paraId="045610E0"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plt.plot</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imagecomp_data_flat</w:t>
      </w:r>
      <w:proofErr w:type="spellEnd"/>
      <w:r w:rsidRPr="001736F3">
        <w:rPr>
          <w:rFonts w:ascii="Cambria" w:hAnsi="Cambria" w:cs="Times"/>
          <w:color w:val="000000"/>
          <w:sz w:val="13"/>
          <w:szCs w:val="13"/>
        </w:rPr>
        <w:t>)</w:t>
      </w:r>
    </w:p>
    <w:p w14:paraId="74D20F27"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plt.ylabel</w:t>
      </w:r>
      <w:proofErr w:type="spellEnd"/>
      <w:r w:rsidRPr="001736F3">
        <w:rPr>
          <w:rFonts w:ascii="Cambria" w:hAnsi="Cambria" w:cs="Times"/>
          <w:color w:val="000000"/>
          <w:sz w:val="13"/>
          <w:szCs w:val="13"/>
        </w:rPr>
        <w:t>('some numbers')</w:t>
      </w:r>
    </w:p>
    <w:p w14:paraId="399C4AB2"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plt.show</w:t>
      </w:r>
      <w:proofErr w:type="spellEnd"/>
      <w:r w:rsidRPr="001736F3">
        <w:rPr>
          <w:rFonts w:ascii="Cambria" w:hAnsi="Cambria" w:cs="Times"/>
          <w:color w:val="000000"/>
          <w:sz w:val="13"/>
          <w:szCs w:val="13"/>
        </w:rPr>
        <w:t>()</w:t>
      </w:r>
    </w:p>
    <w:p w14:paraId="3BEA6E7F"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 calculate overlap (common voxels / reference voxels)</w:t>
      </w:r>
    </w:p>
    <w:p w14:paraId="2B9DE431"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 np.in1d(</w:t>
      </w:r>
      <w:proofErr w:type="spellStart"/>
      <w:r w:rsidRPr="001736F3">
        <w:rPr>
          <w:rFonts w:ascii="Cambria" w:hAnsi="Cambria" w:cs="Times"/>
          <w:color w:val="000000"/>
          <w:sz w:val="13"/>
          <w:szCs w:val="13"/>
        </w:rPr>
        <w:t>nzInd</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nzIndcomp</w:t>
      </w:r>
      <w:proofErr w:type="spellEnd"/>
      <w:r w:rsidRPr="001736F3">
        <w:rPr>
          <w:rFonts w:ascii="Cambria" w:hAnsi="Cambria" w:cs="Times"/>
          <w:color w:val="000000"/>
          <w:sz w:val="13"/>
          <w:szCs w:val="13"/>
        </w:rPr>
        <w:t>)</w:t>
      </w:r>
    </w:p>
    <w:p w14:paraId="6347EE69"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 print(</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w:t>
      </w:r>
    </w:p>
    <w:p w14:paraId="59921E57"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np.where</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)[0]</w:t>
      </w:r>
    </w:p>
    <w:p w14:paraId="55A2D48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print("Common Voxels: ",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w:t>
      </w:r>
    </w:p>
    <w:p w14:paraId="62C058F2"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len</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w:t>
      </w:r>
    </w:p>
    <w:p w14:paraId="08211934"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print("number of Common Voxels: ",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w:t>
      </w:r>
    </w:p>
    <w:p w14:paraId="78D098D5"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print("reference Voxels: ", </w:t>
      </w:r>
      <w:proofErr w:type="spellStart"/>
      <w:r w:rsidRPr="001736F3">
        <w:rPr>
          <w:rFonts w:ascii="Cambria" w:hAnsi="Cambria" w:cs="Times"/>
          <w:color w:val="000000"/>
          <w:sz w:val="13"/>
          <w:szCs w:val="13"/>
        </w:rPr>
        <w:t>denom</w:t>
      </w:r>
      <w:proofErr w:type="spellEnd"/>
      <w:r w:rsidRPr="001736F3">
        <w:rPr>
          <w:rFonts w:ascii="Cambria" w:hAnsi="Cambria" w:cs="Times"/>
          <w:color w:val="000000"/>
          <w:sz w:val="13"/>
          <w:szCs w:val="13"/>
        </w:rPr>
        <w:t>)</w:t>
      </w:r>
    </w:p>
    <w:p w14:paraId="75842560"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denom</w:t>
      </w:r>
      <w:proofErr w:type="spellEnd"/>
      <w:r w:rsidRPr="001736F3">
        <w:rPr>
          <w:rFonts w:ascii="Cambria" w:hAnsi="Cambria" w:cs="Times"/>
          <w:color w:val="000000"/>
          <w:sz w:val="13"/>
          <w:szCs w:val="13"/>
        </w:rPr>
        <w:t>*100</w:t>
      </w:r>
    </w:p>
    <w:p w14:paraId="699AD9C5"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print("Percent Overlap: ",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"percent.")</w:t>
      </w:r>
    </w:p>
    <w:p w14:paraId="74A14B2E"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 store '</w:t>
      </w:r>
      <w:proofErr w:type="spellStart"/>
      <w:r w:rsidRPr="001736F3">
        <w:rPr>
          <w:rFonts w:ascii="Cambria" w:hAnsi="Cambria" w:cs="Times"/>
          <w:color w:val="000000"/>
          <w:sz w:val="13"/>
          <w:szCs w:val="13"/>
        </w:rPr>
        <w:t>maskName'commonVoxels</w:t>
      </w:r>
      <w:proofErr w:type="spellEnd"/>
      <w:r w:rsidRPr="001736F3">
        <w:rPr>
          <w:rFonts w:ascii="Cambria" w:hAnsi="Cambria" w:cs="Times"/>
          <w:color w:val="000000"/>
          <w:sz w:val="13"/>
          <w:szCs w:val="13"/>
        </w:rPr>
        <w:t>' and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xml:space="preserve">' in </w:t>
      </w:r>
      <w:proofErr w:type="spellStart"/>
      <w:r w:rsidRPr="001736F3">
        <w:rPr>
          <w:rFonts w:ascii="Cambria" w:hAnsi="Cambria" w:cs="Times"/>
          <w:color w:val="000000"/>
          <w:sz w:val="13"/>
          <w:szCs w:val="13"/>
        </w:rPr>
        <w:t>dict</w:t>
      </w:r>
      <w:proofErr w:type="spellEnd"/>
    </w:p>
    <w:p w14:paraId="6ACE2423"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 Insert data into dictionary</w:t>
      </w:r>
    </w:p>
    <w:p w14:paraId="014D3972"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xml:space="preserve"> = round(overlapPercent,2)</w:t>
      </w:r>
    </w:p>
    <w:p w14:paraId="0AA17F18"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dictResults</w:t>
      </w:r>
      <w:proofErr w:type="spellEnd"/>
      <w:r w:rsidRPr="001736F3">
        <w:rPr>
          <w:rFonts w:ascii="Cambria" w:hAnsi="Cambria" w:cs="Times"/>
          <w:color w:val="000000"/>
          <w:sz w:val="13"/>
          <w:szCs w:val="13"/>
        </w:rPr>
        <w:t>[str(n)] = [</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w:t>
      </w:r>
    </w:p>
    <w:p w14:paraId="7095636E"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print(</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numVoxComp</w:t>
      </w:r>
      <w:proofErr w:type="spellEnd"/>
      <w:r w:rsidRPr="001736F3">
        <w:rPr>
          <w:rFonts w:ascii="Cambria" w:hAnsi="Cambria" w:cs="Times"/>
          <w:color w:val="000000"/>
          <w:sz w:val="13"/>
          <w:szCs w:val="13"/>
        </w:rPr>
        <w:t>)</w:t>
      </w:r>
    </w:p>
    <w:p w14:paraId="2E1462A5"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outList</w:t>
      </w:r>
      <w:proofErr w:type="spellEnd"/>
      <w:r w:rsidRPr="001736F3">
        <w:rPr>
          <w:rFonts w:ascii="Cambria" w:hAnsi="Cambria" w:cs="Times"/>
          <w:color w:val="000000"/>
          <w:sz w:val="13"/>
          <w:szCs w:val="13"/>
        </w:rPr>
        <w:t xml:space="preserve"> = [</w:t>
      </w:r>
      <w:proofErr w:type="spellStart"/>
      <w:r w:rsidRPr="001736F3">
        <w:rPr>
          <w:rFonts w:ascii="Cambria" w:hAnsi="Cambria" w:cs="Times"/>
          <w:color w:val="000000"/>
          <w:sz w:val="13"/>
          <w:szCs w:val="13"/>
        </w:rPr>
        <w:t>maskName</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commonVoxels</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overlapPercent</w:t>
      </w:r>
      <w:proofErr w:type="spellEnd"/>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numVoxComp</w:t>
      </w:r>
      <w:proofErr w:type="spellEnd"/>
      <w:r w:rsidRPr="001736F3">
        <w:rPr>
          <w:rFonts w:ascii="Cambria" w:hAnsi="Cambria" w:cs="Times"/>
          <w:color w:val="000000"/>
          <w:sz w:val="13"/>
          <w:szCs w:val="13"/>
        </w:rPr>
        <w:t>]</w:t>
      </w:r>
    </w:p>
    <w:p w14:paraId="5F19108F"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 xml:space="preserve"> </w:t>
      </w:r>
      <w:proofErr w:type="spellStart"/>
      <w:r w:rsidRPr="001736F3">
        <w:rPr>
          <w:rFonts w:ascii="Cambria" w:hAnsi="Cambria" w:cs="Times"/>
          <w:color w:val="000000"/>
          <w:sz w:val="13"/>
          <w:szCs w:val="13"/>
        </w:rPr>
        <w:t>listResults.append</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outList</w:t>
      </w:r>
      <w:proofErr w:type="spellEnd"/>
      <w:r w:rsidRPr="001736F3">
        <w:rPr>
          <w:rFonts w:ascii="Cambria" w:hAnsi="Cambria" w:cs="Times"/>
          <w:color w:val="000000"/>
          <w:sz w:val="13"/>
          <w:szCs w:val="13"/>
        </w:rPr>
        <w:t>)</w:t>
      </w:r>
    </w:p>
    <w:p w14:paraId="5F9D15C3"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import tabulate</w:t>
      </w:r>
    </w:p>
    <w:p w14:paraId="2858D58C" w14:textId="77777777" w:rsidR="001736F3" w:rsidRPr="001736F3" w:rsidRDefault="001736F3" w:rsidP="001736F3">
      <w:pPr>
        <w:rPr>
          <w:rFonts w:ascii="Cambria" w:hAnsi="Cambria" w:cs="Times"/>
          <w:color w:val="000000"/>
          <w:sz w:val="13"/>
          <w:szCs w:val="13"/>
        </w:rPr>
      </w:pPr>
      <w:proofErr w:type="spellStart"/>
      <w:r w:rsidRPr="001736F3">
        <w:rPr>
          <w:rFonts w:ascii="Cambria" w:hAnsi="Cambria" w:cs="Times"/>
          <w:color w:val="000000"/>
          <w:sz w:val="13"/>
          <w:szCs w:val="13"/>
        </w:rPr>
        <w:t>col_names</w:t>
      </w:r>
      <w:proofErr w:type="spellEnd"/>
      <w:r w:rsidRPr="001736F3">
        <w:rPr>
          <w:rFonts w:ascii="Cambria" w:hAnsi="Cambria" w:cs="Times"/>
          <w:color w:val="000000"/>
          <w:sz w:val="13"/>
          <w:szCs w:val="13"/>
        </w:rPr>
        <w:t xml:space="preserve"> = ["mask Name", "voxels", "percent Overlap", "mask Voxels"]</w:t>
      </w:r>
    </w:p>
    <w:p w14:paraId="7305316D"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print (</w:t>
      </w:r>
      <w:proofErr w:type="spellStart"/>
      <w:r w:rsidRPr="001736F3">
        <w:rPr>
          <w:rFonts w:ascii="Cambria" w:hAnsi="Cambria" w:cs="Times"/>
          <w:color w:val="000000"/>
          <w:sz w:val="13"/>
          <w:szCs w:val="13"/>
        </w:rPr>
        <w:t>listResults</w:t>
      </w:r>
      <w:proofErr w:type="spellEnd"/>
      <w:r w:rsidRPr="001736F3">
        <w:rPr>
          <w:rFonts w:ascii="Cambria" w:hAnsi="Cambria" w:cs="Times"/>
          <w:color w:val="000000"/>
          <w:sz w:val="13"/>
          <w:szCs w:val="13"/>
        </w:rPr>
        <w:t>)</w:t>
      </w:r>
    </w:p>
    <w:p w14:paraId="29460D13" w14:textId="77777777" w:rsidR="001736F3" w:rsidRPr="001736F3" w:rsidRDefault="001736F3" w:rsidP="001736F3">
      <w:pPr>
        <w:rPr>
          <w:rFonts w:ascii="Cambria" w:hAnsi="Cambria" w:cs="Times"/>
          <w:color w:val="000000"/>
          <w:sz w:val="13"/>
          <w:szCs w:val="13"/>
        </w:rPr>
      </w:pPr>
      <w:r w:rsidRPr="001736F3">
        <w:rPr>
          <w:rFonts w:ascii="Cambria" w:hAnsi="Cambria" w:cs="Times"/>
          <w:color w:val="000000"/>
          <w:sz w:val="13"/>
          <w:szCs w:val="13"/>
        </w:rPr>
        <w:t>print(</w:t>
      </w:r>
      <w:proofErr w:type="spellStart"/>
      <w:r w:rsidRPr="001736F3">
        <w:rPr>
          <w:rFonts w:ascii="Cambria" w:hAnsi="Cambria" w:cs="Times"/>
          <w:color w:val="000000"/>
          <w:sz w:val="13"/>
          <w:szCs w:val="13"/>
        </w:rPr>
        <w:t>tabulate.tabulate</w:t>
      </w:r>
      <w:proofErr w:type="spellEnd"/>
      <w:r w:rsidRPr="001736F3">
        <w:rPr>
          <w:rFonts w:ascii="Cambria" w:hAnsi="Cambria" w:cs="Times"/>
          <w:color w:val="000000"/>
          <w:sz w:val="13"/>
          <w:szCs w:val="13"/>
        </w:rPr>
        <w:t>(</w:t>
      </w:r>
      <w:proofErr w:type="spellStart"/>
      <w:r w:rsidRPr="001736F3">
        <w:rPr>
          <w:rFonts w:ascii="Cambria" w:hAnsi="Cambria" w:cs="Times"/>
          <w:color w:val="000000"/>
          <w:sz w:val="13"/>
          <w:szCs w:val="13"/>
        </w:rPr>
        <w:t>listResults</w:t>
      </w:r>
      <w:proofErr w:type="spellEnd"/>
      <w:r w:rsidRPr="001736F3">
        <w:rPr>
          <w:rFonts w:ascii="Cambria" w:hAnsi="Cambria" w:cs="Times"/>
          <w:color w:val="000000"/>
          <w:sz w:val="13"/>
          <w:szCs w:val="13"/>
        </w:rPr>
        <w:t>, headers=</w:t>
      </w:r>
      <w:proofErr w:type="spellStart"/>
      <w:r w:rsidRPr="001736F3">
        <w:rPr>
          <w:rFonts w:ascii="Cambria" w:hAnsi="Cambria" w:cs="Times"/>
          <w:color w:val="000000"/>
          <w:sz w:val="13"/>
          <w:szCs w:val="13"/>
        </w:rPr>
        <w:t>col_names</w:t>
      </w:r>
      <w:proofErr w:type="spellEnd"/>
      <w:r w:rsidRPr="001736F3">
        <w:rPr>
          <w:rFonts w:ascii="Cambria" w:hAnsi="Cambria" w:cs="Times"/>
          <w:color w:val="000000"/>
          <w:sz w:val="13"/>
          <w:szCs w:val="13"/>
        </w:rPr>
        <w:t>))</w:t>
      </w:r>
    </w:p>
    <w:p w14:paraId="7F7049B8" w14:textId="77777777" w:rsidR="001736F3" w:rsidRPr="001736F3" w:rsidRDefault="001736F3" w:rsidP="001736F3">
      <w:pPr>
        <w:jc w:val="both"/>
        <w:rPr>
          <w:rFonts w:ascii="Cambria" w:hAnsi="Cambria"/>
          <w:color w:val="5B9BD5" w:themeColor="accent5"/>
        </w:rPr>
      </w:pPr>
    </w:p>
    <w:p w14:paraId="11C9246A" w14:textId="77777777" w:rsidR="001736F3" w:rsidRPr="001736F3" w:rsidRDefault="001736F3" w:rsidP="001736F3">
      <w:pPr>
        <w:jc w:val="both"/>
        <w:rPr>
          <w:rFonts w:ascii="Cambria" w:hAnsi="Cambria"/>
          <w:color w:val="5B9BD5" w:themeColor="accent5"/>
        </w:rPr>
      </w:pPr>
    </w:p>
    <w:p w14:paraId="6C86A0B1" w14:textId="77777777" w:rsidR="001736F3" w:rsidRPr="001736F3" w:rsidRDefault="001736F3" w:rsidP="001736F3">
      <w:pPr>
        <w:rPr>
          <w:rFonts w:ascii="Cambria" w:hAnsi="Cambria"/>
          <w:b/>
          <w:bCs/>
        </w:rPr>
      </w:pPr>
    </w:p>
    <w:p w14:paraId="67D4FC6A" w14:textId="77777777" w:rsidR="001736F3" w:rsidRPr="001736F3" w:rsidRDefault="001736F3" w:rsidP="00E23169">
      <w:pPr>
        <w:jc w:val="both"/>
        <w:rPr>
          <w:rFonts w:ascii="Cambria" w:hAnsi="Cambria"/>
        </w:rPr>
      </w:pPr>
    </w:p>
    <w:sectPr w:rsidR="001736F3" w:rsidRPr="001736F3" w:rsidSect="001C0936">
      <w:pgSz w:w="11906" w:h="16838"/>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C84"/>
    <w:rsid w:val="0000785E"/>
    <w:rsid w:val="00040AF4"/>
    <w:rsid w:val="000556D9"/>
    <w:rsid w:val="0007289E"/>
    <w:rsid w:val="000F51A1"/>
    <w:rsid w:val="001736F3"/>
    <w:rsid w:val="001C0936"/>
    <w:rsid w:val="001E78ED"/>
    <w:rsid w:val="0025772C"/>
    <w:rsid w:val="002C35B3"/>
    <w:rsid w:val="00313B6C"/>
    <w:rsid w:val="0034141A"/>
    <w:rsid w:val="00343E39"/>
    <w:rsid w:val="00421246"/>
    <w:rsid w:val="004C3582"/>
    <w:rsid w:val="004D730D"/>
    <w:rsid w:val="0053719F"/>
    <w:rsid w:val="005D0BDA"/>
    <w:rsid w:val="005D6CCD"/>
    <w:rsid w:val="005E7122"/>
    <w:rsid w:val="00793F9C"/>
    <w:rsid w:val="007A71DB"/>
    <w:rsid w:val="00801C11"/>
    <w:rsid w:val="00860D59"/>
    <w:rsid w:val="008770E7"/>
    <w:rsid w:val="009A2019"/>
    <w:rsid w:val="009E228E"/>
    <w:rsid w:val="00A23F7F"/>
    <w:rsid w:val="00AC6C5E"/>
    <w:rsid w:val="00B07D9F"/>
    <w:rsid w:val="00B6619D"/>
    <w:rsid w:val="00BC1DA7"/>
    <w:rsid w:val="00BD672B"/>
    <w:rsid w:val="00BE2E66"/>
    <w:rsid w:val="00CF5F9B"/>
    <w:rsid w:val="00D83C84"/>
    <w:rsid w:val="00DC4040"/>
    <w:rsid w:val="00E0071D"/>
    <w:rsid w:val="00E23169"/>
    <w:rsid w:val="00E464C7"/>
    <w:rsid w:val="00E6680C"/>
    <w:rsid w:val="00F07CBC"/>
    <w:rsid w:val="00F5700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746DF"/>
  <w15:chartTrackingRefBased/>
  <w15:docId w15:val="{6CC72F40-2D19-D74C-B3B3-265D65E6B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C84"/>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093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tiff"/><Relationship Id="rId18" Type="http://schemas.openxmlformats.org/officeDocument/2006/relationships/image" Target="media/image15.tiff"/><Relationship Id="rId26" Type="http://schemas.openxmlformats.org/officeDocument/2006/relationships/image" Target="media/image23.emf"/><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png"/><Relationship Id="rId17" Type="http://schemas.openxmlformats.org/officeDocument/2006/relationships/image" Target="media/image14.emf"/><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emf"/><Relationship Id="rId29" Type="http://schemas.openxmlformats.org/officeDocument/2006/relationships/image" Target="media/image26.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theme" Target="theme/theme1.xml"/><Relationship Id="rId5" Type="http://schemas.openxmlformats.org/officeDocument/2006/relationships/image" Target="media/image2.emf"/><Relationship Id="rId15" Type="http://schemas.openxmlformats.org/officeDocument/2006/relationships/image" Target="media/image12.png"/><Relationship Id="rId23" Type="http://schemas.openxmlformats.org/officeDocument/2006/relationships/image" Target="media/image20.emf"/><Relationship Id="rId28" Type="http://schemas.openxmlformats.org/officeDocument/2006/relationships/image" Target="media/image25.emf"/><Relationship Id="rId10" Type="http://schemas.openxmlformats.org/officeDocument/2006/relationships/image" Target="media/image7.emf"/><Relationship Id="rId19" Type="http://schemas.openxmlformats.org/officeDocument/2006/relationships/image" Target="media/image16.tiff"/><Relationship Id="rId31"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 Id="rId27" Type="http://schemas.openxmlformats.org/officeDocument/2006/relationships/image" Target="media/image24.emf"/><Relationship Id="rId30" Type="http://schemas.openxmlformats.org/officeDocument/2006/relationships/image" Target="media/image2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25</Pages>
  <Words>2647</Words>
  <Characters>15091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Emanuele Plini</dc:creator>
  <cp:keywords/>
  <dc:description/>
  <cp:lastModifiedBy>Emanuele Plini</cp:lastModifiedBy>
  <cp:revision>28</cp:revision>
  <dcterms:created xsi:type="dcterms:W3CDTF">2023-06-04T13:12:00Z</dcterms:created>
  <dcterms:modified xsi:type="dcterms:W3CDTF">2023-06-04T18:14:00Z</dcterms:modified>
</cp:coreProperties>
</file>