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</w:t>
      </w:r>
    </w:p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</w:t>
      </w:r>
    </w:p>
    <w:p>
      <w:pPr>
        <w:ind w:firstLine="1050" w:firstLineChars="5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Table 1</w:t>
      </w:r>
      <w:bookmarkStart w:id="0" w:name="_GoBack"/>
      <w:bookmarkEnd w:id="0"/>
      <w:r>
        <w:rPr>
          <w:rFonts w:ascii="Times New Roman" w:hAnsi="Times New Roman" w:cs="Times New Roman"/>
          <w:szCs w:val="21"/>
        </w:rPr>
        <w:t xml:space="preserve">  The data used in this study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405"/>
        <w:gridCol w:w="1288"/>
        <w:gridCol w:w="1308"/>
        <w:gridCol w:w="1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Tissue</w:t>
            </w:r>
          </w:p>
        </w:tc>
        <w:tc>
          <w:tcPr>
            <w:tcW w:w="14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Accession</w:t>
            </w:r>
          </w:p>
        </w:tc>
        <w:tc>
          <w:tcPr>
            <w:tcW w:w="1288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Platform</w:t>
            </w:r>
          </w:p>
        </w:tc>
        <w:tc>
          <w:tcPr>
            <w:tcW w:w="1308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Control</w:t>
            </w:r>
          </w:p>
        </w:tc>
        <w:tc>
          <w:tcPr>
            <w:tcW w:w="1296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PD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Substantia nigra</w:t>
            </w:r>
          </w:p>
        </w:tc>
        <w:tc>
          <w:tcPr>
            <w:tcW w:w="140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GSE49036</w:t>
            </w:r>
          </w:p>
        </w:tc>
        <w:tc>
          <w:tcPr>
            <w:tcW w:w="1288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GPL570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8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GSE20141</w:t>
            </w:r>
          </w:p>
        </w:tc>
        <w:tc>
          <w:tcPr>
            <w:tcW w:w="1288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GSE7621</w:t>
            </w:r>
          </w:p>
        </w:tc>
        <w:tc>
          <w:tcPr>
            <w:tcW w:w="1288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16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413"/>
        <w:gridCol w:w="1275"/>
        <w:gridCol w:w="1318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Tissue</w:t>
            </w:r>
          </w:p>
        </w:tc>
        <w:tc>
          <w:tcPr>
            <w:tcW w:w="1413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Accession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Platform</w:t>
            </w:r>
          </w:p>
        </w:tc>
        <w:tc>
          <w:tcPr>
            <w:tcW w:w="1318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Control</w:t>
            </w:r>
          </w:p>
        </w:tc>
        <w:tc>
          <w:tcPr>
            <w:tcW w:w="1298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T2D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70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Pancreatic islet</w:t>
            </w:r>
          </w:p>
          <w:p>
            <w:pPr>
              <w:ind w:left="360" w:hanging="400" w:hangingChars="20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(Organ donors)</w:t>
            </w:r>
          </w:p>
        </w:tc>
        <w:tc>
          <w:tcPr>
            <w:tcW w:w="1413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  <w:p>
            <w:pPr>
              <w:ind w:firstLine="200" w:firstLineChars="100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GSE76896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GPL570</w:t>
            </w:r>
          </w:p>
        </w:tc>
        <w:tc>
          <w:tcPr>
            <w:tcW w:w="1318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84</w:t>
            </w:r>
          </w:p>
        </w:tc>
        <w:tc>
          <w:tcPr>
            <w:tcW w:w="1298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19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ind w:firstLine="1050" w:firstLineChars="50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2 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Top four genes ranked by MCC method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3775"/>
        <w:gridCol w:w="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Gene symbol</w:t>
            </w:r>
          </w:p>
        </w:tc>
        <w:tc>
          <w:tcPr>
            <w:tcW w:w="3775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Description</w:t>
            </w:r>
          </w:p>
        </w:tc>
        <w:tc>
          <w:tcPr>
            <w:tcW w:w="940" w:type="dxa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TAGLN3</w:t>
            </w:r>
          </w:p>
        </w:tc>
        <w:tc>
          <w:tcPr>
            <w:tcW w:w="377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transgelin 3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STMN2</w:t>
            </w: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Stathmin 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SYT4</w:t>
            </w: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Synaptotagmin IV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GAP43</w:t>
            </w:r>
          </w:p>
        </w:tc>
        <w:tc>
          <w:tcPr>
            <w:tcW w:w="37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Growth-associated protein 43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</w:rPr>
              <w:t>12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1NTE0YjRhNTI1MzIxZTkyMDM3MWIxMWFjMjViMGU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F5AE6"/>
    <w:rsid w:val="000F5AE6"/>
    <w:rsid w:val="007D527F"/>
    <w:rsid w:val="00BB4ED0"/>
    <w:rsid w:val="00D83980"/>
    <w:rsid w:val="15996D79"/>
    <w:rsid w:val="17C07313"/>
    <w:rsid w:val="2B373B1E"/>
    <w:rsid w:val="78FC4DD4"/>
    <w:rsid w:val="7932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6">
    <w:name w:val="EndNote Bibliography Title"/>
    <w:basedOn w:val="1"/>
    <w:link w:val="7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7">
    <w:name w:val="EndNote Bibliography Title 字符"/>
    <w:basedOn w:val="4"/>
    <w:link w:val="6"/>
    <w:uiPriority w:val="0"/>
    <w:rPr>
      <w:rFonts w:ascii="Calibri" w:hAnsi="Calibri" w:cs="Calibri"/>
      <w:sz w:val="20"/>
      <w:szCs w:val="24"/>
    </w:rPr>
  </w:style>
  <w:style w:type="paragraph" w:customStyle="1" w:styleId="8">
    <w:name w:val="EndNote Bibliography"/>
    <w:basedOn w:val="1"/>
    <w:link w:val="9"/>
    <w:qFormat/>
    <w:uiPriority w:val="0"/>
    <w:rPr>
      <w:rFonts w:ascii="Calibri" w:hAnsi="Calibri" w:cs="Calibri"/>
      <w:sz w:val="20"/>
    </w:rPr>
  </w:style>
  <w:style w:type="character" w:customStyle="1" w:styleId="9">
    <w:name w:val="EndNote Bibliography 字符"/>
    <w:basedOn w:val="4"/>
    <w:link w:val="8"/>
    <w:qFormat/>
    <w:uiPriority w:val="0"/>
    <w:rPr>
      <w:rFonts w:ascii="Calibri" w:hAnsi="Calibri" w:cs="Calibri"/>
      <w:sz w:val="20"/>
      <w:szCs w:val="24"/>
    </w:rPr>
  </w:style>
  <w:style w:type="character" w:customStyle="1" w:styleId="10">
    <w:name w:val="未处理的提及1"/>
    <w:basedOn w:val="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349</Characters>
  <Lines>218</Lines>
  <Paragraphs>61</Paragraphs>
  <TotalTime>0</TotalTime>
  <ScaleCrop>false</ScaleCrop>
  <LinksUpToDate>false</LinksUpToDate>
  <CharactersWithSpaces>374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2023-02-24T01:37:00Z</dcterms:created>
  <dc:creator>1056239367@qq.com</dc:creator>
  <cp:lastModifiedBy>小静</cp:lastModifiedBy>
  <dcterms:modified xsi:type="dcterms:W3CDTF">2023-04-25T07:16:52Z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ABE2CD63FD4746FA9F25CE009E74789E</vt:lpwstr>
  </property>
</Properties>
</file>