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077" w:rsidRPr="00087F7A" w:rsidRDefault="00A946A9">
      <w:pPr>
        <w:spacing w:line="360" w:lineRule="auto"/>
        <w:rPr>
          <w:rFonts w:ascii="Times New Roman" w:hAnsi="Times New Roman" w:cs="Times New Roman"/>
          <w:szCs w:val="21"/>
        </w:rPr>
      </w:pPr>
      <w:r w:rsidRPr="00087F7A">
        <w:rPr>
          <w:rFonts w:ascii="Times New Roman" w:hAnsi="Times New Roman" w:cs="Times New Roman"/>
          <w:szCs w:val="21"/>
        </w:rPr>
        <w:t>Dear Editors:</w:t>
      </w:r>
    </w:p>
    <w:p w:rsidR="00027077" w:rsidRPr="00087F7A" w:rsidRDefault="00A946A9" w:rsidP="00087F7A">
      <w:pPr>
        <w:spacing w:line="360" w:lineRule="auto"/>
        <w:ind w:firstLineChars="200" w:firstLine="420"/>
        <w:rPr>
          <w:rFonts w:ascii="Times New Roman" w:hAnsi="Times New Roman" w:cs="Times New Roman"/>
          <w:b/>
          <w:szCs w:val="21"/>
        </w:rPr>
      </w:pPr>
      <w:r w:rsidRPr="00087F7A">
        <w:rPr>
          <w:rFonts w:ascii="Times New Roman" w:hAnsi="Times New Roman" w:cs="Times New Roman"/>
          <w:szCs w:val="21"/>
        </w:rPr>
        <w:t>We would like to submit the enclosed manuscript entitled “</w:t>
      </w:r>
      <w:r w:rsidR="00AC3690" w:rsidRPr="00087F7A">
        <w:rPr>
          <w:rFonts w:ascii="Times New Roman" w:hAnsi="Times New Roman" w:cs="Times New Roman"/>
          <w:b/>
          <w:szCs w:val="21"/>
        </w:rPr>
        <w:t xml:space="preserve">LncRNA-MSC-AS1 </w:t>
      </w:r>
      <w:r w:rsidR="00AC3690" w:rsidRPr="00087F7A">
        <w:rPr>
          <w:rFonts w:ascii="Times New Roman" w:hAnsi="Times New Roman" w:cs="Times New Roman" w:hint="eastAsia"/>
          <w:b/>
          <w:szCs w:val="21"/>
        </w:rPr>
        <w:t>inhibits</w:t>
      </w:r>
      <w:r w:rsidR="00AC3690" w:rsidRPr="00087F7A">
        <w:rPr>
          <w:rFonts w:ascii="Times New Roman" w:hAnsi="Times New Roman" w:cs="Times New Roman"/>
          <w:b/>
          <w:szCs w:val="21"/>
        </w:rPr>
        <w:t xml:space="preserve"> the </w:t>
      </w:r>
      <w:r w:rsidR="00AC3690" w:rsidRPr="00087F7A">
        <w:rPr>
          <w:rFonts w:ascii="Times New Roman" w:hAnsi="Times New Roman" w:cs="Times New Roman" w:hint="eastAsia"/>
          <w:b/>
          <w:szCs w:val="21"/>
        </w:rPr>
        <w:t>o</w:t>
      </w:r>
      <w:r w:rsidR="00AC3690" w:rsidRPr="00087F7A">
        <w:rPr>
          <w:rFonts w:ascii="Times New Roman" w:hAnsi="Times New Roman" w:cs="Times New Roman"/>
          <w:b/>
          <w:szCs w:val="21"/>
        </w:rPr>
        <w:t>varian cancer progression by</w:t>
      </w:r>
      <w:r w:rsidR="00AC3690" w:rsidRPr="00087F7A">
        <w:rPr>
          <w:rFonts w:ascii="Times New Roman" w:hAnsi="Times New Roman" w:cs="Times New Roman" w:hint="eastAsia"/>
          <w:b/>
          <w:szCs w:val="21"/>
        </w:rPr>
        <w:t xml:space="preserve"> </w:t>
      </w:r>
      <w:r w:rsidR="00AC3690" w:rsidRPr="00087F7A">
        <w:rPr>
          <w:rFonts w:ascii="Times New Roman" w:hAnsi="Times New Roman" w:cs="Times New Roman"/>
          <w:b/>
          <w:szCs w:val="21"/>
        </w:rPr>
        <w:t>targeting</w:t>
      </w:r>
      <w:r w:rsidR="00AC3690" w:rsidRPr="00087F7A">
        <w:rPr>
          <w:rFonts w:ascii="Times New Roman" w:hAnsi="Times New Roman" w:cs="Times New Roman" w:hint="eastAsia"/>
          <w:b/>
          <w:szCs w:val="21"/>
        </w:rPr>
        <w:t xml:space="preserve"> </w:t>
      </w:r>
      <w:r w:rsidR="00AC3690" w:rsidRPr="00087F7A">
        <w:rPr>
          <w:rFonts w:ascii="Times New Roman" w:hAnsi="Times New Roman" w:cs="Times New Roman"/>
          <w:b/>
          <w:szCs w:val="21"/>
        </w:rPr>
        <w:t>miR-425-5p</w:t>
      </w:r>
      <w:r w:rsidRPr="00087F7A">
        <w:rPr>
          <w:rFonts w:ascii="Times New Roman" w:hAnsi="Times New Roman" w:cs="Times New Roman"/>
          <w:szCs w:val="21"/>
        </w:rPr>
        <w:t>”, which we wish to b</w:t>
      </w:r>
      <w:r w:rsidR="00AC3690" w:rsidRPr="00087F7A">
        <w:rPr>
          <w:rFonts w:ascii="Times New Roman" w:hAnsi="Times New Roman" w:cs="Times New Roman"/>
          <w:szCs w:val="21"/>
        </w:rPr>
        <w:t>e considered for publication in</w:t>
      </w:r>
      <w:r w:rsidR="00AC3690" w:rsidRPr="00087F7A">
        <w:rPr>
          <w:rFonts w:ascii="Times New Roman" w:hAnsi="Times New Roman" w:cs="Times New Roman" w:hint="eastAsia"/>
          <w:szCs w:val="21"/>
        </w:rPr>
        <w:t xml:space="preserve"> the </w:t>
      </w:r>
      <w:r w:rsidR="00D40199">
        <w:rPr>
          <w:rFonts w:ascii="Times New Roman" w:hAnsi="Times New Roman" w:cs="Times New Roman" w:hint="eastAsia"/>
          <w:szCs w:val="21"/>
        </w:rPr>
        <w:t>journal</w:t>
      </w:r>
      <w:r w:rsidRPr="00087F7A">
        <w:rPr>
          <w:rFonts w:ascii="Times New Roman" w:hAnsi="Times New Roman" w:cs="Times New Roman"/>
          <w:szCs w:val="21"/>
        </w:rPr>
        <w:t>. No conflict of interest exits in the submission of this manuscript, and manuscript is approved by all authors for publication. I would like to declare on behalf of my co-authors that the work described was original research that has not been published previously, and not under consideration for publication elsewhere, in whole or in part. All the authors listed have approved the manuscript that is enclosed.</w:t>
      </w:r>
    </w:p>
    <w:p w:rsidR="00027077" w:rsidRPr="00087F7A" w:rsidRDefault="00AC3690" w:rsidP="00087F7A">
      <w:pPr>
        <w:spacing w:line="360" w:lineRule="auto"/>
        <w:ind w:firstLineChars="200" w:firstLine="420"/>
        <w:rPr>
          <w:rFonts w:ascii="Times New Roman" w:hAnsi="Times New Roman" w:cs="Times New Roman"/>
          <w:szCs w:val="21"/>
        </w:rPr>
      </w:pPr>
      <w:r w:rsidRPr="00087F7A">
        <w:rPr>
          <w:rFonts w:ascii="Times New Roman" w:hAnsi="Times New Roman" w:cs="Times New Roman"/>
          <w:szCs w:val="21"/>
        </w:rPr>
        <w:t>Long non-coding RNAs (</w:t>
      </w:r>
      <w:proofErr w:type="spellStart"/>
      <w:r w:rsidRPr="00087F7A">
        <w:rPr>
          <w:rFonts w:ascii="Times New Roman" w:hAnsi="Times New Roman" w:cs="Times New Roman"/>
          <w:szCs w:val="21"/>
        </w:rPr>
        <w:t>lncRNAs</w:t>
      </w:r>
      <w:proofErr w:type="spellEnd"/>
      <w:r w:rsidRPr="00087F7A">
        <w:rPr>
          <w:rFonts w:ascii="Times New Roman" w:hAnsi="Times New Roman" w:cs="Times New Roman"/>
          <w:szCs w:val="21"/>
        </w:rPr>
        <w:t>) and microRNAs (</w:t>
      </w:r>
      <w:proofErr w:type="spellStart"/>
      <w:r w:rsidRPr="00087F7A">
        <w:rPr>
          <w:rFonts w:ascii="Times New Roman" w:hAnsi="Times New Roman" w:cs="Times New Roman"/>
          <w:szCs w:val="21"/>
        </w:rPr>
        <w:t>miRNAs</w:t>
      </w:r>
      <w:proofErr w:type="spellEnd"/>
      <w:r w:rsidRPr="00087F7A">
        <w:rPr>
          <w:rFonts w:ascii="Times New Roman" w:hAnsi="Times New Roman" w:cs="Times New Roman"/>
          <w:szCs w:val="21"/>
        </w:rPr>
        <w:t>) were reported</w:t>
      </w:r>
      <w:r w:rsidRPr="00087F7A">
        <w:rPr>
          <w:rFonts w:ascii="Times New Roman" w:hAnsi="Times New Roman" w:cs="Times New Roman" w:hint="eastAsia"/>
          <w:szCs w:val="21"/>
        </w:rPr>
        <w:t xml:space="preserve"> </w:t>
      </w:r>
      <w:r w:rsidRPr="00087F7A">
        <w:rPr>
          <w:rFonts w:ascii="Times New Roman" w:hAnsi="Times New Roman" w:cs="Times New Roman"/>
          <w:szCs w:val="21"/>
        </w:rPr>
        <w:t xml:space="preserve">to be aberrantly expressed </w:t>
      </w:r>
      <w:r w:rsidRPr="00087F7A">
        <w:rPr>
          <w:rFonts w:ascii="Times New Roman" w:hAnsi="Times New Roman" w:cs="Times New Roman" w:hint="eastAsia"/>
          <w:szCs w:val="21"/>
        </w:rPr>
        <w:t xml:space="preserve">and </w:t>
      </w:r>
      <w:r w:rsidRPr="00087F7A">
        <w:rPr>
          <w:rFonts w:ascii="Times New Roman" w:hAnsi="Times New Roman" w:cs="Times New Roman"/>
          <w:szCs w:val="21"/>
        </w:rPr>
        <w:t>related to the pathogenesis of ovarian cance</w:t>
      </w:r>
      <w:r w:rsidRPr="00087F7A">
        <w:rPr>
          <w:rFonts w:ascii="Times New Roman" w:hAnsi="Times New Roman" w:cs="Times New Roman" w:hint="eastAsia"/>
          <w:szCs w:val="21"/>
        </w:rPr>
        <w:t>r</w:t>
      </w:r>
      <w:r w:rsidRPr="00087F7A">
        <w:rPr>
          <w:rFonts w:ascii="Times New Roman" w:hAnsi="Times New Roman" w:cs="Times New Roman"/>
          <w:szCs w:val="21"/>
        </w:rPr>
        <w:t>.</w:t>
      </w:r>
      <w:r w:rsidRPr="00087F7A">
        <w:rPr>
          <w:rFonts w:ascii="Times New Roman" w:hAnsi="Times New Roman" w:cs="Times New Roman" w:hint="eastAsia"/>
          <w:szCs w:val="21"/>
        </w:rPr>
        <w:t xml:space="preserve"> </w:t>
      </w:r>
      <w:r w:rsidRPr="00087F7A">
        <w:rPr>
          <w:rFonts w:ascii="Times New Roman" w:hAnsi="Times New Roman" w:cs="Times New Roman"/>
          <w:bCs/>
          <w:szCs w:val="21"/>
        </w:rPr>
        <w:t xml:space="preserve">However, </w:t>
      </w:r>
      <w:r w:rsidRPr="00087F7A">
        <w:rPr>
          <w:rFonts w:ascii="Times New Roman" w:hAnsi="Times New Roman" w:cs="Times New Roman"/>
          <w:szCs w:val="21"/>
        </w:rPr>
        <w:t>the role and regulatory mechanism</w:t>
      </w:r>
      <w:r w:rsidRPr="00087F7A">
        <w:rPr>
          <w:rFonts w:ascii="Times New Roman" w:hAnsi="Times New Roman" w:cs="Times New Roman"/>
          <w:bCs/>
          <w:szCs w:val="21"/>
        </w:rPr>
        <w:t xml:space="preserve"> of </w:t>
      </w:r>
      <w:r w:rsidRPr="00087F7A">
        <w:rPr>
          <w:rFonts w:ascii="Times New Roman" w:hAnsi="Times New Roman" w:cs="Times New Roman"/>
          <w:szCs w:val="21"/>
        </w:rPr>
        <w:t>MSC-AS1</w:t>
      </w:r>
      <w:r w:rsidRPr="00087F7A">
        <w:rPr>
          <w:rFonts w:ascii="Times New Roman" w:hAnsi="Times New Roman" w:cs="Times New Roman"/>
          <w:bCs/>
          <w:szCs w:val="21"/>
        </w:rPr>
        <w:t xml:space="preserve"> in </w:t>
      </w:r>
      <w:r w:rsidRPr="00087F7A">
        <w:rPr>
          <w:rFonts w:ascii="Times New Roman" w:hAnsi="Times New Roman" w:cs="Times New Roman"/>
          <w:szCs w:val="21"/>
        </w:rPr>
        <w:t>ovarian cance</w:t>
      </w:r>
      <w:r w:rsidRPr="00087F7A">
        <w:rPr>
          <w:rFonts w:ascii="Times New Roman" w:hAnsi="Times New Roman" w:cs="Times New Roman" w:hint="eastAsia"/>
          <w:szCs w:val="21"/>
        </w:rPr>
        <w:t>r</w:t>
      </w:r>
      <w:r w:rsidRPr="00087F7A">
        <w:rPr>
          <w:rFonts w:ascii="Times New Roman" w:hAnsi="Times New Roman" w:cs="Times New Roman"/>
          <w:bCs/>
          <w:szCs w:val="21"/>
        </w:rPr>
        <w:t xml:space="preserve"> has yet to be fully elucidated.</w:t>
      </w:r>
      <w:r w:rsidR="00087F7A" w:rsidRPr="00087F7A">
        <w:rPr>
          <w:rFonts w:ascii="Times New Roman" w:hAnsi="Times New Roman" w:cs="Times New Roman" w:hint="eastAsia"/>
          <w:szCs w:val="21"/>
        </w:rPr>
        <w:t xml:space="preserve"> </w:t>
      </w:r>
      <w:r w:rsidR="00AF7FA8">
        <w:rPr>
          <w:rFonts w:ascii="Times New Roman" w:hAnsi="Times New Roman" w:cs="Times New Roman" w:hint="eastAsia"/>
          <w:szCs w:val="21"/>
        </w:rPr>
        <w:t>Our results</w:t>
      </w:r>
      <w:r w:rsidR="00087F7A" w:rsidRPr="00087F7A">
        <w:rPr>
          <w:rFonts w:ascii="Times New Roman" w:hAnsi="Times New Roman" w:cs="Times New Roman" w:hint="eastAsia"/>
          <w:szCs w:val="21"/>
        </w:rPr>
        <w:t xml:space="preserve"> show</w:t>
      </w:r>
      <w:r w:rsidR="00AF7FA8">
        <w:rPr>
          <w:rFonts w:ascii="Times New Roman" w:hAnsi="Times New Roman" w:cs="Times New Roman" w:hint="eastAsia"/>
          <w:szCs w:val="21"/>
        </w:rPr>
        <w:t>ed</w:t>
      </w:r>
      <w:r w:rsidR="00087F7A" w:rsidRPr="00087F7A">
        <w:rPr>
          <w:rFonts w:ascii="Times New Roman" w:hAnsi="Times New Roman" w:cs="Times New Roman" w:hint="eastAsia"/>
          <w:szCs w:val="21"/>
        </w:rPr>
        <w:t xml:space="preserve"> that </w:t>
      </w:r>
      <w:r w:rsidRPr="00087F7A">
        <w:rPr>
          <w:rFonts w:ascii="Times New Roman" w:hAnsi="Times New Roman" w:cs="Times New Roman"/>
          <w:szCs w:val="21"/>
        </w:rPr>
        <w:t>MSC-AS1</w:t>
      </w:r>
      <w:r w:rsidRPr="00087F7A">
        <w:rPr>
          <w:rFonts w:ascii="Times New Roman" w:hAnsi="Times New Roman" w:cs="Times New Roman" w:hint="eastAsia"/>
          <w:szCs w:val="21"/>
        </w:rPr>
        <w:t xml:space="preserve"> expression level</w:t>
      </w:r>
      <w:r w:rsidRPr="00087F7A">
        <w:rPr>
          <w:rFonts w:ascii="Times New Roman" w:hAnsi="Times New Roman" w:cs="Times New Roman"/>
          <w:szCs w:val="21"/>
        </w:rPr>
        <w:t xml:space="preserve"> was </w:t>
      </w:r>
      <w:r w:rsidRPr="00087F7A">
        <w:rPr>
          <w:rFonts w:ascii="Times New Roman" w:hAnsi="Times New Roman" w:cs="Times New Roman" w:hint="eastAsia"/>
          <w:szCs w:val="21"/>
        </w:rPr>
        <w:t>lowly</w:t>
      </w:r>
      <w:r w:rsidRPr="00087F7A">
        <w:rPr>
          <w:rFonts w:ascii="Times New Roman" w:hAnsi="Times New Roman" w:cs="Times New Roman"/>
          <w:szCs w:val="21"/>
        </w:rPr>
        <w:t xml:space="preserve"> expressed</w:t>
      </w:r>
      <w:r w:rsidRPr="00087F7A">
        <w:rPr>
          <w:rFonts w:ascii="Times New Roman" w:hAnsi="Times New Roman" w:cs="Times New Roman" w:hint="eastAsia"/>
          <w:szCs w:val="21"/>
        </w:rPr>
        <w:t xml:space="preserve">, </w:t>
      </w:r>
      <w:r w:rsidRPr="00087F7A">
        <w:rPr>
          <w:rFonts w:ascii="Times New Roman" w:hAnsi="Times New Roman" w:cs="Times New Roman"/>
          <w:szCs w:val="21"/>
        </w:rPr>
        <w:t xml:space="preserve">while miR-425-5p level was </w:t>
      </w:r>
      <w:r w:rsidRPr="00087F7A">
        <w:rPr>
          <w:rFonts w:ascii="Times New Roman" w:hAnsi="Times New Roman" w:cs="Times New Roman" w:hint="eastAsia"/>
          <w:szCs w:val="21"/>
        </w:rPr>
        <w:t>highly</w:t>
      </w:r>
      <w:r w:rsidRPr="00087F7A">
        <w:rPr>
          <w:rFonts w:ascii="Times New Roman" w:hAnsi="Times New Roman" w:cs="Times New Roman"/>
          <w:szCs w:val="21"/>
        </w:rPr>
        <w:t xml:space="preserve"> in ovarian cance</w:t>
      </w:r>
      <w:r w:rsidRPr="00087F7A">
        <w:rPr>
          <w:rFonts w:ascii="Times New Roman" w:hAnsi="Times New Roman" w:cs="Times New Roman" w:hint="eastAsia"/>
          <w:szCs w:val="21"/>
        </w:rPr>
        <w:t>r</w:t>
      </w:r>
      <w:r w:rsidRPr="00087F7A">
        <w:rPr>
          <w:rFonts w:ascii="Times New Roman" w:hAnsi="Times New Roman" w:cs="Times New Roman"/>
          <w:szCs w:val="21"/>
        </w:rPr>
        <w:t xml:space="preserve"> </w:t>
      </w:r>
      <w:r w:rsidRPr="00087F7A">
        <w:rPr>
          <w:rFonts w:ascii="Times New Roman" w:hAnsi="Times New Roman" w:cs="Times New Roman" w:hint="eastAsia"/>
          <w:szCs w:val="21"/>
        </w:rPr>
        <w:t xml:space="preserve">tissues and </w:t>
      </w:r>
      <w:r w:rsidRPr="00087F7A">
        <w:rPr>
          <w:rFonts w:ascii="Times New Roman" w:hAnsi="Times New Roman" w:cs="Times New Roman"/>
          <w:szCs w:val="21"/>
        </w:rPr>
        <w:t>cells.</w:t>
      </w:r>
      <w:r w:rsidRPr="00087F7A">
        <w:rPr>
          <w:rFonts w:ascii="Times New Roman" w:hAnsi="Times New Roman" w:cs="Times New Roman" w:hint="eastAsia"/>
          <w:szCs w:val="21"/>
        </w:rPr>
        <w:t xml:space="preserve"> E</w:t>
      </w:r>
      <w:r w:rsidRPr="00087F7A">
        <w:rPr>
          <w:rFonts w:ascii="Times New Roman" w:hAnsi="Times New Roman" w:cs="Times New Roman"/>
          <w:szCs w:val="21"/>
        </w:rPr>
        <w:t>levation of</w:t>
      </w:r>
      <w:r w:rsidRPr="00087F7A">
        <w:rPr>
          <w:rFonts w:ascii="Times New Roman" w:hAnsi="Times New Roman" w:cs="Times New Roman" w:hint="eastAsia"/>
          <w:szCs w:val="21"/>
        </w:rPr>
        <w:t xml:space="preserve"> </w:t>
      </w:r>
      <w:r w:rsidRPr="00087F7A">
        <w:rPr>
          <w:rFonts w:ascii="Times New Roman" w:hAnsi="Times New Roman" w:cs="Times New Roman"/>
          <w:szCs w:val="21"/>
        </w:rPr>
        <w:t>MSC-AS1</w:t>
      </w:r>
      <w:r w:rsidRPr="00087F7A">
        <w:rPr>
          <w:rFonts w:ascii="Times New Roman" w:hAnsi="Times New Roman" w:cs="Times New Roman" w:hint="eastAsia"/>
          <w:szCs w:val="21"/>
        </w:rPr>
        <w:t xml:space="preserve"> </w:t>
      </w:r>
      <w:r w:rsidRPr="00087F7A">
        <w:rPr>
          <w:rFonts w:ascii="Times New Roman" w:hAnsi="Times New Roman" w:cs="Times New Roman"/>
          <w:szCs w:val="21"/>
        </w:rPr>
        <w:t>has the ability to significantly inhibit cell proliferation</w:t>
      </w:r>
      <w:r w:rsidRPr="00087F7A">
        <w:rPr>
          <w:rFonts w:ascii="Times New Roman" w:hAnsi="Times New Roman" w:cs="Times New Roman" w:hint="eastAsia"/>
          <w:szCs w:val="21"/>
        </w:rPr>
        <w:t xml:space="preserve"> </w:t>
      </w:r>
      <w:r w:rsidRPr="00087F7A">
        <w:rPr>
          <w:rFonts w:ascii="Times New Roman" w:hAnsi="Times New Roman" w:cs="Times New Roman"/>
          <w:szCs w:val="21"/>
        </w:rPr>
        <w:t>and facilitate cell apoptosis</w:t>
      </w:r>
      <w:r w:rsidRPr="00087F7A">
        <w:rPr>
          <w:rFonts w:ascii="Times New Roman" w:hAnsi="Times New Roman" w:cs="Times New Roman" w:hint="eastAsia"/>
          <w:szCs w:val="21"/>
        </w:rPr>
        <w:t xml:space="preserve"> in SKOV3 cells. </w:t>
      </w:r>
      <w:r w:rsidRPr="00087F7A">
        <w:rPr>
          <w:rFonts w:ascii="Times New Roman" w:hAnsi="Times New Roman" w:cs="Times New Roman"/>
          <w:szCs w:val="21"/>
        </w:rPr>
        <w:t>Moreover, MSC-AS1</w:t>
      </w:r>
      <w:r w:rsidRPr="00087F7A">
        <w:rPr>
          <w:rFonts w:ascii="Times New Roman" w:hAnsi="Times New Roman" w:cs="Times New Roman" w:hint="eastAsia"/>
          <w:szCs w:val="21"/>
        </w:rPr>
        <w:t xml:space="preserve"> targeted and negatively modulated </w:t>
      </w:r>
      <w:r w:rsidRPr="00087F7A">
        <w:rPr>
          <w:rFonts w:ascii="Times New Roman" w:hAnsi="Times New Roman" w:cs="Times New Roman"/>
          <w:szCs w:val="21"/>
        </w:rPr>
        <w:t>miR-425-5p</w:t>
      </w:r>
      <w:r w:rsidRPr="00087F7A">
        <w:rPr>
          <w:rFonts w:ascii="Times New Roman" w:hAnsi="Times New Roman" w:cs="Times New Roman" w:hint="eastAsia"/>
          <w:szCs w:val="21"/>
        </w:rPr>
        <w:t>. M</w:t>
      </w:r>
      <w:r w:rsidRPr="00087F7A">
        <w:rPr>
          <w:rFonts w:ascii="Times New Roman" w:hAnsi="Times New Roman" w:cs="Times New Roman"/>
          <w:szCs w:val="21"/>
        </w:rPr>
        <w:t>iR-425-5p up</w:t>
      </w:r>
      <w:r w:rsidRPr="00087F7A">
        <w:rPr>
          <w:rFonts w:ascii="Times New Roman" w:hAnsi="Times New Roman" w:cs="Times New Roman" w:hint="eastAsia"/>
          <w:szCs w:val="21"/>
        </w:rPr>
        <w:t>-</w:t>
      </w:r>
      <w:r w:rsidRPr="00087F7A">
        <w:rPr>
          <w:rFonts w:ascii="Times New Roman" w:hAnsi="Times New Roman" w:cs="Times New Roman"/>
          <w:szCs w:val="21"/>
        </w:rPr>
        <w:t>regulation</w:t>
      </w:r>
      <w:r w:rsidRPr="00087F7A">
        <w:rPr>
          <w:rFonts w:ascii="Times New Roman" w:hAnsi="Times New Roman" w:cs="Times New Roman" w:hint="eastAsia"/>
          <w:szCs w:val="21"/>
        </w:rPr>
        <w:t xml:space="preserve"> </w:t>
      </w:r>
      <w:r w:rsidRPr="00087F7A">
        <w:rPr>
          <w:rFonts w:ascii="Times New Roman" w:hAnsi="Times New Roman" w:cs="Times New Roman"/>
          <w:szCs w:val="21"/>
        </w:rPr>
        <w:t xml:space="preserve">has been </w:t>
      </w:r>
      <w:r w:rsidRPr="00087F7A">
        <w:rPr>
          <w:rFonts w:ascii="Times New Roman" w:hAnsi="Times New Roman" w:cs="Times New Roman" w:hint="eastAsia"/>
          <w:szCs w:val="21"/>
        </w:rPr>
        <w:t>proved</w:t>
      </w:r>
      <w:r w:rsidRPr="00087F7A">
        <w:rPr>
          <w:rFonts w:ascii="Times New Roman" w:hAnsi="Times New Roman" w:cs="Times New Roman"/>
          <w:szCs w:val="21"/>
        </w:rPr>
        <w:t xml:space="preserve"> to partially reverse the tumor suppressive function of MSC-AS1</w:t>
      </w:r>
      <w:r w:rsidRPr="00087F7A">
        <w:rPr>
          <w:rFonts w:ascii="Times New Roman" w:hAnsi="Times New Roman" w:cs="Times New Roman" w:hint="eastAsia"/>
          <w:szCs w:val="21"/>
        </w:rPr>
        <w:t xml:space="preserve"> overexpression</w:t>
      </w:r>
      <w:r w:rsidRPr="00087F7A">
        <w:rPr>
          <w:rFonts w:ascii="Times New Roman" w:hAnsi="Times New Roman" w:cs="Times New Roman"/>
          <w:szCs w:val="21"/>
        </w:rPr>
        <w:t>.</w:t>
      </w:r>
      <w:r w:rsidRPr="00087F7A">
        <w:rPr>
          <w:rFonts w:ascii="Times New Roman" w:hAnsi="Times New Roman" w:cs="Times New Roman" w:hint="eastAsia"/>
          <w:szCs w:val="21"/>
        </w:rPr>
        <w:t xml:space="preserve"> </w:t>
      </w:r>
      <w:r w:rsidR="00087F7A" w:rsidRPr="00087F7A">
        <w:rPr>
          <w:rFonts w:ascii="Times New Roman" w:hAnsi="Times New Roman" w:cs="Times New Roman" w:hint="eastAsia"/>
          <w:szCs w:val="21"/>
        </w:rPr>
        <w:t>In c</w:t>
      </w:r>
      <w:r w:rsidRPr="00087F7A">
        <w:rPr>
          <w:rFonts w:ascii="Times New Roman" w:hAnsi="Times New Roman" w:cs="Times New Roman"/>
          <w:szCs w:val="21"/>
        </w:rPr>
        <w:t>onclusion</w:t>
      </w:r>
      <w:r w:rsidR="00087F7A" w:rsidRPr="00087F7A">
        <w:rPr>
          <w:rFonts w:ascii="Times New Roman" w:hAnsi="Times New Roman" w:cs="Times New Roman" w:hint="eastAsia"/>
          <w:szCs w:val="21"/>
        </w:rPr>
        <w:t xml:space="preserve">, </w:t>
      </w:r>
      <w:r w:rsidRPr="00087F7A">
        <w:rPr>
          <w:rFonts w:ascii="Times New Roman" w:hAnsi="Times New Roman" w:cs="Times New Roman"/>
          <w:szCs w:val="21"/>
        </w:rPr>
        <w:t>MSC-AS1</w:t>
      </w:r>
      <w:r w:rsidRPr="00087F7A">
        <w:rPr>
          <w:rFonts w:ascii="Times New Roman" w:hAnsi="Times New Roman" w:cs="Times New Roman" w:hint="eastAsia"/>
          <w:szCs w:val="21"/>
        </w:rPr>
        <w:t xml:space="preserve"> </w:t>
      </w:r>
      <w:r w:rsidRPr="00087F7A">
        <w:rPr>
          <w:rFonts w:ascii="Times New Roman" w:hAnsi="Times New Roman" w:cs="Times New Roman"/>
          <w:szCs w:val="21"/>
        </w:rPr>
        <w:t>spong</w:t>
      </w:r>
      <w:r w:rsidRPr="00087F7A">
        <w:rPr>
          <w:rFonts w:ascii="Times New Roman" w:hAnsi="Times New Roman" w:cs="Times New Roman" w:hint="eastAsia"/>
          <w:szCs w:val="21"/>
        </w:rPr>
        <w:t xml:space="preserve">ed </w:t>
      </w:r>
      <w:r w:rsidRPr="00087F7A">
        <w:rPr>
          <w:rFonts w:ascii="Times New Roman" w:hAnsi="Times New Roman" w:cs="Times New Roman"/>
          <w:szCs w:val="21"/>
        </w:rPr>
        <w:t>miR-425-5p</w:t>
      </w:r>
      <w:r w:rsidRPr="00087F7A">
        <w:rPr>
          <w:rFonts w:ascii="Times New Roman" w:hAnsi="Times New Roman" w:cs="Times New Roman" w:hint="eastAsia"/>
          <w:szCs w:val="21"/>
        </w:rPr>
        <w:t xml:space="preserve"> to </w:t>
      </w:r>
      <w:r w:rsidRPr="00087F7A">
        <w:rPr>
          <w:rFonts w:ascii="Times New Roman" w:hAnsi="Times New Roman" w:cs="Times New Roman"/>
          <w:szCs w:val="21"/>
        </w:rPr>
        <w:t>inhibit the ovarian cancer progression</w:t>
      </w:r>
      <w:r w:rsidRPr="00087F7A">
        <w:rPr>
          <w:rFonts w:ascii="Times New Roman" w:hAnsi="Times New Roman" w:cs="Times New Roman" w:hint="eastAsia"/>
          <w:szCs w:val="21"/>
        </w:rPr>
        <w:t xml:space="preserve">. </w:t>
      </w:r>
      <w:r w:rsidRPr="00087F7A">
        <w:rPr>
          <w:rFonts w:ascii="Times New Roman" w:hAnsi="Times New Roman" w:cs="Times New Roman"/>
          <w:szCs w:val="21"/>
        </w:rPr>
        <w:t>The</w:t>
      </w:r>
      <w:r w:rsidRPr="00087F7A">
        <w:rPr>
          <w:rFonts w:ascii="Times New Roman" w:hAnsi="Times New Roman" w:cs="Times New Roman" w:hint="eastAsia"/>
          <w:szCs w:val="21"/>
        </w:rPr>
        <w:t>se</w:t>
      </w:r>
      <w:r w:rsidRPr="00087F7A">
        <w:rPr>
          <w:rFonts w:ascii="Times New Roman" w:hAnsi="Times New Roman" w:cs="Times New Roman"/>
          <w:szCs w:val="21"/>
        </w:rPr>
        <w:t xml:space="preserve"> finding</w:t>
      </w:r>
      <w:r w:rsidRPr="00087F7A">
        <w:rPr>
          <w:rFonts w:ascii="Times New Roman" w:hAnsi="Times New Roman" w:cs="Times New Roman" w:hint="eastAsia"/>
          <w:szCs w:val="21"/>
        </w:rPr>
        <w:t xml:space="preserve">s </w:t>
      </w:r>
      <w:r w:rsidRPr="00087F7A">
        <w:rPr>
          <w:rFonts w:ascii="Times New Roman" w:hAnsi="Times New Roman" w:cs="Times New Roman"/>
          <w:szCs w:val="21"/>
        </w:rPr>
        <w:t>may provid</w:t>
      </w:r>
      <w:r w:rsidRPr="00087F7A">
        <w:rPr>
          <w:rFonts w:ascii="Times New Roman" w:hAnsi="Times New Roman" w:cs="Times New Roman" w:hint="eastAsia"/>
          <w:szCs w:val="21"/>
        </w:rPr>
        <w:t xml:space="preserve">e </w:t>
      </w:r>
      <w:r w:rsidRPr="00087F7A">
        <w:rPr>
          <w:rFonts w:ascii="Times New Roman" w:hAnsi="Times New Roman" w:cs="Times New Roman"/>
          <w:szCs w:val="21"/>
        </w:rPr>
        <w:t>a promising therapeutic target</w:t>
      </w:r>
      <w:r w:rsidRPr="00087F7A">
        <w:rPr>
          <w:rFonts w:ascii="Times New Roman" w:hAnsi="Times New Roman" w:cs="Times New Roman" w:hint="eastAsia"/>
          <w:szCs w:val="21"/>
        </w:rPr>
        <w:t xml:space="preserve"> </w:t>
      </w:r>
      <w:r w:rsidRPr="00087F7A">
        <w:rPr>
          <w:rFonts w:ascii="Times New Roman" w:hAnsi="Times New Roman" w:cs="Times New Roman"/>
          <w:szCs w:val="21"/>
        </w:rPr>
        <w:t>for the treatment of ovarian cancer.</w:t>
      </w:r>
      <w:r w:rsidR="00A946A9" w:rsidRPr="00087F7A">
        <w:rPr>
          <w:rFonts w:ascii="Times New Roman" w:hAnsi="Times New Roman" w:cs="Times New Roman" w:hint="eastAsia"/>
          <w:szCs w:val="21"/>
        </w:rPr>
        <w:t xml:space="preserve"> </w:t>
      </w:r>
      <w:r w:rsidR="00A946A9" w:rsidRPr="00087F7A">
        <w:rPr>
          <w:rFonts w:ascii="Times New Roman" w:hAnsi="Times New Roman" w:cs="Times New Roman"/>
          <w:szCs w:val="21"/>
        </w:rPr>
        <w:t xml:space="preserve">I hope this paper is suitable for </w:t>
      </w:r>
      <w:r w:rsidR="00D40199">
        <w:rPr>
          <w:rFonts w:ascii="Times New Roman" w:hAnsi="Times New Roman" w:cs="Times New Roman" w:hint="eastAsia"/>
          <w:szCs w:val="21"/>
        </w:rPr>
        <w:t>the journal</w:t>
      </w:r>
      <w:r w:rsidR="00A946A9" w:rsidRPr="00087F7A">
        <w:rPr>
          <w:rFonts w:ascii="Times New Roman" w:hAnsi="Times New Roman" w:cs="Times New Roman"/>
          <w:szCs w:val="21"/>
        </w:rPr>
        <w:t>.</w:t>
      </w:r>
    </w:p>
    <w:p w:rsidR="00027077" w:rsidRPr="00087F7A" w:rsidRDefault="00A946A9">
      <w:pPr>
        <w:spacing w:line="360" w:lineRule="auto"/>
        <w:ind w:firstLine="420"/>
        <w:rPr>
          <w:rFonts w:ascii="Times New Roman" w:hAnsi="Times New Roman" w:cs="Times New Roman"/>
          <w:szCs w:val="21"/>
        </w:rPr>
      </w:pPr>
      <w:r w:rsidRPr="00087F7A">
        <w:rPr>
          <w:rFonts w:ascii="Times New Roman" w:hAnsi="Times New Roman" w:cs="Times New Roman"/>
          <w:szCs w:val="21"/>
        </w:rPr>
        <w:t xml:space="preserve">We deeply appreciate your consideration of our manuscript, and we look forward to receiving comments from the reviewers. If you have any queries, please don’t hesitate to contact me </w:t>
      </w:r>
      <w:bookmarkStart w:id="0" w:name="_GoBack"/>
      <w:bookmarkEnd w:id="0"/>
      <w:r w:rsidRPr="00087F7A">
        <w:rPr>
          <w:rFonts w:ascii="Times New Roman" w:hAnsi="Times New Roman" w:cs="Times New Roman"/>
          <w:szCs w:val="21"/>
        </w:rPr>
        <w:t>at the address below.</w:t>
      </w:r>
    </w:p>
    <w:p w:rsidR="00027077" w:rsidRPr="00087F7A" w:rsidRDefault="00A946A9" w:rsidP="00087F7A">
      <w:pPr>
        <w:spacing w:line="360" w:lineRule="auto"/>
        <w:ind w:firstLine="420"/>
        <w:rPr>
          <w:rFonts w:ascii="Times New Roman" w:hAnsi="Times New Roman" w:cs="Times New Roman"/>
          <w:szCs w:val="21"/>
        </w:rPr>
      </w:pPr>
      <w:r w:rsidRPr="00087F7A">
        <w:rPr>
          <w:rFonts w:ascii="Times New Roman" w:hAnsi="Times New Roman" w:cs="Times New Roman"/>
          <w:szCs w:val="21"/>
        </w:rPr>
        <w:t>Thank you and best regards.</w:t>
      </w:r>
    </w:p>
    <w:p w:rsidR="00027077" w:rsidRPr="00087F7A" w:rsidRDefault="00A946A9">
      <w:pPr>
        <w:spacing w:line="360" w:lineRule="auto"/>
        <w:rPr>
          <w:rFonts w:ascii="Times New Roman" w:hAnsi="Times New Roman" w:cs="Times New Roman"/>
          <w:szCs w:val="21"/>
        </w:rPr>
      </w:pPr>
      <w:r w:rsidRPr="00087F7A">
        <w:rPr>
          <w:rFonts w:ascii="Times New Roman" w:hAnsi="Times New Roman" w:cs="Times New Roman"/>
          <w:szCs w:val="21"/>
        </w:rPr>
        <w:t>Yours sincerely,</w:t>
      </w:r>
    </w:p>
    <w:p w:rsidR="00027077" w:rsidRPr="00087F7A" w:rsidRDefault="00087F7A" w:rsidP="00087F7A">
      <w:pPr>
        <w:spacing w:line="360" w:lineRule="auto"/>
        <w:rPr>
          <w:rFonts w:ascii="Times New Roman" w:hAnsi="Times New Roman" w:cs="Times New Roman"/>
          <w:szCs w:val="21"/>
        </w:rPr>
      </w:pPr>
      <w:proofErr w:type="spellStart"/>
      <w:r w:rsidRPr="00D626B7">
        <w:rPr>
          <w:rFonts w:ascii="Times New Roman" w:hAnsi="Times New Roman" w:cs="Times New Roman"/>
          <w:szCs w:val="21"/>
        </w:rPr>
        <w:t>Hua</w:t>
      </w:r>
      <w:proofErr w:type="spellEnd"/>
      <w:r w:rsidRPr="00D626B7">
        <w:rPr>
          <w:rFonts w:ascii="Times New Roman" w:hAnsi="Times New Roman" w:cs="Times New Roman"/>
          <w:szCs w:val="21"/>
        </w:rPr>
        <w:t xml:space="preserve"> </w:t>
      </w:r>
      <w:proofErr w:type="spellStart"/>
      <w:r w:rsidRPr="00D626B7">
        <w:rPr>
          <w:rFonts w:ascii="Times New Roman" w:hAnsi="Times New Roman" w:cs="Times New Roman"/>
          <w:szCs w:val="21"/>
        </w:rPr>
        <w:t>Qian</w:t>
      </w:r>
      <w:proofErr w:type="spellEnd"/>
    </w:p>
    <w:sectPr w:rsidR="00027077" w:rsidRPr="00087F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BA9" w:rsidRDefault="008A4BA9" w:rsidP="00AC3690">
      <w:r>
        <w:separator/>
      </w:r>
    </w:p>
  </w:endnote>
  <w:endnote w:type="continuationSeparator" w:id="0">
    <w:p w:rsidR="008A4BA9" w:rsidRDefault="008A4BA9" w:rsidP="00AC3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BA9" w:rsidRDefault="008A4BA9" w:rsidP="00AC3690">
      <w:r>
        <w:separator/>
      </w:r>
    </w:p>
  </w:footnote>
  <w:footnote w:type="continuationSeparator" w:id="0">
    <w:p w:rsidR="008A4BA9" w:rsidRDefault="008A4BA9" w:rsidP="00AC36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7EE"/>
    <w:rsid w:val="00027077"/>
    <w:rsid w:val="00054033"/>
    <w:rsid w:val="000707EE"/>
    <w:rsid w:val="00087F7A"/>
    <w:rsid w:val="00092823"/>
    <w:rsid w:val="00120B70"/>
    <w:rsid w:val="001463C5"/>
    <w:rsid w:val="001B2F6F"/>
    <w:rsid w:val="00264D56"/>
    <w:rsid w:val="00336F5E"/>
    <w:rsid w:val="003F05BF"/>
    <w:rsid w:val="004B7863"/>
    <w:rsid w:val="004D5F22"/>
    <w:rsid w:val="005372F0"/>
    <w:rsid w:val="005C6B02"/>
    <w:rsid w:val="006A76A0"/>
    <w:rsid w:val="006D54D3"/>
    <w:rsid w:val="006F3D2E"/>
    <w:rsid w:val="006F5320"/>
    <w:rsid w:val="008A4BA9"/>
    <w:rsid w:val="00906405"/>
    <w:rsid w:val="00945024"/>
    <w:rsid w:val="00A316EE"/>
    <w:rsid w:val="00A946A9"/>
    <w:rsid w:val="00AC3690"/>
    <w:rsid w:val="00AF7FA8"/>
    <w:rsid w:val="00B17901"/>
    <w:rsid w:val="00BB10E0"/>
    <w:rsid w:val="00C74431"/>
    <w:rsid w:val="00D40199"/>
    <w:rsid w:val="00D913D5"/>
    <w:rsid w:val="00DA34D6"/>
    <w:rsid w:val="00DF4693"/>
    <w:rsid w:val="00E11C49"/>
    <w:rsid w:val="00E316B3"/>
    <w:rsid w:val="00E4579C"/>
    <w:rsid w:val="00E53A4E"/>
    <w:rsid w:val="00E67243"/>
    <w:rsid w:val="00EC2B0D"/>
    <w:rsid w:val="00FC6964"/>
    <w:rsid w:val="00FD5030"/>
    <w:rsid w:val="18807B6B"/>
    <w:rsid w:val="421E47E0"/>
    <w:rsid w:val="461C37CE"/>
    <w:rsid w:val="789E5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character" w:styleId="a8">
    <w:name w:val="annotation reference"/>
    <w:basedOn w:val="a0"/>
    <w:uiPriority w:val="99"/>
    <w:semiHidden/>
    <w:unhideWhenUsed/>
    <w:qFormat/>
    <w:rPr>
      <w:sz w:val="21"/>
      <w:szCs w:val="21"/>
    </w:rPr>
  </w:style>
  <w:style w:type="character" w:customStyle="1" w:styleId="Char0">
    <w:name w:val="批注框文本 Char"/>
    <w:basedOn w:val="a0"/>
    <w:link w:val="a4"/>
    <w:uiPriority w:val="99"/>
    <w:semiHidden/>
    <w:qFormat/>
    <w:rPr>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7"/>
    <w:uiPriority w:val="99"/>
    <w:semiHidden/>
    <w:qFormat/>
    <w:rPr>
      <w:b/>
      <w:bCs/>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character" w:styleId="a8">
    <w:name w:val="annotation reference"/>
    <w:basedOn w:val="a0"/>
    <w:uiPriority w:val="99"/>
    <w:semiHidden/>
    <w:unhideWhenUsed/>
    <w:qFormat/>
    <w:rPr>
      <w:sz w:val="21"/>
      <w:szCs w:val="21"/>
    </w:rPr>
  </w:style>
  <w:style w:type="character" w:customStyle="1" w:styleId="Char0">
    <w:name w:val="批注框文本 Char"/>
    <w:basedOn w:val="a0"/>
    <w:link w:val="a4"/>
    <w:uiPriority w:val="99"/>
    <w:semiHidden/>
    <w:qFormat/>
    <w:rPr>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7"/>
    <w:uiPriority w:val="99"/>
    <w:semiHidden/>
    <w:qFormat/>
    <w:rPr>
      <w:b/>
      <w:bCs/>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270</Words>
  <Characters>1543</Characters>
  <Application>Microsoft Office Word</Application>
  <DocSecurity>0</DocSecurity>
  <Lines>12</Lines>
  <Paragraphs>3</Paragraphs>
  <ScaleCrop>false</ScaleCrop>
  <Company>微软中国</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微软用户</cp:lastModifiedBy>
  <cp:revision>33</cp:revision>
  <dcterms:created xsi:type="dcterms:W3CDTF">2019-11-20T08:08:00Z</dcterms:created>
  <dcterms:modified xsi:type="dcterms:W3CDTF">2021-01-05T02:28:00Z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