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F562E" w14:textId="3705B156" w:rsidR="3EBEEDD8" w:rsidRDefault="3EBEEDD8" w:rsidP="5AA3FE5D">
      <w:pPr>
        <w:spacing w:line="360" w:lineRule="auto"/>
      </w:pPr>
      <w:r w:rsidRPr="5AA3FE5D">
        <w:rPr>
          <w:rFonts w:eastAsia="Times New Roman"/>
          <w:b/>
          <w:bCs/>
          <w:sz w:val="32"/>
          <w:szCs w:val="32"/>
        </w:rPr>
        <w:t>3D Electrospinning of Al</w:t>
      </w:r>
      <w:r w:rsidRPr="5AA3FE5D">
        <w:rPr>
          <w:rFonts w:eastAsia="Times New Roman"/>
          <w:b/>
          <w:bCs/>
          <w:sz w:val="32"/>
          <w:szCs w:val="32"/>
          <w:vertAlign w:val="subscript"/>
        </w:rPr>
        <w:t>2</w:t>
      </w:r>
      <w:r w:rsidRPr="5AA3FE5D">
        <w:rPr>
          <w:rFonts w:eastAsia="Times New Roman"/>
          <w:b/>
          <w:bCs/>
          <w:sz w:val="32"/>
          <w:szCs w:val="32"/>
        </w:rPr>
        <w:t>O</w:t>
      </w:r>
      <w:r w:rsidRPr="5AA3FE5D">
        <w:rPr>
          <w:rFonts w:eastAsia="Times New Roman"/>
          <w:b/>
          <w:bCs/>
          <w:sz w:val="32"/>
          <w:szCs w:val="32"/>
          <w:vertAlign w:val="subscript"/>
        </w:rPr>
        <w:t>3</w:t>
      </w:r>
      <w:r w:rsidRPr="5AA3FE5D">
        <w:rPr>
          <w:rFonts w:eastAsia="Times New Roman"/>
          <w:b/>
          <w:bCs/>
          <w:sz w:val="32"/>
          <w:szCs w:val="32"/>
        </w:rPr>
        <w:t>/ZrO</w:t>
      </w:r>
      <w:r w:rsidRPr="5AA3FE5D">
        <w:rPr>
          <w:rFonts w:eastAsia="Times New Roman"/>
          <w:b/>
          <w:bCs/>
          <w:sz w:val="32"/>
          <w:szCs w:val="32"/>
          <w:vertAlign w:val="subscript"/>
        </w:rPr>
        <w:t>2</w:t>
      </w:r>
      <w:r w:rsidRPr="5AA3FE5D">
        <w:rPr>
          <w:rFonts w:eastAsia="Times New Roman"/>
          <w:b/>
          <w:bCs/>
          <w:sz w:val="32"/>
          <w:szCs w:val="32"/>
        </w:rPr>
        <w:t xml:space="preserve"> Fibrous Aerogels for Multipurpose Thermal Insulation</w:t>
      </w:r>
    </w:p>
    <w:p w14:paraId="00681E29" w14:textId="50FA913D" w:rsidR="3EBEEDD8" w:rsidRDefault="3EBEEDD8" w:rsidP="5AA3FE5D">
      <w:pPr>
        <w:spacing w:line="360" w:lineRule="auto"/>
      </w:pPr>
      <w:r w:rsidRPr="5AA3FE5D">
        <w:rPr>
          <w:rFonts w:eastAsia="Times New Roman"/>
          <w:b/>
          <w:bCs/>
          <w:szCs w:val="24"/>
        </w:rPr>
        <w:t xml:space="preserve"> </w:t>
      </w:r>
    </w:p>
    <w:p w14:paraId="01D1FC9D" w14:textId="26A03550" w:rsidR="3EBEEDD8" w:rsidRDefault="3EBEEDD8" w:rsidP="5AA3FE5D">
      <w:pPr>
        <w:spacing w:line="360" w:lineRule="auto"/>
      </w:pPr>
      <w:r w:rsidRPr="5AA3FE5D">
        <w:rPr>
          <w:rFonts w:eastAsia="Times New Roman"/>
          <w:i/>
          <w:iCs/>
          <w:szCs w:val="24"/>
        </w:rPr>
        <w:t xml:space="preserve">Shiling Dong </w:t>
      </w:r>
      <w:r w:rsidRPr="5AA3FE5D">
        <w:rPr>
          <w:rFonts w:eastAsia="Times New Roman"/>
          <w:i/>
          <w:iCs/>
          <w:sz w:val="19"/>
          <w:szCs w:val="19"/>
          <w:vertAlign w:val="superscript"/>
        </w:rPr>
        <w:t>1</w:t>
      </w:r>
      <w:r w:rsidRPr="5AA3FE5D">
        <w:rPr>
          <w:rFonts w:eastAsia="Times New Roman"/>
          <w:i/>
          <w:iCs/>
          <w:szCs w:val="24"/>
        </w:rPr>
        <w:t xml:space="preserve">, Barbara </w:t>
      </w:r>
      <w:proofErr w:type="spellStart"/>
      <w:r w:rsidRPr="5AA3FE5D">
        <w:rPr>
          <w:rFonts w:eastAsia="Times New Roman"/>
          <w:i/>
          <w:iCs/>
          <w:szCs w:val="24"/>
        </w:rPr>
        <w:t>Maciejewska</w:t>
      </w:r>
      <w:proofErr w:type="spellEnd"/>
      <w:r w:rsidRPr="5AA3FE5D">
        <w:rPr>
          <w:rFonts w:eastAsia="Times New Roman"/>
          <w:i/>
          <w:iCs/>
          <w:szCs w:val="24"/>
        </w:rPr>
        <w:t xml:space="preserve"> </w:t>
      </w:r>
      <w:r w:rsidRPr="5AA3FE5D">
        <w:rPr>
          <w:rFonts w:eastAsia="Times New Roman"/>
          <w:i/>
          <w:iCs/>
          <w:sz w:val="19"/>
          <w:szCs w:val="19"/>
          <w:vertAlign w:val="superscript"/>
        </w:rPr>
        <w:t>1*</w:t>
      </w:r>
      <w:r w:rsidRPr="5AA3FE5D">
        <w:rPr>
          <w:rFonts w:eastAsia="Times New Roman"/>
          <w:i/>
          <w:iCs/>
          <w:szCs w:val="24"/>
        </w:rPr>
        <w:t xml:space="preserve">, Robert Millar </w:t>
      </w:r>
      <w:r w:rsidRPr="5AA3FE5D">
        <w:rPr>
          <w:rFonts w:eastAsia="Times New Roman"/>
          <w:i/>
          <w:iCs/>
          <w:sz w:val="19"/>
          <w:szCs w:val="19"/>
          <w:vertAlign w:val="superscript"/>
        </w:rPr>
        <w:t>2</w:t>
      </w:r>
      <w:r w:rsidRPr="5AA3FE5D">
        <w:rPr>
          <w:rFonts w:eastAsia="Times New Roman"/>
          <w:i/>
          <w:iCs/>
          <w:szCs w:val="24"/>
        </w:rPr>
        <w:t xml:space="preserve">, Nicole Grobert </w:t>
      </w:r>
      <w:r w:rsidRPr="5AA3FE5D">
        <w:rPr>
          <w:rFonts w:eastAsia="Times New Roman"/>
          <w:i/>
          <w:iCs/>
          <w:sz w:val="19"/>
          <w:szCs w:val="19"/>
          <w:vertAlign w:val="superscript"/>
        </w:rPr>
        <w:t>1,2*</w:t>
      </w:r>
      <w:r w:rsidRPr="5AA3FE5D">
        <w:rPr>
          <w:rFonts w:eastAsia="Times New Roman"/>
          <w:sz w:val="19"/>
          <w:szCs w:val="19"/>
        </w:rPr>
        <w:t xml:space="preserve"> </w:t>
      </w:r>
    </w:p>
    <w:p w14:paraId="250AAAC4" w14:textId="1BA40485" w:rsidR="3EBEEDD8" w:rsidRDefault="3EBEEDD8" w:rsidP="5AA3FE5D">
      <w:pPr>
        <w:spacing w:line="360" w:lineRule="auto"/>
      </w:pPr>
      <w:r w:rsidRPr="5AA3FE5D">
        <w:rPr>
          <w:rFonts w:eastAsia="Times New Roman"/>
          <w:szCs w:val="24"/>
        </w:rPr>
        <w:t xml:space="preserve"> </w:t>
      </w:r>
    </w:p>
    <w:p w14:paraId="60143C5E" w14:textId="7883EA61" w:rsidR="3EBEEDD8" w:rsidRDefault="3EBEEDD8" w:rsidP="5AA3FE5D">
      <w:pPr>
        <w:spacing w:line="360" w:lineRule="auto"/>
      </w:pPr>
      <w:r w:rsidRPr="5AA3FE5D">
        <w:rPr>
          <w:rFonts w:eastAsia="Times New Roman"/>
          <w:sz w:val="19"/>
          <w:szCs w:val="19"/>
          <w:vertAlign w:val="superscript"/>
        </w:rPr>
        <w:t xml:space="preserve">1 </w:t>
      </w:r>
      <w:r w:rsidRPr="5AA3FE5D">
        <w:rPr>
          <w:rFonts w:eastAsia="Times New Roman"/>
          <w:szCs w:val="24"/>
        </w:rPr>
        <w:t xml:space="preserve">Department of Materials, University of Oxford, Parks Road, Oxford OX1 3PH, UK  </w:t>
      </w:r>
    </w:p>
    <w:p w14:paraId="7054A1D2" w14:textId="1D1BAEFF" w:rsidR="3EBEEDD8" w:rsidRDefault="3EBEEDD8" w:rsidP="5AA3FE5D">
      <w:pPr>
        <w:spacing w:line="360" w:lineRule="auto"/>
      </w:pPr>
      <w:r w:rsidRPr="5AA3FE5D">
        <w:rPr>
          <w:rFonts w:eastAsia="Times New Roman"/>
          <w:sz w:val="19"/>
          <w:szCs w:val="19"/>
          <w:vertAlign w:val="superscript"/>
        </w:rPr>
        <w:t xml:space="preserve">2 </w:t>
      </w:r>
      <w:r w:rsidRPr="5AA3FE5D">
        <w:rPr>
          <w:rFonts w:eastAsia="Times New Roman"/>
          <w:szCs w:val="24"/>
        </w:rPr>
        <w:t xml:space="preserve">WAE Technologies Ltd, Grove, Wantage, </w:t>
      </w:r>
      <w:proofErr w:type="spellStart"/>
      <w:r w:rsidRPr="5AA3FE5D">
        <w:rPr>
          <w:rFonts w:eastAsia="Times New Roman"/>
          <w:szCs w:val="24"/>
        </w:rPr>
        <w:t>Oxfordshire</w:t>
      </w:r>
      <w:proofErr w:type="spellEnd"/>
      <w:r w:rsidRPr="5AA3FE5D">
        <w:rPr>
          <w:rFonts w:eastAsia="Times New Roman"/>
          <w:szCs w:val="24"/>
        </w:rPr>
        <w:t xml:space="preserve">, OX12 0DQ, UK </w:t>
      </w:r>
    </w:p>
    <w:p w14:paraId="3AA2007E" w14:textId="0266FE01" w:rsidR="3EBEEDD8" w:rsidRDefault="3EBEEDD8" w:rsidP="5AA3FE5D">
      <w:pPr>
        <w:spacing w:line="360" w:lineRule="auto"/>
      </w:pPr>
      <w:r w:rsidRPr="5AA3FE5D">
        <w:rPr>
          <w:rFonts w:eastAsia="Times New Roman"/>
          <w:szCs w:val="24"/>
        </w:rPr>
        <w:t xml:space="preserve"> </w:t>
      </w:r>
    </w:p>
    <w:p w14:paraId="33650320" w14:textId="5174B880" w:rsidR="3EBEEDD8" w:rsidRDefault="3EBEEDD8" w:rsidP="5AA3FE5D">
      <w:pPr>
        <w:spacing w:line="360" w:lineRule="auto"/>
        <w:jc w:val="both"/>
      </w:pPr>
      <w:r w:rsidRPr="5AA3FE5D">
        <w:rPr>
          <w:rFonts w:ascii="Times" w:eastAsia="Times" w:hAnsi="Times" w:cs="Times"/>
          <w:color w:val="000000" w:themeColor="text1"/>
          <w:szCs w:val="24"/>
          <w:lang w:val="de"/>
        </w:rPr>
        <w:t xml:space="preserve">E-mail: </w:t>
      </w:r>
      <w:r w:rsidR="001279A7">
        <w:fldChar w:fldCharType="begin"/>
      </w:r>
      <w:r w:rsidR="001279A7">
        <w:instrText>HYPERLINK "mailto:barbara.maciejewska@materials.ox.ac.uk" \h</w:instrText>
      </w:r>
      <w:r w:rsidR="001279A7">
        <w:fldChar w:fldCharType="separate"/>
      </w:r>
      <w:r w:rsidRPr="5AA3FE5D">
        <w:rPr>
          <w:rStyle w:val="Hyperlink"/>
          <w:rFonts w:ascii="Times" w:eastAsia="Times" w:hAnsi="Times" w:cs="Times"/>
          <w:szCs w:val="24"/>
          <w:lang w:val="de"/>
        </w:rPr>
        <w:t>barbara.maciejewska@materials.ox.ac.uk</w:t>
      </w:r>
      <w:r w:rsidR="001279A7">
        <w:rPr>
          <w:rStyle w:val="Hyperlink"/>
          <w:rFonts w:ascii="Times" w:eastAsia="Times" w:hAnsi="Times" w:cs="Times"/>
          <w:szCs w:val="24"/>
          <w:lang w:val="de"/>
        </w:rPr>
        <w:fldChar w:fldCharType="end"/>
      </w:r>
      <w:r w:rsidRPr="5AA3FE5D">
        <w:rPr>
          <w:rFonts w:ascii="Times" w:eastAsia="Times" w:hAnsi="Times" w:cs="Times"/>
          <w:color w:val="000000" w:themeColor="text1"/>
          <w:szCs w:val="24"/>
          <w:lang w:val="de"/>
        </w:rPr>
        <w:t xml:space="preserve">; </w:t>
      </w:r>
      <w:hyperlink r:id="rId11">
        <w:r w:rsidRPr="5AA3FE5D">
          <w:rPr>
            <w:rStyle w:val="Hyperlink"/>
            <w:rFonts w:ascii="Times" w:eastAsia="Times" w:hAnsi="Times" w:cs="Times"/>
            <w:szCs w:val="24"/>
            <w:lang w:val="de"/>
          </w:rPr>
          <w:t>nicole.grobert@materials.ox.ac.uk</w:t>
        </w:r>
      </w:hyperlink>
    </w:p>
    <w:p w14:paraId="3D2612C5" w14:textId="5F367AC3" w:rsidR="5AA3FE5D" w:rsidRDefault="5AA3FE5D" w:rsidP="5AA3FE5D">
      <w:pPr>
        <w:rPr>
          <w:rFonts w:ascii="Arno Pro" w:hAnsi="Arno Pro"/>
          <w:i/>
          <w:iCs/>
        </w:rPr>
      </w:pPr>
    </w:p>
    <w:p w14:paraId="7E63B48B" w14:textId="15E0846C" w:rsidR="00457CA4" w:rsidRPr="006E4B51" w:rsidRDefault="00457CA4" w:rsidP="6FD16877">
      <w:pPr>
        <w:rPr>
          <w:rFonts w:ascii="Arno Pro" w:hAnsi="Arno Pro"/>
          <w:i/>
          <w:iCs/>
          <w:kern w:val="26"/>
        </w:rPr>
      </w:pPr>
    </w:p>
    <w:p w14:paraId="6144E9D1" w14:textId="77777777" w:rsidR="00587DEF" w:rsidRPr="006E4B51" w:rsidRDefault="00587DEF" w:rsidP="6FD16877">
      <w:pPr>
        <w:rPr>
          <w:rFonts w:ascii="Arno Pro" w:hAnsi="Arno Pro"/>
          <w:i/>
          <w:iCs/>
          <w:kern w:val="26"/>
        </w:rPr>
      </w:pPr>
    </w:p>
    <w:p w14:paraId="4750570D" w14:textId="77777777" w:rsidR="00457CA4" w:rsidRPr="006E4B51" w:rsidRDefault="00457CA4" w:rsidP="6FD16877">
      <w:pPr>
        <w:rPr>
          <w:b/>
          <w:bCs/>
        </w:rPr>
      </w:pPr>
    </w:p>
    <w:p w14:paraId="21A3BD49" w14:textId="77777777" w:rsidR="00587DEF" w:rsidRPr="006E4B51" w:rsidRDefault="00587DEF" w:rsidP="00587DEF">
      <w:pPr>
        <w:pStyle w:val="TAMainText"/>
        <w:ind w:firstLine="0"/>
        <w:rPr>
          <w:rFonts w:ascii="Times New Roman" w:hAnsi="Times New Roman"/>
        </w:rPr>
      </w:pPr>
      <w:r w:rsidRPr="006E4B51">
        <w:rPr>
          <w:rFonts w:ascii="Times New Roman" w:hAnsi="Times New Roman"/>
        </w:rPr>
        <w:t>This PDF file includes:</w:t>
      </w:r>
    </w:p>
    <w:p w14:paraId="7F210838" w14:textId="5289809E" w:rsidR="0038350D" w:rsidRPr="006E4B51" w:rsidRDefault="006F7E9D" w:rsidP="00587DEF">
      <w:pPr>
        <w:pStyle w:val="TAMainText"/>
        <w:ind w:firstLine="0"/>
        <w:rPr>
          <w:rFonts w:ascii="Times New Roman" w:hAnsi="Times New Roman"/>
        </w:rPr>
      </w:pPr>
      <w:r w:rsidRPr="006E4B51">
        <w:rPr>
          <w:rFonts w:ascii="Times New Roman" w:hAnsi="Times New Roman"/>
        </w:rPr>
        <w:t>Supplementary</w:t>
      </w:r>
      <w:r w:rsidR="0038350D" w:rsidRPr="006E4B51">
        <w:rPr>
          <w:rFonts w:ascii="Times New Roman" w:hAnsi="Times New Roman"/>
        </w:rPr>
        <w:t xml:space="preserve"> text</w:t>
      </w:r>
      <w:r w:rsidRPr="006E4B51">
        <w:rPr>
          <w:rFonts w:ascii="Times New Roman" w:hAnsi="Times New Roman"/>
        </w:rPr>
        <w:t>…………………………</w:t>
      </w:r>
      <w:r w:rsidR="00CB7A09" w:rsidRPr="006E4B51">
        <w:rPr>
          <w:rFonts w:ascii="Times New Roman" w:hAnsi="Times New Roman"/>
        </w:rPr>
        <w:t>.</w:t>
      </w:r>
      <w:r w:rsidRPr="006E4B51">
        <w:rPr>
          <w:rFonts w:ascii="Times New Roman" w:hAnsi="Times New Roman"/>
        </w:rPr>
        <w:t>…………………………….………......……...… 2</w:t>
      </w:r>
    </w:p>
    <w:p w14:paraId="21A14CFF" w14:textId="2F61F515" w:rsidR="00587DEF" w:rsidRPr="006E4B51" w:rsidRDefault="00587DEF" w:rsidP="00587DEF">
      <w:pPr>
        <w:pStyle w:val="TAMainText"/>
        <w:ind w:firstLine="0"/>
        <w:rPr>
          <w:rFonts w:ascii="Times New Roman" w:hAnsi="Times New Roman"/>
        </w:rPr>
      </w:pPr>
      <w:r w:rsidRPr="006E4B51">
        <w:rPr>
          <w:rFonts w:ascii="Times New Roman" w:hAnsi="Times New Roman"/>
        </w:rPr>
        <w:t>Figure S1 to S1</w:t>
      </w:r>
      <w:r w:rsidR="0008583A" w:rsidRPr="006E4B51">
        <w:rPr>
          <w:rFonts w:ascii="Times New Roman" w:hAnsi="Times New Roman"/>
        </w:rPr>
        <w:t>6</w:t>
      </w:r>
      <w:r w:rsidRPr="006E4B51">
        <w:rPr>
          <w:rFonts w:ascii="Times New Roman" w:hAnsi="Times New Roman"/>
        </w:rPr>
        <w:t>…</w:t>
      </w:r>
      <w:r w:rsidR="00CB7A09" w:rsidRPr="006E4B51">
        <w:rPr>
          <w:rFonts w:ascii="Times New Roman" w:hAnsi="Times New Roman"/>
        </w:rPr>
        <w:t>…</w:t>
      </w:r>
      <w:r w:rsidRPr="006E4B51">
        <w:rPr>
          <w:rFonts w:ascii="Times New Roman" w:hAnsi="Times New Roman"/>
        </w:rPr>
        <w:t>………………………</w:t>
      </w:r>
      <w:r w:rsidR="00CB7A09" w:rsidRPr="006E4B51">
        <w:rPr>
          <w:rFonts w:ascii="Times New Roman" w:hAnsi="Times New Roman"/>
        </w:rPr>
        <w:t>.</w:t>
      </w:r>
      <w:r w:rsidRPr="006E4B51">
        <w:rPr>
          <w:rFonts w:ascii="Times New Roman" w:hAnsi="Times New Roman"/>
        </w:rPr>
        <w:t xml:space="preserve">…………………………….………......……...… </w:t>
      </w:r>
      <w:r w:rsidR="00CB7A09" w:rsidRPr="006E4B51">
        <w:rPr>
          <w:rFonts w:ascii="Times New Roman" w:hAnsi="Times New Roman"/>
        </w:rPr>
        <w:t>4</w:t>
      </w:r>
    </w:p>
    <w:p w14:paraId="4413A44F" w14:textId="3CBB89C4" w:rsidR="00587DEF" w:rsidRPr="006E4B51" w:rsidRDefault="00587DEF" w:rsidP="00587DEF">
      <w:pPr>
        <w:pStyle w:val="TAMainText"/>
        <w:ind w:firstLine="0"/>
        <w:rPr>
          <w:rFonts w:ascii="Times New Roman" w:hAnsi="Times New Roman"/>
        </w:rPr>
      </w:pPr>
      <w:r w:rsidRPr="006E4B51">
        <w:rPr>
          <w:rFonts w:ascii="Times New Roman" w:hAnsi="Times New Roman"/>
        </w:rPr>
        <w:t>Tables S1</w:t>
      </w:r>
      <w:r w:rsidR="0023599D" w:rsidRPr="006E4B51">
        <w:rPr>
          <w:rFonts w:ascii="Times New Roman" w:hAnsi="Times New Roman"/>
        </w:rPr>
        <w:t xml:space="preserve"> to</w:t>
      </w:r>
      <w:r w:rsidR="00C06D67" w:rsidRPr="006E4B51">
        <w:rPr>
          <w:rFonts w:ascii="Times New Roman" w:hAnsi="Times New Roman"/>
        </w:rPr>
        <w:t xml:space="preserve"> S</w:t>
      </w:r>
      <w:r w:rsidR="00CB7A09" w:rsidRPr="006E4B51">
        <w:rPr>
          <w:rFonts w:ascii="Times New Roman" w:hAnsi="Times New Roman"/>
        </w:rPr>
        <w:t>4</w:t>
      </w:r>
      <w:r w:rsidRPr="006E4B51">
        <w:rPr>
          <w:rFonts w:ascii="Times New Roman" w:hAnsi="Times New Roman"/>
        </w:rPr>
        <w:t>…</w:t>
      </w:r>
      <w:r w:rsidR="00CB7A09" w:rsidRPr="006E4B51">
        <w:rPr>
          <w:rFonts w:ascii="Times New Roman" w:hAnsi="Times New Roman"/>
        </w:rPr>
        <w:t>…</w:t>
      </w:r>
      <w:r w:rsidRPr="006E4B51">
        <w:rPr>
          <w:rFonts w:ascii="Times New Roman" w:hAnsi="Times New Roman"/>
        </w:rPr>
        <w:t>……………………</w:t>
      </w:r>
      <w:r w:rsidR="00CB7A09" w:rsidRPr="006E4B51">
        <w:rPr>
          <w:rFonts w:ascii="Times New Roman" w:hAnsi="Times New Roman"/>
        </w:rPr>
        <w:t>.</w:t>
      </w:r>
      <w:r w:rsidRPr="006E4B51">
        <w:rPr>
          <w:rFonts w:ascii="Times New Roman" w:hAnsi="Times New Roman"/>
        </w:rPr>
        <w:t>……………………………</w:t>
      </w:r>
      <w:proofErr w:type="gramStart"/>
      <w:r w:rsidRPr="006E4B51">
        <w:rPr>
          <w:rFonts w:ascii="Times New Roman" w:hAnsi="Times New Roman"/>
        </w:rPr>
        <w:t>….…..</w:t>
      </w:r>
      <w:proofErr w:type="gramEnd"/>
      <w:r w:rsidRPr="006E4B51">
        <w:rPr>
          <w:rFonts w:ascii="Times New Roman" w:hAnsi="Times New Roman"/>
        </w:rPr>
        <w:t xml:space="preserve">……....……...… </w:t>
      </w:r>
      <w:r w:rsidR="0008583A" w:rsidRPr="006E4B51">
        <w:rPr>
          <w:rFonts w:ascii="Times New Roman" w:hAnsi="Times New Roman"/>
        </w:rPr>
        <w:t>20</w:t>
      </w:r>
    </w:p>
    <w:p w14:paraId="40934417" w14:textId="15C37A40" w:rsidR="00587DEF" w:rsidRPr="006E4B51" w:rsidRDefault="00587DEF" w:rsidP="00587DEF">
      <w:pPr>
        <w:pStyle w:val="TAMainText"/>
        <w:ind w:firstLine="0"/>
        <w:rPr>
          <w:rFonts w:ascii="Times New Roman" w:hAnsi="Times New Roman"/>
        </w:rPr>
      </w:pPr>
      <w:r w:rsidRPr="006E4B51">
        <w:rPr>
          <w:rFonts w:ascii="Times New Roman" w:hAnsi="Times New Roman"/>
        </w:rPr>
        <w:t>Captions for Movies S1 to S</w:t>
      </w:r>
      <w:r w:rsidR="00082C81" w:rsidRPr="006E4B51">
        <w:rPr>
          <w:rFonts w:ascii="Times New Roman" w:hAnsi="Times New Roman"/>
        </w:rPr>
        <w:t>8</w:t>
      </w:r>
      <w:r w:rsidRPr="006E4B51">
        <w:rPr>
          <w:rFonts w:ascii="Times New Roman" w:hAnsi="Times New Roman"/>
        </w:rPr>
        <w:t>……</w:t>
      </w:r>
      <w:r w:rsidR="00CB7A09" w:rsidRPr="006E4B51">
        <w:rPr>
          <w:rFonts w:ascii="Times New Roman" w:hAnsi="Times New Roman"/>
        </w:rPr>
        <w:t>…</w:t>
      </w:r>
      <w:r w:rsidRPr="006E4B51">
        <w:rPr>
          <w:rFonts w:ascii="Times New Roman" w:hAnsi="Times New Roman"/>
        </w:rPr>
        <w:t>………</w:t>
      </w:r>
      <w:proofErr w:type="gramStart"/>
      <w:r w:rsidRPr="006E4B51">
        <w:rPr>
          <w:rFonts w:ascii="Times New Roman" w:hAnsi="Times New Roman"/>
        </w:rPr>
        <w:t>…..</w:t>
      </w:r>
      <w:proofErr w:type="gramEnd"/>
      <w:r w:rsidRPr="006E4B51">
        <w:rPr>
          <w:rFonts w:ascii="Times New Roman" w:hAnsi="Times New Roman"/>
        </w:rPr>
        <w:t>……………………………...…..………</w:t>
      </w:r>
      <w:r w:rsidR="00C06D67" w:rsidRPr="006E4B51">
        <w:rPr>
          <w:rFonts w:ascii="Times New Roman" w:hAnsi="Times New Roman"/>
        </w:rPr>
        <w:t>..</w:t>
      </w:r>
      <w:r w:rsidRPr="006E4B51">
        <w:rPr>
          <w:rFonts w:ascii="Times New Roman" w:hAnsi="Times New Roman"/>
        </w:rPr>
        <w:t xml:space="preserve">… </w:t>
      </w:r>
      <w:r w:rsidR="00CB7A09" w:rsidRPr="006E4B51">
        <w:rPr>
          <w:rFonts w:ascii="Times New Roman" w:hAnsi="Times New Roman"/>
        </w:rPr>
        <w:t>2</w:t>
      </w:r>
      <w:r w:rsidR="0008583A" w:rsidRPr="006E4B51">
        <w:rPr>
          <w:rFonts w:ascii="Times New Roman" w:hAnsi="Times New Roman"/>
        </w:rPr>
        <w:t>5</w:t>
      </w:r>
    </w:p>
    <w:p w14:paraId="6CA7F494" w14:textId="32FA9882" w:rsidR="00587DEF" w:rsidRPr="006E4B51" w:rsidRDefault="00587DEF" w:rsidP="00587DEF">
      <w:pPr>
        <w:pStyle w:val="TAMainText"/>
        <w:ind w:firstLine="0"/>
        <w:rPr>
          <w:rFonts w:ascii="Times New Roman" w:hAnsi="Times New Roman"/>
        </w:rPr>
      </w:pPr>
      <w:r w:rsidRPr="006E4B51">
        <w:rPr>
          <w:rFonts w:ascii="Times New Roman" w:hAnsi="Times New Roman"/>
        </w:rPr>
        <w:t>Reference……………………………</w:t>
      </w:r>
      <w:r w:rsidR="00CB7A09" w:rsidRPr="006E4B51">
        <w:rPr>
          <w:rFonts w:ascii="Times New Roman" w:hAnsi="Times New Roman"/>
        </w:rPr>
        <w:t>…</w:t>
      </w:r>
      <w:r w:rsidRPr="006E4B51">
        <w:rPr>
          <w:rFonts w:ascii="Times New Roman" w:hAnsi="Times New Roman"/>
        </w:rPr>
        <w:t>……………</w:t>
      </w:r>
      <w:r w:rsidR="00CB7A09" w:rsidRPr="006E4B51">
        <w:rPr>
          <w:rFonts w:ascii="Times New Roman" w:hAnsi="Times New Roman"/>
        </w:rPr>
        <w:t>.</w:t>
      </w:r>
      <w:r w:rsidRPr="006E4B51">
        <w:rPr>
          <w:rFonts w:ascii="Times New Roman" w:hAnsi="Times New Roman"/>
        </w:rPr>
        <w:t>……………………...…</w:t>
      </w:r>
      <w:r w:rsidR="00CB7A09" w:rsidRPr="006E4B51">
        <w:rPr>
          <w:rFonts w:ascii="Times New Roman" w:hAnsi="Times New Roman"/>
        </w:rPr>
        <w:t>….</w:t>
      </w:r>
      <w:r w:rsidRPr="006E4B51">
        <w:rPr>
          <w:rFonts w:ascii="Times New Roman" w:hAnsi="Times New Roman"/>
        </w:rPr>
        <w:t>…</w:t>
      </w:r>
      <w:r w:rsidR="00CB7A09" w:rsidRPr="006E4B51">
        <w:rPr>
          <w:rFonts w:ascii="Times New Roman" w:hAnsi="Times New Roman"/>
        </w:rPr>
        <w:t>.</w:t>
      </w:r>
      <w:r w:rsidRPr="006E4B51">
        <w:rPr>
          <w:rFonts w:ascii="Times New Roman" w:hAnsi="Times New Roman"/>
        </w:rPr>
        <w:t>..….…</w:t>
      </w:r>
      <w:r w:rsidR="00CB7A09" w:rsidRPr="006E4B51">
        <w:rPr>
          <w:rFonts w:ascii="Times New Roman" w:hAnsi="Times New Roman"/>
        </w:rPr>
        <w:t>…2</w:t>
      </w:r>
      <w:r w:rsidR="0008583A" w:rsidRPr="006E4B51">
        <w:rPr>
          <w:rFonts w:ascii="Times New Roman" w:hAnsi="Times New Roman"/>
        </w:rPr>
        <w:t>6</w:t>
      </w:r>
    </w:p>
    <w:p w14:paraId="025EC3E3" w14:textId="77777777" w:rsidR="00587DEF" w:rsidRPr="006E4B51" w:rsidRDefault="00587DEF" w:rsidP="00587DEF">
      <w:pPr>
        <w:pStyle w:val="TAMainText"/>
        <w:ind w:firstLine="0"/>
        <w:rPr>
          <w:rFonts w:ascii="Times New Roman" w:hAnsi="Times New Roman"/>
        </w:rPr>
      </w:pPr>
    </w:p>
    <w:p w14:paraId="088D8128" w14:textId="77777777" w:rsidR="00587DEF" w:rsidRPr="006E4B51" w:rsidRDefault="00587DEF" w:rsidP="00587DEF">
      <w:pPr>
        <w:pStyle w:val="TAMainText"/>
        <w:ind w:firstLine="0"/>
        <w:rPr>
          <w:rFonts w:ascii="Times New Roman" w:hAnsi="Times New Roman"/>
        </w:rPr>
      </w:pPr>
      <w:r w:rsidRPr="006E4B51">
        <w:rPr>
          <w:rFonts w:ascii="Times New Roman" w:hAnsi="Times New Roman"/>
        </w:rPr>
        <w:t xml:space="preserve">Other Supplementary Materials for this manuscript include the following: </w:t>
      </w:r>
    </w:p>
    <w:p w14:paraId="37A09D06" w14:textId="27E1B159" w:rsidR="00587DEF" w:rsidRPr="006E4B51" w:rsidRDefault="00587DEF" w:rsidP="00587DEF">
      <w:pPr>
        <w:pStyle w:val="TAMainText"/>
        <w:ind w:firstLine="0"/>
        <w:rPr>
          <w:rFonts w:ascii="Times New Roman" w:hAnsi="Times New Roman"/>
        </w:rPr>
      </w:pPr>
      <w:r w:rsidRPr="006E4B51">
        <w:rPr>
          <w:rFonts w:ascii="Times New Roman" w:hAnsi="Times New Roman"/>
        </w:rPr>
        <w:t>Movies S1 to S</w:t>
      </w:r>
      <w:r w:rsidR="00082C81" w:rsidRPr="006E4B51">
        <w:rPr>
          <w:rFonts w:ascii="Times New Roman" w:hAnsi="Times New Roman"/>
        </w:rPr>
        <w:t>8</w:t>
      </w:r>
    </w:p>
    <w:p w14:paraId="5FE305A3" w14:textId="6FC2DCF6" w:rsidR="009838CE" w:rsidRPr="006E4B51" w:rsidRDefault="00015F74" w:rsidP="00F559D3">
      <w:pPr>
        <w:pStyle w:val="TAMainText"/>
      </w:pPr>
      <w:r w:rsidRPr="006E4B51">
        <w:br w:type="page"/>
      </w:r>
      <w:bookmarkStart w:id="0" w:name="Tables"/>
      <w:bookmarkStart w:id="1" w:name="MaterialsMethods"/>
      <w:bookmarkEnd w:id="0"/>
      <w:bookmarkEnd w:id="1"/>
    </w:p>
    <w:p w14:paraId="379C7BC4" w14:textId="77777777" w:rsidR="008267DB" w:rsidRPr="006E4B51" w:rsidRDefault="008267DB" w:rsidP="0038350D">
      <w:pPr>
        <w:pStyle w:val="TAMainText"/>
        <w:ind w:firstLine="0"/>
      </w:pPr>
      <w:r w:rsidRPr="006E4B51">
        <w:lastRenderedPageBreak/>
        <w:t>SUPPLEMENTARY TEXT</w:t>
      </w:r>
    </w:p>
    <w:p w14:paraId="5A291B5C" w14:textId="77777777" w:rsidR="003873FB" w:rsidRPr="006E4B51" w:rsidRDefault="007A5F19" w:rsidP="00CD724D">
      <w:pPr>
        <w:spacing w:line="480" w:lineRule="auto"/>
      </w:pPr>
      <w:bookmarkStart w:id="2" w:name="_Toc93922127"/>
      <w:bookmarkStart w:id="3" w:name="_Toc104976088"/>
      <w:r w:rsidRPr="006E4B51">
        <w:rPr>
          <w:b/>
          <w:bCs/>
        </w:rPr>
        <w:t>Solution chemistry and fiber structures</w:t>
      </w:r>
      <w:r w:rsidRPr="006E4B51">
        <w:t xml:space="preserve">. </w:t>
      </w:r>
    </w:p>
    <w:p w14:paraId="6A3F482B" w14:textId="3914485E" w:rsidR="00CD724D" w:rsidRPr="006E4B51" w:rsidRDefault="00CD724D" w:rsidP="003873FB">
      <w:pPr>
        <w:spacing w:line="480" w:lineRule="auto"/>
        <w:ind w:firstLine="284"/>
      </w:pPr>
      <w:r w:rsidRPr="006E4B51">
        <w:t xml:space="preserve">Both macro and microstructures of the electrospun fibers </w:t>
      </w:r>
      <w:r w:rsidR="00546CB8" w:rsidRPr="006E4B51">
        <w:t>depend on</w:t>
      </w:r>
      <w:r w:rsidR="00546CB8" w:rsidRPr="006E4B51">
        <w:rPr>
          <w:lang w:val="en-GB"/>
        </w:rPr>
        <w:t xml:space="preserve"> the </w:t>
      </w:r>
      <w:r w:rsidR="00546CB8" w:rsidRPr="006E4B51">
        <w:t xml:space="preserve">properties of </w:t>
      </w:r>
      <w:r w:rsidR="004739E3" w:rsidRPr="006E4B51">
        <w:t xml:space="preserve">the </w:t>
      </w:r>
      <w:r w:rsidR="00546CB8" w:rsidRPr="006E4B51">
        <w:t>precursor solution</w:t>
      </w:r>
      <w:r w:rsidRPr="006E4B51">
        <w:t>. The spinning solutions</w:t>
      </w:r>
      <w:r w:rsidR="00A47579" w:rsidRPr="006E4B51">
        <w:t xml:space="preserve"> used in this work</w:t>
      </w:r>
      <w:r w:rsidRPr="006E4B51">
        <w:t xml:space="preserve"> contain three Al sources, aluminum isopropoxide</w:t>
      </w:r>
      <w:r w:rsidR="00A022D8" w:rsidRPr="006E4B51">
        <w:t xml:space="preserve"> (</w:t>
      </w:r>
      <w:proofErr w:type="spellStart"/>
      <w:r w:rsidR="00A022D8" w:rsidRPr="006E4B51">
        <w:t>AiP</w:t>
      </w:r>
      <w:proofErr w:type="spellEnd"/>
      <w:r w:rsidR="00A022D8" w:rsidRPr="006E4B51">
        <w:t>)</w:t>
      </w:r>
      <w:r w:rsidRPr="006E4B51">
        <w:t>, aluminum nitrate</w:t>
      </w:r>
      <w:r w:rsidR="00A022D8" w:rsidRPr="006E4B51">
        <w:t xml:space="preserve"> (AN)</w:t>
      </w:r>
      <w:r w:rsidRPr="006E4B51">
        <w:t>, and aluminum chloride</w:t>
      </w:r>
      <w:r w:rsidR="00A022D8" w:rsidRPr="006E4B51">
        <w:t xml:space="preserve"> (AC)</w:t>
      </w:r>
      <w:r w:rsidRPr="006E4B51">
        <w:t>, and one Zr source,</w:t>
      </w:r>
      <w:r w:rsidR="00A47579" w:rsidRPr="006E4B51">
        <w:t xml:space="preserve"> </w:t>
      </w:r>
      <w:r w:rsidRPr="006E4B51">
        <w:t>zirconium acetate</w:t>
      </w:r>
      <w:r w:rsidR="00A022D8" w:rsidRPr="006E4B51">
        <w:t xml:space="preserve"> (</w:t>
      </w:r>
      <w:proofErr w:type="spellStart"/>
      <w:r w:rsidR="00A022D8" w:rsidRPr="006E4B51">
        <w:t>ZrAc</w:t>
      </w:r>
      <w:proofErr w:type="spellEnd"/>
      <w:r w:rsidR="00A022D8" w:rsidRPr="006E4B51">
        <w:t>)</w:t>
      </w:r>
      <w:r w:rsidRPr="006E4B51">
        <w:t>.</w:t>
      </w:r>
      <w:r w:rsidR="00446007" w:rsidRPr="006E4B51">
        <w:t xml:space="preserve"> Electr</w:t>
      </w:r>
      <w:r w:rsidR="0052652C" w:rsidRPr="006E4B51">
        <w:t>o</w:t>
      </w:r>
      <w:r w:rsidR="00446007" w:rsidRPr="006E4B51">
        <w:t>spinning t</w:t>
      </w:r>
      <w:r w:rsidRPr="006E4B51">
        <w:t>he solution given in the manuscript</w:t>
      </w:r>
      <w:r w:rsidR="00446007" w:rsidRPr="006E4B51">
        <w:t xml:space="preserve"> </w:t>
      </w:r>
      <w:r w:rsidRPr="006E4B51">
        <w:t xml:space="preserve">directly </w:t>
      </w:r>
      <w:r w:rsidR="00446007" w:rsidRPr="006E4B51">
        <w:t>create</w:t>
      </w:r>
      <w:r w:rsidR="0052652C" w:rsidRPr="006E4B51">
        <w:t>s</w:t>
      </w:r>
      <w:r w:rsidR="00446007" w:rsidRPr="006E4B51">
        <w:t xml:space="preserve"> </w:t>
      </w:r>
      <w:r w:rsidRPr="006E4B51">
        <w:t>ultralight 3D fiber assemblies with height in centimeter scale. Gentle modulation o</w:t>
      </w:r>
      <w:r w:rsidR="00237067" w:rsidRPr="006E4B51">
        <w:t>f</w:t>
      </w:r>
      <w:r w:rsidRPr="006E4B51">
        <w:t xml:space="preserve"> the concentrations of </w:t>
      </w:r>
      <w:r w:rsidR="00D21F53" w:rsidRPr="006E4B51">
        <w:t>these</w:t>
      </w:r>
      <w:r w:rsidRPr="006E4B51">
        <w:t xml:space="preserve"> ceramic precursors changes the solution viscosity and electrical conductivity simultaneously, but 3D fiber macro</w:t>
      </w:r>
      <w:r w:rsidR="00D84C75" w:rsidRPr="006E4B51">
        <w:t>-</w:t>
      </w:r>
      <w:r w:rsidRPr="006E4B51">
        <w:t>assemblies could still be produced by optimizing the high voltage.</w:t>
      </w:r>
    </w:p>
    <w:p w14:paraId="57A318AC" w14:textId="7D08E0ED" w:rsidR="006D6C24" w:rsidRPr="006E4B51" w:rsidRDefault="00664BC3" w:rsidP="003873FB">
      <w:pPr>
        <w:spacing w:line="480" w:lineRule="auto"/>
        <w:ind w:firstLine="284"/>
      </w:pPr>
      <w:r w:rsidRPr="006E4B51">
        <w:t>W</w:t>
      </w:r>
      <w:r w:rsidR="00CD724D" w:rsidRPr="006E4B51">
        <w:t xml:space="preserve">hen </w:t>
      </w:r>
      <w:r w:rsidR="004143F9" w:rsidRPr="006E4B51">
        <w:t xml:space="preserve">the </w:t>
      </w:r>
      <w:r w:rsidR="00F139AF" w:rsidRPr="006E4B51">
        <w:t xml:space="preserve">solution </w:t>
      </w:r>
      <w:r w:rsidR="004143F9" w:rsidRPr="006E4B51">
        <w:t xml:space="preserve">properties change significantly, </w:t>
      </w:r>
      <w:r w:rsidR="00F57190" w:rsidRPr="006E4B51">
        <w:t>diffe</w:t>
      </w:r>
      <w:r w:rsidR="0072119B" w:rsidRPr="006E4B51">
        <w:t xml:space="preserve">rent fiber </w:t>
      </w:r>
      <w:r w:rsidR="00FC77A1" w:rsidRPr="006E4B51">
        <w:t>structures</w:t>
      </w:r>
      <w:r w:rsidR="0072119B" w:rsidRPr="006E4B51">
        <w:t xml:space="preserve"> </w:t>
      </w:r>
      <w:r w:rsidR="00FC77A1" w:rsidRPr="006E4B51">
        <w:t xml:space="preserve">are </w:t>
      </w:r>
      <w:r w:rsidR="00A36705" w:rsidRPr="006E4B51">
        <w:t>formed</w:t>
      </w:r>
      <w:r w:rsidR="00FC77A1" w:rsidRPr="006E4B51">
        <w:t xml:space="preserve">. </w:t>
      </w:r>
      <w:r w:rsidR="00825E5B" w:rsidRPr="006E4B51">
        <w:t>Th</w:t>
      </w:r>
      <w:r w:rsidR="00F139AF" w:rsidRPr="006E4B51">
        <w:t>ree typical fiber structures are</w:t>
      </w:r>
      <w:r w:rsidR="00825E5B" w:rsidRPr="006E4B51">
        <w:t xml:space="preserve"> observed</w:t>
      </w:r>
      <w:r w:rsidR="00206B53" w:rsidRPr="006E4B51">
        <w:t xml:space="preserve"> as shown in</w:t>
      </w:r>
      <w:r w:rsidR="00A71801" w:rsidRPr="006E4B51">
        <w:t xml:space="preserve"> </w:t>
      </w:r>
      <w:r w:rsidR="00A71801" w:rsidRPr="006E4B51">
        <w:rPr>
          <w:b/>
          <w:bCs/>
        </w:rPr>
        <w:t xml:space="preserve">Figure </w:t>
      </w:r>
      <w:r w:rsidR="00735001" w:rsidRPr="006E4B51">
        <w:rPr>
          <w:b/>
          <w:bCs/>
        </w:rPr>
        <w:t>S</w:t>
      </w:r>
      <w:r w:rsidR="00A71801" w:rsidRPr="006E4B51">
        <w:rPr>
          <w:b/>
          <w:bCs/>
        </w:rPr>
        <w:t>1</w:t>
      </w:r>
      <w:r w:rsidR="00F139AF" w:rsidRPr="006E4B51">
        <w:t xml:space="preserve">, </w:t>
      </w:r>
      <w:r w:rsidR="00E040BB" w:rsidRPr="006E4B51">
        <w:t>(</w:t>
      </w:r>
      <w:r w:rsidR="00E040BB" w:rsidRPr="006E4B51">
        <w:rPr>
          <w:b/>
          <w:bCs/>
        </w:rPr>
        <w:t>a</w:t>
      </w:r>
      <w:r w:rsidR="00E040BB" w:rsidRPr="006E4B51">
        <w:t xml:space="preserve">) </w:t>
      </w:r>
      <w:r w:rsidR="00EA2BCE" w:rsidRPr="006E4B51">
        <w:t>l</w:t>
      </w:r>
      <w:r w:rsidR="00E040BB" w:rsidRPr="006E4B51">
        <w:t xml:space="preserve">oosely attached </w:t>
      </w:r>
      <w:r w:rsidR="006E54CB" w:rsidRPr="006E4B51">
        <w:t xml:space="preserve">cloud-shaped </w:t>
      </w:r>
      <w:r w:rsidR="00E040BB" w:rsidRPr="006E4B51">
        <w:t>fiber pile</w:t>
      </w:r>
      <w:r w:rsidR="001D1B4B" w:rsidRPr="006E4B51">
        <w:t xml:space="preserve"> </w:t>
      </w:r>
      <w:r w:rsidR="00206B53" w:rsidRPr="006E4B51">
        <w:t>consisting of microfibers and micro-droplets</w:t>
      </w:r>
      <w:r w:rsidR="008C53BC" w:rsidRPr="006E4B51">
        <w:t xml:space="preserve"> visible to the </w:t>
      </w:r>
      <w:r w:rsidR="00955662" w:rsidRPr="006E4B51">
        <w:t>naked</w:t>
      </w:r>
      <w:r w:rsidR="008C53BC" w:rsidRPr="006E4B51">
        <w:t xml:space="preserve"> eye.</w:t>
      </w:r>
      <w:r w:rsidR="00955662" w:rsidRPr="006E4B51">
        <w:t xml:space="preserve"> </w:t>
      </w:r>
      <w:r w:rsidR="005C2F12" w:rsidRPr="006E4B51">
        <w:t>(</w:t>
      </w:r>
      <w:r w:rsidR="005C2F12" w:rsidRPr="006E4B51">
        <w:rPr>
          <w:b/>
          <w:bCs/>
        </w:rPr>
        <w:t>b</w:t>
      </w:r>
      <w:r w:rsidR="005C2F12" w:rsidRPr="006E4B51">
        <w:t xml:space="preserve">) </w:t>
      </w:r>
      <w:r w:rsidR="00465080" w:rsidRPr="006E4B51">
        <w:t xml:space="preserve">Thin and </w:t>
      </w:r>
      <w:r w:rsidR="009825BF" w:rsidRPr="006E4B51">
        <w:t>densely</w:t>
      </w:r>
      <w:r w:rsidR="00465080" w:rsidRPr="006E4B51">
        <w:t xml:space="preserve"> </w:t>
      </w:r>
      <w:r w:rsidR="009825BF" w:rsidRPr="006E4B51">
        <w:t>packed</w:t>
      </w:r>
      <w:r w:rsidR="00465080" w:rsidRPr="006E4B51">
        <w:t xml:space="preserve"> 2D mats</w:t>
      </w:r>
      <w:r w:rsidR="009825BF" w:rsidRPr="006E4B51">
        <w:t xml:space="preserve"> </w:t>
      </w:r>
      <w:r w:rsidR="00C22ADA" w:rsidRPr="006E4B51">
        <w:t xml:space="preserve">constructed by sub-micron fibers </w:t>
      </w:r>
      <w:r w:rsidR="009825BF" w:rsidRPr="006E4B51">
        <w:t xml:space="preserve">with </w:t>
      </w:r>
      <w:r w:rsidR="00C22ADA" w:rsidRPr="006E4B51">
        <w:t xml:space="preserve">bulk </w:t>
      </w:r>
      <w:r w:rsidR="009825BF" w:rsidRPr="006E4B51">
        <w:t>thickness limited to about 0.</w:t>
      </w:r>
      <w:r w:rsidR="00161AB5" w:rsidRPr="006E4B51">
        <w:t>4</w:t>
      </w:r>
      <w:r w:rsidR="009825BF" w:rsidRPr="006E4B51">
        <w:t xml:space="preserve"> cm</w:t>
      </w:r>
      <w:r w:rsidR="006D6C24" w:rsidRPr="006E4B51">
        <w:t xml:space="preserve">. </w:t>
      </w:r>
      <w:r w:rsidR="00DF7930" w:rsidRPr="006E4B51">
        <w:t>(</w:t>
      </w:r>
      <w:r w:rsidR="00DF7930" w:rsidRPr="006E4B51">
        <w:rPr>
          <w:rFonts w:hint="eastAsia"/>
          <w:b/>
          <w:bCs/>
        </w:rPr>
        <w:t>c</w:t>
      </w:r>
      <w:r w:rsidR="00DF7930" w:rsidRPr="006E4B51">
        <w:t>)</w:t>
      </w:r>
      <w:r w:rsidR="00D905B7" w:rsidRPr="006E4B51">
        <w:t xml:space="preserve"> </w:t>
      </w:r>
      <w:r w:rsidR="00177827" w:rsidRPr="006E4B51">
        <w:t>C</w:t>
      </w:r>
      <w:r w:rsidR="00661EB2" w:rsidRPr="006E4B51">
        <w:t xml:space="preserve">entimeter-high self-supporting </w:t>
      </w:r>
      <w:r w:rsidR="00D905B7" w:rsidRPr="006E4B51">
        <w:t>3D macro-assembly with uniform fiber entanglement and interconnected macropores</w:t>
      </w:r>
      <w:r w:rsidR="002C4398" w:rsidRPr="006E4B51">
        <w:t>, which we used for creating AZFA</w:t>
      </w:r>
      <w:r w:rsidR="00D905B7" w:rsidRPr="006E4B51">
        <w:t>.</w:t>
      </w:r>
    </w:p>
    <w:p w14:paraId="10172440" w14:textId="62D65EA6" w:rsidR="00DD6A9D" w:rsidRPr="006E4B51" w:rsidRDefault="009C4FF9" w:rsidP="003873FB">
      <w:pPr>
        <w:spacing w:line="480" w:lineRule="auto"/>
        <w:ind w:firstLine="284"/>
      </w:pPr>
      <w:r w:rsidRPr="006E4B51">
        <w:t xml:space="preserve">To unveil the correlation between precursor content and solution properties, </w:t>
      </w:r>
      <w:r w:rsidR="0084728F" w:rsidRPr="006E4B51">
        <w:rPr>
          <w:b/>
          <w:bCs/>
        </w:rPr>
        <w:t>Table S1</w:t>
      </w:r>
      <w:r w:rsidR="0084728F" w:rsidRPr="006E4B51">
        <w:t xml:space="preserve"> </w:t>
      </w:r>
      <w:r w:rsidR="00AC4C84" w:rsidRPr="006E4B51">
        <w:t>compares</w:t>
      </w:r>
      <w:r w:rsidR="0084728F" w:rsidRPr="006E4B51">
        <w:t xml:space="preserve"> eight solutions</w:t>
      </w:r>
      <w:r w:rsidR="00AC4C84" w:rsidRPr="006E4B51">
        <w:t>. E</w:t>
      </w:r>
      <w:r w:rsidR="0084728F" w:rsidRPr="006E4B51">
        <w:t>ach ha</w:t>
      </w:r>
      <w:r w:rsidR="00AC4C84" w:rsidRPr="006E4B51">
        <w:t>s</w:t>
      </w:r>
      <w:r w:rsidR="0084728F" w:rsidRPr="006E4B51">
        <w:t xml:space="preserve"> one ceramic </w:t>
      </w:r>
      <w:proofErr w:type="gramStart"/>
      <w:r w:rsidR="0084728F" w:rsidRPr="006E4B51">
        <w:t>precursor</w:t>
      </w:r>
      <w:proofErr w:type="gramEnd"/>
      <w:r w:rsidR="0084728F" w:rsidRPr="006E4B51">
        <w:t xml:space="preserve"> either doubled or halved the amount</w:t>
      </w:r>
      <w:r w:rsidR="00E0795B" w:rsidRPr="006E4B51">
        <w:t xml:space="preserve"> of that</w:t>
      </w:r>
      <w:r w:rsidR="0084728F" w:rsidRPr="006E4B51">
        <w:t xml:space="preserve"> given in the MATERIALS AND METHODS section, displayed as the relative concentration (rel. conc.). The other solution components are kept </w:t>
      </w:r>
      <w:r w:rsidR="00E0795B" w:rsidRPr="006E4B51">
        <w:t>unaltered</w:t>
      </w:r>
      <w:r w:rsidR="0084728F" w:rsidRPr="006E4B51">
        <w:t xml:space="preserve">. </w:t>
      </w:r>
      <w:r w:rsidR="00C9709B" w:rsidRPr="006E4B51">
        <w:t>Because these four ceramic precursors</w:t>
      </w:r>
      <w:r w:rsidR="00CC61BF" w:rsidRPr="006E4B51">
        <w:t xml:space="preserve">, </w:t>
      </w:r>
      <w:proofErr w:type="spellStart"/>
      <w:r w:rsidR="002853B7" w:rsidRPr="006E4B51">
        <w:t>AiP</w:t>
      </w:r>
      <w:proofErr w:type="spellEnd"/>
      <w:r w:rsidR="002853B7" w:rsidRPr="006E4B51">
        <w:t xml:space="preserve">, AN, AC, and </w:t>
      </w:r>
      <w:proofErr w:type="spellStart"/>
      <w:r w:rsidR="002853B7" w:rsidRPr="006E4B51">
        <w:t>ZrAc</w:t>
      </w:r>
      <w:proofErr w:type="spellEnd"/>
      <w:r w:rsidR="002853B7" w:rsidRPr="006E4B51">
        <w:t>, are all engaged in the sol-gel reactions and interact with the polymer chains in solution, modulating their concentrations leads to significant differences in solution’s electrical conductivity and viscosity. Several trends are observed, (</w:t>
      </w:r>
      <w:proofErr w:type="spellStart"/>
      <w:r w:rsidR="002853B7" w:rsidRPr="006E4B51">
        <w:t>i</w:t>
      </w:r>
      <w:proofErr w:type="spellEnd"/>
      <w:r w:rsidR="002853B7" w:rsidRPr="006E4B51">
        <w:t xml:space="preserve">) increasing AC </w:t>
      </w:r>
      <w:r w:rsidR="002853B7" w:rsidRPr="006E4B51">
        <w:lastRenderedPageBreak/>
        <w:t xml:space="preserve">and AN concentration increases the solution viscosity and electrical conductivity simultaneously; (ii) </w:t>
      </w:r>
      <w:proofErr w:type="spellStart"/>
      <w:r w:rsidR="002853B7" w:rsidRPr="006E4B51">
        <w:t>AiP</w:t>
      </w:r>
      <w:proofErr w:type="spellEnd"/>
      <w:r w:rsidR="002853B7" w:rsidRPr="006E4B51">
        <w:t xml:space="preserve"> content non-monotonically influences the solution parameters; and (iii) increasing </w:t>
      </w:r>
      <w:proofErr w:type="spellStart"/>
      <w:r w:rsidR="002853B7" w:rsidRPr="006E4B51">
        <w:t>ZrAc</w:t>
      </w:r>
      <w:proofErr w:type="spellEnd"/>
      <w:r w:rsidR="002853B7" w:rsidRPr="006E4B51">
        <w:t xml:space="preserve"> concentration decreases the electrical conductivity and vastly increases the solution viscosity.</w:t>
      </w:r>
    </w:p>
    <w:p w14:paraId="6BC39CA0" w14:textId="55B04B31" w:rsidR="00E25838" w:rsidRPr="006E4B51" w:rsidRDefault="002853B7" w:rsidP="003873FB">
      <w:pPr>
        <w:spacing w:line="480" w:lineRule="auto"/>
        <w:ind w:firstLine="284"/>
      </w:pPr>
      <w:r w:rsidRPr="006E4B51">
        <w:t xml:space="preserve">It is extremely challenging to define and verify the sol-gel reactions of each precursor, considering the complex reactions of each chemical and their potential interplay. Yet, the realization of the correlation between the chemical composition and solution properties is sufficient for tunning the solution towards desired fiber structures. We find that more viscous solutions generate thicker fibers that can support a free-standing 3D structure. However, such solutions tend to have a larger surface tension that promotes beads formation. </w:t>
      </w:r>
      <w:r w:rsidR="00066EDE" w:rsidRPr="006E4B51">
        <w:fldChar w:fldCharType="begin" w:fldLock="1"/>
      </w:r>
      <w:r w:rsidR="009D2741">
        <w:instrText>ADDIN CSL_CITATION {"citationItems":[{"id":"ITEM-1","itemData":{"DOI":"https://doi.org/10.1016/S0032-3861(99)00068-3","ISBN":"0032-3861","abstract":"Electrospinning is a straightforward method to produce polymer fibers from polymer solutions, with diameters in the range of 100nm. Electrospun fibers often have beads in regular arrays. The viscoelasticity of the solution, charge density carried by the jet, and the surface tension of the solution are the key factors that influence the formation of the beaded fibers. \"","author":[{"dropping-particle":"","family":"Fong","given":"H","non-dropping-particle":"","parse-names":false,"suffix":""},{"dropping-particle":"","family":"Chun","given":"I","non-dropping-particle":"","parse-names":false,"suffix":""},{"dropping-particle":"","family":"Reneker","given":"D H","non-dropping-particle":"","parse-names":false,"suffix":""}],"container-title":"Polymer","id":"ITEM-1","issue":"16","issued":{"date-parts":[["1999"]]},"note":"ID: 271607","page":"4585-4592","title":"Beaded nanofibers formed during electrospinning","type":"article","volume":"40"},"uris":["http://www.mendeley.com/documents/?uuid=cbd0c0ae-6b26-3d34-9f0f-3bb459cf0fc8"]}],"mendeley":{"formattedCitation":"[1]","plainTextFormattedCitation":"[1]","previouslyFormattedCitation":"&lt;sup&gt;1&lt;/sup&gt;"},"properties":{"noteIndex":0},"schema":"https://github.com/citation-style-language/schema/raw/master/csl-citation.json"}</w:instrText>
      </w:r>
      <w:r w:rsidR="00066EDE" w:rsidRPr="006E4B51">
        <w:fldChar w:fldCharType="separate"/>
      </w:r>
      <w:r w:rsidR="009D2741" w:rsidRPr="009D2741">
        <w:rPr>
          <w:noProof/>
        </w:rPr>
        <w:t>[1]</w:t>
      </w:r>
      <w:r w:rsidR="00066EDE" w:rsidRPr="006E4B51">
        <w:fldChar w:fldCharType="end"/>
      </w:r>
      <w:r w:rsidR="008F3706" w:rsidRPr="006E4B51">
        <w:t xml:space="preserve"> On the other side, </w:t>
      </w:r>
      <w:r w:rsidR="00D97D01" w:rsidRPr="006E4B51">
        <w:t>less electrically conductive solution</w:t>
      </w:r>
      <w:r w:rsidR="003C08C4" w:rsidRPr="006E4B51">
        <w:t xml:space="preserve">s undergo </w:t>
      </w:r>
      <w:r w:rsidR="00E31A6A" w:rsidRPr="006E4B51">
        <w:t xml:space="preserve">a </w:t>
      </w:r>
      <w:r w:rsidR="00E25838" w:rsidRPr="006E4B51">
        <w:t>conventional</w:t>
      </w:r>
      <w:r w:rsidR="003C08C4" w:rsidRPr="006E4B51">
        <w:t xml:space="preserve"> 2D electrospinning </w:t>
      </w:r>
      <w:r w:rsidR="00E25838" w:rsidRPr="006E4B51">
        <w:t>regime</w:t>
      </w:r>
      <w:r w:rsidR="003C08C4" w:rsidRPr="006E4B51">
        <w:t xml:space="preserve">, </w:t>
      </w:r>
      <w:r w:rsidR="00E25838" w:rsidRPr="006E4B51">
        <w:t>yielding thin fiber mat.</w:t>
      </w:r>
      <w:r w:rsidR="00F41726" w:rsidRPr="006E4B51">
        <w:t xml:space="preserve"> </w:t>
      </w:r>
      <w:r w:rsidR="00A64A28" w:rsidRPr="006E4B51">
        <w:fldChar w:fldCharType="begin" w:fldLock="1"/>
      </w:r>
      <w:r w:rsidR="009D2741">
        <w:instrText>ADDIN CSL_CITATION {"citationItems":[{"id":"ITEM-1","itemData":{"DOI":"10.1021/acsnano.3c00289","ISSN":"1936-0851","author":[{"dropping-particle":"","family":"Dong","given":"Shiling","non-dropping-particle":"","parse-names":false,"suffix":""},{"dropping-particle":"","family":"Maciejewska","given":"Barbara M","non-dropping-particle":"","parse-names":false,"suffix":""},{"dropping-particle":"","family":"Lißner","given":"Maria","non-dropping-particle":"","parse-names":false,"suffix":""},{"dropping-particle":"","family":"Thomson","given":"Daniel","non-dropping-particle":"","parse-names":false,"suffix":""},{"dropping-particle":"","family":"Townsend","given":"David","non-dropping-particle":"","parse-names":false,"suffix":""},{"dropping-particle":"","family":"Millar","given":"Robert","non-dropping-particle":"","parse-names":false,"suffix":""},{"dropping-particle":"","family":"Petrinic","given":"Nik","non-dropping-particle":"","parse-names":false,"suffix":""},{"dropping-particle":"","family":"Grobert","given":"Nicole","non-dropping-particle":"","parse-names":false,"suffix":""}],"container-title":"ACS Nano","id":"ITEM-1","issued":{"date-parts":[["2023","3","29"]]},"note":"doi: 10.1021/acsnano.3c00289","publisher":"American Chemical Society","title":"Unveiling the Mechanism of the in Situ Formation of 3D Fiber Macroassemblies with Controlled Properties","type":"article-journal"},"uris":["http://www.mendeley.com/documents/?uuid=9800c8bf-9dbc-475e-a6ff-362fa3ce7438"]}],"mendeley":{"formattedCitation":"[2]","plainTextFormattedCitation":"[2]","previouslyFormattedCitation":"&lt;sup&gt;2&lt;/sup&gt;"},"properties":{"noteIndex":0},"schema":"https://github.com/citation-style-language/schema/raw/master/csl-citation.json"}</w:instrText>
      </w:r>
      <w:r w:rsidR="00A64A28" w:rsidRPr="006E4B51">
        <w:fldChar w:fldCharType="separate"/>
      </w:r>
      <w:r w:rsidR="009D2741" w:rsidRPr="009D2741">
        <w:rPr>
          <w:noProof/>
        </w:rPr>
        <w:t>[2]</w:t>
      </w:r>
      <w:r w:rsidR="00A64A28" w:rsidRPr="006E4B51">
        <w:fldChar w:fldCharType="end"/>
      </w:r>
      <w:r w:rsidR="00F41726" w:rsidRPr="006E4B51">
        <w:t xml:space="preserve"> </w:t>
      </w:r>
      <w:r w:rsidR="00101F9F" w:rsidRPr="006E4B51">
        <w:t>W</w:t>
      </w:r>
      <w:r w:rsidR="00196247" w:rsidRPr="006E4B51">
        <w:t>hen solutions have optimal parameters located in the range</w:t>
      </w:r>
      <w:r w:rsidR="004A23AA" w:rsidRPr="006E4B51">
        <w:t>s as</w:t>
      </w:r>
      <w:r w:rsidR="00196247" w:rsidRPr="006E4B51">
        <w:t xml:space="preserve"> we identified in Figure 1b, 3D fiber assemblies could be directly formed. </w:t>
      </w:r>
    </w:p>
    <w:p w14:paraId="30769682" w14:textId="2EF50D10" w:rsidR="00DB7B20" w:rsidRPr="006E4B51" w:rsidRDefault="003C08C4" w:rsidP="00283C68">
      <w:pPr>
        <w:spacing w:line="480" w:lineRule="auto"/>
      </w:pPr>
      <w:r w:rsidRPr="006E4B51">
        <w:t xml:space="preserve"> </w:t>
      </w:r>
      <w:bookmarkEnd w:id="2"/>
      <w:bookmarkEnd w:id="3"/>
    </w:p>
    <w:p w14:paraId="679D3C2B" w14:textId="230A64BD" w:rsidR="00BA698A" w:rsidRPr="006E4B51" w:rsidRDefault="00BA698A">
      <w:r w:rsidRPr="006E4B51">
        <w:br w:type="page"/>
      </w:r>
    </w:p>
    <w:p w14:paraId="4C218083" w14:textId="40524D91" w:rsidR="00F12892" w:rsidRPr="006E4B51" w:rsidRDefault="00F12892" w:rsidP="00DE4D55">
      <w:pPr>
        <w:spacing w:line="480" w:lineRule="auto"/>
        <w:ind w:hanging="284"/>
      </w:pPr>
      <w:r w:rsidRPr="006E4B51">
        <w:rPr>
          <w:noProof/>
        </w:rPr>
        <w:lastRenderedPageBreak/>
        <w:drawing>
          <wp:inline distT="0" distB="0" distL="0" distR="0" wp14:anchorId="26F1FB82" wp14:editId="41E415BF">
            <wp:extent cx="5759998" cy="1497784"/>
            <wp:effectExtent l="0" t="0" r="0" b="7620"/>
            <wp:docPr id="27" name="Picture 2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2">
                      <a:extLst>
                        <a:ext uri="{28A0092B-C50C-407E-A947-70E740481C1C}">
                          <a14:useLocalDpi xmlns:a14="http://schemas.microsoft.com/office/drawing/2010/main" val="0"/>
                        </a:ext>
                      </a:extLst>
                    </a:blip>
                    <a:stretch>
                      <a:fillRect/>
                    </a:stretch>
                  </pic:blipFill>
                  <pic:spPr>
                    <a:xfrm>
                      <a:off x="0" y="0"/>
                      <a:ext cx="5759998" cy="1497784"/>
                    </a:xfrm>
                    <a:prstGeom prst="rect">
                      <a:avLst/>
                    </a:prstGeom>
                  </pic:spPr>
                </pic:pic>
              </a:graphicData>
            </a:graphic>
          </wp:inline>
        </w:drawing>
      </w:r>
    </w:p>
    <w:p w14:paraId="3C4BF4FC" w14:textId="77A5546A" w:rsidR="00F12892" w:rsidRPr="006E4B51" w:rsidRDefault="00F12892" w:rsidP="00DE4D55">
      <w:pPr>
        <w:spacing w:line="480" w:lineRule="auto"/>
      </w:pPr>
      <w:r w:rsidRPr="006E4B51">
        <w:rPr>
          <w:b/>
          <w:bCs/>
        </w:rPr>
        <w:t>Figure S1</w:t>
      </w:r>
      <w:r w:rsidRPr="006E4B51">
        <w:t>. SEM images and digital photographs of three different fiber products result</w:t>
      </w:r>
      <w:r w:rsidR="361B0EA4" w:rsidRPr="006E4B51">
        <w:t>ed</w:t>
      </w:r>
      <w:r w:rsidRPr="006E4B51">
        <w:t xml:space="preserve"> from spinning solution</w:t>
      </w:r>
      <w:r w:rsidR="007659B2" w:rsidRPr="006E4B51">
        <w:t>s</w:t>
      </w:r>
      <w:r w:rsidRPr="006E4B51">
        <w:t xml:space="preserve"> with different electrical conductivity and viscosity</w:t>
      </w:r>
      <w:r w:rsidR="00945ECA" w:rsidRPr="006E4B51">
        <w:t>. These distinct fibers are</w:t>
      </w:r>
      <w:r w:rsidR="007659B2" w:rsidRPr="006E4B51">
        <w:t xml:space="preserve"> cat</w:t>
      </w:r>
      <w:r w:rsidR="00945ECA" w:rsidRPr="006E4B51">
        <w:t>egoriz</w:t>
      </w:r>
      <w:r w:rsidR="007659B2" w:rsidRPr="006E4B51">
        <w:t>ed into</w:t>
      </w:r>
      <w:r w:rsidR="00945ECA" w:rsidRPr="006E4B51">
        <w:t xml:space="preserve"> (</w:t>
      </w:r>
      <w:r w:rsidR="00945ECA" w:rsidRPr="006E4B51">
        <w:rPr>
          <w:b/>
          <w:bCs/>
        </w:rPr>
        <w:t>a</w:t>
      </w:r>
      <w:r w:rsidR="00945ECA" w:rsidRPr="006E4B51">
        <w:t>)</w:t>
      </w:r>
      <w:r w:rsidRPr="006E4B51">
        <w:t xml:space="preserve"> a cloud-shaped macrostructure consisting of a mixture of fibers and droplets, </w:t>
      </w:r>
      <w:r w:rsidR="00945ECA" w:rsidRPr="006E4B51">
        <w:t>(</w:t>
      </w:r>
      <w:r w:rsidR="00945ECA" w:rsidRPr="006E4B51">
        <w:rPr>
          <w:b/>
          <w:bCs/>
        </w:rPr>
        <w:t>b</w:t>
      </w:r>
      <w:r w:rsidR="00945ECA" w:rsidRPr="006E4B51">
        <w:t>)</w:t>
      </w:r>
      <w:r w:rsidRPr="006E4B51">
        <w:t xml:space="preserve"> a flat 2D mat, and (</w:t>
      </w:r>
      <w:r w:rsidRPr="006E4B51">
        <w:rPr>
          <w:b/>
          <w:bCs/>
        </w:rPr>
        <w:t>c</w:t>
      </w:r>
      <w:r w:rsidRPr="006E4B51">
        <w:t xml:space="preserve">) a 3D assembly. Scale bar in </w:t>
      </w:r>
      <w:r w:rsidRPr="006E4B51">
        <w:rPr>
          <w:b/>
          <w:bCs/>
        </w:rPr>
        <w:t>a-c</w:t>
      </w:r>
      <w:r w:rsidRPr="006E4B51">
        <w:t xml:space="preserve">: 100 </w:t>
      </w:r>
      <w:proofErr w:type="spellStart"/>
      <w:r w:rsidRPr="006E4B51">
        <w:t>μm</w:t>
      </w:r>
      <w:proofErr w:type="spellEnd"/>
      <w:r w:rsidRPr="006E4B51">
        <w:t>.</w:t>
      </w:r>
    </w:p>
    <w:p w14:paraId="490247C1" w14:textId="77777777" w:rsidR="00F12892" w:rsidRPr="006E4B51" w:rsidRDefault="00F12892" w:rsidP="00DE4D55">
      <w:pPr>
        <w:spacing w:line="480" w:lineRule="auto"/>
      </w:pPr>
      <w:r w:rsidRPr="006E4B51">
        <w:br w:type="page"/>
      </w:r>
    </w:p>
    <w:p w14:paraId="778799A4" w14:textId="77777777" w:rsidR="00F12892" w:rsidRPr="006E4B51" w:rsidRDefault="00F12892" w:rsidP="00553695">
      <w:pPr>
        <w:jc w:val="center"/>
      </w:pPr>
      <w:r w:rsidRPr="006E4B51">
        <w:rPr>
          <w:noProof/>
          <w:lang w:eastAsia="en-GB"/>
        </w:rPr>
        <w:lastRenderedPageBreak/>
        <w:drawing>
          <wp:inline distT="0" distB="0" distL="0" distR="0" wp14:anchorId="3C91ED35" wp14:editId="5CC6FABD">
            <wp:extent cx="4932788" cy="1741018"/>
            <wp:effectExtent l="0" t="0" r="0" b="0"/>
            <wp:docPr id="28" name="Picture 28" descr="A picture containing text,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stone&#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 b="-4738"/>
                    <a:stretch/>
                  </pic:blipFill>
                  <pic:spPr bwMode="auto">
                    <a:xfrm>
                      <a:off x="0" y="0"/>
                      <a:ext cx="4989237" cy="1760942"/>
                    </a:xfrm>
                    <a:prstGeom prst="rect">
                      <a:avLst/>
                    </a:prstGeom>
                    <a:noFill/>
                    <a:ln>
                      <a:noFill/>
                    </a:ln>
                    <a:extLst>
                      <a:ext uri="{53640926-AAD7-44D8-BBD7-CCE9431645EC}">
                        <a14:shadowObscured xmlns:a14="http://schemas.microsoft.com/office/drawing/2010/main"/>
                      </a:ext>
                    </a:extLst>
                  </pic:spPr>
                </pic:pic>
              </a:graphicData>
            </a:graphic>
          </wp:inline>
        </w:drawing>
      </w:r>
    </w:p>
    <w:p w14:paraId="05888749" w14:textId="4CB4443E" w:rsidR="00553695" w:rsidRPr="006E4B51" w:rsidRDefault="00553695" w:rsidP="00553695">
      <w:pPr>
        <w:spacing w:line="480" w:lineRule="auto"/>
      </w:pPr>
    </w:p>
    <w:p w14:paraId="281E2350" w14:textId="6A024611" w:rsidR="00F12892" w:rsidRPr="006E4B51" w:rsidRDefault="00F12892" w:rsidP="00DE4D55">
      <w:pPr>
        <w:spacing w:line="480" w:lineRule="auto"/>
        <w:rPr>
          <w:color w:val="FF0000"/>
        </w:rPr>
      </w:pPr>
      <w:r w:rsidRPr="006E4B51">
        <w:rPr>
          <w:b/>
          <w:bCs/>
        </w:rPr>
        <w:t>Figure S2</w:t>
      </w:r>
      <w:r w:rsidRPr="006E4B51">
        <w:t>. Low magnification SEM images of (</w:t>
      </w:r>
      <w:r w:rsidRPr="006E4B51">
        <w:rPr>
          <w:b/>
          <w:bCs/>
        </w:rPr>
        <w:t>a</w:t>
      </w:r>
      <w:r w:rsidRPr="006E4B51">
        <w:t>) as-obtained AZFA and (</w:t>
      </w:r>
      <w:r w:rsidRPr="006E4B51">
        <w:rPr>
          <w:b/>
          <w:bCs/>
        </w:rPr>
        <w:t>b</w:t>
      </w:r>
      <w:r w:rsidRPr="006E4B51">
        <w:t xml:space="preserve">) AZFA being bent to a high angle. Such bending process causes no observable structural crack, suggesting </w:t>
      </w:r>
      <w:r w:rsidR="4D1882E7" w:rsidRPr="006E4B51">
        <w:t xml:space="preserve">the </w:t>
      </w:r>
      <w:r w:rsidRPr="006E4B51">
        <w:t>superior flexibility of AZFA.</w:t>
      </w:r>
      <w:r w:rsidRPr="006E4B51">
        <w:rPr>
          <w:color w:val="FF0000"/>
        </w:rPr>
        <w:br w:type="page"/>
      </w:r>
    </w:p>
    <w:p w14:paraId="4594AC78" w14:textId="66A0B274" w:rsidR="00613179" w:rsidRPr="006E4B51" w:rsidRDefault="00613179" w:rsidP="00613179">
      <w:pPr>
        <w:spacing w:line="480" w:lineRule="auto"/>
        <w:jc w:val="center"/>
        <w:rPr>
          <w:color w:val="FF0000"/>
        </w:rPr>
      </w:pPr>
      <w:r w:rsidRPr="006E4B51">
        <w:rPr>
          <w:noProof/>
        </w:rPr>
        <w:lastRenderedPageBreak/>
        <w:drawing>
          <wp:inline distT="0" distB="0" distL="0" distR="0" wp14:anchorId="3DEB03BA" wp14:editId="003C68F0">
            <wp:extent cx="5931534" cy="1224000"/>
            <wp:effectExtent l="0" t="0" r="0" b="0"/>
            <wp:docPr id="945676541" name="Picture 1" descr="A picture containing screenshot, black and white, white,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76541" name="Picture 1" descr="A picture containing screenshot, black and white, white, black&#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l="4049"/>
                    <a:stretch/>
                  </pic:blipFill>
                  <pic:spPr bwMode="auto">
                    <a:xfrm>
                      <a:off x="0" y="0"/>
                      <a:ext cx="5931534" cy="1224000"/>
                    </a:xfrm>
                    <a:prstGeom prst="rect">
                      <a:avLst/>
                    </a:prstGeom>
                    <a:noFill/>
                    <a:ln>
                      <a:noFill/>
                    </a:ln>
                    <a:extLst>
                      <a:ext uri="{53640926-AAD7-44D8-BBD7-CCE9431645EC}">
                        <a14:shadowObscured xmlns:a14="http://schemas.microsoft.com/office/drawing/2010/main"/>
                      </a:ext>
                    </a:extLst>
                  </pic:spPr>
                </pic:pic>
              </a:graphicData>
            </a:graphic>
          </wp:inline>
        </w:drawing>
      </w:r>
    </w:p>
    <w:p w14:paraId="7CC7C7A0" w14:textId="69972C65" w:rsidR="00F12892" w:rsidRPr="006E4B51" w:rsidRDefault="00F12892" w:rsidP="00DE4D55">
      <w:pPr>
        <w:spacing w:line="480" w:lineRule="auto"/>
      </w:pPr>
      <w:r w:rsidRPr="006E4B51">
        <w:rPr>
          <w:b/>
          <w:bCs/>
        </w:rPr>
        <w:t>Figure S3</w:t>
      </w:r>
      <w:r w:rsidRPr="006E4B51">
        <w:t xml:space="preserve">. AFZA has been pressed into a fibrous mat </w:t>
      </w:r>
      <w:r w:rsidR="3D0134BF" w:rsidRPr="006E4B51">
        <w:t>of</w:t>
      </w:r>
      <w:r w:rsidRPr="006E4B51">
        <w:t xml:space="preserve"> about 0.5 cm </w:t>
      </w:r>
      <w:r w:rsidR="00B00D65" w:rsidRPr="006E4B51">
        <w:t>thick</w:t>
      </w:r>
      <w:r w:rsidRPr="006E4B51">
        <w:t xml:space="preserve"> and cut into a rectang</w:t>
      </w:r>
      <w:r w:rsidR="00B00D65" w:rsidRPr="006E4B51">
        <w:t>ular</w:t>
      </w:r>
      <w:r w:rsidRPr="006E4B51">
        <w:t xml:space="preserve"> shape. It could wrap a plastic stick, back to flat, then warp the stick reversibly. No visible damage is caused, suggesting good deformability of AZFA.</w:t>
      </w:r>
    </w:p>
    <w:p w14:paraId="17423C7D" w14:textId="77777777" w:rsidR="00F12892" w:rsidRPr="006E4B51" w:rsidRDefault="00F12892" w:rsidP="00DE4D55">
      <w:pPr>
        <w:spacing w:line="480" w:lineRule="auto"/>
        <w:rPr>
          <w:color w:val="FF0000"/>
        </w:rPr>
      </w:pPr>
    </w:p>
    <w:p w14:paraId="63174885" w14:textId="77777777" w:rsidR="00F12892" w:rsidRPr="006E4B51" w:rsidRDefault="00F12892" w:rsidP="00DE4D55">
      <w:pPr>
        <w:spacing w:line="480" w:lineRule="auto"/>
      </w:pPr>
      <w:r w:rsidRPr="006E4B51">
        <w:br w:type="page"/>
      </w:r>
    </w:p>
    <w:p w14:paraId="0F46109A" w14:textId="77777777" w:rsidR="00F12892" w:rsidRPr="006E4B51" w:rsidRDefault="00F12892" w:rsidP="00DE4D55">
      <w:pPr>
        <w:spacing w:line="480" w:lineRule="auto"/>
        <w:rPr>
          <w:color w:val="FF0000"/>
        </w:rPr>
      </w:pPr>
      <w:r w:rsidRPr="006E4B51">
        <w:rPr>
          <w:noProof/>
        </w:rPr>
        <w:lastRenderedPageBreak/>
        <w:drawing>
          <wp:inline distT="0" distB="0" distL="0" distR="0" wp14:anchorId="5C88BEAF" wp14:editId="15187246">
            <wp:extent cx="5759998" cy="3006013"/>
            <wp:effectExtent l="0" t="0" r="0" b="4445"/>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759998" cy="3006013"/>
                    </a:xfrm>
                    <a:prstGeom prst="rect">
                      <a:avLst/>
                    </a:prstGeom>
                  </pic:spPr>
                </pic:pic>
              </a:graphicData>
            </a:graphic>
          </wp:inline>
        </w:drawing>
      </w:r>
    </w:p>
    <w:p w14:paraId="0DF7A835" w14:textId="6BC23873" w:rsidR="00F12892" w:rsidRPr="006E4B51" w:rsidRDefault="00F12892" w:rsidP="00DE4D55">
      <w:pPr>
        <w:spacing w:line="480" w:lineRule="auto"/>
      </w:pPr>
      <w:r w:rsidRPr="006E4B51">
        <w:rPr>
          <w:b/>
          <w:bCs/>
        </w:rPr>
        <w:t>Figure S4</w:t>
      </w:r>
      <w:r w:rsidRPr="006E4B51">
        <w:t>. SEM images of (</w:t>
      </w:r>
      <w:r w:rsidRPr="006E4B51">
        <w:rPr>
          <w:b/>
          <w:bCs/>
        </w:rPr>
        <w:t>a, b</w:t>
      </w:r>
      <w:r w:rsidRPr="006E4B51">
        <w:t>) as-electrospun polymeric fiber and (</w:t>
      </w:r>
      <w:r w:rsidRPr="006E4B51">
        <w:rPr>
          <w:b/>
          <w:bCs/>
        </w:rPr>
        <w:t>d, e</w:t>
      </w:r>
      <w:r w:rsidRPr="006E4B51">
        <w:t>) calcined Al</w:t>
      </w:r>
      <w:r w:rsidRPr="006E4B51">
        <w:rPr>
          <w:vertAlign w:val="subscript"/>
        </w:rPr>
        <w:t>2</w:t>
      </w:r>
      <w:r w:rsidRPr="006E4B51">
        <w:t>O</w:t>
      </w:r>
      <w:r w:rsidRPr="006E4B51">
        <w:rPr>
          <w:vertAlign w:val="subscript"/>
        </w:rPr>
        <w:t>3</w:t>
      </w:r>
      <w:r w:rsidRPr="006E4B51">
        <w:t>/ZrO</w:t>
      </w:r>
      <w:r w:rsidRPr="006E4B51">
        <w:rPr>
          <w:vertAlign w:val="subscript"/>
        </w:rPr>
        <w:t>2</w:t>
      </w:r>
      <w:r w:rsidRPr="006E4B51">
        <w:t xml:space="preserve"> ceramic fiber. Both types of fibers show ribbon</w:t>
      </w:r>
      <w:r w:rsidR="00A855DD" w:rsidRPr="006E4B51">
        <w:t>-shaped</w:t>
      </w:r>
      <w:r w:rsidRPr="006E4B51">
        <w:t xml:space="preserve"> morphology</w:t>
      </w:r>
      <w:r w:rsidR="00A855DD" w:rsidRPr="006E4B51">
        <w:t xml:space="preserve"> with flat cross-sections</w:t>
      </w:r>
      <w:r w:rsidRPr="006E4B51">
        <w:t>. The polymeric fibers have smooth surface and solid interior, whereas the ceramic fibers present slightly rough surface and mesoporous core. (</w:t>
      </w:r>
      <w:r w:rsidRPr="006E4B51">
        <w:rPr>
          <w:b/>
          <w:bCs/>
        </w:rPr>
        <w:t>c, f</w:t>
      </w:r>
      <w:r w:rsidRPr="006E4B51">
        <w:t xml:space="preserve">) The histograms of the </w:t>
      </w:r>
      <w:r w:rsidR="00BD3A54" w:rsidRPr="006E4B51">
        <w:t>fiber</w:t>
      </w:r>
      <w:r w:rsidRPr="006E4B51">
        <w:t xml:space="preserve"> size distributions, where the width and thickness were counted respectively. The smaller size of </w:t>
      </w:r>
      <w:r w:rsidR="001F4B29" w:rsidRPr="006E4B51">
        <w:t xml:space="preserve">the </w:t>
      </w:r>
      <w:r w:rsidRPr="006E4B51">
        <w:t xml:space="preserve">ceramic fiber is due to the removal of organic </w:t>
      </w:r>
      <w:r w:rsidR="05F857F2" w:rsidRPr="006E4B51">
        <w:t>components</w:t>
      </w:r>
      <w:r w:rsidRPr="006E4B51">
        <w:t xml:space="preserve">.  </w:t>
      </w:r>
    </w:p>
    <w:p w14:paraId="70FCBEEF" w14:textId="77777777" w:rsidR="00F12892" w:rsidRPr="006E4B51" w:rsidRDefault="00F12892" w:rsidP="00DE4D55">
      <w:pPr>
        <w:spacing w:line="480" w:lineRule="auto"/>
        <w:rPr>
          <w:color w:val="FF0000"/>
        </w:rPr>
      </w:pPr>
      <w:r w:rsidRPr="006E4B51">
        <w:rPr>
          <w:color w:val="FF0000"/>
        </w:rPr>
        <w:br w:type="page"/>
      </w:r>
    </w:p>
    <w:p w14:paraId="2B35D42E" w14:textId="77777777" w:rsidR="00F12892" w:rsidRPr="006E4B51" w:rsidRDefault="00F12892" w:rsidP="00DE4D55">
      <w:pPr>
        <w:spacing w:line="480" w:lineRule="auto"/>
        <w:rPr>
          <w:color w:val="FF0000"/>
        </w:rPr>
      </w:pPr>
      <w:r w:rsidRPr="006E4B51">
        <w:rPr>
          <w:noProof/>
          <w:color w:val="FF0000"/>
          <w:lang w:eastAsia="en-GB"/>
        </w:rPr>
        <w:lastRenderedPageBreak/>
        <w:drawing>
          <wp:inline distT="0" distB="0" distL="0" distR="0" wp14:anchorId="27333619" wp14:editId="72AF25E9">
            <wp:extent cx="5760000" cy="352372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777" r="3091"/>
                    <a:stretch/>
                  </pic:blipFill>
                  <pic:spPr bwMode="auto">
                    <a:xfrm>
                      <a:off x="0" y="0"/>
                      <a:ext cx="5760000" cy="3523726"/>
                    </a:xfrm>
                    <a:prstGeom prst="rect">
                      <a:avLst/>
                    </a:prstGeom>
                    <a:noFill/>
                    <a:ln>
                      <a:noFill/>
                    </a:ln>
                    <a:extLst>
                      <a:ext uri="{53640926-AAD7-44D8-BBD7-CCE9431645EC}">
                        <a14:shadowObscured xmlns:a14="http://schemas.microsoft.com/office/drawing/2010/main"/>
                      </a:ext>
                    </a:extLst>
                  </pic:spPr>
                </pic:pic>
              </a:graphicData>
            </a:graphic>
          </wp:inline>
        </w:drawing>
      </w:r>
    </w:p>
    <w:p w14:paraId="4B19BE34" w14:textId="21AD3670" w:rsidR="00F12892" w:rsidRPr="006E4B51" w:rsidRDefault="00F12892" w:rsidP="00DE4D55">
      <w:pPr>
        <w:spacing w:line="480" w:lineRule="auto"/>
      </w:pPr>
      <w:r w:rsidRPr="05C7F9FE">
        <w:rPr>
          <w:b/>
          <w:bCs/>
        </w:rPr>
        <w:t>Figure S5</w:t>
      </w:r>
      <w:r>
        <w:t>. (</w:t>
      </w:r>
      <w:r w:rsidRPr="05C7F9FE">
        <w:rPr>
          <w:b/>
          <w:bCs/>
        </w:rPr>
        <w:t>a)</w:t>
      </w:r>
      <w:r>
        <w:t xml:space="preserve"> XPS survey spectrum and the deconvolution of (</w:t>
      </w:r>
      <w:r w:rsidRPr="05C7F9FE">
        <w:rPr>
          <w:b/>
          <w:bCs/>
        </w:rPr>
        <w:t>b</w:t>
      </w:r>
      <w:r>
        <w:t>) C 1s, (</w:t>
      </w:r>
      <w:r w:rsidRPr="05C7F9FE">
        <w:rPr>
          <w:b/>
          <w:bCs/>
        </w:rPr>
        <w:t>c</w:t>
      </w:r>
      <w:r>
        <w:t>) Al 2p, (</w:t>
      </w:r>
      <w:r w:rsidRPr="05C7F9FE">
        <w:rPr>
          <w:b/>
          <w:bCs/>
        </w:rPr>
        <w:t>d</w:t>
      </w:r>
      <w:r>
        <w:t>) O 1s, and (</w:t>
      </w:r>
      <w:r w:rsidRPr="05C7F9FE">
        <w:rPr>
          <w:b/>
          <w:bCs/>
        </w:rPr>
        <w:t>e</w:t>
      </w:r>
      <w:r>
        <w:t xml:space="preserve">) Zr 3d spectrum show the chemical composition and bonding states. The peak deconvolutions </w:t>
      </w:r>
      <w:r w:rsidR="75DFB86A">
        <w:t>are</w:t>
      </w:r>
      <w:r>
        <w:t xml:space="preserve"> referred from </w:t>
      </w:r>
      <w:r>
        <w:fldChar w:fldCharType="begin" w:fldLock="1"/>
      </w:r>
      <w:r w:rsidR="009D2741">
        <w:instrText>ADDIN CSL_CITATION {"citationItems":[{"id":"ITEM-1","itemData":{"author":[{"dropping-particle":"","family":"Chen","given":"Xiangnan","non-dropping-particle":"","parse-names":false,"suffix":""},{"dropping-particle":"","family":"Wang","given":"Xiaohui","non-dropping-particle":"","parse-names":false,"suffix":""},{"dropping-particle":"","family":"Fang","given":"De","non-dropping-particle":"","parse-names":false,"suffix":""}],"container-title":"Fullerenes, Nanotubes and Carbon Nanostructures","id":"ITEM-1","issue":"12","issued":{"date-parts":[["2020"]]},"page":"1048-1058","title":"A review on C1s XPS-spectra for some kinds of carbon materials","type":"article-journal","volume":"28"},"uris":["http://www.mendeley.com/documents/?uuid=3506dac3-ab33-323f-ba1f-7e7dfeaa387f"]},{"id":"ITEM-2","itemData":{"author":[{"dropping-particle":"","family":"Cho","given":"Sung Woon","non-dropping-particle":"","parse-names":false,"suffix":""},{"dropping-particle":"","family":"Kim","given":"Kyung Su","non-dropping-particle":"","parse-names":false,"suffix":""},{"dropping-particle":"","family":"Jung","given":"Sung Hyun","non-dropping-particle":"","parse-names":false,"suffix":""},{"dropping-particle":"","family":"Cho","given":"Hyung Koun","non-dropping-particle":"","parse-names":false,"suffix":""}],"container-title":"Journal of Materials Chemistry C","id":"ITEM-2","issue":"40","issued":{"date-parts":[["2017"]]},"page":"10498-10508","title":"Towards environmentally stable solution-processed oxide thin-film transistors: a rare-metal-free oxide-based semiconductor/insulator heterostructure and chemically stable multi-stacking","type":"article-journal","volume":"5"},"uris":["http://www.mendeley.com/documents/?uuid=233ebe4a-2f84-346e-8896-ad5c269cd3b7"]},{"id":"ITEM-3","itemData":{"author":[{"dropping-particle":"","family":"Lackner","given":"Peter","non-dropping-particle":"","parse-names":false,"suffix":""},{"dropping-particle":"","family":"Zou","given":"Zhiyu","non-dropping-particle":"","parse-names":false,"suffix":""},{"dropping-particle":"","family":"Mayr","given":"Sabrina","non-dropping-particle":"","parse-names":false,"suffix":""},{"dropping-particle":"","family":"Diebold","given":"Ulrike","non-dropping-particle":"","parse-names":false,"suffix":""},{"dropping-particle":"","family":"Schmid","given":"Michael","non-dropping-particle":"","parse-names":false,"suffix":""}],"container-title":"Physical Chemistry Chemical Physics","id":"ITEM-3","issue":"32","issued":{"date-parts":[["2019"]]},"page":"17613-17620","title":"Using photoelectron spectroscopy to observe oxygen spillover to zirconia","type":"article-journal","volume":"21"},"uris":["http://www.mendeley.com/documents/?uuid=d5c08461-dd73-3596-be6e-7b191cd15475"]}],"mendeley":{"formattedCitation":"[3–5]","plainTextFormattedCitation":"[3–5]","previouslyFormattedCitation":"&lt;sup&gt;3–5&lt;/sup&gt;"},"properties":{"noteIndex":0},"schema":"https://github.com/citation-style-language/schema/raw/master/csl-citation.json"}</w:instrText>
      </w:r>
      <w:r>
        <w:fldChar w:fldCharType="separate"/>
      </w:r>
      <w:r w:rsidR="009D2741" w:rsidRPr="009D2741">
        <w:rPr>
          <w:noProof/>
        </w:rPr>
        <w:t>[3–5]</w:t>
      </w:r>
      <w:r>
        <w:fldChar w:fldCharType="end"/>
      </w:r>
      <w:r>
        <w:t>.</w:t>
      </w:r>
    </w:p>
    <w:p w14:paraId="35A2B465" w14:textId="77777777" w:rsidR="00F12892" w:rsidRPr="006E4B51" w:rsidRDefault="00F12892" w:rsidP="00DE4D55">
      <w:pPr>
        <w:spacing w:line="480" w:lineRule="auto"/>
        <w:rPr>
          <w:color w:val="FF0000"/>
        </w:rPr>
      </w:pPr>
      <w:r w:rsidRPr="006E4B51">
        <w:br w:type="page"/>
      </w:r>
      <w:r w:rsidRPr="006E4B51">
        <w:rPr>
          <w:noProof/>
        </w:rPr>
        <w:lastRenderedPageBreak/>
        <w:drawing>
          <wp:inline distT="0" distB="0" distL="0" distR="0" wp14:anchorId="444E4AC3" wp14:editId="3FBEEF84">
            <wp:extent cx="5759998" cy="2997118"/>
            <wp:effectExtent l="0" t="0" r="0" b="0"/>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17">
                      <a:extLst>
                        <a:ext uri="{28A0092B-C50C-407E-A947-70E740481C1C}">
                          <a14:useLocalDpi xmlns:a14="http://schemas.microsoft.com/office/drawing/2010/main" val="0"/>
                        </a:ext>
                      </a:extLst>
                    </a:blip>
                    <a:stretch>
                      <a:fillRect/>
                    </a:stretch>
                  </pic:blipFill>
                  <pic:spPr>
                    <a:xfrm>
                      <a:off x="0" y="0"/>
                      <a:ext cx="5759998" cy="2997118"/>
                    </a:xfrm>
                    <a:prstGeom prst="rect">
                      <a:avLst/>
                    </a:prstGeom>
                  </pic:spPr>
                </pic:pic>
              </a:graphicData>
            </a:graphic>
          </wp:inline>
        </w:drawing>
      </w:r>
    </w:p>
    <w:p w14:paraId="3DEF68EC" w14:textId="059E293E" w:rsidR="00F12892" w:rsidRPr="006E4B51" w:rsidRDefault="00F12892" w:rsidP="00DE4D55">
      <w:pPr>
        <w:spacing w:line="480" w:lineRule="auto"/>
      </w:pPr>
      <w:r w:rsidRPr="006E4B51">
        <w:rPr>
          <w:b/>
          <w:bCs/>
        </w:rPr>
        <w:t>Figure S6</w:t>
      </w:r>
      <w:r w:rsidRPr="006E4B51">
        <w:t>. (</w:t>
      </w:r>
      <w:r w:rsidRPr="006E4B51">
        <w:rPr>
          <w:b/>
          <w:bCs/>
        </w:rPr>
        <w:t>a</w:t>
      </w:r>
      <w:r w:rsidRPr="006E4B51">
        <w:t>) SEM image of AZFA and (</w:t>
      </w:r>
      <w:r w:rsidRPr="006E4B51">
        <w:rPr>
          <w:b/>
          <w:bCs/>
        </w:rPr>
        <w:t>b-e</w:t>
      </w:r>
      <w:r w:rsidRPr="006E4B51">
        <w:t>) the corresponding energy-dispersive X-ray spectroscopy (EDS) mapping of each element. (</w:t>
      </w:r>
      <w:r w:rsidRPr="006E4B51">
        <w:rPr>
          <w:b/>
          <w:bCs/>
        </w:rPr>
        <w:t>f</w:t>
      </w:r>
      <w:r w:rsidRPr="006E4B51">
        <w:t>) EDS spectra of the AZFA sample</w:t>
      </w:r>
      <w:r w:rsidR="009A5F5A" w:rsidRPr="006E4B51">
        <w:t>,</w:t>
      </w:r>
      <w:r w:rsidRPr="006E4B51">
        <w:t xml:space="preserve"> including 5 nm Pt coating. </w:t>
      </w:r>
    </w:p>
    <w:p w14:paraId="24990498" w14:textId="77777777" w:rsidR="00F12892" w:rsidRPr="006E4B51" w:rsidRDefault="00F12892" w:rsidP="00DE4D55">
      <w:pPr>
        <w:spacing w:line="480" w:lineRule="auto"/>
        <w:rPr>
          <w:color w:val="FF0000"/>
        </w:rPr>
      </w:pPr>
    </w:p>
    <w:p w14:paraId="1D521369" w14:textId="77777777" w:rsidR="00F12892" w:rsidRPr="006E4B51" w:rsidRDefault="00F12892" w:rsidP="00DE4D55">
      <w:pPr>
        <w:spacing w:line="480" w:lineRule="auto"/>
        <w:rPr>
          <w:color w:val="FF0000"/>
        </w:rPr>
      </w:pPr>
    </w:p>
    <w:p w14:paraId="70BF74F7" w14:textId="77777777" w:rsidR="00F12892" w:rsidRPr="006E4B51" w:rsidRDefault="00F12892" w:rsidP="00DE4D55">
      <w:pPr>
        <w:spacing w:line="480" w:lineRule="auto"/>
        <w:rPr>
          <w:color w:val="FF0000"/>
        </w:rPr>
      </w:pPr>
    </w:p>
    <w:p w14:paraId="7BF70F0E" w14:textId="77777777" w:rsidR="00F12892" w:rsidRPr="006E4B51" w:rsidRDefault="00F12892" w:rsidP="00DE4D55">
      <w:pPr>
        <w:spacing w:line="480" w:lineRule="auto"/>
        <w:rPr>
          <w:color w:val="FF0000"/>
        </w:rPr>
      </w:pPr>
    </w:p>
    <w:p w14:paraId="50097882" w14:textId="77777777" w:rsidR="00F12892" w:rsidRPr="006E4B51" w:rsidRDefault="00F12892" w:rsidP="00DE4D55">
      <w:pPr>
        <w:spacing w:line="480" w:lineRule="auto"/>
        <w:rPr>
          <w:color w:val="FF0000"/>
        </w:rPr>
      </w:pPr>
    </w:p>
    <w:p w14:paraId="1660E6C6" w14:textId="77777777" w:rsidR="00F12892" w:rsidRPr="006E4B51" w:rsidRDefault="00F12892" w:rsidP="00DE4D55">
      <w:pPr>
        <w:spacing w:line="480" w:lineRule="auto"/>
        <w:rPr>
          <w:color w:val="FF0000"/>
        </w:rPr>
      </w:pPr>
    </w:p>
    <w:p w14:paraId="1E8201B7" w14:textId="77777777" w:rsidR="00F12892" w:rsidRPr="006E4B51" w:rsidRDefault="00F12892" w:rsidP="00DE4D55">
      <w:pPr>
        <w:spacing w:line="480" w:lineRule="auto"/>
        <w:jc w:val="center"/>
        <w:rPr>
          <w:color w:val="FF0000"/>
        </w:rPr>
      </w:pPr>
      <w:r w:rsidRPr="006E4B51">
        <w:rPr>
          <w:noProof/>
          <w:color w:val="FF0000"/>
          <w:lang w:eastAsia="en-GB"/>
        </w:rPr>
        <w:lastRenderedPageBreak/>
        <w:drawing>
          <wp:inline distT="0" distB="0" distL="0" distR="0" wp14:anchorId="5E5D700D" wp14:editId="41A08A80">
            <wp:extent cx="5760000" cy="4557228"/>
            <wp:effectExtent l="0" t="0" r="0" b="0"/>
            <wp:docPr id="15" name="Picture 1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hape&#10;&#10;Description automatically generated with medium confidence"/>
                    <pic:cNvPicPr>
                      <a:picLocks noChangeAspect="1" noChangeArrowheads="1"/>
                    </pic:cNvPicPr>
                  </pic:nvPicPr>
                  <pic:blipFill rotWithShape="1">
                    <a:blip r:embed="rId18">
                      <a:extLst>
                        <a:ext uri="{28A0092B-C50C-407E-A947-70E740481C1C}">
                          <a14:useLocalDpi xmlns:a14="http://schemas.microsoft.com/office/drawing/2010/main" val="0"/>
                        </a:ext>
                      </a:extLst>
                    </a:blip>
                    <a:srcRect r="3780"/>
                    <a:stretch/>
                  </pic:blipFill>
                  <pic:spPr bwMode="auto">
                    <a:xfrm>
                      <a:off x="0" y="0"/>
                      <a:ext cx="5760000" cy="4557228"/>
                    </a:xfrm>
                    <a:prstGeom prst="rect">
                      <a:avLst/>
                    </a:prstGeom>
                    <a:noFill/>
                    <a:ln>
                      <a:noFill/>
                    </a:ln>
                    <a:extLst>
                      <a:ext uri="{53640926-AAD7-44D8-BBD7-CCE9431645EC}">
                        <a14:shadowObscured xmlns:a14="http://schemas.microsoft.com/office/drawing/2010/main"/>
                      </a:ext>
                    </a:extLst>
                  </pic:spPr>
                </pic:pic>
              </a:graphicData>
            </a:graphic>
          </wp:inline>
        </w:drawing>
      </w:r>
    </w:p>
    <w:p w14:paraId="43A894A7" w14:textId="1FA0DC2F" w:rsidR="00045B41" w:rsidRPr="006E4B51" w:rsidRDefault="00F12892" w:rsidP="00045B41">
      <w:pPr>
        <w:spacing w:line="480" w:lineRule="auto"/>
        <w:rPr>
          <w:color w:val="323232"/>
        </w:rPr>
      </w:pPr>
      <w:r w:rsidRPr="006E4B51">
        <w:rPr>
          <w:b/>
          <w:bCs/>
          <w:color w:val="323232"/>
        </w:rPr>
        <w:t>Figure S7</w:t>
      </w:r>
      <w:r w:rsidRPr="006E4B51">
        <w:rPr>
          <w:color w:val="323232"/>
        </w:rPr>
        <w:t>. N</w:t>
      </w:r>
      <w:r w:rsidRPr="006E4B51">
        <w:rPr>
          <w:color w:val="323232"/>
          <w:vertAlign w:val="subscript"/>
        </w:rPr>
        <w:t>2</w:t>
      </w:r>
      <w:r w:rsidRPr="006E4B51">
        <w:rPr>
          <w:color w:val="323232"/>
        </w:rPr>
        <w:t xml:space="preserve"> adsorption/desorption isotherm and Barrett-Joyner-</w:t>
      </w:r>
      <w:proofErr w:type="spellStart"/>
      <w:r w:rsidRPr="006E4B51">
        <w:rPr>
          <w:color w:val="323232"/>
        </w:rPr>
        <w:t>Halenda</w:t>
      </w:r>
      <w:proofErr w:type="spellEnd"/>
      <w:r w:rsidRPr="006E4B51">
        <w:rPr>
          <w:color w:val="323232"/>
        </w:rPr>
        <w:t xml:space="preserve"> (BJH) mesopore size distribution curves of (</w:t>
      </w:r>
      <w:r w:rsidRPr="006E4B51">
        <w:rPr>
          <w:b/>
          <w:bCs/>
          <w:color w:val="323232"/>
        </w:rPr>
        <w:t>a, b</w:t>
      </w:r>
      <w:r w:rsidRPr="006E4B51">
        <w:rPr>
          <w:color w:val="323232"/>
        </w:rPr>
        <w:t>) AZFA and (</w:t>
      </w:r>
      <w:r w:rsidRPr="006E4B51">
        <w:rPr>
          <w:b/>
          <w:bCs/>
          <w:color w:val="323232"/>
        </w:rPr>
        <w:t>c, d</w:t>
      </w:r>
      <w:r w:rsidRPr="006E4B51">
        <w:rPr>
          <w:color w:val="323232"/>
        </w:rPr>
        <w:t xml:space="preserve">) AZFA-1000. </w:t>
      </w:r>
    </w:p>
    <w:p w14:paraId="7C887D67" w14:textId="43B9A2D5" w:rsidR="00F12892" w:rsidRPr="006E4B51" w:rsidRDefault="00F12892" w:rsidP="00045B41">
      <w:pPr>
        <w:spacing w:line="480" w:lineRule="auto"/>
        <w:jc w:val="center"/>
        <w:rPr>
          <w:color w:val="323232"/>
        </w:rPr>
      </w:pPr>
      <w:r w:rsidRPr="006E4B51">
        <w:rPr>
          <w:color w:val="323232"/>
        </w:rPr>
        <w:br w:type="page"/>
      </w:r>
      <w:r w:rsidRPr="006E4B51">
        <w:rPr>
          <w:noProof/>
          <w:color w:val="FF0000"/>
          <w:lang w:eastAsia="en-GB"/>
        </w:rPr>
        <w:lastRenderedPageBreak/>
        <w:drawing>
          <wp:inline distT="0" distB="0" distL="0" distR="0" wp14:anchorId="46EE19EE" wp14:editId="3765999A">
            <wp:extent cx="4414147" cy="337589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16374" cy="3377594"/>
                    </a:xfrm>
                    <a:prstGeom prst="rect">
                      <a:avLst/>
                    </a:prstGeom>
                    <a:noFill/>
                    <a:ln>
                      <a:noFill/>
                    </a:ln>
                  </pic:spPr>
                </pic:pic>
              </a:graphicData>
            </a:graphic>
          </wp:inline>
        </w:drawing>
      </w:r>
    </w:p>
    <w:p w14:paraId="1B3FD3E7" w14:textId="06D671B5" w:rsidR="00F12892" w:rsidRPr="006E4B51" w:rsidRDefault="00F12892" w:rsidP="00DE4D55">
      <w:pPr>
        <w:spacing w:line="480" w:lineRule="auto"/>
        <w:rPr>
          <w:color w:val="323232"/>
        </w:rPr>
      </w:pPr>
      <w:r w:rsidRPr="006E4B51">
        <w:rPr>
          <w:b/>
          <w:bCs/>
          <w:color w:val="323232"/>
        </w:rPr>
        <w:t xml:space="preserve">Figure S8. </w:t>
      </w:r>
      <w:r w:rsidRPr="006E4B51">
        <w:t xml:space="preserve">Fourier transform infrared (FTIR) attenuated total reflection (ATR) spectra of </w:t>
      </w:r>
      <w:r w:rsidRPr="006E4B51">
        <w:rPr>
          <w:color w:val="323232"/>
        </w:rPr>
        <w:t>as-electrospun precursor fiber of AZFA. The board peaks in the range of 3500-3000 cm</w:t>
      </w:r>
      <w:r w:rsidRPr="006E4B51">
        <w:rPr>
          <w:color w:val="323232"/>
          <w:vertAlign w:val="superscript"/>
        </w:rPr>
        <w:t>−1</w:t>
      </w:r>
      <w:r w:rsidRPr="006E4B51">
        <w:rPr>
          <w:color w:val="323232"/>
        </w:rPr>
        <w:t> were attributed to adsorbed water molecules. The absorption peaks at 630 and 823 cm</w:t>
      </w:r>
      <w:r w:rsidRPr="006E4B51">
        <w:rPr>
          <w:color w:val="323232"/>
          <w:vertAlign w:val="superscript"/>
        </w:rPr>
        <w:t>−1</w:t>
      </w:r>
      <w:r w:rsidRPr="006E4B51">
        <w:rPr>
          <w:color w:val="323232"/>
        </w:rPr>
        <w:t> were assigned to Al–O stretching in AlO</w:t>
      </w:r>
      <w:r w:rsidRPr="006E4B51">
        <w:rPr>
          <w:color w:val="323232"/>
          <w:vertAlign w:val="subscript"/>
        </w:rPr>
        <w:t>6</w:t>
      </w:r>
      <w:r w:rsidRPr="006E4B51">
        <w:rPr>
          <w:color w:val="323232"/>
        </w:rPr>
        <w:t xml:space="preserve"> and AlO</w:t>
      </w:r>
      <w:r w:rsidRPr="006E4B51">
        <w:rPr>
          <w:color w:val="323232"/>
          <w:vertAlign w:val="subscript"/>
        </w:rPr>
        <w:t>4</w:t>
      </w:r>
      <w:r w:rsidRPr="006E4B51">
        <w:rPr>
          <w:color w:val="323232"/>
        </w:rPr>
        <w:t xml:space="preserve"> respectively, suggesting the condensation of aluminum precursors. </w:t>
      </w:r>
      <w:r w:rsidRPr="006E4B51">
        <w:rPr>
          <w:color w:val="323232"/>
        </w:rPr>
        <w:fldChar w:fldCharType="begin" w:fldLock="1"/>
      </w:r>
      <w:r w:rsidR="009D2741">
        <w:rPr>
          <w:color w:val="323232"/>
        </w:rPr>
        <w:instrText>ADDIN CSL_CITATION {"citationItems":[{"id":"ITEM-1","itemData":{"author":[{"dropping-particle":"","family":"Tan","given":"Hong-Bin","non-dropping-particle":"","parse-names":false,"suffix":""},{"dropping-particle":"","family":"Guo","given":"Cong-Sheng","non-dropping-particle":"","parse-names":false,"suffix":""}],"container-title":"Transactions of Nonferrous Metals Society of China","id":"ITEM-1","issue":"7","issued":{"date-parts":[["2011"]]},"page":"1563-1567","title":"Preparation of long alumina fibers by sol-gel method using malic acid","type":"article-journal","volume":"21"},"uris":["http://www.mendeley.com/documents/?uuid=adae88b9-9016-35c8-a3a9-8ed10ee88d46"]}],"mendeley":{"formattedCitation":"[6]","plainTextFormattedCitation":"[6]","previouslyFormattedCitation":"&lt;sup&gt;6&lt;/sup&gt;"},"properties":{"noteIndex":0},"schema":"https://github.com/citation-style-language/schema/raw/master/csl-citation.json"}</w:instrText>
      </w:r>
      <w:r w:rsidRPr="006E4B51">
        <w:rPr>
          <w:color w:val="323232"/>
        </w:rPr>
        <w:fldChar w:fldCharType="separate"/>
      </w:r>
      <w:r w:rsidR="009D2741" w:rsidRPr="009D2741">
        <w:rPr>
          <w:noProof/>
          <w:color w:val="323232"/>
        </w:rPr>
        <w:t>[6]</w:t>
      </w:r>
      <w:r w:rsidRPr="006E4B51">
        <w:rPr>
          <w:color w:val="323232"/>
        </w:rPr>
        <w:fldChar w:fldCharType="end"/>
      </w:r>
      <w:r w:rsidRPr="006E4B51">
        <w:rPr>
          <w:color w:val="323232"/>
        </w:rPr>
        <w:t xml:space="preserve"> The peaks at 1034 cm</w:t>
      </w:r>
      <w:r w:rsidRPr="006E4B51">
        <w:rPr>
          <w:color w:val="323232"/>
          <w:vertAlign w:val="superscript"/>
        </w:rPr>
        <w:t>−1</w:t>
      </w:r>
      <w:r w:rsidRPr="006E4B51">
        <w:rPr>
          <w:color w:val="323232"/>
        </w:rPr>
        <w:t xml:space="preserve"> and 1418 cm</w:t>
      </w:r>
      <w:r w:rsidR="00F3614F" w:rsidRPr="006E4B51">
        <w:rPr>
          <w:color w:val="323232"/>
          <w:vertAlign w:val="superscript"/>
        </w:rPr>
        <w:t>-</w:t>
      </w:r>
      <w:r w:rsidRPr="006E4B51">
        <w:rPr>
          <w:color w:val="323232"/>
          <w:vertAlign w:val="superscript"/>
        </w:rPr>
        <w:t>1</w:t>
      </w:r>
      <w:r w:rsidRPr="006E4B51">
        <w:rPr>
          <w:color w:val="323232"/>
        </w:rPr>
        <w:t xml:space="preserve"> correspond to Al-OH bending mode, and 1386 cm</w:t>
      </w:r>
      <w:r w:rsidR="00F3614F" w:rsidRPr="006E4B51">
        <w:rPr>
          <w:color w:val="323232"/>
          <w:vertAlign w:val="superscript"/>
        </w:rPr>
        <w:t>-</w:t>
      </w:r>
      <w:r w:rsidRPr="006E4B51">
        <w:rPr>
          <w:color w:val="323232"/>
          <w:vertAlign w:val="superscript"/>
        </w:rPr>
        <w:t>1</w:t>
      </w:r>
      <w:r w:rsidRPr="006E4B51">
        <w:rPr>
          <w:color w:val="323232"/>
        </w:rPr>
        <w:t xml:space="preserve"> was linked to N=O from aluminum nitride. </w:t>
      </w:r>
      <w:r w:rsidRPr="006E4B51">
        <w:rPr>
          <w:color w:val="323232"/>
        </w:rPr>
        <w:fldChar w:fldCharType="begin" w:fldLock="1"/>
      </w:r>
      <w:r w:rsidR="009D2741">
        <w:rPr>
          <w:color w:val="323232"/>
        </w:rPr>
        <w:instrText>ADDIN CSL_CITATION {"citationItems":[{"id":"ITEM-1","itemData":{"author":[{"dropping-particle":"","family":"Tan","given":"Hong-Bin","non-dropping-particle":"","parse-names":false,"suffix":""},{"dropping-particle":"","family":"Guo","given":"Cong-Sheng","non-dropping-particle":"","parse-names":false,"suffix":""}],"container-title":"Transactions of Nonferrous Metals Society of China","id":"ITEM-1","issue":"7","issued":{"date-parts":[["2011"]]},"page":"1563-1567","title":"Preparation of long alumina fibers by sol-gel method using malic acid","type":"article-journal","volume":"21"},"uris":["http://www.mendeley.com/documents/?uuid=adae88b9-9016-35c8-a3a9-8ed10ee88d46"]},{"id":"ITEM-2","itemData":{"author":[{"dropping-particle":"","family":"Wen","given":"Zhongliu","non-dropping-particle":"","parse-names":false,"suffix":""},{"dropping-particle":"","family":"Song","given":"Xiaolei","non-dropping-particle":"","parse-names":false,"suffix":""},{"dropping-particle":"","family":"Chen","given":"Dongchu","non-dropping-particle":"","parse-names":false,"suffix":""},{"dropping-particle":"","family":"Fan","given":"Ting","non-dropping-particle":"","parse-names":false,"suffix":""},{"dropping-particle":"","family":"Liu","given":"Yang","non-dropping-particle":"","parse-names":false,"suffix":""},{"dropping-particle":"","family":"Cai","given":"Qingshan","non-dropping-particle":"","parse-names":false,"suffix":""}],"container-title":"Ceramics International","id":"ITEM-2","issue":"8","issued":{"date-parts":[["2020"]]},"page":"12172-12179","title":"Electrospinning preparation and microstructure characterization of homogeneous diphasic mullite ceramic nanofibers","type":"article-journal","volume":"46"},"uris":["http://www.mendeley.com/documents/?uuid=846a46aa-3441-30e0-9099-9b8f24f5e9e1"]}],"mendeley":{"formattedCitation":"[6, 7]","plainTextFormattedCitation":"[6, 7]","previouslyFormattedCitation":"&lt;sup&gt;6,7&lt;/sup&gt;"},"properties":{"noteIndex":0},"schema":"https://github.com/citation-style-language/schema/raw/master/csl-citation.json"}</w:instrText>
      </w:r>
      <w:r w:rsidRPr="006E4B51">
        <w:rPr>
          <w:color w:val="323232"/>
        </w:rPr>
        <w:fldChar w:fldCharType="separate"/>
      </w:r>
      <w:r w:rsidR="009D2741" w:rsidRPr="009D2741">
        <w:rPr>
          <w:noProof/>
          <w:color w:val="323232"/>
        </w:rPr>
        <w:t>[6, 7]</w:t>
      </w:r>
      <w:r w:rsidRPr="006E4B51">
        <w:rPr>
          <w:color w:val="323232"/>
        </w:rPr>
        <w:fldChar w:fldCharType="end"/>
      </w:r>
      <w:r w:rsidRPr="006E4B51">
        <w:rPr>
          <w:color w:val="323232"/>
        </w:rPr>
        <w:t xml:space="preserve"> The absorption bands located at 1294 cm</w:t>
      </w:r>
      <w:r w:rsidR="00F3614F" w:rsidRPr="006E4B51">
        <w:rPr>
          <w:color w:val="323232"/>
          <w:vertAlign w:val="superscript"/>
        </w:rPr>
        <w:t>-</w:t>
      </w:r>
      <w:r w:rsidRPr="006E4B51">
        <w:rPr>
          <w:color w:val="323232"/>
          <w:vertAlign w:val="superscript"/>
        </w:rPr>
        <w:t>1</w:t>
      </w:r>
      <w:r w:rsidRPr="006E4B51">
        <w:rPr>
          <w:color w:val="323232"/>
        </w:rPr>
        <w:t> are assigned to C–N vibrations in PVP, and the peaks at 1560 cm</w:t>
      </w:r>
      <w:r w:rsidR="00F3614F" w:rsidRPr="006E4B51">
        <w:rPr>
          <w:color w:val="323232"/>
          <w:vertAlign w:val="superscript"/>
        </w:rPr>
        <w:t>-</w:t>
      </w:r>
      <w:r w:rsidRPr="006E4B51">
        <w:rPr>
          <w:color w:val="323232"/>
          <w:vertAlign w:val="superscript"/>
        </w:rPr>
        <w:t>1</w:t>
      </w:r>
      <w:r w:rsidRPr="006E4B51">
        <w:rPr>
          <w:color w:val="323232"/>
        </w:rPr>
        <w:t xml:space="preserve"> and 1634 cm</w:t>
      </w:r>
      <w:r w:rsidRPr="006E4B51">
        <w:rPr>
          <w:color w:val="323232"/>
          <w:vertAlign w:val="superscript"/>
        </w:rPr>
        <w:t>-1</w:t>
      </w:r>
      <w:r w:rsidRPr="006E4B51">
        <w:rPr>
          <w:color w:val="323232"/>
        </w:rPr>
        <w:t xml:space="preserve"> are contributed C=O of </w:t>
      </w:r>
      <w:r w:rsidR="009A5F5A" w:rsidRPr="006E4B51">
        <w:rPr>
          <w:color w:val="323232"/>
        </w:rPr>
        <w:t xml:space="preserve">the </w:t>
      </w:r>
      <w:r w:rsidRPr="006E4B51">
        <w:rPr>
          <w:color w:val="323232"/>
        </w:rPr>
        <w:t xml:space="preserve">carboxylate group. </w:t>
      </w:r>
      <w:r w:rsidRPr="006E4B51">
        <w:rPr>
          <w:color w:val="323232"/>
        </w:rPr>
        <w:fldChar w:fldCharType="begin" w:fldLock="1"/>
      </w:r>
      <w:r w:rsidR="009D2741">
        <w:rPr>
          <w:color w:val="323232"/>
        </w:rPr>
        <w:instrText>ADDIN CSL_CITATION {"citationItems":[{"id":"ITEM-1","itemData":{"author":[{"dropping-particle":"","family":"Kumar","given":"M Seshu","non-dropping-particle":"","parse-names":false,"suffix":""},{"dropping-particle":"","family":"Rao","given":"M C","non-dropping-particle":"","parse-names":false,"suffix":""}],"container-title":"Heliyon","id":"ITEM-1","issue":"10","issued":{"date-parts":[["2019"]]},"page":"e02727","title":"Effect of Al2O3 on structural and dielectric properties of PVP-CH3COONa based solid polymer electrolyte films for energy storage devices","type":"article-journal","volume":"5"},"uris":["http://www.mendeley.com/documents/?uuid=2e4c2ace-9875-386f-b5a4-2030f38e624c"]}],"mendeley":{"formattedCitation":"[8]","plainTextFormattedCitation":"[8]","previouslyFormattedCitation":"&lt;sup&gt;8&lt;/sup&gt;"},"properties":{"noteIndex":0},"schema":"https://github.com/citation-style-language/schema/raw/master/csl-citation.json"}</w:instrText>
      </w:r>
      <w:r w:rsidRPr="006E4B51">
        <w:rPr>
          <w:color w:val="323232"/>
        </w:rPr>
        <w:fldChar w:fldCharType="separate"/>
      </w:r>
      <w:r w:rsidR="009D2741" w:rsidRPr="009D2741">
        <w:rPr>
          <w:noProof/>
          <w:color w:val="323232"/>
        </w:rPr>
        <w:t>[8]</w:t>
      </w:r>
      <w:r w:rsidRPr="006E4B51">
        <w:rPr>
          <w:color w:val="323232"/>
        </w:rPr>
        <w:fldChar w:fldCharType="end"/>
      </w:r>
    </w:p>
    <w:p w14:paraId="7AB10594" w14:textId="77777777" w:rsidR="00F12892" w:rsidRPr="006E4B51" w:rsidRDefault="00F12892" w:rsidP="00DE4D55">
      <w:pPr>
        <w:spacing w:line="480" w:lineRule="auto"/>
        <w:rPr>
          <w:color w:val="323232"/>
        </w:rPr>
      </w:pPr>
      <w:r w:rsidRPr="006E4B51">
        <w:rPr>
          <w:color w:val="323232"/>
        </w:rPr>
        <w:br w:type="page"/>
      </w:r>
    </w:p>
    <w:p w14:paraId="742FF599" w14:textId="77777777" w:rsidR="00F12892" w:rsidRPr="006E4B51" w:rsidRDefault="00F12892" w:rsidP="00DE4D55">
      <w:pPr>
        <w:spacing w:line="480" w:lineRule="auto"/>
        <w:ind w:hanging="426"/>
        <w:jc w:val="center"/>
        <w:rPr>
          <w:color w:val="323232"/>
        </w:rPr>
      </w:pPr>
      <w:r w:rsidRPr="006E4B51">
        <w:rPr>
          <w:noProof/>
          <w:color w:val="323232"/>
          <w:lang w:eastAsia="en-GB"/>
        </w:rPr>
        <w:lastRenderedPageBreak/>
        <w:drawing>
          <wp:inline distT="0" distB="0" distL="0" distR="0" wp14:anchorId="4FC27020" wp14:editId="71546AE4">
            <wp:extent cx="6298863" cy="1383792"/>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 b="-10006"/>
                    <a:stretch/>
                  </pic:blipFill>
                  <pic:spPr bwMode="auto">
                    <a:xfrm>
                      <a:off x="0" y="0"/>
                      <a:ext cx="6300000" cy="1384042"/>
                    </a:xfrm>
                    <a:prstGeom prst="rect">
                      <a:avLst/>
                    </a:prstGeom>
                    <a:noFill/>
                    <a:ln>
                      <a:noFill/>
                    </a:ln>
                    <a:extLst>
                      <a:ext uri="{53640926-AAD7-44D8-BBD7-CCE9431645EC}">
                        <a14:shadowObscured xmlns:a14="http://schemas.microsoft.com/office/drawing/2010/main"/>
                      </a:ext>
                    </a:extLst>
                  </pic:spPr>
                </pic:pic>
              </a:graphicData>
            </a:graphic>
          </wp:inline>
        </w:drawing>
      </w:r>
    </w:p>
    <w:p w14:paraId="6EEDF214" w14:textId="76DF0323" w:rsidR="00F12892" w:rsidRPr="006E4B51" w:rsidRDefault="00F12892" w:rsidP="00DE4D55">
      <w:pPr>
        <w:spacing w:line="480" w:lineRule="auto"/>
        <w:rPr>
          <w:color w:val="323232"/>
        </w:rPr>
      </w:pPr>
      <w:r w:rsidRPr="006E4B51">
        <w:rPr>
          <w:b/>
          <w:bCs/>
          <w:color w:val="323232"/>
        </w:rPr>
        <w:t>Figure S9</w:t>
      </w:r>
      <w:r w:rsidRPr="006E4B51">
        <w:rPr>
          <w:color w:val="323232"/>
        </w:rPr>
        <w:t>. TEM images show the microstructure of AZFA fibers after heat treatment at (</w:t>
      </w:r>
      <w:r w:rsidRPr="006E4B51">
        <w:rPr>
          <w:b/>
          <w:bCs/>
          <w:color w:val="323232"/>
        </w:rPr>
        <w:t>a</w:t>
      </w:r>
      <w:r w:rsidRPr="006E4B51">
        <w:rPr>
          <w:color w:val="323232"/>
        </w:rPr>
        <w:t>) 1000 °C, (</w:t>
      </w:r>
      <w:r w:rsidRPr="006E4B51">
        <w:rPr>
          <w:b/>
          <w:bCs/>
          <w:color w:val="323232"/>
        </w:rPr>
        <w:t>b</w:t>
      </w:r>
      <w:r w:rsidRPr="006E4B51">
        <w:rPr>
          <w:color w:val="323232"/>
        </w:rPr>
        <w:t>) 1100 °C, (</w:t>
      </w:r>
      <w:r w:rsidRPr="006E4B51">
        <w:rPr>
          <w:b/>
          <w:bCs/>
          <w:color w:val="323232"/>
        </w:rPr>
        <w:t>c</w:t>
      </w:r>
      <w:r w:rsidRPr="006E4B51">
        <w:rPr>
          <w:color w:val="323232"/>
        </w:rPr>
        <w:t>) 1200 °C, and (</w:t>
      </w:r>
      <w:r w:rsidRPr="006E4B51">
        <w:rPr>
          <w:b/>
          <w:bCs/>
          <w:color w:val="323232"/>
        </w:rPr>
        <w:t>d</w:t>
      </w:r>
      <w:r w:rsidRPr="006E4B51">
        <w:rPr>
          <w:color w:val="323232"/>
        </w:rPr>
        <w:t xml:space="preserve">) 1300 °C for one hour. (Scale bar </w:t>
      </w:r>
      <w:r w:rsidRPr="006E4B51">
        <w:rPr>
          <w:b/>
          <w:bCs/>
          <w:color w:val="323232"/>
        </w:rPr>
        <w:t>a-d</w:t>
      </w:r>
      <w:r w:rsidRPr="006E4B51">
        <w:rPr>
          <w:color w:val="323232"/>
        </w:rPr>
        <w:t>: 500 nm)</w:t>
      </w:r>
    </w:p>
    <w:p w14:paraId="396CE114" w14:textId="77777777" w:rsidR="00F12892" w:rsidRPr="006E4B51" w:rsidRDefault="00F12892" w:rsidP="00DE4D55">
      <w:pPr>
        <w:spacing w:line="480" w:lineRule="auto"/>
        <w:rPr>
          <w:color w:val="323232"/>
        </w:rPr>
      </w:pPr>
      <w:r w:rsidRPr="006E4B51">
        <w:rPr>
          <w:color w:val="323232"/>
        </w:rPr>
        <w:br w:type="page"/>
      </w:r>
    </w:p>
    <w:p w14:paraId="210380D4" w14:textId="77777777" w:rsidR="00F12892" w:rsidRPr="006E4B51" w:rsidRDefault="00F12892" w:rsidP="00DE4D55">
      <w:pPr>
        <w:spacing w:line="480" w:lineRule="auto"/>
        <w:jc w:val="center"/>
        <w:rPr>
          <w:color w:val="323232"/>
        </w:rPr>
      </w:pPr>
      <w:r w:rsidRPr="006E4B51">
        <w:rPr>
          <w:noProof/>
          <w:color w:val="323232"/>
          <w:lang w:eastAsia="en-GB"/>
        </w:rPr>
        <w:lastRenderedPageBreak/>
        <w:drawing>
          <wp:inline distT="0" distB="0" distL="0" distR="0" wp14:anchorId="4E95A2EA" wp14:editId="5D97CF09">
            <wp:extent cx="4132255" cy="2924314"/>
            <wp:effectExtent l="0" t="0" r="0" b="0"/>
            <wp:docPr id="1" name="Picture 9">
              <a:extLst xmlns:a="http://schemas.openxmlformats.org/drawingml/2006/main">
                <a:ext uri="{FF2B5EF4-FFF2-40B4-BE49-F238E27FC236}">
                  <a16:creationId xmlns:a16="http://schemas.microsoft.com/office/drawing/2014/main" id="{75838197-4C9E-399F-46C1-263CBF6AB9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5838197-4C9E-399F-46C1-263CBF6AB912}"/>
                        </a:ext>
                      </a:extLst>
                    </pic:cNvPr>
                    <pic:cNvPicPr>
                      <a:picLocks noChangeAspect="1"/>
                    </pic:cNvPicPr>
                  </pic:nvPicPr>
                  <pic:blipFill rotWithShape="1">
                    <a:blip r:embed="rId21"/>
                    <a:srcRect t="7414"/>
                    <a:stretch/>
                  </pic:blipFill>
                  <pic:spPr bwMode="auto">
                    <a:xfrm>
                      <a:off x="0" y="0"/>
                      <a:ext cx="4136800" cy="2927530"/>
                    </a:xfrm>
                    <a:prstGeom prst="rect">
                      <a:avLst/>
                    </a:prstGeom>
                    <a:ln>
                      <a:noFill/>
                    </a:ln>
                    <a:extLst>
                      <a:ext uri="{53640926-AAD7-44D8-BBD7-CCE9431645EC}">
                        <a14:shadowObscured xmlns:a14="http://schemas.microsoft.com/office/drawing/2010/main"/>
                      </a:ext>
                    </a:extLst>
                  </pic:spPr>
                </pic:pic>
              </a:graphicData>
            </a:graphic>
          </wp:inline>
        </w:drawing>
      </w:r>
    </w:p>
    <w:p w14:paraId="1E720036" w14:textId="07213C61" w:rsidR="00F12892" w:rsidRPr="006E4B51" w:rsidRDefault="00F12892" w:rsidP="00DE4D55">
      <w:pPr>
        <w:spacing w:line="480" w:lineRule="auto"/>
      </w:pPr>
      <w:r w:rsidRPr="006E4B51">
        <w:rPr>
          <w:b/>
          <w:bCs/>
          <w:color w:val="323232"/>
        </w:rPr>
        <w:t>Figure S10</w:t>
      </w:r>
      <w:r w:rsidRPr="006E4B51">
        <w:rPr>
          <w:color w:val="323232"/>
        </w:rPr>
        <w:t xml:space="preserve">. FTIR-ATR spectra of </w:t>
      </w:r>
      <w:r w:rsidRPr="006E4B51">
        <w:t>AZFA samples after heat treatment. The broad absorption band in the range of 1000 to 600 cm</w:t>
      </w:r>
      <w:r w:rsidRPr="006E4B51">
        <w:rPr>
          <w:vertAlign w:val="superscript"/>
        </w:rPr>
        <w:t>−1</w:t>
      </w:r>
      <w:r w:rsidRPr="006E4B51">
        <w:t xml:space="preserve"> is the signature of poorly crystallized Al</w:t>
      </w:r>
      <w:r w:rsidRPr="006E4B51">
        <w:rPr>
          <w:vertAlign w:val="subscript"/>
        </w:rPr>
        <w:t>2</w:t>
      </w:r>
      <w:r w:rsidRPr="006E4B51">
        <w:t>O</w:t>
      </w:r>
      <w:r w:rsidRPr="006E4B51">
        <w:rPr>
          <w:vertAlign w:val="subscript"/>
        </w:rPr>
        <w:t>3</w:t>
      </w:r>
      <w:r w:rsidRPr="006E4B51">
        <w:t xml:space="preserve">. </w:t>
      </w:r>
      <w:r w:rsidRPr="006E4B51">
        <w:fldChar w:fldCharType="begin" w:fldLock="1"/>
      </w:r>
      <w:r w:rsidR="009D2741">
        <w:instrText>ADDIN CSL_CITATION {"citationItems":[{"id":"ITEM-1","itemData":{"author":[{"dropping-particle":"","family":"Djebaili","given":"K","non-dropping-particle":"","parse-names":false,"suffix":""},{"dropping-particle":"","family":"Mekhalif","given":"Z","non-dropping-particle":"","parse-names":false,"suffix":""},{"dropping-particle":"","family":"Boumaza","given":"A","non-dropping-particle":"","parse-names":false,"suffix":""},{"dropping-particle":"","family":"Djelloul","given":"AXPS","non-dropping-particle":"","parse-names":false,"suffix":""}],"container-title":"Journal of spectroscopy","id":"ITEM-1","issued":{"date-parts":[["2015"]]},"title":"XPS, FTIR, EDX, and XRD analysis of Al2O3 scales grown on PM2000 alloy","type":"article-journal","volume":"2015"},"uris":["http://www.mendeley.com/documents/?uuid=2a8c3de3-2feb-32aa-b340-f9ae476aca34"]}],"mendeley":{"formattedCitation":"[9]","plainTextFormattedCitation":"[9]","previouslyFormattedCitation":"&lt;sup&gt;9&lt;/sup&gt;"},"properties":{"noteIndex":0},"schema":"https://github.com/citation-style-language/schema/raw/master/csl-citation.json"}</w:instrText>
      </w:r>
      <w:r w:rsidRPr="006E4B51">
        <w:rPr>
          <w:vertAlign w:val="superscript"/>
        </w:rPr>
        <w:fldChar w:fldCharType="separate"/>
      </w:r>
      <w:r w:rsidR="009D2741" w:rsidRPr="009D2741">
        <w:rPr>
          <w:noProof/>
        </w:rPr>
        <w:t>[9]</w:t>
      </w:r>
      <w:r w:rsidRPr="006E4B51">
        <w:fldChar w:fldCharType="end"/>
      </w:r>
      <w:r w:rsidRPr="006E4B51">
        <w:t xml:space="preserve"> The adsorption peaks at 628 and 663.2 cm</w:t>
      </w:r>
      <w:r w:rsidRPr="006E4B51">
        <w:rPr>
          <w:vertAlign w:val="superscript"/>
        </w:rPr>
        <w:t>−1</w:t>
      </w:r>
      <w:r w:rsidRPr="006E4B51">
        <w:t xml:space="preserve"> are associated </w:t>
      </w:r>
      <w:r w:rsidR="00B33F32" w:rsidRPr="006E4B51">
        <w:t xml:space="preserve">with the </w:t>
      </w:r>
      <w:r w:rsidRPr="006E4B51">
        <w:t xml:space="preserve">Zr-O bond. </w:t>
      </w:r>
      <w:r w:rsidRPr="006E4B51">
        <w:fldChar w:fldCharType="begin" w:fldLock="1"/>
      </w:r>
      <w:r w:rsidR="009D2741">
        <w:instrText>ADDIN CSL_CITATION {"citationItems":[{"id":"ITEM-1","itemData":{"author":[{"dropping-particle":"","family":"Balraj","given":"B","non-dropping-particle":"","parse-names":false,"suffix":""},{"dropping-particle":"","family":"Arulmozhi","given":"M","non-dropping-particle":"","parse-names":false,"suffix":""},{"dropping-particle":"","family":"Siva","given":"C","non-dropping-particle":"","parse-names":false,"suffix":""},{"dropping-particle":"","family":"Krithikadevi","given":"R","non-dropping-particle":"","parse-names":false,"suffix":""}],"container-title":"Journal of Materials Science: Materials in Electronics","id":"ITEM-1","issue":"8","issued":{"date-parts":[["2017"]]},"page":"5906-5912","title":"Synthesis, characterization and electrochemical analysis of hydrothermal synthesized AgO incorporated ZrO2 nanostructures","type":"article-journal","volume":"28"},"uris":["http://www.mendeley.com/documents/?uuid=e45cede2-057d-312a-8173-594dc5b7ed46"]},{"id":"ITEM-2","itemData":{"author":[{"dropping-particle":"","family":"Das","given":"Ranjita S","non-dropping-particle":"","parse-names":false,"suffix":""},{"dropping-particle":"","family":"Warkhade","given":"Swapnil K","non-dropping-particle":"","parse-names":false,"suffix":""},{"dropping-particle":"","family":"Kumar","given":"Anupama","non-dropping-particle":"","parse-names":false,"suffix":""},{"dropping-particle":"V","family":"Wankhade","given":"Atul","non-dropping-particle":"","parse-names":false,"suffix":""}],"container-title":"Research on Chemical Intermediates","id":"ITEM-2","issue":"4","issued":{"date-parts":[["2019"]]},"page":"1689-1705","title":"Graphene oxide-based zirconium oxide nanocomposite for enhanced visible light-driven photocatalytic activity","type":"article-journal","volume":"45"},"uris":["http://www.mendeley.com/documents/?uuid=b55afdaf-06de-3046-aadd-564771f615bc"]}],"mendeley":{"formattedCitation":"[10, 11]","plainTextFormattedCitation":"[10, 11]","previouslyFormattedCitation":"&lt;sup&gt;10,11&lt;/sup&gt;"},"properties":{"noteIndex":0},"schema":"https://github.com/citation-style-language/schema/raw/master/csl-citation.json"}</w:instrText>
      </w:r>
      <w:r w:rsidRPr="006E4B51">
        <w:fldChar w:fldCharType="separate"/>
      </w:r>
      <w:r w:rsidR="009D2741" w:rsidRPr="009D2741">
        <w:rPr>
          <w:noProof/>
        </w:rPr>
        <w:t>[10, 11]</w:t>
      </w:r>
      <w:r w:rsidRPr="006E4B51">
        <w:fldChar w:fldCharType="end"/>
      </w:r>
      <w:r w:rsidRPr="006E4B51">
        <w:t xml:space="preserve"> The emergence of these two peaks suggests the ZrO</w:t>
      </w:r>
      <w:r w:rsidRPr="006E4B51">
        <w:rPr>
          <w:vertAlign w:val="subscript"/>
        </w:rPr>
        <w:t>2</w:t>
      </w:r>
      <w:r w:rsidRPr="006E4B51">
        <w:t xml:space="preserve"> crystal becomes detectable at </w:t>
      </w:r>
      <w:r w:rsidR="39C43F0D" w:rsidRPr="006E4B51">
        <w:t>temperatures</w:t>
      </w:r>
      <w:r w:rsidRPr="006E4B51">
        <w:t xml:space="preserve"> beyond 1200 °C. The multiple peaks in the range of 600-750 cm</w:t>
      </w:r>
      <w:r w:rsidRPr="006E4B51">
        <w:rPr>
          <w:vertAlign w:val="superscript"/>
        </w:rPr>
        <w:t>−1</w:t>
      </w:r>
      <w:r w:rsidRPr="006E4B51">
        <w:t xml:space="preserve"> are ascribed to the Al-O stretching mode in octahedrons. </w:t>
      </w:r>
      <w:r w:rsidRPr="006E4B51">
        <w:fldChar w:fldCharType="begin" w:fldLock="1"/>
      </w:r>
      <w:r w:rsidR="009D2741">
        <w:instrText>ADDIN CSL_CITATION {"citationItems":[{"id":"ITEM-1","itemData":{"author":[{"dropping-particle":"","family":"Ahmed","given":"Magdy Ibrahim","non-dropping-particle":"","parse-names":false,"suffix":""},{"dropping-particle":"","family":"Jahin","given":"Hossam Samir","non-dropping-particle":"","parse-names":false,"suffix":""},{"dropping-particle":"","family":"Dessouki","given":"Hassan Ali","non-dropping-particle":"","parse-names":false,"suffix":""},{"dropping-particle":"","family":"Nassar","given":"Mostafa Yassin","non-dropping-particle":"","parse-names":false,"suffix":""}],"container-title":"Egyptian Journal of Chemistry","id":"ITEM-1","issue":"5","issued":{"date-parts":[["2021"]]},"page":"2509-2515","title":"Synthesis and characterization of γ-Al2O3 and α-Al2O3 nanoparticles using a facile, inexpensive auto-combustion approach","type":"article-journal","volume":"64"},"uris":["http://www.mendeley.com/documents/?uuid=e52af5ca-87b6-3391-90dc-f96d5d6d7df5"]}],"mendeley":{"formattedCitation":"[12]","plainTextFormattedCitation":"[12]","previouslyFormattedCitation":"&lt;sup&gt;12&lt;/sup&gt;"},"properties":{"noteIndex":0},"schema":"https://github.com/citation-style-language/schema/raw/master/csl-citation.json"}</w:instrText>
      </w:r>
      <w:r w:rsidRPr="006E4B51">
        <w:fldChar w:fldCharType="separate"/>
      </w:r>
      <w:r w:rsidR="009D2741" w:rsidRPr="009D2741">
        <w:rPr>
          <w:noProof/>
        </w:rPr>
        <w:t>[12]</w:t>
      </w:r>
      <w:r w:rsidRPr="006E4B51">
        <w:fldChar w:fldCharType="end"/>
      </w:r>
      <w:r w:rsidRPr="006E4B51">
        <w:t xml:space="preserve"> The broadness of these peaks indicates the nanocrystalline form of Al</w:t>
      </w:r>
      <w:r w:rsidRPr="006E4B51">
        <w:rPr>
          <w:vertAlign w:val="subscript"/>
        </w:rPr>
        <w:t>2</w:t>
      </w:r>
      <w:r w:rsidRPr="006E4B51">
        <w:t>O</w:t>
      </w:r>
      <w:r w:rsidRPr="006E4B51">
        <w:rPr>
          <w:vertAlign w:val="subscript"/>
        </w:rPr>
        <w:t>3</w:t>
      </w:r>
      <w:r w:rsidRPr="006E4B51">
        <w:t xml:space="preserve">. </w:t>
      </w:r>
      <w:r w:rsidRPr="006E4B51">
        <w:fldChar w:fldCharType="begin" w:fldLock="1"/>
      </w:r>
      <w:r w:rsidR="009D2741">
        <w:instrText>ADDIN CSL_CITATION {"citationItems":[{"id":"ITEM-1","itemData":{"author":[{"dropping-particle":"","family":"Shek","given":"C H","non-dropping-particle":"","parse-names":false,"suffix":""},{"dropping-particle":"","family":"Lai","given":"J K L","non-dropping-particle":"","parse-names":false,"suffix":""},{"dropping-particle":"","family":"Gu","given":"T S","non-dropping-particle":"","parse-names":false,"suffix":""},{"dropping-particle":"","family":"Lin","given":"G M","non-dropping-particle":"","parse-names":false,"suffix":""}],"container-title":"Nanostructured Materials","id":"ITEM-1","issue":"5","issued":{"date-parts":[["1997"]]},"page":"605-610","title":"Transformation evolution and infrared absorption spectra of amorphous and crystalline nano-Al2O3 powders","type":"article-journal","volume":"8"},"uris":["http://www.mendeley.com/documents/?uuid=9576a62d-93de-3eca-97cf-3496399d59a3"]}],"mendeley":{"formattedCitation":"[13]","plainTextFormattedCitation":"[13]","previouslyFormattedCitation":"&lt;sup&gt;13&lt;/sup&gt;"},"properties":{"noteIndex":0},"schema":"https://github.com/citation-style-language/schema/raw/master/csl-citation.json"}</w:instrText>
      </w:r>
      <w:r w:rsidRPr="006E4B51">
        <w:fldChar w:fldCharType="separate"/>
      </w:r>
      <w:r w:rsidR="009D2741" w:rsidRPr="009D2741">
        <w:rPr>
          <w:noProof/>
        </w:rPr>
        <w:t>[13]</w:t>
      </w:r>
      <w:r w:rsidRPr="006E4B51">
        <w:fldChar w:fldCharType="end"/>
      </w:r>
      <w:r w:rsidRPr="006E4B51">
        <w:t xml:space="preserve"> The band at around 842 cm</w:t>
      </w:r>
      <w:r w:rsidRPr="006E4B51">
        <w:rPr>
          <w:vertAlign w:val="superscript"/>
        </w:rPr>
        <w:t>−1</w:t>
      </w:r>
      <w:r w:rsidRPr="006E4B51">
        <w:t xml:space="preserve"> is assigned to the Al-O stretching mode in tetrahedral coordination sites. </w:t>
      </w:r>
      <w:r w:rsidRPr="006E4B51">
        <w:fldChar w:fldCharType="begin" w:fldLock="1"/>
      </w:r>
      <w:r w:rsidR="009D2741">
        <w:instrText>ADDIN CSL_CITATION {"citationItems":[{"id":"ITEM-1","itemData":{"author":[{"dropping-particle":"","family":"Ahmed","given":"Magdy Ibrahim","non-dropping-particle":"","parse-names":false,"suffix":""},{"dropping-particle":"","family":"Jahin","given":"Hossam Samir","non-dropping-particle":"","parse-names":false,"suffix":""},{"dropping-particle":"","family":"Dessouki","given":"Hassan Ali","non-dropping-particle":"","parse-names":false,"suffix":""},{"dropping-particle":"","family":"Nassar","given":"Mostafa Yassin","non-dropping-particle":"","parse-names":false,"suffix":""}],"container-title":"Egyptian Journal of Chemistry","id":"ITEM-1","issue":"5","issued":{"date-parts":[["2021"]]},"page":"2509-2515","title":"Synthesis and characterization of γ-Al2O3 and α-Al2O3 nanoparticles using a facile, inexpensive auto-combustion approach","type":"article-journal","volume":"64"},"uris":["http://www.mendeley.com/documents/?uuid=e52af5ca-87b6-3391-90dc-f96d5d6d7df5"]}],"mendeley":{"formattedCitation":"[12]","plainTextFormattedCitation":"[12]","previouslyFormattedCitation":"&lt;sup&gt;12&lt;/sup&gt;"},"properties":{"noteIndex":0},"schema":"https://github.com/citation-style-language/schema/raw/master/csl-citation.json"}</w:instrText>
      </w:r>
      <w:r w:rsidRPr="006E4B51">
        <w:fldChar w:fldCharType="separate"/>
      </w:r>
      <w:r w:rsidR="009D2741" w:rsidRPr="009D2741">
        <w:rPr>
          <w:noProof/>
        </w:rPr>
        <w:t>[12]</w:t>
      </w:r>
      <w:r w:rsidRPr="006E4B51">
        <w:fldChar w:fldCharType="end"/>
      </w:r>
      <w:r w:rsidRPr="006E4B51">
        <w:t xml:space="preserve"> </w:t>
      </w:r>
    </w:p>
    <w:p w14:paraId="5DDFCCA3" w14:textId="1B57099D" w:rsidR="00B52D0E" w:rsidRPr="006E4B51" w:rsidRDefault="00B52D0E" w:rsidP="009C27A6">
      <w:pPr>
        <w:spacing w:line="480" w:lineRule="auto"/>
        <w:jc w:val="center"/>
      </w:pPr>
    </w:p>
    <w:p w14:paraId="167EDE21" w14:textId="19DD67B2" w:rsidR="00F12892" w:rsidRPr="006E4B51" w:rsidRDefault="00F12892" w:rsidP="009C27A6">
      <w:pPr>
        <w:spacing w:line="480" w:lineRule="auto"/>
        <w:jc w:val="center"/>
      </w:pPr>
      <w:r w:rsidRPr="006E4B51">
        <w:br w:type="page"/>
      </w:r>
    </w:p>
    <w:p w14:paraId="7E3BDF3D" w14:textId="4DDA7F65" w:rsidR="00C731A7" w:rsidRPr="006E4B51" w:rsidRDefault="00782083" w:rsidP="00DC7834">
      <w:pPr>
        <w:spacing w:line="480" w:lineRule="auto"/>
        <w:ind w:hanging="426"/>
        <w:jc w:val="center"/>
        <w:rPr>
          <w:color w:val="FF0000"/>
        </w:rPr>
      </w:pPr>
      <w:r w:rsidRPr="006E4B51">
        <w:rPr>
          <w:noProof/>
          <w:color w:val="FF0000"/>
        </w:rPr>
        <w:lastRenderedPageBreak/>
        <w:drawing>
          <wp:inline distT="0" distB="0" distL="0" distR="0" wp14:anchorId="2A1E5EAB" wp14:editId="74FE34C5">
            <wp:extent cx="3924000" cy="4737322"/>
            <wp:effectExtent l="0" t="0" r="635" b="6350"/>
            <wp:docPr id="21284864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24000" cy="4737322"/>
                    </a:xfrm>
                    <a:prstGeom prst="rect">
                      <a:avLst/>
                    </a:prstGeom>
                    <a:noFill/>
                  </pic:spPr>
                </pic:pic>
              </a:graphicData>
            </a:graphic>
          </wp:inline>
        </w:drawing>
      </w:r>
    </w:p>
    <w:p w14:paraId="0417CAF3" w14:textId="70E72246" w:rsidR="00F12892" w:rsidRPr="006E4B51" w:rsidRDefault="00DC7834" w:rsidP="00AC6D74">
      <w:pPr>
        <w:spacing w:line="480" w:lineRule="auto"/>
        <w:rPr>
          <w:color w:val="323232"/>
        </w:rPr>
      </w:pPr>
      <w:r w:rsidRPr="006E4B51">
        <w:rPr>
          <w:b/>
          <w:bCs/>
          <w:color w:val="323232"/>
        </w:rPr>
        <w:t>Figure S11</w:t>
      </w:r>
      <w:r w:rsidRPr="006E4B51">
        <w:rPr>
          <w:color w:val="323232"/>
        </w:rPr>
        <w:t>. The digital photos of AZFA before and after 1 h heat treatment at (</w:t>
      </w:r>
      <w:r w:rsidRPr="006E4B51">
        <w:rPr>
          <w:b/>
          <w:bCs/>
          <w:color w:val="323232"/>
        </w:rPr>
        <w:t>a</w:t>
      </w:r>
      <w:r w:rsidRPr="006E4B51">
        <w:rPr>
          <w:color w:val="323232"/>
        </w:rPr>
        <w:t xml:space="preserve">) </w:t>
      </w:r>
      <w:proofErr w:type="gramStart"/>
      <w:r w:rsidRPr="006E4B51">
        <w:rPr>
          <w:color w:val="323232"/>
        </w:rPr>
        <w:t xml:space="preserve">1300  </w:t>
      </w:r>
      <w:r w:rsidRPr="006E4B51">
        <w:t>°</w:t>
      </w:r>
      <w:proofErr w:type="gramEnd"/>
      <w:r w:rsidRPr="006E4B51">
        <w:t>C,</w:t>
      </w:r>
      <w:r w:rsidRPr="006E4B51">
        <w:rPr>
          <w:color w:val="323232"/>
        </w:rPr>
        <w:t xml:space="preserve"> (</w:t>
      </w:r>
      <w:r w:rsidR="00782083" w:rsidRPr="006E4B51">
        <w:rPr>
          <w:b/>
          <w:bCs/>
          <w:color w:val="323232"/>
        </w:rPr>
        <w:t>b</w:t>
      </w:r>
      <w:r w:rsidRPr="006E4B51">
        <w:rPr>
          <w:color w:val="323232"/>
        </w:rPr>
        <w:t xml:space="preserve">) 1400  </w:t>
      </w:r>
      <w:r w:rsidRPr="006E4B51">
        <w:t>°C,</w:t>
      </w:r>
      <w:r w:rsidRPr="006E4B51">
        <w:rPr>
          <w:color w:val="323232"/>
        </w:rPr>
        <w:t xml:space="preserve"> and (</w:t>
      </w:r>
      <w:r w:rsidR="00782083" w:rsidRPr="006E4B51">
        <w:rPr>
          <w:b/>
          <w:bCs/>
          <w:color w:val="323232"/>
        </w:rPr>
        <w:t>c</w:t>
      </w:r>
      <w:r w:rsidRPr="006E4B51">
        <w:rPr>
          <w:color w:val="323232"/>
        </w:rPr>
        <w:t xml:space="preserve">) 1500 </w:t>
      </w:r>
      <w:r w:rsidRPr="006E4B51">
        <w:t>°C</w:t>
      </w:r>
      <w:r w:rsidR="00AC6D74" w:rsidRPr="006E4B51">
        <w:t xml:space="preserve">. AZFA-1400 and AZFA-1500 </w:t>
      </w:r>
      <w:r w:rsidRPr="006E4B51">
        <w:rPr>
          <w:color w:val="323232"/>
        </w:rPr>
        <w:t>show overall size shrinkage</w:t>
      </w:r>
      <w:r w:rsidR="00AC6D74" w:rsidRPr="006E4B51">
        <w:rPr>
          <w:color w:val="323232"/>
        </w:rPr>
        <w:t>s</w:t>
      </w:r>
      <w:r w:rsidRPr="006E4B51">
        <w:rPr>
          <w:color w:val="323232"/>
        </w:rPr>
        <w:t xml:space="preserve"> and density increase</w:t>
      </w:r>
      <w:r w:rsidR="00AC6D74" w:rsidRPr="006E4B51">
        <w:rPr>
          <w:color w:val="323232"/>
        </w:rPr>
        <w:t>s</w:t>
      </w:r>
      <w:r w:rsidRPr="006E4B51">
        <w:rPr>
          <w:color w:val="323232"/>
        </w:rPr>
        <w:t xml:space="preserve">. </w:t>
      </w:r>
    </w:p>
    <w:p w14:paraId="275F9791" w14:textId="5C05FA72" w:rsidR="00020476" w:rsidRPr="006E4B51" w:rsidRDefault="00020476" w:rsidP="00020476">
      <w:pPr>
        <w:spacing w:line="480" w:lineRule="auto"/>
        <w:ind w:hanging="426"/>
        <w:jc w:val="center"/>
        <w:rPr>
          <w:color w:val="FF0000"/>
        </w:rPr>
      </w:pPr>
      <w:r w:rsidRPr="006E4B51">
        <w:rPr>
          <w:noProof/>
          <w:color w:val="FF0000"/>
        </w:rPr>
        <w:lastRenderedPageBreak/>
        <w:drawing>
          <wp:inline distT="0" distB="0" distL="0" distR="0" wp14:anchorId="3C370363" wp14:editId="3BE9D8CA">
            <wp:extent cx="4499241" cy="3497179"/>
            <wp:effectExtent l="0" t="0" r="0" b="0"/>
            <wp:docPr id="3113911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 b="-3619"/>
                    <a:stretch/>
                  </pic:blipFill>
                  <pic:spPr bwMode="auto">
                    <a:xfrm>
                      <a:off x="0" y="0"/>
                      <a:ext cx="4500000" cy="3497769"/>
                    </a:xfrm>
                    <a:prstGeom prst="rect">
                      <a:avLst/>
                    </a:prstGeom>
                    <a:noFill/>
                    <a:ln>
                      <a:noFill/>
                    </a:ln>
                    <a:extLst>
                      <a:ext uri="{53640926-AAD7-44D8-BBD7-CCE9431645EC}">
                        <a14:shadowObscured xmlns:a14="http://schemas.microsoft.com/office/drawing/2010/main"/>
                      </a:ext>
                    </a:extLst>
                  </pic:spPr>
                </pic:pic>
              </a:graphicData>
            </a:graphic>
          </wp:inline>
        </w:drawing>
      </w:r>
    </w:p>
    <w:p w14:paraId="1FD18693" w14:textId="6E1ABB9B" w:rsidR="00F12892" w:rsidRPr="006E4B51" w:rsidRDefault="00F12892" w:rsidP="00DE4D55">
      <w:pPr>
        <w:spacing w:line="480" w:lineRule="auto"/>
        <w:rPr>
          <w:color w:val="323232"/>
        </w:rPr>
      </w:pPr>
      <w:r w:rsidRPr="006E4B51">
        <w:rPr>
          <w:b/>
          <w:bCs/>
          <w:color w:val="323232"/>
        </w:rPr>
        <w:t>Figure S1</w:t>
      </w:r>
      <w:r w:rsidR="009723F6" w:rsidRPr="006E4B51">
        <w:rPr>
          <w:b/>
          <w:bCs/>
          <w:color w:val="323232"/>
        </w:rPr>
        <w:t>2</w:t>
      </w:r>
      <w:r w:rsidRPr="006E4B51">
        <w:rPr>
          <w:color w:val="323232"/>
        </w:rPr>
        <w:t xml:space="preserve">. </w:t>
      </w:r>
      <w:r w:rsidR="00AC6D74" w:rsidRPr="006E4B51">
        <w:rPr>
          <w:color w:val="323232"/>
        </w:rPr>
        <w:t xml:space="preserve">SEM images </w:t>
      </w:r>
      <w:r w:rsidRPr="006E4B51">
        <w:rPr>
          <w:color w:val="323232"/>
        </w:rPr>
        <w:t>of AZFA after 1 h heat treatment at (</w:t>
      </w:r>
      <w:r w:rsidRPr="006E4B51">
        <w:rPr>
          <w:b/>
          <w:bCs/>
          <w:color w:val="323232"/>
        </w:rPr>
        <w:t>a, b</w:t>
      </w:r>
      <w:r w:rsidRPr="006E4B51">
        <w:rPr>
          <w:color w:val="323232"/>
        </w:rPr>
        <w:t xml:space="preserve">) </w:t>
      </w:r>
      <w:proofErr w:type="gramStart"/>
      <w:r w:rsidRPr="006E4B51">
        <w:rPr>
          <w:color w:val="323232"/>
        </w:rPr>
        <w:t>1400</w:t>
      </w:r>
      <w:r w:rsidR="00FE7084" w:rsidRPr="006E4B51">
        <w:rPr>
          <w:color w:val="323232"/>
        </w:rPr>
        <w:t xml:space="preserve"> </w:t>
      </w:r>
      <w:r w:rsidRPr="006E4B51">
        <w:rPr>
          <w:color w:val="323232"/>
        </w:rPr>
        <w:t xml:space="preserve"> </w:t>
      </w:r>
      <w:r w:rsidR="00FE7084" w:rsidRPr="006E4B51">
        <w:t>°</w:t>
      </w:r>
      <w:proofErr w:type="gramEnd"/>
      <w:r w:rsidR="00FE7084" w:rsidRPr="006E4B51">
        <w:t>C</w:t>
      </w:r>
      <w:r w:rsidRPr="006E4B51">
        <w:rPr>
          <w:color w:val="323232"/>
        </w:rPr>
        <w:t xml:space="preserve"> and (</w:t>
      </w:r>
      <w:r w:rsidR="00AC6D74" w:rsidRPr="006E4B51">
        <w:rPr>
          <w:b/>
          <w:bCs/>
          <w:color w:val="323232"/>
        </w:rPr>
        <w:t>c, d</w:t>
      </w:r>
      <w:r w:rsidRPr="006E4B51">
        <w:rPr>
          <w:color w:val="323232"/>
        </w:rPr>
        <w:t xml:space="preserve">) 1500 </w:t>
      </w:r>
      <w:r w:rsidR="00FE7084" w:rsidRPr="006E4B51">
        <w:t>°C</w:t>
      </w:r>
      <w:r w:rsidR="000843A7" w:rsidRPr="006E4B51">
        <w:t xml:space="preserve"> </w:t>
      </w:r>
      <w:r w:rsidRPr="006E4B51">
        <w:rPr>
          <w:color w:val="323232"/>
        </w:rPr>
        <w:t>present the resulting fiber structures at low and high magnification respectively.</w:t>
      </w:r>
    </w:p>
    <w:p w14:paraId="44247504" w14:textId="77777777" w:rsidR="00F12892" w:rsidRPr="006E4B51" w:rsidRDefault="00F12892" w:rsidP="00DE4D55">
      <w:pPr>
        <w:spacing w:line="480" w:lineRule="auto"/>
        <w:rPr>
          <w:color w:val="323232"/>
        </w:rPr>
      </w:pPr>
      <w:r w:rsidRPr="006E4B51">
        <w:rPr>
          <w:color w:val="323232"/>
        </w:rPr>
        <w:br w:type="page"/>
      </w:r>
    </w:p>
    <w:p w14:paraId="5C6BC06D" w14:textId="62349F14" w:rsidR="00CF7610" w:rsidRPr="006E4B51" w:rsidRDefault="00CF7610" w:rsidP="00CF5E61">
      <w:pPr>
        <w:contextualSpacing/>
        <w:jc w:val="center"/>
        <w:rPr>
          <w:color w:val="323232"/>
        </w:rPr>
      </w:pPr>
      <w:r w:rsidRPr="006E4B51">
        <w:rPr>
          <w:noProof/>
          <w:color w:val="323232"/>
        </w:rPr>
        <w:lastRenderedPageBreak/>
        <w:drawing>
          <wp:inline distT="0" distB="0" distL="0" distR="0" wp14:anchorId="2B8939A1" wp14:editId="484D2279">
            <wp:extent cx="5454223" cy="21516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t="5999" r="5346" b="-2556"/>
                    <a:stretch/>
                  </pic:blipFill>
                  <pic:spPr bwMode="auto">
                    <a:xfrm>
                      <a:off x="0" y="0"/>
                      <a:ext cx="5464340" cy="2155672"/>
                    </a:xfrm>
                    <a:prstGeom prst="rect">
                      <a:avLst/>
                    </a:prstGeom>
                    <a:noFill/>
                    <a:ln>
                      <a:noFill/>
                    </a:ln>
                    <a:extLst>
                      <a:ext uri="{53640926-AAD7-44D8-BBD7-CCE9431645EC}">
                        <a14:shadowObscured xmlns:a14="http://schemas.microsoft.com/office/drawing/2010/main"/>
                      </a:ext>
                    </a:extLst>
                  </pic:spPr>
                </pic:pic>
              </a:graphicData>
            </a:graphic>
          </wp:inline>
        </w:drawing>
      </w:r>
    </w:p>
    <w:p w14:paraId="76FD8662" w14:textId="6E59C464" w:rsidR="00D71AA1" w:rsidRPr="006E4B51" w:rsidRDefault="00D71AA1" w:rsidP="00DE4D55">
      <w:pPr>
        <w:spacing w:line="480" w:lineRule="auto"/>
        <w:jc w:val="center"/>
        <w:rPr>
          <w:color w:val="323232"/>
        </w:rPr>
      </w:pPr>
      <w:r w:rsidRPr="006E4B51">
        <w:rPr>
          <w:noProof/>
          <w:color w:val="323232"/>
        </w:rPr>
        <w:drawing>
          <wp:inline distT="0" distB="0" distL="0" distR="0" wp14:anchorId="2455AC65" wp14:editId="7698604A">
            <wp:extent cx="5804452" cy="1128722"/>
            <wp:effectExtent l="0" t="0" r="6350" b="0"/>
            <wp:docPr id="1985981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16"/>
                    <a:stretch/>
                  </pic:blipFill>
                  <pic:spPr bwMode="auto">
                    <a:xfrm>
                      <a:off x="0" y="0"/>
                      <a:ext cx="5844030" cy="1136418"/>
                    </a:xfrm>
                    <a:prstGeom prst="rect">
                      <a:avLst/>
                    </a:prstGeom>
                    <a:noFill/>
                    <a:ln>
                      <a:noFill/>
                    </a:ln>
                    <a:extLst>
                      <a:ext uri="{53640926-AAD7-44D8-BBD7-CCE9431645EC}">
                        <a14:shadowObscured xmlns:a14="http://schemas.microsoft.com/office/drawing/2010/main"/>
                      </a:ext>
                    </a:extLst>
                  </pic:spPr>
                </pic:pic>
              </a:graphicData>
            </a:graphic>
          </wp:inline>
        </w:drawing>
      </w:r>
    </w:p>
    <w:p w14:paraId="2BA13A3B" w14:textId="54282316" w:rsidR="00283366" w:rsidRPr="006E4B51" w:rsidRDefault="00F12892" w:rsidP="00DE4D55">
      <w:pPr>
        <w:spacing w:line="480" w:lineRule="auto"/>
      </w:pPr>
      <w:r w:rsidRPr="006E4B51">
        <w:rPr>
          <w:b/>
          <w:bCs/>
          <w:color w:val="323232"/>
        </w:rPr>
        <w:t>Figure S1</w:t>
      </w:r>
      <w:r w:rsidR="009723F6" w:rsidRPr="006E4B51">
        <w:rPr>
          <w:b/>
          <w:bCs/>
          <w:color w:val="323232"/>
        </w:rPr>
        <w:t>3</w:t>
      </w:r>
      <w:r w:rsidRPr="006E4B51">
        <w:rPr>
          <w:color w:val="323232"/>
        </w:rPr>
        <w:t xml:space="preserve">. </w:t>
      </w:r>
      <w:r w:rsidRPr="006E4B51">
        <w:t>(</w:t>
      </w:r>
      <w:r w:rsidRPr="006E4B51">
        <w:rPr>
          <w:b/>
          <w:bCs/>
        </w:rPr>
        <w:t>a</w:t>
      </w:r>
      <w:r w:rsidRPr="006E4B51">
        <w:t xml:space="preserve">) </w:t>
      </w:r>
      <w:r w:rsidR="00E25D0F" w:rsidRPr="006E4B51">
        <w:rPr>
          <w:color w:val="323232"/>
        </w:rPr>
        <w:t>S</w:t>
      </w:r>
      <w:r w:rsidRPr="006E4B51">
        <w:rPr>
          <w:color w:val="323232"/>
        </w:rPr>
        <w:t xml:space="preserve">ensor/sample assembly in </w:t>
      </w:r>
      <w:r w:rsidR="008C0721" w:rsidRPr="006E4B51">
        <w:rPr>
          <w:color w:val="323232"/>
        </w:rPr>
        <w:t xml:space="preserve">the </w:t>
      </w:r>
      <w:r w:rsidRPr="006E4B51">
        <w:rPr>
          <w:color w:val="323232"/>
        </w:rPr>
        <w:t xml:space="preserve">transient plane source (TPS) measurement. A </w:t>
      </w:r>
      <w:r w:rsidRPr="006E4B51">
        <w:t xml:space="preserve">hot disk sensor </w:t>
      </w:r>
      <w:r w:rsidR="00E63A6A" w:rsidRPr="006E4B51">
        <w:t xml:space="preserve">(2.0 mm in radius) </w:t>
      </w:r>
      <w:r w:rsidRPr="006E4B51">
        <w:t>is sandwiched between two AZFA pieces</w:t>
      </w:r>
      <w:r w:rsidR="00E63A6A" w:rsidRPr="006E4B51">
        <w:t xml:space="preserve"> in centimeter sizes</w:t>
      </w:r>
      <w:r w:rsidRPr="006E4B51">
        <w:t xml:space="preserve">. </w:t>
      </w:r>
      <w:r w:rsidR="00A22636" w:rsidRPr="006E4B51">
        <w:t xml:space="preserve">By changing the </w:t>
      </w:r>
      <w:r w:rsidR="003840FC" w:rsidRPr="006E4B51">
        <w:t>screw</w:t>
      </w:r>
      <w:r w:rsidR="00A22636" w:rsidRPr="006E4B51">
        <w:t xml:space="preserve"> position, a</w:t>
      </w:r>
      <w:r w:rsidRPr="006E4B51">
        <w:t xml:space="preserve"> </w:t>
      </w:r>
      <w:r w:rsidR="00621F35" w:rsidRPr="006E4B51">
        <w:t xml:space="preserve">uniaxial </w:t>
      </w:r>
      <w:r w:rsidRPr="006E4B51">
        <w:t>force is applied to the sample surface to tune the sample density a</w:t>
      </w:r>
      <w:r w:rsidR="002E54B2" w:rsidRPr="006E4B51">
        <w:t>nd</w:t>
      </w:r>
      <w:r w:rsidRPr="006E4B51">
        <w:t xml:space="preserve"> minimize the contact resistance between </w:t>
      </w:r>
      <w:r w:rsidR="002E54B2" w:rsidRPr="006E4B51">
        <w:t xml:space="preserve">the </w:t>
      </w:r>
      <w:r w:rsidRPr="006E4B51">
        <w:t xml:space="preserve">sample and </w:t>
      </w:r>
      <w:r w:rsidR="00B0113C" w:rsidRPr="006E4B51">
        <w:t xml:space="preserve">the </w:t>
      </w:r>
      <w:r w:rsidRPr="006E4B51">
        <w:t>sensor.</w:t>
      </w:r>
      <w:r w:rsidR="00283366" w:rsidRPr="006E4B51">
        <w:rPr>
          <w:color w:val="323232"/>
        </w:rPr>
        <w:t xml:space="preserve"> </w:t>
      </w:r>
      <w:r w:rsidR="00841169" w:rsidRPr="006E4B51">
        <w:rPr>
          <w:color w:val="323232"/>
        </w:rPr>
        <w:t>A pressed AZFA sample with</w:t>
      </w:r>
      <w:r w:rsidR="000E4712" w:rsidRPr="006E4B51">
        <w:rPr>
          <w:color w:val="323232"/>
        </w:rPr>
        <w:t xml:space="preserve"> density of</w:t>
      </w:r>
      <w:r w:rsidR="00841169" w:rsidRPr="006E4B51">
        <w:rPr>
          <w:color w:val="323232"/>
        </w:rPr>
        <w:t xml:space="preserve"> 15 </w:t>
      </w:r>
      <w:r w:rsidR="000D03B3" w:rsidRPr="006E4B51">
        <w:rPr>
          <w:color w:val="323232"/>
        </w:rPr>
        <w:t>mg cm</w:t>
      </w:r>
      <w:r w:rsidR="000D03B3" w:rsidRPr="006E4B51">
        <w:rPr>
          <w:color w:val="323232"/>
          <w:vertAlign w:val="superscript"/>
        </w:rPr>
        <w:t>-3</w:t>
      </w:r>
      <w:r w:rsidR="000D03B3" w:rsidRPr="006E4B51">
        <w:rPr>
          <w:color w:val="323232"/>
        </w:rPr>
        <w:t xml:space="preserve"> is shown. </w:t>
      </w:r>
      <w:r w:rsidR="00283366" w:rsidRPr="006E4B51">
        <w:rPr>
          <w:color w:val="323232"/>
        </w:rPr>
        <w:t>(</w:t>
      </w:r>
      <w:r w:rsidR="00283366" w:rsidRPr="006E4B51">
        <w:rPr>
          <w:b/>
          <w:bCs/>
          <w:color w:val="323232"/>
        </w:rPr>
        <w:t>b</w:t>
      </w:r>
      <w:r w:rsidR="00283366" w:rsidRPr="006E4B51">
        <w:rPr>
          <w:color w:val="323232"/>
        </w:rPr>
        <w:t xml:space="preserve">) </w:t>
      </w:r>
      <w:r w:rsidR="005F7FE3" w:rsidRPr="006E4B51">
        <w:rPr>
          <w:color w:val="323232"/>
        </w:rPr>
        <w:t>A</w:t>
      </w:r>
      <w:r w:rsidR="00283366" w:rsidRPr="006E4B51">
        <w:rPr>
          <w:color w:val="323232"/>
        </w:rPr>
        <w:t>mbient thermal conductivities (TCs) of AZFA and AZFA-F as functions of the overall density.</w:t>
      </w:r>
      <w:r w:rsidRPr="006E4B51">
        <w:t xml:space="preserve"> </w:t>
      </w:r>
      <w:r w:rsidR="00CB7A09" w:rsidRPr="006E4B51">
        <w:t>(</w:t>
      </w:r>
      <w:r w:rsidR="00CB7A09" w:rsidRPr="006E4B51">
        <w:rPr>
          <w:b/>
          <w:bCs/>
        </w:rPr>
        <w:t>c</w:t>
      </w:r>
      <w:r w:rsidR="00CB7A09" w:rsidRPr="006E4B51">
        <w:t xml:space="preserve">) </w:t>
      </w:r>
      <w:r w:rsidR="00FF2654" w:rsidRPr="006E4B51">
        <w:t>T</w:t>
      </w:r>
      <w:r w:rsidR="00CB7A09" w:rsidRPr="006E4B51">
        <w:t xml:space="preserve">he compression and recovery processes of AZFA. Two red lines in each photo have </w:t>
      </w:r>
      <w:r w:rsidR="002E54B2" w:rsidRPr="006E4B51">
        <w:t xml:space="preserve">the </w:t>
      </w:r>
      <w:r w:rsidR="00CB7A09" w:rsidRPr="006E4B51">
        <w:t xml:space="preserve">same distance in between, suggesting </w:t>
      </w:r>
      <w:r w:rsidR="002150BB" w:rsidRPr="006E4B51">
        <w:t xml:space="preserve">the fiber material has </w:t>
      </w:r>
      <w:r w:rsidR="00CB7A09" w:rsidRPr="006E4B51">
        <w:t>a near</w:t>
      </w:r>
      <w:r w:rsidR="002E54B2" w:rsidRPr="006E4B51">
        <w:t>-</w:t>
      </w:r>
      <w:r w:rsidR="00CB7A09" w:rsidRPr="006E4B51">
        <w:t xml:space="preserve">zero Poisson’s ratio. Thus, the overall density of aerogel bulk is reversibly proportional to the height of AZFA. </w:t>
      </w:r>
    </w:p>
    <w:p w14:paraId="254704D3" w14:textId="1A75B9DF" w:rsidR="00F12892" w:rsidRPr="006E4B51" w:rsidRDefault="00283366" w:rsidP="00DE4D55">
      <w:pPr>
        <w:spacing w:line="480" w:lineRule="auto"/>
        <w:rPr>
          <w:color w:val="323232"/>
        </w:rPr>
      </w:pPr>
      <w:r w:rsidRPr="006E4B51">
        <w:t xml:space="preserve">Note that </w:t>
      </w:r>
      <w:r w:rsidR="00E87CD1" w:rsidRPr="006E4B51">
        <w:t>the TC</w:t>
      </w:r>
      <w:r w:rsidR="0093062F" w:rsidRPr="006E4B51">
        <w:t>s are</w:t>
      </w:r>
      <w:r w:rsidR="00E87CD1" w:rsidRPr="006E4B51">
        <w:t xml:space="preserve"> measure</w:t>
      </w:r>
      <w:r w:rsidR="0093062F" w:rsidRPr="006E4B51">
        <w:t xml:space="preserve">d </w:t>
      </w:r>
      <w:r w:rsidR="00A21E85" w:rsidRPr="006E4B51">
        <w:t xml:space="preserve">by treating the pressed </w:t>
      </w:r>
      <w:r w:rsidR="004A3029" w:rsidRPr="006E4B51">
        <w:t xml:space="preserve">fiber </w:t>
      </w:r>
      <w:r w:rsidR="00A21E85" w:rsidRPr="006E4B51">
        <w:t xml:space="preserve">materials </w:t>
      </w:r>
      <w:r w:rsidR="0579F141" w:rsidRPr="006E4B51">
        <w:t>as</w:t>
      </w:r>
      <w:r w:rsidR="00A21E85" w:rsidRPr="006E4B51">
        <w:t xml:space="preserve"> an isotropic bulk. </w:t>
      </w:r>
      <w:r w:rsidR="00EC5AA8" w:rsidRPr="006E4B51">
        <w:t xml:space="preserve">Although </w:t>
      </w:r>
      <w:r w:rsidR="00C93B8C" w:rsidRPr="006E4B51">
        <w:t xml:space="preserve">TPS system also provides the anisotropic module, </w:t>
      </w:r>
      <w:r w:rsidR="007E7574" w:rsidRPr="006E4B51">
        <w:t>performing such measurement need</w:t>
      </w:r>
      <w:r w:rsidR="00EC5AA8" w:rsidRPr="006E4B51">
        <w:t>s to</w:t>
      </w:r>
      <w:r w:rsidR="007E7574" w:rsidRPr="006E4B51">
        <w:t xml:space="preserve"> input specific heat capacitance, which unfortunately, still rel</w:t>
      </w:r>
      <w:r w:rsidR="00EC5AA8" w:rsidRPr="006E4B51">
        <w:t>ies</w:t>
      </w:r>
      <w:r w:rsidR="007E7574" w:rsidRPr="006E4B51">
        <w:t xml:space="preserve"> on the results </w:t>
      </w:r>
      <w:r w:rsidR="00EC5AA8" w:rsidRPr="006E4B51">
        <w:t>from</w:t>
      </w:r>
      <w:r w:rsidR="007E7574" w:rsidRPr="006E4B51">
        <w:t xml:space="preserve"> bulk isotropic measurement</w:t>
      </w:r>
      <w:r w:rsidR="00913649" w:rsidRPr="006E4B51">
        <w:t>, so</w:t>
      </w:r>
      <w:r w:rsidR="007E7574" w:rsidRPr="006E4B51">
        <w:t xml:space="preserve"> the results</w:t>
      </w:r>
      <w:r w:rsidR="00EC5AA8" w:rsidRPr="006E4B51">
        <w:t xml:space="preserve"> from </w:t>
      </w:r>
      <w:r w:rsidR="007560E2" w:rsidRPr="006E4B51">
        <w:t xml:space="preserve">the </w:t>
      </w:r>
      <w:r w:rsidR="00EC5AA8" w:rsidRPr="006E4B51">
        <w:t>anisotropic module</w:t>
      </w:r>
      <w:r w:rsidR="007E7574" w:rsidRPr="006E4B51">
        <w:t xml:space="preserve"> </w:t>
      </w:r>
      <w:r w:rsidR="00EC5AA8" w:rsidRPr="006E4B51">
        <w:t>are</w:t>
      </w:r>
      <w:r w:rsidR="007E7574" w:rsidRPr="006E4B51">
        <w:t xml:space="preserve"> not </w:t>
      </w:r>
      <w:r w:rsidR="00EC5AA8" w:rsidRPr="006E4B51">
        <w:t>reliable</w:t>
      </w:r>
      <w:r w:rsidR="007E7574" w:rsidRPr="006E4B51">
        <w:t xml:space="preserve"> unless </w:t>
      </w:r>
      <w:r w:rsidR="00EC5AA8" w:rsidRPr="006E4B51">
        <w:t>combined</w:t>
      </w:r>
      <w:r w:rsidR="007E7574" w:rsidRPr="006E4B51">
        <w:t xml:space="preserve"> with modeling.</w:t>
      </w:r>
      <w:r w:rsidR="00D13325" w:rsidRPr="006E4B51">
        <w:t xml:space="preserve"> </w:t>
      </w:r>
      <w:r w:rsidR="00F12892" w:rsidRPr="006E4B51">
        <w:fldChar w:fldCharType="begin" w:fldLock="1"/>
      </w:r>
      <w:r w:rsidR="009D2741">
        <w:instrText>ADDIN CSL_CITATION {"citationItems":[{"id":"ITEM-1","itemData":{"ISSN":"1290-0729","author":[{"dropping-particle":"","family":"Elkholy","given":"Ahmed","non-dropping-particle":"","parse-names":false,"suffix":""},{"dropping-particle":"","family":"Sadek","given":"Hossam","non-dropping-particle":"","parse-names":false,"suffix":""},{"dropping-particle":"","family":"Kempers","given":"Roger","non-dropping-particle":"","parse-names":false,"suffix":""}],"container-title":"International Journal of Thermal Sciences","id":"ITEM-1","issued":{"date-parts":[["2019"]]},"page":"362-374","publisher":"Elsevier","title":"An improved transient plane source technique and methodology for measuring the thermal properties of anisotropic materials","type":"article-journal","volume":"135"},"uris":["http://www.mendeley.com/documents/?uuid=84e4bb80-5f74-4f2c-b857-d64e0c879199"]}],"mendeley":{"formattedCitation":"[14]","plainTextFormattedCitation":"[14]","previouslyFormattedCitation":"&lt;sup&gt;14&lt;/sup&gt;"},"properties":{"noteIndex":0},"schema":"https://github.com/citation-style-language/schema/raw/master/csl-citation.json"}</w:instrText>
      </w:r>
      <w:r w:rsidR="00F12892" w:rsidRPr="006E4B51">
        <w:fldChar w:fldCharType="separate"/>
      </w:r>
      <w:r w:rsidR="009D2741" w:rsidRPr="009D2741">
        <w:rPr>
          <w:noProof/>
        </w:rPr>
        <w:t>[14]</w:t>
      </w:r>
      <w:r w:rsidR="00F12892" w:rsidRPr="006E4B51">
        <w:fldChar w:fldCharType="end"/>
      </w:r>
      <w:r w:rsidR="00C93B8C" w:rsidRPr="006E4B51">
        <w:t xml:space="preserve"> </w:t>
      </w:r>
      <w:r w:rsidR="0093062F" w:rsidRPr="006E4B51">
        <w:t xml:space="preserve"> </w:t>
      </w:r>
    </w:p>
    <w:p w14:paraId="5FE3FC94" w14:textId="0CF312BE" w:rsidR="00B301E1" w:rsidRPr="006E4B51" w:rsidRDefault="00F12892" w:rsidP="00CB6B8A">
      <w:pPr>
        <w:spacing w:line="480" w:lineRule="auto"/>
        <w:ind w:hanging="567"/>
        <w:jc w:val="center"/>
        <w:rPr>
          <w:color w:val="FF0000"/>
        </w:rPr>
      </w:pPr>
      <w:r w:rsidRPr="006E4B51">
        <w:rPr>
          <w:color w:val="FF0000"/>
        </w:rPr>
        <w:br w:type="page"/>
      </w:r>
      <w:r w:rsidR="004F0E82" w:rsidRPr="006E4B51">
        <w:rPr>
          <w:noProof/>
          <w:color w:val="FF0000"/>
        </w:rPr>
        <w:lastRenderedPageBreak/>
        <w:drawing>
          <wp:inline distT="0" distB="0" distL="0" distR="0" wp14:anchorId="216A21E2" wp14:editId="67282A97">
            <wp:extent cx="5817072" cy="2333297"/>
            <wp:effectExtent l="0" t="0" r="0" b="0"/>
            <wp:docPr id="13931541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l="973" t="6383" r="1" b="591"/>
                    <a:stretch/>
                  </pic:blipFill>
                  <pic:spPr bwMode="auto">
                    <a:xfrm>
                      <a:off x="0" y="0"/>
                      <a:ext cx="5827210" cy="2337364"/>
                    </a:xfrm>
                    <a:prstGeom prst="rect">
                      <a:avLst/>
                    </a:prstGeom>
                    <a:noFill/>
                    <a:ln>
                      <a:noFill/>
                    </a:ln>
                    <a:extLst>
                      <a:ext uri="{53640926-AAD7-44D8-BBD7-CCE9431645EC}">
                        <a14:shadowObscured xmlns:a14="http://schemas.microsoft.com/office/drawing/2010/main"/>
                      </a:ext>
                    </a:extLst>
                  </pic:spPr>
                </pic:pic>
              </a:graphicData>
            </a:graphic>
          </wp:inline>
        </w:drawing>
      </w:r>
    </w:p>
    <w:p w14:paraId="13628888" w14:textId="72E7A2AA" w:rsidR="00F25FFB" w:rsidRPr="006E4B51" w:rsidRDefault="00B301E1" w:rsidP="2A666CEA">
      <w:pPr>
        <w:spacing w:line="480" w:lineRule="auto"/>
        <w:rPr>
          <w:color w:val="323232"/>
        </w:rPr>
      </w:pPr>
      <w:r w:rsidRPr="006E4B51">
        <w:rPr>
          <w:b/>
          <w:bCs/>
          <w:color w:val="323232"/>
        </w:rPr>
        <w:t>Figure S1</w:t>
      </w:r>
      <w:r w:rsidR="00D03E3D" w:rsidRPr="006E4B51">
        <w:rPr>
          <w:b/>
          <w:bCs/>
          <w:color w:val="323232"/>
        </w:rPr>
        <w:t>4</w:t>
      </w:r>
      <w:r w:rsidRPr="006E4B51">
        <w:rPr>
          <w:b/>
          <w:bCs/>
          <w:color w:val="323232"/>
        </w:rPr>
        <w:t>.</w:t>
      </w:r>
      <w:r w:rsidRPr="006E4B51">
        <w:rPr>
          <w:color w:val="323232"/>
        </w:rPr>
        <w:t xml:space="preserve"> </w:t>
      </w:r>
      <w:r w:rsidR="00B7692A" w:rsidRPr="006E4B51">
        <w:rPr>
          <w:color w:val="323232"/>
        </w:rPr>
        <w:t>(</w:t>
      </w:r>
      <w:r w:rsidR="00B7692A" w:rsidRPr="006E4B51">
        <w:rPr>
          <w:b/>
          <w:bCs/>
          <w:color w:val="323232"/>
        </w:rPr>
        <w:t>a</w:t>
      </w:r>
      <w:r w:rsidR="00B7692A" w:rsidRPr="006E4B51">
        <w:rPr>
          <w:color w:val="323232"/>
        </w:rPr>
        <w:t>) SEM image and (</w:t>
      </w:r>
      <w:r w:rsidR="00B7692A" w:rsidRPr="006E4B51">
        <w:rPr>
          <w:b/>
          <w:bCs/>
          <w:color w:val="323232"/>
        </w:rPr>
        <w:t>b</w:t>
      </w:r>
      <w:r w:rsidR="00B7692A" w:rsidRPr="006E4B51">
        <w:rPr>
          <w:color w:val="323232"/>
        </w:rPr>
        <w:t xml:space="preserve">) </w:t>
      </w:r>
      <w:r w:rsidRPr="006E4B51">
        <w:rPr>
          <w:color w:val="323232"/>
        </w:rPr>
        <w:t>N</w:t>
      </w:r>
      <w:r w:rsidRPr="006E4B51">
        <w:rPr>
          <w:color w:val="323232"/>
          <w:vertAlign w:val="subscript"/>
        </w:rPr>
        <w:t>2</w:t>
      </w:r>
      <w:r w:rsidRPr="006E4B51">
        <w:rPr>
          <w:color w:val="323232"/>
        </w:rPr>
        <w:t xml:space="preserve"> adsorption/desorption isotherm of AZFA-F</w:t>
      </w:r>
      <w:r w:rsidR="009D28EE" w:rsidRPr="006E4B51">
        <w:rPr>
          <w:color w:val="323232"/>
        </w:rPr>
        <w:t xml:space="preserve">. The fluorinated fibers </w:t>
      </w:r>
      <w:r w:rsidR="00F25FFB" w:rsidRPr="006E4B51">
        <w:rPr>
          <w:color w:val="323232"/>
        </w:rPr>
        <w:t xml:space="preserve">show combined </w:t>
      </w:r>
      <w:r w:rsidR="78425B05" w:rsidRPr="006E4B51">
        <w:rPr>
          <w:rFonts w:eastAsia="Times New Roman"/>
          <w:szCs w:val="24"/>
        </w:rPr>
        <w:t xml:space="preserve">characteristics </w:t>
      </w:r>
      <w:r w:rsidR="00F25FFB" w:rsidRPr="006E4B51">
        <w:rPr>
          <w:color w:val="323232"/>
        </w:rPr>
        <w:t xml:space="preserve">of </w:t>
      </w:r>
      <w:r w:rsidR="78BE4FC9" w:rsidRPr="006E4B51">
        <w:rPr>
          <w:rFonts w:eastAsia="Times New Roman"/>
          <w:szCs w:val="24"/>
        </w:rPr>
        <w:t>Type II isotherm (indicative of nonporous or macroporous adsorbent) and Type H4 loop (often associated with narrow slit-like mesopores).</w:t>
      </w:r>
      <w:r w:rsidR="00A162FD" w:rsidRPr="006E4B51">
        <w:t xml:space="preserve"> </w:t>
      </w:r>
      <w:r w:rsidRPr="006E4B51">
        <w:fldChar w:fldCharType="begin" w:fldLock="1"/>
      </w:r>
      <w:r w:rsidR="009D2741">
        <w:instrText>ADDIN CSL_CITATION {"citationItems":[{"id":"ITEM-1","itemData":{"author":[{"dropping-particle":"","family":"Thommes","given":"Matthias","non-dropping-particle":"","parse-names":false,"suffix":""},{"dropping-particle":"","family":"Kaneko","given":"Katsumi","non-dropping-particle":"","parse-names":false,"suffix":""},{"dropping-particle":"V","family":"Neimark","given":"Alexander","non-dropping-particle":"","parse-names":false,"suffix":""},{"dropping-particle":"","family":"Olivier","given":"James P","non-dropping-particle":"","parse-names":false,"suffix":""},{"dropping-particle":"","family":"Rodriguez-Reinoso","given":"Francisco","non-dropping-particle":"","parse-names":false,"suffix":""},{"dropping-particle":"","family":"Rouquerol","given":"Jean","non-dropping-particle":"","parse-names":false,"suffix":""},{"dropping-particle":"","family":"Sing","given":"Kenneth S W","non-dropping-particle":"","parse-names":false,"suffix":""}],"container-title":"Pure and applied chemistry","id":"ITEM-1","issue":"9-10","issued":{"date-parts":[["2015"]]},"page":"1051-1069","title":"Physisorption of gases, with special reference to the evaluation of surface area and pore size distribution (IUPAC Technical Report)","type":"article-journal","volume":"87"},"uris":["http://www.mendeley.com/documents/?uuid=584e5147-90c2-3da7-abef-739017ea38ef"]}],"mendeley":{"formattedCitation":"[15]","plainTextFormattedCitation":"[15]","previouslyFormattedCitation":"&lt;sup&gt;15&lt;/sup&gt;"},"properties":{"noteIndex":0},"schema":"https://github.com/citation-style-language/schema/raw/master/csl-citation.json"}</w:instrText>
      </w:r>
      <w:r w:rsidRPr="006E4B51">
        <w:fldChar w:fldCharType="separate"/>
      </w:r>
      <w:r w:rsidR="009D2741" w:rsidRPr="009D2741">
        <w:rPr>
          <w:noProof/>
        </w:rPr>
        <w:t>[15]</w:t>
      </w:r>
      <w:r w:rsidRPr="006E4B51">
        <w:fldChar w:fldCharType="end"/>
      </w:r>
    </w:p>
    <w:p w14:paraId="5FC349F0" w14:textId="585B7E89" w:rsidR="00B301E1" w:rsidRPr="006E4B51" w:rsidRDefault="00B301E1" w:rsidP="00B301E1">
      <w:pPr>
        <w:spacing w:line="480" w:lineRule="auto"/>
        <w:rPr>
          <w:color w:val="FF0000"/>
        </w:rPr>
      </w:pPr>
      <w:r w:rsidRPr="006E4B51">
        <w:rPr>
          <w:color w:val="FF0000"/>
        </w:rPr>
        <w:br w:type="page"/>
      </w:r>
    </w:p>
    <w:p w14:paraId="59F105AB" w14:textId="77777777" w:rsidR="00D03E3D" w:rsidRPr="006E4B51" w:rsidRDefault="00D03E3D" w:rsidP="00D03E3D">
      <w:pPr>
        <w:spacing w:line="480" w:lineRule="auto"/>
        <w:ind w:hanging="567"/>
        <w:rPr>
          <w:color w:val="FF0000"/>
        </w:rPr>
      </w:pPr>
      <w:r w:rsidRPr="006E4B51">
        <w:rPr>
          <w:noProof/>
        </w:rPr>
        <w:lastRenderedPageBreak/>
        <w:drawing>
          <wp:inline distT="0" distB="0" distL="0" distR="0" wp14:anchorId="42FE576F" wp14:editId="326D24F4">
            <wp:extent cx="6480001" cy="2951053"/>
            <wp:effectExtent l="0" t="0" r="0" b="1905"/>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7">
                      <a:extLst>
                        <a:ext uri="{28A0092B-C50C-407E-A947-70E740481C1C}">
                          <a14:useLocalDpi xmlns:a14="http://schemas.microsoft.com/office/drawing/2010/main" val="0"/>
                        </a:ext>
                      </a:extLst>
                    </a:blip>
                    <a:stretch>
                      <a:fillRect/>
                    </a:stretch>
                  </pic:blipFill>
                  <pic:spPr>
                    <a:xfrm>
                      <a:off x="0" y="0"/>
                      <a:ext cx="6480001" cy="2951053"/>
                    </a:xfrm>
                    <a:prstGeom prst="rect">
                      <a:avLst/>
                    </a:prstGeom>
                  </pic:spPr>
                </pic:pic>
              </a:graphicData>
            </a:graphic>
          </wp:inline>
        </w:drawing>
      </w:r>
    </w:p>
    <w:p w14:paraId="0E7357B4" w14:textId="77777777" w:rsidR="00D03E3D" w:rsidRPr="006E4B51" w:rsidRDefault="00D03E3D" w:rsidP="00D03E3D">
      <w:pPr>
        <w:spacing w:line="480" w:lineRule="auto"/>
        <w:ind w:hanging="567"/>
        <w:rPr>
          <w:color w:val="FF0000"/>
          <w:sz w:val="4"/>
          <w:szCs w:val="4"/>
        </w:rPr>
      </w:pPr>
    </w:p>
    <w:p w14:paraId="79F83B0D" w14:textId="27E46977" w:rsidR="00D03E3D" w:rsidRPr="006E4B51" w:rsidRDefault="00D03E3D" w:rsidP="00D03E3D">
      <w:pPr>
        <w:spacing w:line="480" w:lineRule="auto"/>
        <w:rPr>
          <w:color w:val="323232"/>
        </w:rPr>
      </w:pPr>
      <w:r w:rsidRPr="006E4B51">
        <w:rPr>
          <w:b/>
          <w:bCs/>
          <w:color w:val="323232"/>
        </w:rPr>
        <w:t>Figure S15</w:t>
      </w:r>
      <w:r w:rsidRPr="006E4B51">
        <w:rPr>
          <w:color w:val="323232"/>
        </w:rPr>
        <w:t>. An example of the (</w:t>
      </w:r>
      <w:r w:rsidRPr="006E4B51">
        <w:rPr>
          <w:b/>
          <w:bCs/>
          <w:color w:val="323232"/>
        </w:rPr>
        <w:t>a</w:t>
      </w:r>
      <w:r w:rsidRPr="006E4B51">
        <w:rPr>
          <w:color w:val="323232"/>
        </w:rPr>
        <w:t>) input image stack and (</w:t>
      </w:r>
      <w:r w:rsidRPr="006E4B51">
        <w:rPr>
          <w:b/>
          <w:bCs/>
          <w:color w:val="323232"/>
        </w:rPr>
        <w:t>b</w:t>
      </w:r>
      <w:r w:rsidRPr="006E4B51">
        <w:rPr>
          <w:color w:val="323232"/>
        </w:rPr>
        <w:t xml:space="preserve">) output tortuosity factors (τ) using the MATLAB app, </w:t>
      </w:r>
      <w:proofErr w:type="spellStart"/>
      <w:r w:rsidRPr="006E4B51">
        <w:rPr>
          <w:color w:val="323232"/>
        </w:rPr>
        <w:t>TauFactor</w:t>
      </w:r>
      <w:proofErr w:type="spellEnd"/>
      <w:r w:rsidRPr="006E4B51">
        <w:rPr>
          <w:color w:val="323232"/>
        </w:rPr>
        <w:t xml:space="preserve"> </w:t>
      </w:r>
      <w:r w:rsidRPr="006E4B51">
        <w:rPr>
          <w:color w:val="323232"/>
        </w:rPr>
        <w:fldChar w:fldCharType="begin" w:fldLock="1"/>
      </w:r>
      <w:r w:rsidR="009D2741">
        <w:rPr>
          <w:color w:val="323232"/>
        </w:rPr>
        <w:instrText>ADDIN CSL_CITATION {"citationItems":[{"id":"ITEM-1","itemData":{"DOI":"https://doi.org/10.1016/j.softx.2016.09.002","ISSN":"2352-7110","abstract":"TauFactor is a MatLab application for efficiently calculating the tortuosity factor, as well as volume fractions, surface areas and triple phase boundary densities, from image based microstructural data. The tortuosity factor quantifies the apparent decrease in diffusive transport resulting from convolutions of the flow paths through porous media. TauFactor was originally developed to improve the understanding of electrode microstructures for batteries and fuel cells; however, the tortuosity factor has been of interest to a wide range of disciplines for over a century, including geoscience, biology and optics. It is still common practice to use correlations, such as that developed by Bruggeman, to approximate the tortuosity factor, but in recent years the increasing availability of 3D imaging techniques has spurred interest in calculating this quantity more directly. This tool provides a fast and accurate computational platform applicable to the big datasets (&gt;108 voxels) typical of modern tomography, without requiring high computational power.","author":[{"dropping-particle":"","family":"Cooper","given":"S J","non-dropping-particle":"","parse-names":false,"suffix":""},{"dropping-particle":"","family":"Bertei","given":"A","non-dropping-particle":"","parse-names":false,"suffix":""},{"dropping-particle":"","family":"Shearing","given":"P R","non-dropping-particle":"","parse-names":false,"suffix":""},{"dropping-particle":"","family":"Kilner","given":"J A","non-dropping-particle":"","parse-names":false,"suffix":""},{"dropping-particle":"","family":"Brandon","given":"N P","non-dropping-particle":"","parse-names":false,"suffix":""}],"container-title":"SoftwareX","id":"ITEM-1","issued":{"date-parts":[["2016"]]},"page":"203-210","title":"TauFactor: An open-source application for calculating tortuosity factors from tomographic data","type":"article-journal","volume":"5"},"uris":["http://www.mendeley.com/documents/?uuid=0ffde7e4-7a11-4b80-8072-2e15c852c05e"]}],"mendeley":{"formattedCitation":"[16]","plainTextFormattedCitation":"[16]","previouslyFormattedCitation":"&lt;sup&gt;16&lt;/sup&gt;"},"properties":{"noteIndex":0},"schema":"https://github.com/citation-style-language/schema/raw/master/csl-citation.json"}</w:instrText>
      </w:r>
      <w:r w:rsidRPr="006E4B51">
        <w:rPr>
          <w:color w:val="323232"/>
        </w:rPr>
        <w:fldChar w:fldCharType="separate"/>
      </w:r>
      <w:r w:rsidR="009D2741" w:rsidRPr="009D2741">
        <w:rPr>
          <w:noProof/>
          <w:color w:val="323232"/>
        </w:rPr>
        <w:t>[16]</w:t>
      </w:r>
      <w:r w:rsidRPr="006E4B51">
        <w:rPr>
          <w:color w:val="323232"/>
        </w:rPr>
        <w:fldChar w:fldCharType="end"/>
      </w:r>
      <w:r w:rsidRPr="006E4B51">
        <w:rPr>
          <w:color w:val="323232"/>
        </w:rPr>
        <w:t xml:space="preserve">. In this case, the white phase presents the solid </w:t>
      </w:r>
      <w:proofErr w:type="gramStart"/>
      <w:r w:rsidRPr="006E4B51">
        <w:rPr>
          <w:color w:val="323232"/>
        </w:rPr>
        <w:t>fiber</w:t>
      </w:r>
      <w:proofErr w:type="gramEnd"/>
      <w:r w:rsidRPr="006E4B51">
        <w:rPr>
          <w:color w:val="323232"/>
        </w:rPr>
        <w:t xml:space="preserve"> and the black phase presents the gas. τ is calculated along direction 1, </w:t>
      </w:r>
      <w:r w:rsidRPr="006E4B51">
        <w:rPr>
          <w:i/>
          <w:iCs/>
          <w:color w:val="323232"/>
        </w:rPr>
        <w:t>i.e.</w:t>
      </w:r>
      <w:r w:rsidRPr="006E4B51">
        <w:rPr>
          <w:color w:val="323232"/>
        </w:rPr>
        <w:t>, z direction. The voxel size in direction 1 is decreased from 965 nm to 579 nm to model the fiber macrostructure being pressed along z axis.</w:t>
      </w:r>
    </w:p>
    <w:p w14:paraId="2AF0CF6A" w14:textId="77777777" w:rsidR="00D03E3D" w:rsidRPr="006E4B51" w:rsidRDefault="00D03E3D">
      <w:pPr>
        <w:rPr>
          <w:color w:val="323232"/>
        </w:rPr>
      </w:pPr>
      <w:r w:rsidRPr="006E4B51">
        <w:rPr>
          <w:color w:val="323232"/>
        </w:rPr>
        <w:br w:type="page"/>
      </w:r>
    </w:p>
    <w:p w14:paraId="7B1B3492" w14:textId="77777777" w:rsidR="00D03E3D" w:rsidRPr="006E4B51" w:rsidRDefault="00D03E3D" w:rsidP="00D03E3D">
      <w:pPr>
        <w:spacing w:line="480" w:lineRule="auto"/>
        <w:rPr>
          <w:color w:val="323232"/>
        </w:rPr>
      </w:pPr>
    </w:p>
    <w:p w14:paraId="79927A2D" w14:textId="485DA9EF" w:rsidR="00605B10" w:rsidRPr="006E4B51" w:rsidRDefault="00605B10" w:rsidP="00D03E3D">
      <w:pPr>
        <w:spacing w:line="480" w:lineRule="auto"/>
        <w:ind w:hanging="142"/>
        <w:jc w:val="center"/>
        <w:rPr>
          <w:color w:val="FF0000"/>
        </w:rPr>
      </w:pPr>
      <w:r w:rsidRPr="006E4B51">
        <w:rPr>
          <w:noProof/>
          <w:color w:val="FF0000"/>
          <w:lang w:eastAsia="en-GB"/>
        </w:rPr>
        <w:drawing>
          <wp:inline distT="0" distB="0" distL="0" distR="0" wp14:anchorId="1373C295" wp14:editId="5A8DED58">
            <wp:extent cx="5703570" cy="1449137"/>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34" t="1" b="-10521"/>
                    <a:stretch/>
                  </pic:blipFill>
                  <pic:spPr bwMode="auto">
                    <a:xfrm>
                      <a:off x="0" y="0"/>
                      <a:ext cx="5706191" cy="1449803"/>
                    </a:xfrm>
                    <a:prstGeom prst="rect">
                      <a:avLst/>
                    </a:prstGeom>
                    <a:noFill/>
                    <a:ln>
                      <a:noFill/>
                    </a:ln>
                    <a:extLst>
                      <a:ext uri="{53640926-AAD7-44D8-BBD7-CCE9431645EC}">
                        <a14:shadowObscured xmlns:a14="http://schemas.microsoft.com/office/drawing/2010/main"/>
                      </a:ext>
                    </a:extLst>
                  </pic:spPr>
                </pic:pic>
              </a:graphicData>
            </a:graphic>
          </wp:inline>
        </w:drawing>
      </w:r>
    </w:p>
    <w:p w14:paraId="79D2CE37" w14:textId="10D72ACE" w:rsidR="00605B10" w:rsidRPr="006E4B51" w:rsidRDefault="00605B10" w:rsidP="00605B10">
      <w:pPr>
        <w:spacing w:line="480" w:lineRule="auto"/>
      </w:pPr>
      <w:r w:rsidRPr="006E4B51">
        <w:rPr>
          <w:b/>
          <w:bCs/>
        </w:rPr>
        <w:t>Figure S1</w:t>
      </w:r>
      <w:r w:rsidR="00B301E1" w:rsidRPr="006E4B51">
        <w:rPr>
          <w:b/>
          <w:bCs/>
        </w:rPr>
        <w:t>6</w:t>
      </w:r>
      <w:r w:rsidRPr="006E4B51">
        <w:t xml:space="preserve">. AZFA and AZFA-F are pressed into dense pellets by a pellet pressing machine with 14 tons </w:t>
      </w:r>
      <w:r w:rsidR="007461D1" w:rsidRPr="006E4B51">
        <w:t xml:space="preserve">of </w:t>
      </w:r>
      <w:r w:rsidRPr="006E4B51">
        <w:t>force applied. (</w:t>
      </w:r>
      <w:r w:rsidRPr="006E4B51">
        <w:rPr>
          <w:b/>
          <w:bCs/>
        </w:rPr>
        <w:t>a</w:t>
      </w:r>
      <w:r w:rsidRPr="006E4B51">
        <w:t>) Photograph of a water droplet on AZFA-F pellet. The water contact angle (WCA) measurements on (</w:t>
      </w:r>
      <w:r w:rsidRPr="006E4B51">
        <w:rPr>
          <w:b/>
          <w:bCs/>
        </w:rPr>
        <w:t>b</w:t>
      </w:r>
      <w:r w:rsidRPr="006E4B51">
        <w:t>) AZFA-F pellet, and (</w:t>
      </w:r>
      <w:r w:rsidRPr="006E4B51">
        <w:rPr>
          <w:b/>
          <w:bCs/>
        </w:rPr>
        <w:t>c</w:t>
      </w:r>
      <w:r w:rsidRPr="006E4B51">
        <w:t xml:space="preserve">) AZFA pellet. AZFA pellet shows </w:t>
      </w:r>
      <w:r w:rsidR="007461D1" w:rsidRPr="006E4B51">
        <w:t xml:space="preserve">an </w:t>
      </w:r>
      <w:r w:rsidRPr="006E4B51">
        <w:t>initial WCA of 30°</w:t>
      </w:r>
      <w:r w:rsidR="007461D1" w:rsidRPr="006E4B51">
        <w:t>,</w:t>
      </w:r>
      <w:r w:rsidRPr="006E4B51">
        <w:t xml:space="preserve"> and the water droplet was absorbed within about 16 s. </w:t>
      </w:r>
    </w:p>
    <w:p w14:paraId="273E1336" w14:textId="77777777" w:rsidR="00605B10" w:rsidRPr="006E4B51" w:rsidRDefault="00605B10" w:rsidP="00605B10">
      <w:r w:rsidRPr="006E4B51">
        <w:br w:type="page"/>
      </w:r>
    </w:p>
    <w:p w14:paraId="28B35D78" w14:textId="556F4BC2" w:rsidR="004C7C3A" w:rsidRPr="006E4B51" w:rsidRDefault="004C7C3A">
      <w:pPr>
        <w:rPr>
          <w:color w:val="FF0000"/>
        </w:rPr>
      </w:pPr>
    </w:p>
    <w:p w14:paraId="292472A4" w14:textId="20301A6E" w:rsidR="00A86290" w:rsidRPr="006E4B51" w:rsidRDefault="00BA698A" w:rsidP="00BA698A">
      <w:pPr>
        <w:pStyle w:val="VDTableTitle"/>
      </w:pPr>
      <w:r w:rsidRPr="006E4B51">
        <w:rPr>
          <w:b/>
          <w:bCs/>
        </w:rPr>
        <w:t xml:space="preserve">Table S1. </w:t>
      </w:r>
      <w:r w:rsidRPr="006E4B51">
        <w:t>A summary of solution</w:t>
      </w:r>
      <w:r w:rsidR="00A86290" w:rsidRPr="006E4B51">
        <w:t xml:space="preserve"> parameters and electrospun fiber macrostructures of solution</w:t>
      </w:r>
      <w:r w:rsidR="0038184B" w:rsidRPr="006E4B51">
        <w:t>s</w:t>
      </w:r>
      <w:r w:rsidR="00A86290" w:rsidRPr="006E4B51">
        <w:t xml:space="preserve"> with varied precursor ratios. </w:t>
      </w:r>
    </w:p>
    <w:tbl>
      <w:tblPr>
        <w:tblW w:w="9498" w:type="dxa"/>
        <w:tblLook w:val="04A0" w:firstRow="1" w:lastRow="0" w:firstColumn="1" w:lastColumn="0" w:noHBand="0" w:noVBand="1"/>
      </w:tblPr>
      <w:tblGrid>
        <w:gridCol w:w="1134"/>
        <w:gridCol w:w="1134"/>
        <w:gridCol w:w="1134"/>
        <w:gridCol w:w="1134"/>
        <w:gridCol w:w="1316"/>
        <w:gridCol w:w="1094"/>
        <w:gridCol w:w="2552"/>
      </w:tblGrid>
      <w:tr w:rsidR="00BA698A" w:rsidRPr="006E4B51" w14:paraId="5A3A82A3" w14:textId="77777777" w:rsidTr="00D16EE7">
        <w:trPr>
          <w:trHeight w:val="520"/>
        </w:trPr>
        <w:tc>
          <w:tcPr>
            <w:tcW w:w="1134" w:type="dxa"/>
            <w:tcBorders>
              <w:top w:val="single" w:sz="4" w:space="0" w:color="auto"/>
              <w:bottom w:val="single" w:sz="4" w:space="0" w:color="auto"/>
            </w:tcBorders>
            <w:shd w:val="clear" w:color="auto" w:fill="auto"/>
            <w:vAlign w:val="center"/>
            <w:hideMark/>
          </w:tcPr>
          <w:p w14:paraId="34615BFC" w14:textId="77777777" w:rsidR="00BA698A" w:rsidRPr="006E4B51" w:rsidRDefault="00BA698A" w:rsidP="00481A04">
            <w:pPr>
              <w:rPr>
                <w:rFonts w:eastAsia="Times New Roman"/>
                <w:color w:val="000000"/>
                <w:sz w:val="22"/>
                <w:szCs w:val="22"/>
                <w:lang w:eastAsia="zh-CN"/>
              </w:rPr>
            </w:pPr>
            <w:r w:rsidRPr="006E4B51">
              <w:rPr>
                <w:rFonts w:eastAsia="Times New Roman"/>
                <w:color w:val="000000"/>
                <w:sz w:val="22"/>
                <w:szCs w:val="22"/>
                <w:lang w:eastAsia="zh-CN"/>
              </w:rPr>
              <w:t>AC</w:t>
            </w:r>
          </w:p>
        </w:tc>
        <w:tc>
          <w:tcPr>
            <w:tcW w:w="1134" w:type="dxa"/>
            <w:tcBorders>
              <w:top w:val="single" w:sz="4" w:space="0" w:color="auto"/>
              <w:bottom w:val="single" w:sz="4" w:space="0" w:color="auto"/>
            </w:tcBorders>
            <w:shd w:val="clear" w:color="auto" w:fill="auto"/>
            <w:vAlign w:val="center"/>
            <w:hideMark/>
          </w:tcPr>
          <w:p w14:paraId="1612A6EB" w14:textId="77777777" w:rsidR="00BA698A" w:rsidRPr="006E4B51" w:rsidRDefault="00BA698A" w:rsidP="00481A04">
            <w:pPr>
              <w:rPr>
                <w:rFonts w:eastAsia="Times New Roman"/>
                <w:color w:val="000000"/>
                <w:sz w:val="22"/>
                <w:szCs w:val="22"/>
                <w:lang w:eastAsia="zh-CN"/>
              </w:rPr>
            </w:pPr>
            <w:r w:rsidRPr="006E4B51">
              <w:rPr>
                <w:rFonts w:eastAsia="Times New Roman"/>
                <w:color w:val="000000"/>
                <w:sz w:val="22"/>
                <w:szCs w:val="22"/>
                <w:lang w:eastAsia="zh-CN"/>
              </w:rPr>
              <w:t>AN</w:t>
            </w:r>
          </w:p>
        </w:tc>
        <w:tc>
          <w:tcPr>
            <w:tcW w:w="1134" w:type="dxa"/>
            <w:tcBorders>
              <w:top w:val="single" w:sz="4" w:space="0" w:color="auto"/>
              <w:bottom w:val="single" w:sz="4" w:space="0" w:color="auto"/>
            </w:tcBorders>
            <w:shd w:val="clear" w:color="auto" w:fill="auto"/>
            <w:vAlign w:val="center"/>
            <w:hideMark/>
          </w:tcPr>
          <w:p w14:paraId="649A4D13" w14:textId="77777777" w:rsidR="00BA698A" w:rsidRPr="006E4B51" w:rsidRDefault="00BA698A" w:rsidP="00481A04">
            <w:pPr>
              <w:rPr>
                <w:rFonts w:eastAsia="Times New Roman"/>
                <w:color w:val="000000"/>
                <w:sz w:val="22"/>
                <w:szCs w:val="22"/>
                <w:lang w:eastAsia="zh-CN"/>
              </w:rPr>
            </w:pPr>
            <w:proofErr w:type="spellStart"/>
            <w:r w:rsidRPr="006E4B51">
              <w:rPr>
                <w:rFonts w:eastAsia="Times New Roman"/>
                <w:color w:val="000000"/>
                <w:sz w:val="22"/>
                <w:szCs w:val="22"/>
                <w:lang w:eastAsia="zh-CN"/>
              </w:rPr>
              <w:t>AiP</w:t>
            </w:r>
            <w:proofErr w:type="spellEnd"/>
          </w:p>
        </w:tc>
        <w:tc>
          <w:tcPr>
            <w:tcW w:w="1134" w:type="dxa"/>
            <w:tcBorders>
              <w:top w:val="single" w:sz="4" w:space="0" w:color="auto"/>
              <w:bottom w:val="single" w:sz="4" w:space="0" w:color="auto"/>
            </w:tcBorders>
            <w:shd w:val="clear" w:color="auto" w:fill="auto"/>
            <w:vAlign w:val="center"/>
            <w:hideMark/>
          </w:tcPr>
          <w:p w14:paraId="0E8BCB97" w14:textId="77777777" w:rsidR="00BA698A" w:rsidRPr="006E4B51" w:rsidRDefault="00BA698A" w:rsidP="00481A04">
            <w:pPr>
              <w:rPr>
                <w:rFonts w:eastAsia="Times New Roman"/>
                <w:color w:val="000000"/>
                <w:sz w:val="22"/>
                <w:szCs w:val="22"/>
                <w:lang w:eastAsia="zh-CN"/>
              </w:rPr>
            </w:pPr>
            <w:proofErr w:type="spellStart"/>
            <w:r w:rsidRPr="006E4B51">
              <w:rPr>
                <w:rFonts w:eastAsia="Times New Roman"/>
                <w:color w:val="000000"/>
                <w:sz w:val="22"/>
                <w:szCs w:val="22"/>
                <w:lang w:eastAsia="zh-CN"/>
              </w:rPr>
              <w:t>ZrAc</w:t>
            </w:r>
            <w:proofErr w:type="spellEnd"/>
          </w:p>
        </w:tc>
        <w:tc>
          <w:tcPr>
            <w:tcW w:w="1316" w:type="dxa"/>
            <w:tcBorders>
              <w:top w:val="single" w:sz="4" w:space="0" w:color="auto"/>
              <w:bottom w:val="single" w:sz="4" w:space="0" w:color="auto"/>
            </w:tcBorders>
            <w:shd w:val="clear" w:color="auto" w:fill="auto"/>
            <w:vAlign w:val="center"/>
            <w:hideMark/>
          </w:tcPr>
          <w:p w14:paraId="240E12BC" w14:textId="77777777" w:rsidR="00BA698A" w:rsidRPr="006E4B51" w:rsidRDefault="00BA698A" w:rsidP="00481A04">
            <w:pPr>
              <w:rPr>
                <w:rFonts w:eastAsia="Times New Roman"/>
                <w:color w:val="000000"/>
                <w:sz w:val="22"/>
                <w:szCs w:val="22"/>
                <w:lang w:eastAsia="zh-CN"/>
              </w:rPr>
            </w:pPr>
            <w:r w:rsidRPr="006E4B51">
              <w:rPr>
                <w:rFonts w:eastAsia="Times New Roman"/>
                <w:color w:val="000000"/>
                <w:sz w:val="22"/>
                <w:szCs w:val="22"/>
                <w:lang w:eastAsia="zh-CN"/>
              </w:rPr>
              <w:t>Electrical conductivity</w:t>
            </w:r>
          </w:p>
        </w:tc>
        <w:tc>
          <w:tcPr>
            <w:tcW w:w="1094" w:type="dxa"/>
            <w:tcBorders>
              <w:top w:val="single" w:sz="4" w:space="0" w:color="auto"/>
              <w:bottom w:val="single" w:sz="4" w:space="0" w:color="auto"/>
            </w:tcBorders>
            <w:shd w:val="clear" w:color="auto" w:fill="auto"/>
            <w:vAlign w:val="center"/>
            <w:hideMark/>
          </w:tcPr>
          <w:p w14:paraId="4AF17696" w14:textId="77777777" w:rsidR="00BA698A" w:rsidRPr="006E4B51" w:rsidRDefault="00BA698A" w:rsidP="00481A04">
            <w:pPr>
              <w:rPr>
                <w:rFonts w:eastAsia="Times New Roman"/>
                <w:color w:val="000000"/>
                <w:sz w:val="22"/>
                <w:szCs w:val="22"/>
                <w:lang w:eastAsia="zh-CN"/>
              </w:rPr>
            </w:pPr>
            <w:r w:rsidRPr="006E4B51">
              <w:rPr>
                <w:rFonts w:eastAsia="Times New Roman"/>
                <w:color w:val="000000"/>
                <w:sz w:val="22"/>
                <w:szCs w:val="22"/>
                <w:lang w:eastAsia="zh-CN"/>
              </w:rPr>
              <w:t>Viscosity</w:t>
            </w:r>
          </w:p>
        </w:tc>
        <w:tc>
          <w:tcPr>
            <w:tcW w:w="2552" w:type="dxa"/>
            <w:tcBorders>
              <w:top w:val="single" w:sz="4" w:space="0" w:color="auto"/>
              <w:bottom w:val="single" w:sz="4" w:space="0" w:color="auto"/>
            </w:tcBorders>
            <w:shd w:val="clear" w:color="auto" w:fill="auto"/>
            <w:vAlign w:val="center"/>
            <w:hideMark/>
          </w:tcPr>
          <w:p w14:paraId="2C5F2C7D" w14:textId="77777777" w:rsidR="00BA698A" w:rsidRPr="006E4B51" w:rsidRDefault="00BA698A" w:rsidP="00481A04">
            <w:pPr>
              <w:rPr>
                <w:rFonts w:eastAsia="Times New Roman"/>
                <w:color w:val="000000"/>
                <w:sz w:val="22"/>
                <w:szCs w:val="22"/>
                <w:lang w:eastAsia="zh-CN"/>
              </w:rPr>
            </w:pPr>
            <w:r w:rsidRPr="006E4B51">
              <w:rPr>
                <w:rFonts w:eastAsia="Times New Roman"/>
                <w:color w:val="000000"/>
                <w:sz w:val="22"/>
                <w:szCs w:val="22"/>
                <w:lang w:eastAsia="zh-CN"/>
              </w:rPr>
              <w:t>Fiber macrostructure</w:t>
            </w:r>
          </w:p>
        </w:tc>
      </w:tr>
      <w:tr w:rsidR="00BA698A" w:rsidRPr="006E4B51" w14:paraId="47EB1319" w14:textId="77777777" w:rsidTr="00D16EE7">
        <w:trPr>
          <w:trHeight w:val="520"/>
        </w:trPr>
        <w:tc>
          <w:tcPr>
            <w:tcW w:w="1134" w:type="dxa"/>
            <w:tcBorders>
              <w:top w:val="single" w:sz="4" w:space="0" w:color="auto"/>
              <w:bottom w:val="single" w:sz="4" w:space="0" w:color="auto"/>
            </w:tcBorders>
            <w:shd w:val="clear" w:color="auto" w:fill="auto"/>
            <w:noWrap/>
            <w:vAlign w:val="center"/>
          </w:tcPr>
          <w:p w14:paraId="11B28F25" w14:textId="77777777" w:rsidR="00BA698A" w:rsidRPr="006E4B51" w:rsidRDefault="00BA698A" w:rsidP="00481A04">
            <w:pPr>
              <w:rPr>
                <w:rFonts w:eastAsia="Times New Roman"/>
                <w:sz w:val="22"/>
                <w:szCs w:val="22"/>
                <w:lang w:eastAsia="zh-CN"/>
              </w:rPr>
            </w:pPr>
            <w:r w:rsidRPr="006E4B51">
              <w:t xml:space="preserve">rel. </w:t>
            </w:r>
            <w:r w:rsidRPr="006E4B51">
              <w:rPr>
                <w:rFonts w:eastAsia="Times New Roman"/>
                <w:color w:val="000000"/>
                <w:sz w:val="22"/>
                <w:szCs w:val="22"/>
                <w:lang w:eastAsia="zh-CN"/>
              </w:rPr>
              <w:t>conc.</w:t>
            </w:r>
          </w:p>
        </w:tc>
        <w:tc>
          <w:tcPr>
            <w:tcW w:w="1134" w:type="dxa"/>
            <w:tcBorders>
              <w:top w:val="single" w:sz="4" w:space="0" w:color="auto"/>
              <w:bottom w:val="single" w:sz="4" w:space="0" w:color="auto"/>
            </w:tcBorders>
            <w:shd w:val="clear" w:color="auto" w:fill="auto"/>
            <w:noWrap/>
            <w:vAlign w:val="center"/>
          </w:tcPr>
          <w:p w14:paraId="0A2A2F73" w14:textId="77777777" w:rsidR="00BA698A" w:rsidRPr="006E4B51" w:rsidRDefault="00BA698A" w:rsidP="00481A04">
            <w:pPr>
              <w:rPr>
                <w:rFonts w:eastAsia="Times New Roman"/>
                <w:sz w:val="22"/>
                <w:szCs w:val="22"/>
                <w:lang w:eastAsia="zh-CN"/>
              </w:rPr>
            </w:pPr>
            <w:r w:rsidRPr="006E4B51">
              <w:t xml:space="preserve">rel. </w:t>
            </w:r>
            <w:r w:rsidRPr="006E4B51">
              <w:rPr>
                <w:rFonts w:eastAsia="Times New Roman"/>
                <w:color w:val="000000"/>
                <w:sz w:val="22"/>
                <w:szCs w:val="22"/>
                <w:lang w:eastAsia="zh-CN"/>
              </w:rPr>
              <w:t>conc.</w:t>
            </w:r>
          </w:p>
        </w:tc>
        <w:tc>
          <w:tcPr>
            <w:tcW w:w="1134" w:type="dxa"/>
            <w:tcBorders>
              <w:top w:val="single" w:sz="4" w:space="0" w:color="auto"/>
              <w:bottom w:val="single" w:sz="4" w:space="0" w:color="auto"/>
            </w:tcBorders>
            <w:shd w:val="clear" w:color="auto" w:fill="auto"/>
            <w:noWrap/>
            <w:vAlign w:val="center"/>
          </w:tcPr>
          <w:p w14:paraId="0F6AFA50" w14:textId="77777777" w:rsidR="00BA698A" w:rsidRPr="006E4B51" w:rsidRDefault="00BA698A" w:rsidP="00481A04">
            <w:pPr>
              <w:rPr>
                <w:rFonts w:eastAsia="Times New Roman"/>
                <w:sz w:val="22"/>
                <w:szCs w:val="22"/>
                <w:lang w:eastAsia="zh-CN"/>
              </w:rPr>
            </w:pPr>
            <w:r w:rsidRPr="006E4B51">
              <w:t xml:space="preserve">rel. </w:t>
            </w:r>
            <w:r w:rsidRPr="006E4B51">
              <w:rPr>
                <w:rFonts w:eastAsia="Times New Roman"/>
                <w:color w:val="000000"/>
                <w:sz w:val="22"/>
                <w:szCs w:val="22"/>
                <w:lang w:eastAsia="zh-CN"/>
              </w:rPr>
              <w:t>conc.</w:t>
            </w:r>
          </w:p>
        </w:tc>
        <w:tc>
          <w:tcPr>
            <w:tcW w:w="1134" w:type="dxa"/>
            <w:tcBorders>
              <w:top w:val="single" w:sz="4" w:space="0" w:color="auto"/>
              <w:bottom w:val="single" w:sz="4" w:space="0" w:color="auto"/>
            </w:tcBorders>
            <w:shd w:val="clear" w:color="auto" w:fill="auto"/>
            <w:noWrap/>
            <w:vAlign w:val="center"/>
          </w:tcPr>
          <w:p w14:paraId="161196FF" w14:textId="77777777" w:rsidR="00BA698A" w:rsidRPr="006E4B51" w:rsidRDefault="00BA698A" w:rsidP="00481A04">
            <w:pPr>
              <w:rPr>
                <w:rFonts w:eastAsia="Times New Roman"/>
                <w:sz w:val="22"/>
                <w:szCs w:val="22"/>
                <w:lang w:eastAsia="zh-CN"/>
              </w:rPr>
            </w:pPr>
            <w:r w:rsidRPr="006E4B51">
              <w:t xml:space="preserve">rel. </w:t>
            </w:r>
            <w:r w:rsidRPr="006E4B51">
              <w:rPr>
                <w:rFonts w:eastAsia="Times New Roman"/>
                <w:color w:val="000000"/>
                <w:sz w:val="22"/>
                <w:szCs w:val="22"/>
                <w:lang w:eastAsia="zh-CN"/>
              </w:rPr>
              <w:t>conc.</w:t>
            </w:r>
          </w:p>
        </w:tc>
        <w:tc>
          <w:tcPr>
            <w:tcW w:w="1316" w:type="dxa"/>
            <w:tcBorders>
              <w:top w:val="single" w:sz="4" w:space="0" w:color="auto"/>
              <w:bottom w:val="single" w:sz="4" w:space="0" w:color="auto"/>
            </w:tcBorders>
            <w:shd w:val="clear" w:color="auto" w:fill="auto"/>
            <w:noWrap/>
            <w:vAlign w:val="center"/>
          </w:tcPr>
          <w:p w14:paraId="3BDA7680" w14:textId="2B975D08" w:rsidR="00BA698A" w:rsidRPr="006E4B51" w:rsidRDefault="00BA698A" w:rsidP="00481A04">
            <w:pPr>
              <w:rPr>
                <w:rFonts w:eastAsia="Times New Roman"/>
                <w:sz w:val="22"/>
                <w:szCs w:val="22"/>
                <w:lang w:eastAsia="zh-CN"/>
              </w:rPr>
            </w:pPr>
            <w:r w:rsidRPr="006E4B51">
              <w:rPr>
                <w:rFonts w:eastAsia="Times New Roman"/>
                <w:color w:val="000000"/>
                <w:sz w:val="22"/>
                <w:szCs w:val="22"/>
                <w:lang w:eastAsia="zh-CN"/>
              </w:rPr>
              <w:t>mS</w:t>
            </w:r>
            <w:r w:rsidR="00D16EE7" w:rsidRPr="006E4B51">
              <w:rPr>
                <w:rFonts w:eastAsia="Times New Roman"/>
                <w:color w:val="000000"/>
                <w:sz w:val="22"/>
                <w:szCs w:val="22"/>
                <w:lang w:eastAsia="zh-CN"/>
              </w:rPr>
              <w:t xml:space="preserve"> </w:t>
            </w:r>
            <w:proofErr w:type="gramStart"/>
            <w:r w:rsidRPr="006E4B51">
              <w:rPr>
                <w:rFonts w:eastAsia="Times New Roman"/>
                <w:color w:val="000000"/>
                <w:sz w:val="22"/>
                <w:szCs w:val="22"/>
                <w:lang w:eastAsia="zh-CN"/>
              </w:rPr>
              <w:t>cm</w:t>
            </w:r>
            <w:r w:rsidR="00D16EE7" w:rsidRPr="006E4B51">
              <w:rPr>
                <w:rFonts w:eastAsia="Times New Roman"/>
                <w:color w:val="000000"/>
                <w:sz w:val="22"/>
                <w:szCs w:val="22"/>
                <w:vertAlign w:val="superscript"/>
                <w:lang w:eastAsia="zh-CN"/>
              </w:rPr>
              <w:t>-1</w:t>
            </w:r>
            <w:proofErr w:type="gramEnd"/>
          </w:p>
        </w:tc>
        <w:tc>
          <w:tcPr>
            <w:tcW w:w="1094" w:type="dxa"/>
            <w:tcBorders>
              <w:top w:val="single" w:sz="4" w:space="0" w:color="auto"/>
              <w:bottom w:val="single" w:sz="4" w:space="0" w:color="auto"/>
            </w:tcBorders>
            <w:shd w:val="clear" w:color="auto" w:fill="auto"/>
            <w:noWrap/>
            <w:vAlign w:val="center"/>
          </w:tcPr>
          <w:p w14:paraId="4700D960" w14:textId="77777777" w:rsidR="00BA698A" w:rsidRPr="006E4B51" w:rsidRDefault="00BA698A" w:rsidP="00481A04">
            <w:pPr>
              <w:rPr>
                <w:rFonts w:eastAsia="Times New Roman"/>
                <w:sz w:val="22"/>
                <w:szCs w:val="22"/>
                <w:lang w:eastAsia="zh-CN"/>
              </w:rPr>
            </w:pPr>
            <w:proofErr w:type="spellStart"/>
            <w:r w:rsidRPr="006E4B51">
              <w:rPr>
                <w:rFonts w:eastAsia="Times New Roman"/>
                <w:color w:val="000000"/>
                <w:sz w:val="22"/>
                <w:szCs w:val="22"/>
                <w:lang w:eastAsia="zh-CN"/>
              </w:rPr>
              <w:t>cP</w:t>
            </w:r>
            <w:proofErr w:type="spellEnd"/>
          </w:p>
        </w:tc>
        <w:tc>
          <w:tcPr>
            <w:tcW w:w="2552" w:type="dxa"/>
            <w:tcBorders>
              <w:top w:val="single" w:sz="4" w:space="0" w:color="auto"/>
              <w:bottom w:val="single" w:sz="4" w:space="0" w:color="auto"/>
            </w:tcBorders>
            <w:shd w:val="clear" w:color="auto" w:fill="auto"/>
            <w:noWrap/>
            <w:vAlign w:val="center"/>
          </w:tcPr>
          <w:p w14:paraId="06A01FA8" w14:textId="77777777" w:rsidR="00BA698A" w:rsidRPr="006E4B51" w:rsidRDefault="00BA698A" w:rsidP="00481A04">
            <w:pPr>
              <w:rPr>
                <w:rFonts w:eastAsia="Times New Roman"/>
                <w:sz w:val="22"/>
                <w:szCs w:val="22"/>
                <w:lang w:eastAsia="zh-CN"/>
              </w:rPr>
            </w:pPr>
          </w:p>
        </w:tc>
      </w:tr>
      <w:tr w:rsidR="00BA698A" w:rsidRPr="006E4B51" w14:paraId="4D9B3388" w14:textId="77777777" w:rsidTr="00D16EE7">
        <w:trPr>
          <w:trHeight w:val="520"/>
        </w:trPr>
        <w:tc>
          <w:tcPr>
            <w:tcW w:w="1134" w:type="dxa"/>
            <w:tcBorders>
              <w:top w:val="single" w:sz="4" w:space="0" w:color="auto"/>
            </w:tcBorders>
            <w:shd w:val="clear" w:color="auto" w:fill="auto"/>
            <w:noWrap/>
            <w:vAlign w:val="center"/>
            <w:hideMark/>
          </w:tcPr>
          <w:p w14:paraId="20488039"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tcBorders>
              <w:top w:val="single" w:sz="4" w:space="0" w:color="auto"/>
            </w:tcBorders>
            <w:shd w:val="clear" w:color="auto" w:fill="auto"/>
            <w:noWrap/>
            <w:vAlign w:val="center"/>
            <w:hideMark/>
          </w:tcPr>
          <w:p w14:paraId="186BD1E4"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tcBorders>
              <w:top w:val="single" w:sz="4" w:space="0" w:color="auto"/>
            </w:tcBorders>
            <w:shd w:val="clear" w:color="auto" w:fill="auto"/>
            <w:noWrap/>
            <w:vAlign w:val="center"/>
            <w:hideMark/>
          </w:tcPr>
          <w:p w14:paraId="7B5FE0BB"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tcBorders>
              <w:top w:val="single" w:sz="4" w:space="0" w:color="auto"/>
            </w:tcBorders>
            <w:shd w:val="clear" w:color="auto" w:fill="auto"/>
            <w:noWrap/>
            <w:vAlign w:val="center"/>
            <w:hideMark/>
          </w:tcPr>
          <w:p w14:paraId="283D5C06"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316" w:type="dxa"/>
            <w:tcBorders>
              <w:top w:val="single" w:sz="4" w:space="0" w:color="auto"/>
            </w:tcBorders>
            <w:shd w:val="clear" w:color="auto" w:fill="auto"/>
            <w:noWrap/>
            <w:vAlign w:val="center"/>
            <w:hideMark/>
          </w:tcPr>
          <w:p w14:paraId="55000FD8"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3.42</w:t>
            </w:r>
          </w:p>
        </w:tc>
        <w:tc>
          <w:tcPr>
            <w:tcW w:w="1094" w:type="dxa"/>
            <w:tcBorders>
              <w:top w:val="single" w:sz="4" w:space="0" w:color="auto"/>
            </w:tcBorders>
            <w:shd w:val="clear" w:color="auto" w:fill="auto"/>
            <w:noWrap/>
            <w:vAlign w:val="center"/>
            <w:hideMark/>
          </w:tcPr>
          <w:p w14:paraId="7E6CBE1C"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297.935</w:t>
            </w:r>
          </w:p>
        </w:tc>
        <w:tc>
          <w:tcPr>
            <w:tcW w:w="2552" w:type="dxa"/>
            <w:tcBorders>
              <w:top w:val="single" w:sz="4" w:space="0" w:color="auto"/>
            </w:tcBorders>
            <w:shd w:val="clear" w:color="auto" w:fill="auto"/>
            <w:noWrap/>
            <w:vAlign w:val="center"/>
            <w:hideMark/>
          </w:tcPr>
          <w:p w14:paraId="2CC646E9"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(c) 3D macro-assembly</w:t>
            </w:r>
          </w:p>
        </w:tc>
      </w:tr>
      <w:tr w:rsidR="00BA698A" w:rsidRPr="006E4B51" w14:paraId="7F40180A" w14:textId="77777777" w:rsidTr="00D16EE7">
        <w:trPr>
          <w:trHeight w:val="520"/>
        </w:trPr>
        <w:tc>
          <w:tcPr>
            <w:tcW w:w="1134" w:type="dxa"/>
            <w:shd w:val="clear" w:color="auto" w:fill="auto"/>
            <w:noWrap/>
            <w:vAlign w:val="center"/>
            <w:hideMark/>
          </w:tcPr>
          <w:p w14:paraId="5614CEE8"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0.5</w:t>
            </w:r>
          </w:p>
        </w:tc>
        <w:tc>
          <w:tcPr>
            <w:tcW w:w="1134" w:type="dxa"/>
            <w:shd w:val="clear" w:color="auto" w:fill="auto"/>
            <w:noWrap/>
            <w:vAlign w:val="center"/>
            <w:hideMark/>
          </w:tcPr>
          <w:p w14:paraId="775286B3"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shd w:val="clear" w:color="auto" w:fill="auto"/>
            <w:noWrap/>
            <w:vAlign w:val="center"/>
            <w:hideMark/>
          </w:tcPr>
          <w:p w14:paraId="34067ADD"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shd w:val="clear" w:color="auto" w:fill="auto"/>
            <w:noWrap/>
            <w:vAlign w:val="center"/>
            <w:hideMark/>
          </w:tcPr>
          <w:p w14:paraId="77A4313F"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316" w:type="dxa"/>
            <w:shd w:val="clear" w:color="auto" w:fill="auto"/>
            <w:noWrap/>
            <w:vAlign w:val="center"/>
            <w:hideMark/>
          </w:tcPr>
          <w:p w14:paraId="71022A3B"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2.63</w:t>
            </w:r>
          </w:p>
        </w:tc>
        <w:tc>
          <w:tcPr>
            <w:tcW w:w="1094" w:type="dxa"/>
            <w:shd w:val="clear" w:color="auto" w:fill="auto"/>
            <w:noWrap/>
            <w:vAlign w:val="center"/>
            <w:hideMark/>
          </w:tcPr>
          <w:p w14:paraId="7B1B0C72"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457.62</w:t>
            </w:r>
          </w:p>
        </w:tc>
        <w:tc>
          <w:tcPr>
            <w:tcW w:w="2552" w:type="dxa"/>
            <w:shd w:val="clear" w:color="auto" w:fill="auto"/>
            <w:noWrap/>
            <w:vAlign w:val="center"/>
            <w:hideMark/>
          </w:tcPr>
          <w:p w14:paraId="57B96AB9"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(b) 2D thin mat</w:t>
            </w:r>
          </w:p>
        </w:tc>
      </w:tr>
      <w:tr w:rsidR="00BA698A" w:rsidRPr="006E4B51" w14:paraId="10F66924" w14:textId="77777777" w:rsidTr="00D16EE7">
        <w:trPr>
          <w:trHeight w:val="520"/>
        </w:trPr>
        <w:tc>
          <w:tcPr>
            <w:tcW w:w="1134" w:type="dxa"/>
            <w:shd w:val="clear" w:color="auto" w:fill="auto"/>
            <w:noWrap/>
            <w:vAlign w:val="center"/>
            <w:hideMark/>
          </w:tcPr>
          <w:p w14:paraId="58E739DB"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shd w:val="clear" w:color="auto" w:fill="auto"/>
            <w:noWrap/>
            <w:vAlign w:val="center"/>
            <w:hideMark/>
          </w:tcPr>
          <w:p w14:paraId="39A37B13"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0.5</w:t>
            </w:r>
          </w:p>
        </w:tc>
        <w:tc>
          <w:tcPr>
            <w:tcW w:w="1134" w:type="dxa"/>
            <w:shd w:val="clear" w:color="auto" w:fill="auto"/>
            <w:noWrap/>
            <w:vAlign w:val="center"/>
            <w:hideMark/>
          </w:tcPr>
          <w:p w14:paraId="4FB54CB0"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shd w:val="clear" w:color="auto" w:fill="auto"/>
            <w:noWrap/>
            <w:vAlign w:val="center"/>
            <w:hideMark/>
          </w:tcPr>
          <w:p w14:paraId="794BCC08"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316" w:type="dxa"/>
            <w:shd w:val="clear" w:color="auto" w:fill="auto"/>
            <w:noWrap/>
            <w:vAlign w:val="center"/>
            <w:hideMark/>
          </w:tcPr>
          <w:p w14:paraId="6BDF55C6"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2.51</w:t>
            </w:r>
          </w:p>
        </w:tc>
        <w:tc>
          <w:tcPr>
            <w:tcW w:w="1094" w:type="dxa"/>
            <w:shd w:val="clear" w:color="auto" w:fill="auto"/>
            <w:noWrap/>
            <w:vAlign w:val="center"/>
            <w:hideMark/>
          </w:tcPr>
          <w:p w14:paraId="71EA8B55"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387.364</w:t>
            </w:r>
          </w:p>
        </w:tc>
        <w:tc>
          <w:tcPr>
            <w:tcW w:w="2552" w:type="dxa"/>
            <w:shd w:val="clear" w:color="auto" w:fill="auto"/>
            <w:vAlign w:val="center"/>
            <w:hideMark/>
          </w:tcPr>
          <w:p w14:paraId="4DF02634"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(b) 2D thin mat</w:t>
            </w:r>
          </w:p>
        </w:tc>
      </w:tr>
      <w:tr w:rsidR="00BA698A" w:rsidRPr="006E4B51" w14:paraId="6366CDE8" w14:textId="77777777" w:rsidTr="00D16EE7">
        <w:trPr>
          <w:trHeight w:val="520"/>
        </w:trPr>
        <w:tc>
          <w:tcPr>
            <w:tcW w:w="1134" w:type="dxa"/>
            <w:shd w:val="clear" w:color="auto" w:fill="auto"/>
            <w:noWrap/>
            <w:vAlign w:val="center"/>
            <w:hideMark/>
          </w:tcPr>
          <w:p w14:paraId="582C5228"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shd w:val="clear" w:color="auto" w:fill="auto"/>
            <w:noWrap/>
            <w:vAlign w:val="center"/>
            <w:hideMark/>
          </w:tcPr>
          <w:p w14:paraId="3758BEB2"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shd w:val="clear" w:color="auto" w:fill="auto"/>
            <w:noWrap/>
            <w:vAlign w:val="center"/>
            <w:hideMark/>
          </w:tcPr>
          <w:p w14:paraId="6298774C"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0.5</w:t>
            </w:r>
          </w:p>
        </w:tc>
        <w:tc>
          <w:tcPr>
            <w:tcW w:w="1134" w:type="dxa"/>
            <w:shd w:val="clear" w:color="auto" w:fill="auto"/>
            <w:noWrap/>
            <w:vAlign w:val="center"/>
            <w:hideMark/>
          </w:tcPr>
          <w:p w14:paraId="0E258723"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316" w:type="dxa"/>
            <w:shd w:val="clear" w:color="auto" w:fill="auto"/>
            <w:noWrap/>
            <w:vAlign w:val="center"/>
            <w:hideMark/>
          </w:tcPr>
          <w:p w14:paraId="50BE0C1A"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2.96</w:t>
            </w:r>
          </w:p>
        </w:tc>
        <w:tc>
          <w:tcPr>
            <w:tcW w:w="1094" w:type="dxa"/>
            <w:shd w:val="clear" w:color="auto" w:fill="auto"/>
            <w:noWrap/>
            <w:vAlign w:val="center"/>
            <w:hideMark/>
          </w:tcPr>
          <w:p w14:paraId="25E318BD"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370.667</w:t>
            </w:r>
          </w:p>
        </w:tc>
        <w:tc>
          <w:tcPr>
            <w:tcW w:w="2552" w:type="dxa"/>
            <w:shd w:val="clear" w:color="auto" w:fill="auto"/>
            <w:noWrap/>
            <w:vAlign w:val="center"/>
            <w:hideMark/>
          </w:tcPr>
          <w:p w14:paraId="1438D597"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(b) 2D thin mat</w:t>
            </w:r>
          </w:p>
        </w:tc>
      </w:tr>
      <w:tr w:rsidR="00BA698A" w:rsidRPr="006E4B51" w14:paraId="763D0ED7" w14:textId="77777777" w:rsidTr="00D16EE7">
        <w:trPr>
          <w:trHeight w:val="520"/>
        </w:trPr>
        <w:tc>
          <w:tcPr>
            <w:tcW w:w="1134" w:type="dxa"/>
            <w:shd w:val="clear" w:color="auto" w:fill="auto"/>
            <w:noWrap/>
            <w:vAlign w:val="center"/>
            <w:hideMark/>
          </w:tcPr>
          <w:p w14:paraId="79F62521"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shd w:val="clear" w:color="auto" w:fill="auto"/>
            <w:noWrap/>
            <w:vAlign w:val="center"/>
            <w:hideMark/>
          </w:tcPr>
          <w:p w14:paraId="72FB59BF"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shd w:val="clear" w:color="auto" w:fill="auto"/>
            <w:noWrap/>
            <w:vAlign w:val="center"/>
            <w:hideMark/>
          </w:tcPr>
          <w:p w14:paraId="2FAEF0D8"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shd w:val="clear" w:color="auto" w:fill="auto"/>
            <w:noWrap/>
            <w:vAlign w:val="center"/>
            <w:hideMark/>
          </w:tcPr>
          <w:p w14:paraId="655A5D11"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0.5</w:t>
            </w:r>
          </w:p>
        </w:tc>
        <w:tc>
          <w:tcPr>
            <w:tcW w:w="1316" w:type="dxa"/>
            <w:shd w:val="clear" w:color="auto" w:fill="auto"/>
            <w:noWrap/>
            <w:vAlign w:val="center"/>
            <w:hideMark/>
          </w:tcPr>
          <w:p w14:paraId="56B143C5"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3.76</w:t>
            </w:r>
          </w:p>
        </w:tc>
        <w:tc>
          <w:tcPr>
            <w:tcW w:w="1094" w:type="dxa"/>
            <w:shd w:val="clear" w:color="auto" w:fill="auto"/>
            <w:noWrap/>
            <w:vAlign w:val="center"/>
            <w:hideMark/>
          </w:tcPr>
          <w:p w14:paraId="6981BA4D"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212.387</w:t>
            </w:r>
          </w:p>
        </w:tc>
        <w:tc>
          <w:tcPr>
            <w:tcW w:w="2552" w:type="dxa"/>
            <w:shd w:val="clear" w:color="auto" w:fill="auto"/>
            <w:noWrap/>
            <w:vAlign w:val="center"/>
            <w:hideMark/>
          </w:tcPr>
          <w:p w14:paraId="30D4FEBB"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(c) 3D macro-assembly</w:t>
            </w:r>
          </w:p>
        </w:tc>
      </w:tr>
      <w:tr w:rsidR="00BA698A" w:rsidRPr="006E4B51" w14:paraId="629C601B" w14:textId="77777777" w:rsidTr="00D16EE7">
        <w:trPr>
          <w:trHeight w:val="520"/>
        </w:trPr>
        <w:tc>
          <w:tcPr>
            <w:tcW w:w="1134" w:type="dxa"/>
            <w:shd w:val="clear" w:color="auto" w:fill="auto"/>
            <w:noWrap/>
            <w:vAlign w:val="center"/>
            <w:hideMark/>
          </w:tcPr>
          <w:p w14:paraId="1F6F562D"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2</w:t>
            </w:r>
          </w:p>
        </w:tc>
        <w:tc>
          <w:tcPr>
            <w:tcW w:w="1134" w:type="dxa"/>
            <w:shd w:val="clear" w:color="auto" w:fill="auto"/>
            <w:noWrap/>
            <w:vAlign w:val="center"/>
            <w:hideMark/>
          </w:tcPr>
          <w:p w14:paraId="0D49D0CC"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shd w:val="clear" w:color="auto" w:fill="auto"/>
            <w:noWrap/>
            <w:vAlign w:val="center"/>
            <w:hideMark/>
          </w:tcPr>
          <w:p w14:paraId="63DBCA6B"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shd w:val="clear" w:color="auto" w:fill="auto"/>
            <w:noWrap/>
            <w:vAlign w:val="center"/>
            <w:hideMark/>
          </w:tcPr>
          <w:p w14:paraId="01F16070"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316" w:type="dxa"/>
            <w:shd w:val="clear" w:color="auto" w:fill="auto"/>
            <w:noWrap/>
            <w:vAlign w:val="center"/>
            <w:hideMark/>
          </w:tcPr>
          <w:p w14:paraId="240D5BF1"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3.7</w:t>
            </w:r>
          </w:p>
        </w:tc>
        <w:tc>
          <w:tcPr>
            <w:tcW w:w="1094" w:type="dxa"/>
            <w:shd w:val="clear" w:color="auto" w:fill="auto"/>
            <w:noWrap/>
            <w:vAlign w:val="center"/>
            <w:hideMark/>
          </w:tcPr>
          <w:p w14:paraId="2F8CE952"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733.71</w:t>
            </w:r>
          </w:p>
        </w:tc>
        <w:tc>
          <w:tcPr>
            <w:tcW w:w="2552" w:type="dxa"/>
            <w:shd w:val="clear" w:color="auto" w:fill="auto"/>
            <w:vAlign w:val="center"/>
            <w:hideMark/>
          </w:tcPr>
          <w:p w14:paraId="4BDFC52E"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(a) Cloud-like fiber piles</w:t>
            </w:r>
          </w:p>
        </w:tc>
      </w:tr>
      <w:tr w:rsidR="00BA698A" w:rsidRPr="006E4B51" w14:paraId="1F4FFCCB" w14:textId="77777777" w:rsidTr="00D16EE7">
        <w:trPr>
          <w:trHeight w:val="520"/>
        </w:trPr>
        <w:tc>
          <w:tcPr>
            <w:tcW w:w="1134" w:type="dxa"/>
            <w:shd w:val="clear" w:color="auto" w:fill="auto"/>
            <w:noWrap/>
            <w:vAlign w:val="center"/>
            <w:hideMark/>
          </w:tcPr>
          <w:p w14:paraId="241FE951"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shd w:val="clear" w:color="auto" w:fill="auto"/>
            <w:noWrap/>
            <w:vAlign w:val="center"/>
            <w:hideMark/>
          </w:tcPr>
          <w:p w14:paraId="7746856A"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2</w:t>
            </w:r>
          </w:p>
        </w:tc>
        <w:tc>
          <w:tcPr>
            <w:tcW w:w="1134" w:type="dxa"/>
            <w:shd w:val="clear" w:color="auto" w:fill="auto"/>
            <w:noWrap/>
            <w:vAlign w:val="center"/>
            <w:hideMark/>
          </w:tcPr>
          <w:p w14:paraId="67792E2A"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shd w:val="clear" w:color="auto" w:fill="auto"/>
            <w:noWrap/>
            <w:vAlign w:val="center"/>
            <w:hideMark/>
          </w:tcPr>
          <w:p w14:paraId="2EECE86F"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316" w:type="dxa"/>
            <w:shd w:val="clear" w:color="auto" w:fill="auto"/>
            <w:noWrap/>
            <w:vAlign w:val="center"/>
            <w:hideMark/>
          </w:tcPr>
          <w:p w14:paraId="519DC8BC"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4.07</w:t>
            </w:r>
          </w:p>
        </w:tc>
        <w:tc>
          <w:tcPr>
            <w:tcW w:w="1094" w:type="dxa"/>
            <w:shd w:val="clear" w:color="auto" w:fill="auto"/>
            <w:noWrap/>
            <w:vAlign w:val="center"/>
            <w:hideMark/>
          </w:tcPr>
          <w:p w14:paraId="2D2AA90B"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622.658</w:t>
            </w:r>
          </w:p>
        </w:tc>
        <w:tc>
          <w:tcPr>
            <w:tcW w:w="2552" w:type="dxa"/>
            <w:shd w:val="clear" w:color="auto" w:fill="auto"/>
            <w:vAlign w:val="center"/>
            <w:hideMark/>
          </w:tcPr>
          <w:p w14:paraId="58A3CF2E"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(a) Cloud-like fiber piles</w:t>
            </w:r>
          </w:p>
        </w:tc>
      </w:tr>
      <w:tr w:rsidR="00BA698A" w:rsidRPr="006E4B51" w14:paraId="66972BA5" w14:textId="77777777" w:rsidTr="00D16EE7">
        <w:trPr>
          <w:trHeight w:val="520"/>
        </w:trPr>
        <w:tc>
          <w:tcPr>
            <w:tcW w:w="1134" w:type="dxa"/>
            <w:shd w:val="clear" w:color="auto" w:fill="auto"/>
            <w:noWrap/>
            <w:vAlign w:val="center"/>
            <w:hideMark/>
          </w:tcPr>
          <w:p w14:paraId="5AA1AC7F"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shd w:val="clear" w:color="auto" w:fill="auto"/>
            <w:noWrap/>
            <w:vAlign w:val="center"/>
            <w:hideMark/>
          </w:tcPr>
          <w:p w14:paraId="0763592F"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shd w:val="clear" w:color="auto" w:fill="auto"/>
            <w:noWrap/>
            <w:vAlign w:val="center"/>
            <w:hideMark/>
          </w:tcPr>
          <w:p w14:paraId="096119C6"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2</w:t>
            </w:r>
          </w:p>
        </w:tc>
        <w:tc>
          <w:tcPr>
            <w:tcW w:w="1134" w:type="dxa"/>
            <w:shd w:val="clear" w:color="auto" w:fill="auto"/>
            <w:noWrap/>
            <w:vAlign w:val="center"/>
            <w:hideMark/>
          </w:tcPr>
          <w:p w14:paraId="6D266F28"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316" w:type="dxa"/>
            <w:shd w:val="clear" w:color="auto" w:fill="auto"/>
            <w:noWrap/>
            <w:vAlign w:val="center"/>
            <w:hideMark/>
          </w:tcPr>
          <w:p w14:paraId="76835481"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2.56</w:t>
            </w:r>
          </w:p>
        </w:tc>
        <w:tc>
          <w:tcPr>
            <w:tcW w:w="1094" w:type="dxa"/>
            <w:shd w:val="clear" w:color="auto" w:fill="auto"/>
            <w:noWrap/>
            <w:vAlign w:val="center"/>
            <w:hideMark/>
          </w:tcPr>
          <w:p w14:paraId="274DC62F"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743.9</w:t>
            </w:r>
          </w:p>
        </w:tc>
        <w:tc>
          <w:tcPr>
            <w:tcW w:w="2552" w:type="dxa"/>
            <w:shd w:val="clear" w:color="auto" w:fill="auto"/>
            <w:vAlign w:val="center"/>
            <w:hideMark/>
          </w:tcPr>
          <w:p w14:paraId="6DB8D383"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(a) Cloud-like fiber piles</w:t>
            </w:r>
          </w:p>
        </w:tc>
      </w:tr>
      <w:tr w:rsidR="00BA698A" w:rsidRPr="006E4B51" w14:paraId="0D29BE54" w14:textId="77777777" w:rsidTr="00D16EE7">
        <w:trPr>
          <w:trHeight w:val="520"/>
        </w:trPr>
        <w:tc>
          <w:tcPr>
            <w:tcW w:w="1134" w:type="dxa"/>
            <w:tcBorders>
              <w:bottom w:val="single" w:sz="4" w:space="0" w:color="auto"/>
            </w:tcBorders>
            <w:shd w:val="clear" w:color="auto" w:fill="auto"/>
            <w:noWrap/>
            <w:vAlign w:val="center"/>
            <w:hideMark/>
          </w:tcPr>
          <w:p w14:paraId="507237E0"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tcBorders>
              <w:bottom w:val="single" w:sz="4" w:space="0" w:color="auto"/>
            </w:tcBorders>
            <w:shd w:val="clear" w:color="auto" w:fill="auto"/>
            <w:noWrap/>
            <w:vAlign w:val="center"/>
            <w:hideMark/>
          </w:tcPr>
          <w:p w14:paraId="48D66B89"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tcBorders>
              <w:bottom w:val="single" w:sz="4" w:space="0" w:color="auto"/>
            </w:tcBorders>
            <w:shd w:val="clear" w:color="auto" w:fill="auto"/>
            <w:noWrap/>
            <w:vAlign w:val="center"/>
            <w:hideMark/>
          </w:tcPr>
          <w:p w14:paraId="64E83478"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w:t>
            </w:r>
          </w:p>
        </w:tc>
        <w:tc>
          <w:tcPr>
            <w:tcW w:w="1134" w:type="dxa"/>
            <w:tcBorders>
              <w:bottom w:val="single" w:sz="4" w:space="0" w:color="auto"/>
            </w:tcBorders>
            <w:shd w:val="clear" w:color="auto" w:fill="auto"/>
            <w:noWrap/>
            <w:vAlign w:val="center"/>
            <w:hideMark/>
          </w:tcPr>
          <w:p w14:paraId="3B31C74C"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2</w:t>
            </w:r>
          </w:p>
        </w:tc>
        <w:tc>
          <w:tcPr>
            <w:tcW w:w="1316" w:type="dxa"/>
            <w:tcBorders>
              <w:bottom w:val="single" w:sz="4" w:space="0" w:color="auto"/>
            </w:tcBorders>
            <w:shd w:val="clear" w:color="auto" w:fill="auto"/>
            <w:noWrap/>
            <w:vAlign w:val="center"/>
            <w:hideMark/>
          </w:tcPr>
          <w:p w14:paraId="7FB77111"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1.103</w:t>
            </w:r>
          </w:p>
        </w:tc>
        <w:tc>
          <w:tcPr>
            <w:tcW w:w="1094" w:type="dxa"/>
            <w:tcBorders>
              <w:bottom w:val="single" w:sz="4" w:space="0" w:color="auto"/>
            </w:tcBorders>
            <w:shd w:val="clear" w:color="auto" w:fill="auto"/>
            <w:noWrap/>
            <w:vAlign w:val="center"/>
            <w:hideMark/>
          </w:tcPr>
          <w:p w14:paraId="3B799DCD"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2568.9</w:t>
            </w:r>
          </w:p>
        </w:tc>
        <w:tc>
          <w:tcPr>
            <w:tcW w:w="2552" w:type="dxa"/>
            <w:tcBorders>
              <w:bottom w:val="single" w:sz="4" w:space="0" w:color="auto"/>
            </w:tcBorders>
            <w:shd w:val="clear" w:color="auto" w:fill="auto"/>
            <w:noWrap/>
            <w:vAlign w:val="center"/>
            <w:hideMark/>
          </w:tcPr>
          <w:p w14:paraId="43A7886E" w14:textId="77777777" w:rsidR="00BA698A" w:rsidRPr="006E4B51" w:rsidRDefault="00BA698A" w:rsidP="00481A04">
            <w:pPr>
              <w:rPr>
                <w:rFonts w:eastAsia="Times New Roman"/>
                <w:sz w:val="22"/>
                <w:szCs w:val="22"/>
                <w:lang w:eastAsia="zh-CN"/>
              </w:rPr>
            </w:pPr>
            <w:r w:rsidRPr="006E4B51">
              <w:rPr>
                <w:rFonts w:eastAsia="Times New Roman"/>
                <w:sz w:val="22"/>
                <w:szCs w:val="22"/>
                <w:lang w:eastAsia="zh-CN"/>
              </w:rPr>
              <w:t>Not spinnable</w:t>
            </w:r>
          </w:p>
        </w:tc>
      </w:tr>
    </w:tbl>
    <w:p w14:paraId="1577523E" w14:textId="77777777" w:rsidR="00BA698A" w:rsidRPr="006E4B51" w:rsidRDefault="00BA698A" w:rsidP="00BA698A">
      <w:pPr>
        <w:pStyle w:val="TAMainText"/>
        <w:ind w:firstLine="0"/>
        <w:rPr>
          <w:b/>
          <w:bCs/>
        </w:rPr>
      </w:pPr>
    </w:p>
    <w:p w14:paraId="128F2BC8" w14:textId="77777777" w:rsidR="00BA698A" w:rsidRPr="006E4B51" w:rsidRDefault="00BA698A">
      <w:pPr>
        <w:rPr>
          <w:rFonts w:ascii="Times" w:eastAsia="Times New Roman" w:hAnsi="Times"/>
          <w:b/>
          <w:bCs/>
        </w:rPr>
      </w:pPr>
      <w:r w:rsidRPr="006E4B51">
        <w:rPr>
          <w:b/>
          <w:bCs/>
        </w:rPr>
        <w:br w:type="page"/>
      </w:r>
    </w:p>
    <w:p w14:paraId="35BC0EA3" w14:textId="33B5EF9D" w:rsidR="00890021" w:rsidRPr="006E4B51" w:rsidRDefault="009D5A22" w:rsidP="002D21EA">
      <w:pPr>
        <w:pStyle w:val="VDTableTitle"/>
        <w:rPr>
          <w:rFonts w:ascii="Times New Roman" w:hAnsi="Times New Roman"/>
        </w:rPr>
      </w:pPr>
      <w:r w:rsidRPr="006E4B51">
        <w:rPr>
          <w:b/>
          <w:bCs/>
        </w:rPr>
        <w:lastRenderedPageBreak/>
        <w:t xml:space="preserve">Table </w:t>
      </w:r>
      <w:r w:rsidR="00133F28" w:rsidRPr="006E4B51">
        <w:rPr>
          <w:b/>
          <w:bCs/>
        </w:rPr>
        <w:t>S</w:t>
      </w:r>
      <w:r w:rsidR="00BA698A" w:rsidRPr="006E4B51">
        <w:rPr>
          <w:b/>
          <w:bCs/>
        </w:rPr>
        <w:t>2</w:t>
      </w:r>
      <w:r w:rsidRPr="006E4B51">
        <w:t>.</w:t>
      </w:r>
      <w:r w:rsidR="0031481C" w:rsidRPr="006E4B51">
        <w:t xml:space="preserve"> </w:t>
      </w:r>
      <w:r w:rsidR="008657E4" w:rsidRPr="006E4B51">
        <w:rPr>
          <w:rFonts w:ascii="Times New Roman" w:hAnsi="Times New Roman"/>
        </w:rPr>
        <w:t>V</w:t>
      </w:r>
      <w:r w:rsidR="007C412A" w:rsidRPr="006E4B51">
        <w:rPr>
          <w:rFonts w:ascii="Times New Roman" w:hAnsi="Times New Roman"/>
        </w:rPr>
        <w:t xml:space="preserve">arious </w:t>
      </w:r>
      <w:r w:rsidR="00143131" w:rsidRPr="006E4B51">
        <w:rPr>
          <w:rFonts w:ascii="Times New Roman" w:hAnsi="Times New Roman"/>
        </w:rPr>
        <w:t>methods</w:t>
      </w:r>
      <w:r w:rsidR="005643DD" w:rsidRPr="006E4B51">
        <w:rPr>
          <w:rFonts w:ascii="Times New Roman" w:hAnsi="Times New Roman"/>
        </w:rPr>
        <w:t xml:space="preserve">/protocols in </w:t>
      </w:r>
      <w:r w:rsidR="007461D1" w:rsidRPr="006E4B51">
        <w:rPr>
          <w:rFonts w:ascii="Times New Roman" w:hAnsi="Times New Roman"/>
        </w:rPr>
        <w:t>fabricating</w:t>
      </w:r>
      <w:r w:rsidR="005643DD" w:rsidRPr="006E4B51">
        <w:rPr>
          <w:rFonts w:ascii="Times New Roman" w:hAnsi="Times New Roman"/>
        </w:rPr>
        <w:t xml:space="preserve"> ceramic </w:t>
      </w:r>
      <w:r w:rsidR="00143131" w:rsidRPr="006E4B51">
        <w:rPr>
          <w:rFonts w:ascii="Times New Roman" w:hAnsi="Times New Roman"/>
        </w:rPr>
        <w:t>aerogels</w:t>
      </w:r>
      <w:r w:rsidR="005643DD" w:rsidRPr="006E4B51">
        <w:rPr>
          <w:rFonts w:ascii="Times New Roman" w:hAnsi="Times New Roman"/>
        </w:rPr>
        <w:t xml:space="preserve"> (CAs) and ceramic fibrous </w:t>
      </w:r>
      <w:r w:rsidR="00143131" w:rsidRPr="006E4B51">
        <w:rPr>
          <w:rFonts w:ascii="Times New Roman" w:hAnsi="Times New Roman"/>
        </w:rPr>
        <w:t>aerogels</w:t>
      </w:r>
      <w:r w:rsidR="005643DD" w:rsidRPr="006E4B51">
        <w:rPr>
          <w:rFonts w:ascii="Times New Roman" w:hAnsi="Times New Roman"/>
        </w:rPr>
        <w:t xml:space="preserve"> (CFAs). </w:t>
      </w:r>
      <w:r w:rsidR="0088118F" w:rsidRPr="006E4B51">
        <w:rPr>
          <w:rFonts w:ascii="Times New Roman" w:hAnsi="Times New Roman"/>
        </w:rPr>
        <w:t>The processing times are broken down into the necessary fabrication steps</w:t>
      </w:r>
      <w:r w:rsidR="004D1ED6" w:rsidRPr="006E4B51">
        <w:rPr>
          <w:rFonts w:ascii="Times New Roman" w:hAnsi="Times New Roman"/>
        </w:rPr>
        <w:t xml:space="preserve"> according to the </w:t>
      </w:r>
      <w:r w:rsidR="00641E91" w:rsidRPr="006E4B51">
        <w:rPr>
          <w:rFonts w:ascii="Times New Roman" w:hAnsi="Times New Roman"/>
        </w:rPr>
        <w:t>Method</w:t>
      </w:r>
      <w:r w:rsidR="004D1ED6" w:rsidRPr="006E4B51">
        <w:rPr>
          <w:rFonts w:ascii="Times New Roman" w:hAnsi="Times New Roman"/>
        </w:rPr>
        <w:t xml:space="preserve"> section in each </w:t>
      </w:r>
      <w:r w:rsidR="00641E91" w:rsidRPr="006E4B51">
        <w:rPr>
          <w:rFonts w:ascii="Times New Roman" w:hAnsi="Times New Roman"/>
        </w:rPr>
        <w:t>reference</w:t>
      </w:r>
      <w:r w:rsidR="004D1ED6" w:rsidRPr="006E4B51">
        <w:rPr>
          <w:rFonts w:ascii="Times New Roman" w:hAnsi="Times New Roman"/>
        </w:rPr>
        <w:t xml:space="preserve">. </w:t>
      </w:r>
      <w:r w:rsidR="002D21EA" w:rsidRPr="006E4B51">
        <w:rPr>
          <w:rFonts w:ascii="Times New Roman" w:hAnsi="Times New Roman"/>
        </w:rPr>
        <w:t>Each protocol starts with either solution (sol) or scaffold preparation</w:t>
      </w:r>
      <w:r w:rsidR="009A3689" w:rsidRPr="006E4B51">
        <w:rPr>
          <w:rFonts w:ascii="Times New Roman" w:hAnsi="Times New Roman"/>
        </w:rPr>
        <w:t>.</w:t>
      </w:r>
      <w:r w:rsidR="002D21EA" w:rsidRPr="006E4B51">
        <w:rPr>
          <w:rFonts w:ascii="Times New Roman" w:hAnsi="Times New Roman"/>
        </w:rPr>
        <w:t xml:space="preserve"> </w:t>
      </w:r>
      <w:r w:rsidR="009A3689" w:rsidRPr="006E4B51">
        <w:rPr>
          <w:rFonts w:ascii="Times New Roman" w:hAnsi="Times New Roman"/>
        </w:rPr>
        <w:t>The fabrication of CFA includes a ‘spinning’ step using electrospinning (ES) or solution blow spinning (SBS).</w:t>
      </w:r>
      <w:r w:rsidR="00306B20" w:rsidRPr="006E4B51">
        <w:rPr>
          <w:rFonts w:ascii="Times New Roman" w:hAnsi="Times New Roman"/>
        </w:rPr>
        <w:t xml:space="preserve"> </w:t>
      </w:r>
      <w:r w:rsidR="002D21EA" w:rsidRPr="006E4B51">
        <w:rPr>
          <w:rFonts w:ascii="Times New Roman" w:hAnsi="Times New Roman"/>
        </w:rPr>
        <w:t>Furnace treatment</w:t>
      </w:r>
      <w:r w:rsidR="00306B20" w:rsidRPr="006E4B51">
        <w:rPr>
          <w:rFonts w:ascii="Times New Roman" w:hAnsi="Times New Roman"/>
        </w:rPr>
        <w:t xml:space="preserve"> </w:t>
      </w:r>
      <w:r w:rsidR="00890021" w:rsidRPr="006E4B51">
        <w:rPr>
          <w:rFonts w:ascii="Times New Roman" w:hAnsi="Times New Roman"/>
        </w:rPr>
        <w:t>is</w:t>
      </w:r>
      <w:r w:rsidR="002D21EA" w:rsidRPr="006E4B51">
        <w:rPr>
          <w:rFonts w:ascii="Times New Roman" w:hAnsi="Times New Roman"/>
        </w:rPr>
        <w:t xml:space="preserve"> either in high </w:t>
      </w:r>
      <w:r w:rsidR="00890021" w:rsidRPr="006E4B51">
        <w:rPr>
          <w:rFonts w:ascii="Times New Roman" w:hAnsi="Times New Roman"/>
        </w:rPr>
        <w:t>temperature</w:t>
      </w:r>
      <w:r w:rsidR="002D21EA" w:rsidRPr="006E4B51">
        <w:rPr>
          <w:rFonts w:ascii="Times New Roman" w:hAnsi="Times New Roman"/>
        </w:rPr>
        <w:t xml:space="preserve"> or vacuum. </w:t>
      </w:r>
      <w:r w:rsidR="00890021" w:rsidRPr="006E4B51">
        <w:rPr>
          <w:rFonts w:ascii="Times New Roman" w:hAnsi="Times New Roman"/>
        </w:rPr>
        <w:t>For materials produced through freeze drying (FD), a solution processing step is normally required to induce inorganic b</w:t>
      </w:r>
      <w:r w:rsidR="007461D1" w:rsidRPr="006E4B51">
        <w:rPr>
          <w:rFonts w:ascii="Times New Roman" w:hAnsi="Times New Roman"/>
        </w:rPr>
        <w:t>i</w:t>
      </w:r>
      <w:r w:rsidR="00890021" w:rsidRPr="006E4B51">
        <w:rPr>
          <w:rFonts w:ascii="Times New Roman" w:hAnsi="Times New Roman"/>
        </w:rPr>
        <w:t xml:space="preserve">nders. </w:t>
      </w:r>
    </w:p>
    <w:p w14:paraId="60E34DBB" w14:textId="2E8ED175" w:rsidR="009D5A22" w:rsidRPr="006E4B51" w:rsidRDefault="002E72D1" w:rsidP="002D21EA">
      <w:pPr>
        <w:pStyle w:val="VDTableTitle"/>
        <w:rPr>
          <w:rFonts w:ascii="Times New Roman" w:hAnsi="Times New Roman"/>
        </w:rPr>
      </w:pPr>
      <w:r w:rsidRPr="006E4B51">
        <w:rPr>
          <w:rFonts w:ascii="Times New Roman" w:hAnsi="Times New Roman"/>
        </w:rPr>
        <w:t>Several</w:t>
      </w:r>
      <w:r w:rsidR="00641E91" w:rsidRPr="006E4B51">
        <w:rPr>
          <w:rFonts w:ascii="Times New Roman" w:hAnsi="Times New Roman"/>
        </w:rPr>
        <w:t xml:space="preserve"> assumptions are made </w:t>
      </w:r>
      <w:r w:rsidR="00890021" w:rsidRPr="006E4B51">
        <w:rPr>
          <w:rFonts w:ascii="Times New Roman" w:hAnsi="Times New Roman"/>
        </w:rPr>
        <w:t>when</w:t>
      </w:r>
      <w:r w:rsidR="00641E91" w:rsidRPr="006E4B51">
        <w:rPr>
          <w:rFonts w:ascii="Times New Roman" w:hAnsi="Times New Roman"/>
        </w:rPr>
        <w:t xml:space="preserve"> </w:t>
      </w:r>
      <w:r w:rsidRPr="006E4B51">
        <w:rPr>
          <w:rFonts w:ascii="Times New Roman" w:hAnsi="Times New Roman"/>
        </w:rPr>
        <w:t>calculating</w:t>
      </w:r>
      <w:r w:rsidR="00641E91" w:rsidRPr="006E4B51">
        <w:rPr>
          <w:rFonts w:ascii="Times New Roman" w:hAnsi="Times New Roman"/>
        </w:rPr>
        <w:t xml:space="preserve"> the time</w:t>
      </w:r>
      <w:r w:rsidR="00DF0969" w:rsidRPr="006E4B51">
        <w:rPr>
          <w:rFonts w:ascii="Times New Roman" w:hAnsi="Times New Roman"/>
        </w:rPr>
        <w:t>: (</w:t>
      </w:r>
      <w:proofErr w:type="spellStart"/>
      <w:r w:rsidR="00DF0969" w:rsidRPr="006E4B51">
        <w:rPr>
          <w:rFonts w:ascii="Times New Roman" w:hAnsi="Times New Roman"/>
        </w:rPr>
        <w:t>i</w:t>
      </w:r>
      <w:proofErr w:type="spellEnd"/>
      <w:r w:rsidR="00DF0969" w:rsidRPr="006E4B51">
        <w:rPr>
          <w:rFonts w:ascii="Times New Roman" w:hAnsi="Times New Roman"/>
        </w:rPr>
        <w:t>) a</w:t>
      </w:r>
      <w:r w:rsidR="0088118F" w:rsidRPr="006E4B51">
        <w:rPr>
          <w:rFonts w:ascii="Times New Roman" w:hAnsi="Times New Roman"/>
        </w:rPr>
        <w:t>ssum</w:t>
      </w:r>
      <w:r w:rsidR="00DF0969" w:rsidRPr="006E4B51">
        <w:rPr>
          <w:rFonts w:ascii="Times New Roman" w:hAnsi="Times New Roman"/>
        </w:rPr>
        <w:t>ing</w:t>
      </w:r>
      <w:r w:rsidR="0088118F" w:rsidRPr="006E4B51">
        <w:rPr>
          <w:rFonts w:ascii="Times New Roman" w:hAnsi="Times New Roman"/>
        </w:rPr>
        <w:t xml:space="preserve"> 1 mL solution has been electrospun</w:t>
      </w:r>
      <w:r w:rsidR="009E207A" w:rsidRPr="006E4B51">
        <w:rPr>
          <w:rFonts w:ascii="Times New Roman" w:hAnsi="Times New Roman"/>
        </w:rPr>
        <w:t xml:space="preserve">. </w:t>
      </w:r>
      <w:r w:rsidR="009F19D7" w:rsidRPr="006E4B51">
        <w:rPr>
          <w:rFonts w:ascii="Times New Roman" w:hAnsi="Times New Roman"/>
        </w:rPr>
        <w:t>T</w:t>
      </w:r>
      <w:r w:rsidR="0038184B" w:rsidRPr="006E4B51">
        <w:rPr>
          <w:rFonts w:ascii="Times New Roman" w:hAnsi="Times New Roman"/>
        </w:rPr>
        <w:t>he</w:t>
      </w:r>
      <w:r w:rsidR="00DF0969" w:rsidRPr="006E4B51">
        <w:rPr>
          <w:rFonts w:ascii="Times New Roman" w:hAnsi="Times New Roman"/>
        </w:rPr>
        <w:t xml:space="preserve"> </w:t>
      </w:r>
      <w:r w:rsidR="009E207A" w:rsidRPr="006E4B51">
        <w:rPr>
          <w:rFonts w:ascii="Times New Roman" w:hAnsi="Times New Roman"/>
        </w:rPr>
        <w:t xml:space="preserve">spinning process </w:t>
      </w:r>
      <w:r w:rsidR="00B7099B" w:rsidRPr="006E4B51">
        <w:rPr>
          <w:rFonts w:ascii="Times New Roman" w:hAnsi="Times New Roman"/>
        </w:rPr>
        <w:t xml:space="preserve">only accounts for a short time consumption, so such </w:t>
      </w:r>
      <w:r w:rsidR="007461D1" w:rsidRPr="006E4B51">
        <w:rPr>
          <w:rFonts w:ascii="Times New Roman" w:hAnsi="Times New Roman"/>
        </w:rPr>
        <w:t xml:space="preserve">an </w:t>
      </w:r>
      <w:r w:rsidR="00B7099B" w:rsidRPr="006E4B51">
        <w:rPr>
          <w:rFonts w:ascii="Times New Roman" w:hAnsi="Times New Roman"/>
        </w:rPr>
        <w:t xml:space="preserve">assumption will not </w:t>
      </w:r>
      <w:r w:rsidR="009F19D7" w:rsidRPr="006E4B51">
        <w:rPr>
          <w:rFonts w:ascii="Times New Roman" w:hAnsi="Times New Roman"/>
        </w:rPr>
        <w:t>significantly affect</w:t>
      </w:r>
      <w:r w:rsidR="00B7099B" w:rsidRPr="006E4B51">
        <w:rPr>
          <w:rFonts w:ascii="Times New Roman" w:hAnsi="Times New Roman"/>
        </w:rPr>
        <w:t xml:space="preserve"> the </w:t>
      </w:r>
      <w:r w:rsidR="001E37CB" w:rsidRPr="006E4B51">
        <w:rPr>
          <w:rFonts w:ascii="Times New Roman" w:hAnsi="Times New Roman"/>
        </w:rPr>
        <w:t>comparison</w:t>
      </w:r>
      <w:r w:rsidR="00B7099B" w:rsidRPr="006E4B51">
        <w:rPr>
          <w:rFonts w:ascii="Times New Roman" w:hAnsi="Times New Roman"/>
        </w:rPr>
        <w:t xml:space="preserve">. </w:t>
      </w:r>
      <w:r w:rsidR="001E37CB" w:rsidRPr="006E4B51">
        <w:rPr>
          <w:rFonts w:ascii="Times New Roman" w:hAnsi="Times New Roman"/>
        </w:rPr>
        <w:t>(ii) T</w:t>
      </w:r>
      <w:r w:rsidR="0088118F" w:rsidRPr="006E4B51">
        <w:rPr>
          <w:rFonts w:ascii="Times New Roman" w:hAnsi="Times New Roman"/>
        </w:rPr>
        <w:t>he heating and cooling rates of the furnaces are 10 °C s</w:t>
      </w:r>
      <w:r w:rsidR="0088118F" w:rsidRPr="006E4B51">
        <w:rPr>
          <w:rFonts w:ascii="Times New Roman" w:hAnsi="Times New Roman"/>
          <w:vertAlign w:val="superscript"/>
        </w:rPr>
        <w:t>-1</w:t>
      </w:r>
      <w:r w:rsidR="0088118F" w:rsidRPr="006E4B51">
        <w:rPr>
          <w:rFonts w:ascii="Times New Roman" w:hAnsi="Times New Roman"/>
        </w:rPr>
        <w:t xml:space="preserve"> unless specified otherwise</w:t>
      </w:r>
      <w:r w:rsidR="000530C4" w:rsidRPr="006E4B51">
        <w:rPr>
          <w:rFonts w:ascii="Times New Roman" w:hAnsi="Times New Roman"/>
        </w:rPr>
        <w:t xml:space="preserve">, </w:t>
      </w:r>
      <w:r w:rsidR="00CD72F5" w:rsidRPr="006E4B51">
        <w:rPr>
          <w:rFonts w:ascii="Times New Roman" w:hAnsi="Times New Roman"/>
        </w:rPr>
        <w:t>which is a typical rate for muffle furnaces</w:t>
      </w:r>
      <w:r w:rsidR="0088118F" w:rsidRPr="006E4B51">
        <w:rPr>
          <w:rFonts w:ascii="Times New Roman" w:hAnsi="Times New Roman"/>
        </w:rPr>
        <w:t xml:space="preserve">. </w:t>
      </w:r>
      <w:r w:rsidR="00CD72F5" w:rsidRPr="006E4B51">
        <w:rPr>
          <w:rFonts w:ascii="Times New Roman" w:hAnsi="Times New Roman"/>
        </w:rPr>
        <w:t xml:space="preserve">(iii) Due to the non-specified or ambiguous description in some work, we estimate the </w:t>
      </w:r>
      <w:r w:rsidR="00C10067" w:rsidRPr="006E4B51">
        <w:rPr>
          <w:rFonts w:ascii="Times New Roman" w:hAnsi="Times New Roman"/>
        </w:rPr>
        <w:t xml:space="preserve">‘shortest’ </w:t>
      </w:r>
      <w:r w:rsidR="00CD72F5" w:rsidRPr="006E4B51">
        <w:rPr>
          <w:rFonts w:ascii="Times New Roman" w:hAnsi="Times New Roman"/>
        </w:rPr>
        <w:t xml:space="preserve">processing time according to the general </w:t>
      </w:r>
      <w:r w:rsidR="00C10067" w:rsidRPr="006E4B51">
        <w:rPr>
          <w:rFonts w:ascii="Times New Roman" w:hAnsi="Times New Roman"/>
        </w:rPr>
        <w:t>knowledge (</w:t>
      </w:r>
      <w:r w:rsidR="00435631" w:rsidRPr="006E4B51">
        <w:rPr>
          <w:rFonts w:ascii="Times New Roman" w:hAnsi="Times New Roman"/>
        </w:rPr>
        <w:t>denoted by ‘&gt;’</w:t>
      </w:r>
      <w:r w:rsidR="00C10067" w:rsidRPr="006E4B51">
        <w:rPr>
          <w:rFonts w:ascii="Times New Roman" w:hAnsi="Times New Roman"/>
        </w:rPr>
        <w:t>)</w:t>
      </w:r>
      <w:r w:rsidR="0065124D" w:rsidRPr="006E4B51">
        <w:rPr>
          <w:rFonts w:ascii="Times New Roman" w:hAnsi="Times New Roman"/>
        </w:rPr>
        <w:t>.</w:t>
      </w:r>
      <w:r w:rsidR="00C10067" w:rsidRPr="006E4B51">
        <w:rPr>
          <w:rFonts w:ascii="Times New Roman" w:hAnsi="Times New Roman"/>
        </w:rPr>
        <w:t xml:space="preserve"> </w:t>
      </w:r>
      <w:r w:rsidR="00435631" w:rsidRPr="006E4B51">
        <w:rPr>
          <w:rFonts w:ascii="Times New Roman" w:hAnsi="Times New Roman"/>
        </w:rPr>
        <w:t>(iv) Some steps</w:t>
      </w:r>
      <w:r w:rsidR="00BD5182" w:rsidRPr="006E4B51">
        <w:rPr>
          <w:rFonts w:ascii="Times New Roman" w:hAnsi="Times New Roman"/>
        </w:rPr>
        <w:t xml:space="preserve"> (</w:t>
      </w:r>
      <w:r w:rsidR="0065124D" w:rsidRPr="006E4B51">
        <w:rPr>
          <w:rFonts w:ascii="Times New Roman" w:hAnsi="Times New Roman"/>
          <w:i/>
          <w:iCs/>
        </w:rPr>
        <w:t>e.g.,</w:t>
      </w:r>
      <w:r w:rsidR="0065124D" w:rsidRPr="006E4B51">
        <w:rPr>
          <w:rFonts w:ascii="Times New Roman" w:hAnsi="Times New Roman"/>
        </w:rPr>
        <w:t xml:space="preserve"> </w:t>
      </w:r>
      <w:r w:rsidR="002D21EA" w:rsidRPr="006E4B51">
        <w:rPr>
          <w:rFonts w:ascii="Times New Roman" w:hAnsi="Times New Roman"/>
        </w:rPr>
        <w:t xml:space="preserve">weighting chemicals, </w:t>
      </w:r>
      <w:r w:rsidR="0065124D" w:rsidRPr="006E4B51">
        <w:rPr>
          <w:rFonts w:ascii="Times New Roman" w:hAnsi="Times New Roman"/>
        </w:rPr>
        <w:t>sample loading, transfer</w:t>
      </w:r>
      <w:r w:rsidR="00BD5182" w:rsidRPr="006E4B51">
        <w:rPr>
          <w:rFonts w:ascii="Times New Roman" w:hAnsi="Times New Roman"/>
        </w:rPr>
        <w:t>,</w:t>
      </w:r>
      <w:r w:rsidR="009A3689" w:rsidRPr="006E4B51">
        <w:rPr>
          <w:rFonts w:ascii="Times New Roman" w:hAnsi="Times New Roman"/>
        </w:rPr>
        <w:t xml:space="preserve"> manually cutting or stacking the fiber pieces, </w:t>
      </w:r>
      <w:r w:rsidR="002D21EA" w:rsidRPr="006E4B51">
        <w:rPr>
          <w:rFonts w:ascii="Times New Roman" w:hAnsi="Times New Roman"/>
          <w:i/>
          <w:iCs/>
        </w:rPr>
        <w:t>etc</w:t>
      </w:r>
      <w:r w:rsidR="002D21EA" w:rsidRPr="006E4B51">
        <w:rPr>
          <w:rFonts w:ascii="Times New Roman" w:hAnsi="Times New Roman"/>
        </w:rPr>
        <w:t>.</w:t>
      </w:r>
      <w:r w:rsidR="00BD5182" w:rsidRPr="006E4B51">
        <w:rPr>
          <w:rFonts w:ascii="Times New Roman" w:hAnsi="Times New Roman"/>
        </w:rPr>
        <w:t>)</w:t>
      </w:r>
      <w:r w:rsidR="0065124D" w:rsidRPr="006E4B51">
        <w:rPr>
          <w:rFonts w:ascii="Times New Roman" w:hAnsi="Times New Roman"/>
        </w:rPr>
        <w:t xml:space="preserve"> </w:t>
      </w:r>
      <w:r w:rsidR="00435631" w:rsidRPr="006E4B51">
        <w:rPr>
          <w:rFonts w:ascii="Times New Roman" w:hAnsi="Times New Roman"/>
        </w:rPr>
        <w:t>that have not been documented in the original work</w:t>
      </w:r>
      <w:r w:rsidR="0065124D" w:rsidRPr="006E4B51">
        <w:rPr>
          <w:rFonts w:ascii="Times New Roman" w:hAnsi="Times New Roman"/>
        </w:rPr>
        <w:t xml:space="preserve"> are not included</w:t>
      </w:r>
      <w:r w:rsidR="002D21EA" w:rsidRPr="006E4B51">
        <w:rPr>
          <w:rFonts w:ascii="Times New Roman" w:hAnsi="Times New Roman"/>
        </w:rPr>
        <w:t>, which may lead to underestimation of the overall fabrication time.</w:t>
      </w:r>
    </w:p>
    <w:tbl>
      <w:tblPr>
        <w:tblW w:w="10612" w:type="dxa"/>
        <w:tblInd w:w="-572" w:type="dxa"/>
        <w:tblCellMar>
          <w:left w:w="0" w:type="dxa"/>
          <w:right w:w="0" w:type="dxa"/>
        </w:tblCellMar>
        <w:tblLook w:val="04A0" w:firstRow="1" w:lastRow="0" w:firstColumn="1" w:lastColumn="0" w:noHBand="0" w:noVBand="1"/>
      </w:tblPr>
      <w:tblGrid>
        <w:gridCol w:w="1581"/>
        <w:gridCol w:w="1255"/>
        <w:gridCol w:w="936"/>
        <w:gridCol w:w="946"/>
        <w:gridCol w:w="925"/>
        <w:gridCol w:w="915"/>
        <w:gridCol w:w="952"/>
        <w:gridCol w:w="961"/>
        <w:gridCol w:w="928"/>
        <w:gridCol w:w="910"/>
        <w:gridCol w:w="479"/>
      </w:tblGrid>
      <w:tr w:rsidR="004C1F8F" w:rsidRPr="006E4B51" w14:paraId="5FBCFCA9" w14:textId="77777777" w:rsidTr="005B7AF7">
        <w:trPr>
          <w:trHeight w:val="567"/>
        </w:trPr>
        <w:tc>
          <w:tcPr>
            <w:tcW w:w="1565" w:type="dxa"/>
            <w:vMerge w:val="restart"/>
            <w:tcBorders>
              <w:top w:val="single" w:sz="4" w:space="0" w:color="auto"/>
            </w:tcBorders>
            <w:shd w:val="clear" w:color="auto" w:fill="auto"/>
            <w:vAlign w:val="center"/>
            <w:hideMark/>
          </w:tcPr>
          <w:p w14:paraId="3E233646" w14:textId="27DE99A2" w:rsidR="000F00C7" w:rsidRPr="006E4B51" w:rsidRDefault="000F00C7" w:rsidP="00133F28">
            <w:pPr>
              <w:rPr>
                <w:rFonts w:eastAsia="Times New Roman"/>
                <w:color w:val="000000"/>
                <w:sz w:val="20"/>
                <w:lang w:eastAsia="zh-CN"/>
              </w:rPr>
            </w:pPr>
            <w:r w:rsidRPr="006E4B51">
              <w:rPr>
                <w:color w:val="000000"/>
                <w:sz w:val="20"/>
              </w:rPr>
              <w:t>Aerogel</w:t>
            </w:r>
          </w:p>
        </w:tc>
        <w:tc>
          <w:tcPr>
            <w:tcW w:w="1239" w:type="dxa"/>
            <w:vMerge w:val="restart"/>
            <w:tcBorders>
              <w:top w:val="single" w:sz="4" w:space="0" w:color="auto"/>
            </w:tcBorders>
            <w:shd w:val="clear" w:color="auto" w:fill="auto"/>
            <w:vAlign w:val="center"/>
            <w:hideMark/>
          </w:tcPr>
          <w:p w14:paraId="67E5E528" w14:textId="44926AD2" w:rsidR="000F00C7" w:rsidRPr="006E4B51" w:rsidRDefault="000F00C7" w:rsidP="00133F28">
            <w:pPr>
              <w:rPr>
                <w:rFonts w:eastAsia="Times New Roman"/>
                <w:color w:val="000000"/>
                <w:sz w:val="20"/>
                <w:lang w:eastAsia="zh-CN"/>
              </w:rPr>
            </w:pPr>
            <w:r w:rsidRPr="006E4B51">
              <w:rPr>
                <w:color w:val="000000"/>
                <w:sz w:val="20"/>
              </w:rPr>
              <w:t>Method</w:t>
            </w:r>
          </w:p>
        </w:tc>
        <w:tc>
          <w:tcPr>
            <w:tcW w:w="920" w:type="dxa"/>
            <w:tcBorders>
              <w:top w:val="single" w:sz="4" w:space="0" w:color="auto"/>
              <w:bottom w:val="single" w:sz="4" w:space="0" w:color="auto"/>
            </w:tcBorders>
            <w:shd w:val="clear" w:color="auto" w:fill="auto"/>
            <w:hideMark/>
          </w:tcPr>
          <w:p w14:paraId="7995258A" w14:textId="624BB998" w:rsidR="000F00C7" w:rsidRPr="006E4B51" w:rsidRDefault="000F00C7" w:rsidP="00A608B0">
            <w:pPr>
              <w:rPr>
                <w:rFonts w:eastAsia="Times New Roman"/>
                <w:color w:val="000000"/>
                <w:sz w:val="20"/>
                <w:lang w:eastAsia="zh-CN"/>
              </w:rPr>
            </w:pPr>
            <w:r w:rsidRPr="006E4B51">
              <w:rPr>
                <w:color w:val="000000"/>
                <w:sz w:val="20"/>
              </w:rPr>
              <w:t>Sol/</w:t>
            </w:r>
            <w:proofErr w:type="spellStart"/>
            <w:r w:rsidRPr="006E4B51">
              <w:rPr>
                <w:color w:val="000000"/>
                <w:sz w:val="20"/>
              </w:rPr>
              <w:t>scaff</w:t>
            </w:r>
            <w:proofErr w:type="spellEnd"/>
            <w:r w:rsidRPr="006E4B51">
              <w:rPr>
                <w:color w:val="000000"/>
                <w:sz w:val="20"/>
              </w:rPr>
              <w:t xml:space="preserve"> prep</w:t>
            </w:r>
          </w:p>
        </w:tc>
        <w:tc>
          <w:tcPr>
            <w:tcW w:w="930" w:type="dxa"/>
            <w:tcBorders>
              <w:top w:val="single" w:sz="4" w:space="0" w:color="auto"/>
              <w:bottom w:val="single" w:sz="4" w:space="0" w:color="auto"/>
            </w:tcBorders>
            <w:shd w:val="clear" w:color="auto" w:fill="auto"/>
            <w:hideMark/>
          </w:tcPr>
          <w:p w14:paraId="69CE228E" w14:textId="59743B38" w:rsidR="000F00C7" w:rsidRPr="006E4B51" w:rsidRDefault="000F00C7" w:rsidP="00A608B0">
            <w:pPr>
              <w:rPr>
                <w:rFonts w:eastAsia="Times New Roman"/>
                <w:color w:val="000000"/>
                <w:sz w:val="20"/>
                <w:lang w:eastAsia="zh-CN"/>
              </w:rPr>
            </w:pPr>
            <w:r w:rsidRPr="006E4B51">
              <w:rPr>
                <w:color w:val="000000"/>
                <w:sz w:val="20"/>
              </w:rPr>
              <w:t>Spinning</w:t>
            </w:r>
          </w:p>
        </w:tc>
        <w:tc>
          <w:tcPr>
            <w:tcW w:w="909" w:type="dxa"/>
            <w:tcBorders>
              <w:top w:val="single" w:sz="4" w:space="0" w:color="auto"/>
              <w:bottom w:val="single" w:sz="4" w:space="0" w:color="auto"/>
            </w:tcBorders>
            <w:shd w:val="clear" w:color="auto" w:fill="auto"/>
            <w:hideMark/>
          </w:tcPr>
          <w:p w14:paraId="24109281" w14:textId="59357C89" w:rsidR="000F00C7" w:rsidRPr="006E4B51" w:rsidRDefault="000F00C7" w:rsidP="00A608B0">
            <w:pPr>
              <w:rPr>
                <w:rFonts w:eastAsia="Times New Roman"/>
                <w:color w:val="000000"/>
                <w:sz w:val="20"/>
                <w:lang w:eastAsia="zh-CN"/>
              </w:rPr>
            </w:pPr>
            <w:r w:rsidRPr="006E4B51">
              <w:rPr>
                <w:color w:val="000000"/>
                <w:sz w:val="20"/>
              </w:rPr>
              <w:t>CVD</w:t>
            </w:r>
          </w:p>
        </w:tc>
        <w:tc>
          <w:tcPr>
            <w:tcW w:w="899" w:type="dxa"/>
            <w:tcBorders>
              <w:top w:val="single" w:sz="4" w:space="0" w:color="auto"/>
              <w:bottom w:val="single" w:sz="4" w:space="0" w:color="auto"/>
            </w:tcBorders>
            <w:shd w:val="clear" w:color="auto" w:fill="auto"/>
            <w:hideMark/>
          </w:tcPr>
          <w:p w14:paraId="2AD12E70" w14:textId="790EEA7E" w:rsidR="000F00C7" w:rsidRPr="006E4B51" w:rsidRDefault="000F00C7" w:rsidP="00A608B0">
            <w:pPr>
              <w:rPr>
                <w:rFonts w:eastAsia="Times New Roman"/>
                <w:color w:val="000000"/>
                <w:sz w:val="20"/>
                <w:lang w:eastAsia="zh-CN"/>
              </w:rPr>
            </w:pPr>
            <w:r w:rsidRPr="006E4B51">
              <w:rPr>
                <w:color w:val="000000"/>
                <w:sz w:val="20"/>
              </w:rPr>
              <w:t>Furnace treatment</w:t>
            </w:r>
          </w:p>
        </w:tc>
        <w:tc>
          <w:tcPr>
            <w:tcW w:w="936" w:type="dxa"/>
            <w:tcBorders>
              <w:top w:val="single" w:sz="4" w:space="0" w:color="auto"/>
              <w:bottom w:val="single" w:sz="4" w:space="0" w:color="auto"/>
            </w:tcBorders>
            <w:shd w:val="clear" w:color="auto" w:fill="auto"/>
            <w:hideMark/>
          </w:tcPr>
          <w:p w14:paraId="35EF54C8" w14:textId="4D106AF6" w:rsidR="000F00C7" w:rsidRPr="006E4B51" w:rsidRDefault="000F00C7" w:rsidP="00A608B0">
            <w:pPr>
              <w:rPr>
                <w:rFonts w:eastAsia="Times New Roman"/>
                <w:color w:val="000000"/>
                <w:sz w:val="20"/>
                <w:lang w:eastAsia="zh-CN"/>
              </w:rPr>
            </w:pPr>
            <w:r w:rsidRPr="006E4B51">
              <w:rPr>
                <w:color w:val="000000"/>
                <w:sz w:val="20"/>
              </w:rPr>
              <w:t>Solution process</w:t>
            </w:r>
          </w:p>
        </w:tc>
        <w:tc>
          <w:tcPr>
            <w:tcW w:w="945" w:type="dxa"/>
            <w:tcBorders>
              <w:top w:val="single" w:sz="4" w:space="0" w:color="auto"/>
              <w:bottom w:val="single" w:sz="4" w:space="0" w:color="auto"/>
            </w:tcBorders>
            <w:shd w:val="clear" w:color="auto" w:fill="auto"/>
            <w:hideMark/>
          </w:tcPr>
          <w:p w14:paraId="39944B2F" w14:textId="03FD7D3F" w:rsidR="000F00C7" w:rsidRPr="006E4B51" w:rsidRDefault="000F00C7" w:rsidP="00A608B0">
            <w:pPr>
              <w:rPr>
                <w:rFonts w:eastAsia="Times New Roman"/>
                <w:color w:val="000000"/>
                <w:sz w:val="20"/>
                <w:lang w:eastAsia="zh-CN"/>
              </w:rPr>
            </w:pPr>
            <w:r w:rsidRPr="006E4B51">
              <w:rPr>
                <w:color w:val="000000"/>
                <w:sz w:val="20"/>
              </w:rPr>
              <w:t>Freeze</w:t>
            </w:r>
            <w:r w:rsidR="00802B47" w:rsidRPr="006E4B51">
              <w:rPr>
                <w:color w:val="000000"/>
                <w:sz w:val="20"/>
              </w:rPr>
              <w:t xml:space="preserve"> </w:t>
            </w:r>
            <w:r w:rsidRPr="006E4B51">
              <w:rPr>
                <w:color w:val="000000"/>
                <w:sz w:val="20"/>
              </w:rPr>
              <w:t xml:space="preserve"> </w:t>
            </w:r>
            <w:r w:rsidR="000D51C3" w:rsidRPr="006E4B51">
              <w:rPr>
                <w:color w:val="000000"/>
                <w:sz w:val="20"/>
              </w:rPr>
              <w:t xml:space="preserve">  </w:t>
            </w:r>
            <w:r w:rsidRPr="006E4B51">
              <w:rPr>
                <w:color w:val="000000"/>
                <w:sz w:val="20"/>
              </w:rPr>
              <w:t>dry (FD)</w:t>
            </w:r>
          </w:p>
        </w:tc>
        <w:tc>
          <w:tcPr>
            <w:tcW w:w="912" w:type="dxa"/>
            <w:tcBorders>
              <w:top w:val="single" w:sz="4" w:space="0" w:color="auto"/>
              <w:bottom w:val="single" w:sz="4" w:space="0" w:color="auto"/>
            </w:tcBorders>
            <w:shd w:val="clear" w:color="auto" w:fill="auto"/>
            <w:hideMark/>
          </w:tcPr>
          <w:p w14:paraId="09150B57" w14:textId="023DB90B" w:rsidR="000F00C7" w:rsidRPr="006E4B51" w:rsidRDefault="000F00C7" w:rsidP="00A608B0">
            <w:pPr>
              <w:rPr>
                <w:rFonts w:eastAsia="Times New Roman"/>
                <w:color w:val="000000"/>
                <w:sz w:val="20"/>
                <w:lang w:eastAsia="zh-CN"/>
              </w:rPr>
            </w:pPr>
            <w:r w:rsidRPr="006E4B51">
              <w:rPr>
                <w:color w:val="000000"/>
                <w:sz w:val="20"/>
              </w:rPr>
              <w:t>Furnace treatment</w:t>
            </w:r>
          </w:p>
        </w:tc>
        <w:tc>
          <w:tcPr>
            <w:tcW w:w="894" w:type="dxa"/>
            <w:tcBorders>
              <w:top w:val="single" w:sz="4" w:space="0" w:color="auto"/>
              <w:bottom w:val="single" w:sz="4" w:space="0" w:color="auto"/>
            </w:tcBorders>
            <w:shd w:val="clear" w:color="auto" w:fill="auto"/>
            <w:hideMark/>
          </w:tcPr>
          <w:p w14:paraId="0760C41A" w14:textId="6CE3FAA1" w:rsidR="000F00C7" w:rsidRPr="006E4B51" w:rsidRDefault="000F00C7" w:rsidP="00A608B0">
            <w:pPr>
              <w:rPr>
                <w:rFonts w:eastAsia="Times New Roman"/>
                <w:color w:val="000000"/>
                <w:sz w:val="20"/>
                <w:lang w:eastAsia="zh-CN"/>
              </w:rPr>
            </w:pPr>
            <w:r w:rsidRPr="006E4B51">
              <w:rPr>
                <w:color w:val="000000"/>
                <w:sz w:val="20"/>
              </w:rPr>
              <w:t>Total</w:t>
            </w:r>
          </w:p>
        </w:tc>
        <w:tc>
          <w:tcPr>
            <w:tcW w:w="463" w:type="dxa"/>
            <w:tcBorders>
              <w:top w:val="single" w:sz="4" w:space="0" w:color="auto"/>
              <w:bottom w:val="single" w:sz="4" w:space="0" w:color="auto"/>
            </w:tcBorders>
            <w:shd w:val="clear" w:color="auto" w:fill="auto"/>
            <w:hideMark/>
          </w:tcPr>
          <w:p w14:paraId="264FD577" w14:textId="49F05BC8" w:rsidR="000F00C7" w:rsidRPr="006E4B51" w:rsidRDefault="000F00C7" w:rsidP="00A608B0">
            <w:pPr>
              <w:rPr>
                <w:rFonts w:eastAsia="Times New Roman"/>
                <w:color w:val="000000"/>
                <w:sz w:val="20"/>
                <w:lang w:eastAsia="zh-CN"/>
              </w:rPr>
            </w:pPr>
            <w:r w:rsidRPr="006E4B51">
              <w:rPr>
                <w:color w:val="000000"/>
                <w:sz w:val="20"/>
              </w:rPr>
              <w:t>Ref</w:t>
            </w:r>
          </w:p>
        </w:tc>
      </w:tr>
      <w:tr w:rsidR="004C1F8F" w:rsidRPr="006E4B51" w14:paraId="64E4A0B1" w14:textId="77777777" w:rsidTr="005B7AF7">
        <w:trPr>
          <w:trHeight w:val="283"/>
        </w:trPr>
        <w:tc>
          <w:tcPr>
            <w:tcW w:w="1565" w:type="dxa"/>
            <w:vMerge/>
            <w:shd w:val="clear" w:color="auto" w:fill="auto"/>
            <w:noWrap/>
            <w:vAlign w:val="center"/>
          </w:tcPr>
          <w:p w14:paraId="0844F809" w14:textId="77777777" w:rsidR="000F00C7" w:rsidRPr="006E4B51" w:rsidRDefault="000F00C7" w:rsidP="00A608B0">
            <w:pPr>
              <w:rPr>
                <w:color w:val="000000"/>
                <w:sz w:val="20"/>
              </w:rPr>
            </w:pPr>
          </w:p>
        </w:tc>
        <w:tc>
          <w:tcPr>
            <w:tcW w:w="1239" w:type="dxa"/>
            <w:vMerge/>
            <w:shd w:val="clear" w:color="auto" w:fill="auto"/>
            <w:noWrap/>
            <w:vAlign w:val="center"/>
          </w:tcPr>
          <w:p w14:paraId="58EC1F80" w14:textId="77777777" w:rsidR="000F00C7" w:rsidRPr="006E4B51" w:rsidRDefault="000F00C7" w:rsidP="00A608B0">
            <w:pPr>
              <w:rPr>
                <w:color w:val="000000"/>
                <w:sz w:val="20"/>
              </w:rPr>
            </w:pPr>
          </w:p>
        </w:tc>
        <w:tc>
          <w:tcPr>
            <w:tcW w:w="920" w:type="dxa"/>
            <w:tcBorders>
              <w:top w:val="single" w:sz="4" w:space="0" w:color="auto"/>
            </w:tcBorders>
            <w:shd w:val="clear" w:color="auto" w:fill="auto"/>
            <w:noWrap/>
            <w:vAlign w:val="center"/>
          </w:tcPr>
          <w:p w14:paraId="75814E1C" w14:textId="31F5A083" w:rsidR="000F00C7" w:rsidRPr="006E4B51" w:rsidRDefault="000F00C7" w:rsidP="00A608B0">
            <w:pPr>
              <w:rPr>
                <w:color w:val="000000"/>
                <w:sz w:val="20"/>
              </w:rPr>
            </w:pPr>
            <w:r w:rsidRPr="006E4B51">
              <w:rPr>
                <w:color w:val="000000"/>
                <w:sz w:val="20"/>
              </w:rPr>
              <w:t>h</w:t>
            </w:r>
          </w:p>
        </w:tc>
        <w:tc>
          <w:tcPr>
            <w:tcW w:w="930" w:type="dxa"/>
            <w:tcBorders>
              <w:top w:val="single" w:sz="4" w:space="0" w:color="auto"/>
            </w:tcBorders>
            <w:shd w:val="clear" w:color="auto" w:fill="auto"/>
            <w:noWrap/>
            <w:vAlign w:val="center"/>
          </w:tcPr>
          <w:p w14:paraId="7C9E757D" w14:textId="371B7EE2" w:rsidR="000F00C7" w:rsidRPr="006E4B51" w:rsidRDefault="000F00C7" w:rsidP="00A608B0">
            <w:pPr>
              <w:rPr>
                <w:color w:val="000000"/>
                <w:sz w:val="20"/>
              </w:rPr>
            </w:pPr>
            <w:r w:rsidRPr="006E4B51">
              <w:rPr>
                <w:color w:val="000000"/>
                <w:sz w:val="20"/>
              </w:rPr>
              <w:t>h</w:t>
            </w:r>
          </w:p>
        </w:tc>
        <w:tc>
          <w:tcPr>
            <w:tcW w:w="909" w:type="dxa"/>
            <w:tcBorders>
              <w:top w:val="single" w:sz="4" w:space="0" w:color="auto"/>
            </w:tcBorders>
            <w:shd w:val="clear" w:color="auto" w:fill="auto"/>
            <w:noWrap/>
            <w:vAlign w:val="center"/>
          </w:tcPr>
          <w:p w14:paraId="660E3D36" w14:textId="34DF6DE8" w:rsidR="000F00C7" w:rsidRPr="006E4B51" w:rsidRDefault="000F00C7" w:rsidP="00A608B0">
            <w:pPr>
              <w:rPr>
                <w:rFonts w:eastAsia="Times New Roman"/>
                <w:color w:val="000000"/>
                <w:sz w:val="20"/>
                <w:lang w:eastAsia="zh-CN"/>
              </w:rPr>
            </w:pPr>
            <w:r w:rsidRPr="006E4B51">
              <w:rPr>
                <w:rFonts w:eastAsia="Times New Roman"/>
                <w:color w:val="000000"/>
                <w:sz w:val="20"/>
                <w:lang w:eastAsia="zh-CN"/>
              </w:rPr>
              <w:t>h</w:t>
            </w:r>
          </w:p>
        </w:tc>
        <w:tc>
          <w:tcPr>
            <w:tcW w:w="899" w:type="dxa"/>
            <w:tcBorders>
              <w:top w:val="single" w:sz="4" w:space="0" w:color="auto"/>
            </w:tcBorders>
            <w:shd w:val="clear" w:color="auto" w:fill="auto"/>
            <w:noWrap/>
            <w:vAlign w:val="center"/>
          </w:tcPr>
          <w:p w14:paraId="4B4F23BF" w14:textId="7A8833E5" w:rsidR="000F00C7" w:rsidRPr="006E4B51" w:rsidRDefault="000F00C7" w:rsidP="00A608B0">
            <w:pPr>
              <w:rPr>
                <w:color w:val="000000"/>
                <w:sz w:val="20"/>
              </w:rPr>
            </w:pPr>
            <w:r w:rsidRPr="006E4B51">
              <w:rPr>
                <w:color w:val="000000"/>
                <w:sz w:val="20"/>
              </w:rPr>
              <w:t>h</w:t>
            </w:r>
          </w:p>
        </w:tc>
        <w:tc>
          <w:tcPr>
            <w:tcW w:w="936" w:type="dxa"/>
            <w:tcBorders>
              <w:top w:val="single" w:sz="4" w:space="0" w:color="auto"/>
            </w:tcBorders>
            <w:shd w:val="clear" w:color="auto" w:fill="auto"/>
            <w:noWrap/>
            <w:vAlign w:val="center"/>
          </w:tcPr>
          <w:p w14:paraId="361B3C24" w14:textId="563BD77E" w:rsidR="000F00C7" w:rsidRPr="006E4B51" w:rsidRDefault="000F00C7" w:rsidP="00A608B0">
            <w:pPr>
              <w:rPr>
                <w:rFonts w:eastAsia="Times New Roman"/>
                <w:color w:val="000000"/>
                <w:sz w:val="20"/>
                <w:lang w:eastAsia="zh-CN"/>
              </w:rPr>
            </w:pPr>
            <w:r w:rsidRPr="006E4B51">
              <w:rPr>
                <w:rFonts w:eastAsia="Times New Roman"/>
                <w:color w:val="000000"/>
                <w:sz w:val="20"/>
                <w:lang w:eastAsia="zh-CN"/>
              </w:rPr>
              <w:t>h</w:t>
            </w:r>
          </w:p>
        </w:tc>
        <w:tc>
          <w:tcPr>
            <w:tcW w:w="945" w:type="dxa"/>
            <w:tcBorders>
              <w:top w:val="single" w:sz="4" w:space="0" w:color="auto"/>
            </w:tcBorders>
            <w:shd w:val="clear" w:color="auto" w:fill="auto"/>
            <w:noWrap/>
            <w:vAlign w:val="center"/>
          </w:tcPr>
          <w:p w14:paraId="4DDEFE2E" w14:textId="50C6EDFD" w:rsidR="000F00C7" w:rsidRPr="006E4B51" w:rsidRDefault="000F00C7" w:rsidP="00A608B0">
            <w:pPr>
              <w:rPr>
                <w:rFonts w:eastAsia="Times New Roman"/>
                <w:color w:val="000000"/>
                <w:sz w:val="20"/>
                <w:lang w:eastAsia="zh-CN"/>
              </w:rPr>
            </w:pPr>
            <w:r w:rsidRPr="006E4B51">
              <w:rPr>
                <w:rFonts w:eastAsia="Times New Roman"/>
                <w:color w:val="000000"/>
                <w:sz w:val="20"/>
                <w:lang w:eastAsia="zh-CN"/>
              </w:rPr>
              <w:t>h</w:t>
            </w:r>
          </w:p>
        </w:tc>
        <w:tc>
          <w:tcPr>
            <w:tcW w:w="912" w:type="dxa"/>
            <w:tcBorders>
              <w:top w:val="single" w:sz="4" w:space="0" w:color="auto"/>
            </w:tcBorders>
            <w:shd w:val="clear" w:color="auto" w:fill="auto"/>
            <w:noWrap/>
            <w:vAlign w:val="center"/>
          </w:tcPr>
          <w:p w14:paraId="7ECA0106" w14:textId="7AA4EE5B" w:rsidR="000F00C7" w:rsidRPr="006E4B51" w:rsidRDefault="000F00C7" w:rsidP="00A608B0">
            <w:pPr>
              <w:rPr>
                <w:rFonts w:eastAsia="Times New Roman"/>
                <w:color w:val="000000"/>
                <w:sz w:val="20"/>
                <w:lang w:eastAsia="zh-CN"/>
              </w:rPr>
            </w:pPr>
            <w:r w:rsidRPr="006E4B51">
              <w:rPr>
                <w:rFonts w:eastAsia="Times New Roman"/>
                <w:color w:val="000000"/>
                <w:sz w:val="20"/>
                <w:lang w:eastAsia="zh-CN"/>
              </w:rPr>
              <w:t>h</w:t>
            </w:r>
          </w:p>
        </w:tc>
        <w:tc>
          <w:tcPr>
            <w:tcW w:w="894" w:type="dxa"/>
            <w:tcBorders>
              <w:top w:val="single" w:sz="4" w:space="0" w:color="auto"/>
            </w:tcBorders>
            <w:shd w:val="clear" w:color="auto" w:fill="auto"/>
            <w:noWrap/>
            <w:vAlign w:val="center"/>
          </w:tcPr>
          <w:p w14:paraId="26964CFA" w14:textId="24590508" w:rsidR="000F00C7" w:rsidRPr="006E4B51" w:rsidRDefault="000F00C7" w:rsidP="00A608B0">
            <w:pPr>
              <w:rPr>
                <w:color w:val="000000"/>
                <w:sz w:val="20"/>
              </w:rPr>
            </w:pPr>
            <w:r w:rsidRPr="006E4B51">
              <w:rPr>
                <w:color w:val="000000"/>
                <w:sz w:val="20"/>
              </w:rPr>
              <w:t>h</w:t>
            </w:r>
          </w:p>
        </w:tc>
        <w:tc>
          <w:tcPr>
            <w:tcW w:w="463" w:type="dxa"/>
            <w:tcBorders>
              <w:top w:val="single" w:sz="4" w:space="0" w:color="auto"/>
            </w:tcBorders>
            <w:shd w:val="clear" w:color="auto" w:fill="auto"/>
            <w:noWrap/>
            <w:vAlign w:val="center"/>
          </w:tcPr>
          <w:p w14:paraId="6F13C7CB" w14:textId="77777777" w:rsidR="000F00C7" w:rsidRPr="006E4B51" w:rsidRDefault="000F00C7" w:rsidP="00A608B0">
            <w:pPr>
              <w:rPr>
                <w:color w:val="000000"/>
                <w:sz w:val="20"/>
              </w:rPr>
            </w:pPr>
          </w:p>
        </w:tc>
      </w:tr>
      <w:tr w:rsidR="004C1F8F" w:rsidRPr="006E4B51" w14:paraId="2CBD9A9D" w14:textId="77777777" w:rsidTr="005B7AF7">
        <w:trPr>
          <w:trHeight w:val="567"/>
        </w:trPr>
        <w:tc>
          <w:tcPr>
            <w:tcW w:w="1565" w:type="dxa"/>
            <w:tcBorders>
              <w:top w:val="single" w:sz="4" w:space="0" w:color="auto"/>
            </w:tcBorders>
            <w:shd w:val="clear" w:color="auto" w:fill="auto"/>
            <w:noWrap/>
            <w:vAlign w:val="center"/>
            <w:hideMark/>
          </w:tcPr>
          <w:p w14:paraId="7035D5B4" w14:textId="79E7B314" w:rsidR="009A05CB" w:rsidRPr="006E4B51" w:rsidRDefault="009A05CB" w:rsidP="00A608B0">
            <w:pPr>
              <w:rPr>
                <w:rFonts w:eastAsia="Times New Roman"/>
                <w:color w:val="000000"/>
                <w:sz w:val="20"/>
                <w:lang w:eastAsia="zh-CN"/>
              </w:rPr>
            </w:pPr>
            <w:r w:rsidRPr="006E4B51">
              <w:rPr>
                <w:color w:val="000000"/>
                <w:sz w:val="20"/>
              </w:rPr>
              <w:t xml:space="preserve">AZFA </w:t>
            </w:r>
            <w:r w:rsidR="00774214" w:rsidRPr="006E4B51">
              <w:rPr>
                <w:color w:val="000000"/>
                <w:sz w:val="20"/>
              </w:rPr>
              <w:t>(</w:t>
            </w:r>
            <w:r w:rsidRPr="006E4B51">
              <w:rPr>
                <w:color w:val="000000"/>
                <w:sz w:val="20"/>
              </w:rPr>
              <w:t>this work</w:t>
            </w:r>
            <w:r w:rsidR="00774214" w:rsidRPr="006E4B51">
              <w:rPr>
                <w:color w:val="000000"/>
                <w:sz w:val="20"/>
              </w:rPr>
              <w:t>)</w:t>
            </w:r>
          </w:p>
        </w:tc>
        <w:tc>
          <w:tcPr>
            <w:tcW w:w="1239" w:type="dxa"/>
            <w:tcBorders>
              <w:top w:val="single" w:sz="4" w:space="0" w:color="auto"/>
            </w:tcBorders>
            <w:shd w:val="clear" w:color="auto" w:fill="auto"/>
            <w:noWrap/>
            <w:vAlign w:val="center"/>
            <w:hideMark/>
          </w:tcPr>
          <w:p w14:paraId="5C545353" w14:textId="28F514F6" w:rsidR="009A05CB" w:rsidRPr="006E4B51" w:rsidRDefault="009A05CB" w:rsidP="00A608B0">
            <w:pPr>
              <w:rPr>
                <w:rFonts w:eastAsia="Times New Roman"/>
                <w:color w:val="000000"/>
                <w:sz w:val="20"/>
                <w:lang w:eastAsia="zh-CN"/>
              </w:rPr>
            </w:pPr>
            <w:r w:rsidRPr="006E4B51">
              <w:rPr>
                <w:color w:val="000000"/>
                <w:sz w:val="20"/>
              </w:rPr>
              <w:t>3D ES</w:t>
            </w:r>
          </w:p>
        </w:tc>
        <w:tc>
          <w:tcPr>
            <w:tcW w:w="920" w:type="dxa"/>
            <w:tcBorders>
              <w:top w:val="single" w:sz="4" w:space="0" w:color="auto"/>
            </w:tcBorders>
            <w:shd w:val="clear" w:color="auto" w:fill="auto"/>
            <w:noWrap/>
            <w:vAlign w:val="center"/>
            <w:hideMark/>
          </w:tcPr>
          <w:p w14:paraId="2A0D7796" w14:textId="60A47BC1" w:rsidR="009A05CB" w:rsidRPr="006E4B51" w:rsidRDefault="009A05CB" w:rsidP="00A608B0">
            <w:pPr>
              <w:rPr>
                <w:rFonts w:eastAsia="Times New Roman"/>
                <w:color w:val="000000"/>
                <w:sz w:val="20"/>
                <w:lang w:eastAsia="zh-CN"/>
              </w:rPr>
            </w:pPr>
            <w:r w:rsidRPr="006E4B51">
              <w:rPr>
                <w:color w:val="000000"/>
                <w:sz w:val="20"/>
              </w:rPr>
              <w:t>4.0</w:t>
            </w:r>
          </w:p>
        </w:tc>
        <w:tc>
          <w:tcPr>
            <w:tcW w:w="930" w:type="dxa"/>
            <w:tcBorders>
              <w:top w:val="single" w:sz="4" w:space="0" w:color="auto"/>
            </w:tcBorders>
            <w:shd w:val="clear" w:color="auto" w:fill="auto"/>
            <w:noWrap/>
            <w:vAlign w:val="center"/>
            <w:hideMark/>
          </w:tcPr>
          <w:p w14:paraId="61B18690" w14:textId="426FBC3A" w:rsidR="009A05CB" w:rsidRPr="006E4B51" w:rsidRDefault="009A05CB" w:rsidP="00A608B0">
            <w:pPr>
              <w:rPr>
                <w:rFonts w:eastAsia="Times New Roman"/>
                <w:color w:val="000000"/>
                <w:sz w:val="20"/>
                <w:lang w:eastAsia="zh-CN"/>
              </w:rPr>
            </w:pPr>
            <w:r w:rsidRPr="006E4B51">
              <w:rPr>
                <w:color w:val="000000"/>
                <w:sz w:val="20"/>
              </w:rPr>
              <w:t>0.2</w:t>
            </w:r>
          </w:p>
        </w:tc>
        <w:tc>
          <w:tcPr>
            <w:tcW w:w="909" w:type="dxa"/>
            <w:tcBorders>
              <w:top w:val="single" w:sz="4" w:space="0" w:color="auto"/>
            </w:tcBorders>
            <w:shd w:val="clear" w:color="auto" w:fill="auto"/>
            <w:noWrap/>
            <w:vAlign w:val="center"/>
            <w:hideMark/>
          </w:tcPr>
          <w:p w14:paraId="728430AE" w14:textId="376E6204" w:rsidR="009A05CB" w:rsidRPr="006E4B51" w:rsidRDefault="009A05CB" w:rsidP="00A608B0">
            <w:pPr>
              <w:rPr>
                <w:rFonts w:eastAsia="Times New Roman"/>
                <w:color w:val="000000"/>
                <w:sz w:val="20"/>
                <w:lang w:eastAsia="zh-CN"/>
              </w:rPr>
            </w:pPr>
          </w:p>
        </w:tc>
        <w:tc>
          <w:tcPr>
            <w:tcW w:w="899" w:type="dxa"/>
            <w:tcBorders>
              <w:top w:val="single" w:sz="4" w:space="0" w:color="auto"/>
            </w:tcBorders>
            <w:shd w:val="clear" w:color="auto" w:fill="auto"/>
            <w:noWrap/>
            <w:vAlign w:val="center"/>
            <w:hideMark/>
          </w:tcPr>
          <w:p w14:paraId="544C7267" w14:textId="3A67CD99" w:rsidR="009A05CB" w:rsidRPr="006E4B51" w:rsidRDefault="009A05CB" w:rsidP="00A608B0">
            <w:pPr>
              <w:rPr>
                <w:rFonts w:eastAsia="Times New Roman"/>
                <w:color w:val="000000"/>
                <w:sz w:val="20"/>
                <w:lang w:eastAsia="zh-CN"/>
              </w:rPr>
            </w:pPr>
            <w:r w:rsidRPr="006E4B51">
              <w:rPr>
                <w:color w:val="000000"/>
                <w:sz w:val="20"/>
              </w:rPr>
              <w:t>5.1</w:t>
            </w:r>
          </w:p>
        </w:tc>
        <w:tc>
          <w:tcPr>
            <w:tcW w:w="936" w:type="dxa"/>
            <w:tcBorders>
              <w:top w:val="single" w:sz="4" w:space="0" w:color="auto"/>
            </w:tcBorders>
            <w:shd w:val="clear" w:color="auto" w:fill="auto"/>
            <w:noWrap/>
            <w:vAlign w:val="center"/>
            <w:hideMark/>
          </w:tcPr>
          <w:p w14:paraId="13CDC88A" w14:textId="20B3129D" w:rsidR="009A05CB" w:rsidRPr="006E4B51" w:rsidRDefault="009A05CB" w:rsidP="00A608B0">
            <w:pPr>
              <w:rPr>
                <w:rFonts w:eastAsia="Times New Roman"/>
                <w:color w:val="000000"/>
                <w:sz w:val="20"/>
                <w:lang w:eastAsia="zh-CN"/>
              </w:rPr>
            </w:pPr>
          </w:p>
        </w:tc>
        <w:tc>
          <w:tcPr>
            <w:tcW w:w="945" w:type="dxa"/>
            <w:tcBorders>
              <w:top w:val="single" w:sz="4" w:space="0" w:color="auto"/>
            </w:tcBorders>
            <w:shd w:val="clear" w:color="auto" w:fill="auto"/>
            <w:noWrap/>
            <w:vAlign w:val="center"/>
            <w:hideMark/>
          </w:tcPr>
          <w:p w14:paraId="589317EB" w14:textId="10DDDEBD" w:rsidR="009A05CB" w:rsidRPr="006E4B51" w:rsidRDefault="009A05CB" w:rsidP="00A608B0">
            <w:pPr>
              <w:rPr>
                <w:rFonts w:eastAsia="Times New Roman"/>
                <w:color w:val="000000"/>
                <w:sz w:val="20"/>
                <w:lang w:eastAsia="zh-CN"/>
              </w:rPr>
            </w:pPr>
          </w:p>
        </w:tc>
        <w:tc>
          <w:tcPr>
            <w:tcW w:w="912" w:type="dxa"/>
            <w:tcBorders>
              <w:top w:val="single" w:sz="4" w:space="0" w:color="auto"/>
            </w:tcBorders>
            <w:shd w:val="clear" w:color="auto" w:fill="auto"/>
            <w:noWrap/>
            <w:vAlign w:val="center"/>
            <w:hideMark/>
          </w:tcPr>
          <w:p w14:paraId="1E097EA5" w14:textId="2AB6BA00" w:rsidR="009A05CB" w:rsidRPr="006E4B51" w:rsidRDefault="009A05CB" w:rsidP="00A608B0">
            <w:pPr>
              <w:rPr>
                <w:rFonts w:eastAsia="Times New Roman"/>
                <w:color w:val="000000"/>
                <w:sz w:val="20"/>
                <w:lang w:eastAsia="zh-CN"/>
              </w:rPr>
            </w:pPr>
          </w:p>
        </w:tc>
        <w:tc>
          <w:tcPr>
            <w:tcW w:w="894" w:type="dxa"/>
            <w:tcBorders>
              <w:top w:val="single" w:sz="4" w:space="0" w:color="auto"/>
            </w:tcBorders>
            <w:shd w:val="clear" w:color="auto" w:fill="auto"/>
            <w:noWrap/>
            <w:vAlign w:val="center"/>
            <w:hideMark/>
          </w:tcPr>
          <w:p w14:paraId="6D4C4579" w14:textId="0970D651" w:rsidR="009A05CB" w:rsidRPr="006E4B51" w:rsidRDefault="009A05CB" w:rsidP="00A608B0">
            <w:pPr>
              <w:rPr>
                <w:rFonts w:eastAsia="Times New Roman"/>
                <w:color w:val="000000"/>
                <w:sz w:val="20"/>
                <w:lang w:eastAsia="zh-CN"/>
              </w:rPr>
            </w:pPr>
            <w:r w:rsidRPr="006E4B51">
              <w:rPr>
                <w:color w:val="000000"/>
                <w:sz w:val="20"/>
              </w:rPr>
              <w:t>9.3</w:t>
            </w:r>
          </w:p>
        </w:tc>
        <w:tc>
          <w:tcPr>
            <w:tcW w:w="463" w:type="dxa"/>
            <w:tcBorders>
              <w:top w:val="single" w:sz="4" w:space="0" w:color="auto"/>
            </w:tcBorders>
            <w:shd w:val="clear" w:color="auto" w:fill="auto"/>
            <w:noWrap/>
            <w:vAlign w:val="center"/>
            <w:hideMark/>
          </w:tcPr>
          <w:p w14:paraId="22122261" w14:textId="28842671" w:rsidR="009A05CB" w:rsidRPr="006E4B51" w:rsidRDefault="009A05CB" w:rsidP="00A608B0">
            <w:pPr>
              <w:rPr>
                <w:rFonts w:eastAsia="Times New Roman"/>
                <w:color w:val="000000"/>
                <w:sz w:val="20"/>
                <w:lang w:eastAsia="zh-CN"/>
              </w:rPr>
            </w:pPr>
            <w:r w:rsidRPr="006E4B51">
              <w:rPr>
                <w:color w:val="000000"/>
                <w:sz w:val="20"/>
              </w:rPr>
              <w:t> </w:t>
            </w:r>
          </w:p>
        </w:tc>
      </w:tr>
      <w:tr w:rsidR="004C1F8F" w:rsidRPr="006E4B51" w14:paraId="2530D7A6" w14:textId="77777777" w:rsidTr="005B7AF7">
        <w:trPr>
          <w:trHeight w:val="567"/>
        </w:trPr>
        <w:tc>
          <w:tcPr>
            <w:tcW w:w="1565" w:type="dxa"/>
            <w:shd w:val="clear" w:color="auto" w:fill="auto"/>
            <w:noWrap/>
            <w:vAlign w:val="center"/>
            <w:hideMark/>
          </w:tcPr>
          <w:p w14:paraId="00E1356E" w14:textId="5D8F47E8" w:rsidR="009A05CB" w:rsidRPr="006E4B51" w:rsidRDefault="009A05CB" w:rsidP="00A608B0">
            <w:pPr>
              <w:rPr>
                <w:rFonts w:eastAsia="Times New Roman"/>
                <w:color w:val="000000"/>
                <w:sz w:val="20"/>
                <w:lang w:eastAsia="zh-CN"/>
              </w:rPr>
            </w:pPr>
            <w:r w:rsidRPr="006E4B51">
              <w:rPr>
                <w:color w:val="000000"/>
                <w:sz w:val="20"/>
              </w:rPr>
              <w:t>Mullite CFA</w:t>
            </w:r>
          </w:p>
        </w:tc>
        <w:tc>
          <w:tcPr>
            <w:tcW w:w="1239" w:type="dxa"/>
            <w:shd w:val="clear" w:color="auto" w:fill="auto"/>
            <w:noWrap/>
            <w:vAlign w:val="center"/>
            <w:hideMark/>
          </w:tcPr>
          <w:p w14:paraId="5ACB7FDF" w14:textId="475BE6A7" w:rsidR="009A05CB" w:rsidRPr="006E4B51" w:rsidRDefault="009A05CB" w:rsidP="00A608B0">
            <w:pPr>
              <w:rPr>
                <w:rFonts w:eastAsia="Times New Roman"/>
                <w:color w:val="000000"/>
                <w:sz w:val="20"/>
                <w:lang w:eastAsia="zh-CN"/>
              </w:rPr>
            </w:pPr>
            <w:r w:rsidRPr="006E4B51">
              <w:rPr>
                <w:color w:val="000000"/>
                <w:sz w:val="20"/>
              </w:rPr>
              <w:t>3D ES</w:t>
            </w:r>
          </w:p>
        </w:tc>
        <w:tc>
          <w:tcPr>
            <w:tcW w:w="920" w:type="dxa"/>
            <w:shd w:val="clear" w:color="auto" w:fill="auto"/>
            <w:noWrap/>
            <w:vAlign w:val="center"/>
            <w:hideMark/>
          </w:tcPr>
          <w:p w14:paraId="4BF56FB8" w14:textId="0F8B94C0" w:rsidR="009A05CB" w:rsidRPr="006E4B51" w:rsidRDefault="009A05CB" w:rsidP="00A608B0">
            <w:pPr>
              <w:rPr>
                <w:rFonts w:eastAsia="Times New Roman"/>
                <w:color w:val="000000"/>
                <w:sz w:val="20"/>
                <w:lang w:eastAsia="zh-CN"/>
              </w:rPr>
            </w:pPr>
            <w:r w:rsidRPr="006E4B51">
              <w:rPr>
                <w:color w:val="000000"/>
                <w:sz w:val="20"/>
              </w:rPr>
              <w:t>18.0</w:t>
            </w:r>
          </w:p>
        </w:tc>
        <w:tc>
          <w:tcPr>
            <w:tcW w:w="930" w:type="dxa"/>
            <w:shd w:val="clear" w:color="auto" w:fill="auto"/>
            <w:noWrap/>
            <w:vAlign w:val="center"/>
            <w:hideMark/>
          </w:tcPr>
          <w:p w14:paraId="21CBC5C1" w14:textId="4CE3B828" w:rsidR="009A05CB" w:rsidRPr="006E4B51" w:rsidRDefault="009A05CB" w:rsidP="00A608B0">
            <w:pPr>
              <w:rPr>
                <w:rFonts w:eastAsia="Times New Roman"/>
                <w:color w:val="000000"/>
                <w:sz w:val="20"/>
                <w:lang w:eastAsia="zh-CN"/>
              </w:rPr>
            </w:pPr>
            <w:r w:rsidRPr="006E4B51">
              <w:rPr>
                <w:color w:val="000000"/>
                <w:sz w:val="20"/>
              </w:rPr>
              <w:t>0.1</w:t>
            </w:r>
          </w:p>
        </w:tc>
        <w:tc>
          <w:tcPr>
            <w:tcW w:w="909" w:type="dxa"/>
            <w:shd w:val="clear" w:color="auto" w:fill="auto"/>
            <w:noWrap/>
            <w:vAlign w:val="center"/>
            <w:hideMark/>
          </w:tcPr>
          <w:p w14:paraId="216E43C6" w14:textId="3F0A5476" w:rsidR="009A05CB" w:rsidRPr="006E4B51" w:rsidRDefault="009A05CB" w:rsidP="00A608B0">
            <w:pPr>
              <w:rPr>
                <w:rFonts w:eastAsia="Times New Roman"/>
                <w:color w:val="000000"/>
                <w:sz w:val="20"/>
                <w:lang w:eastAsia="zh-CN"/>
              </w:rPr>
            </w:pPr>
          </w:p>
        </w:tc>
        <w:tc>
          <w:tcPr>
            <w:tcW w:w="899" w:type="dxa"/>
            <w:shd w:val="clear" w:color="auto" w:fill="auto"/>
            <w:noWrap/>
            <w:vAlign w:val="center"/>
            <w:hideMark/>
          </w:tcPr>
          <w:p w14:paraId="1E2AC16C" w14:textId="4854C516" w:rsidR="009A05CB" w:rsidRPr="006E4B51" w:rsidRDefault="009A05CB" w:rsidP="00A608B0">
            <w:pPr>
              <w:rPr>
                <w:rFonts w:eastAsia="Times New Roman"/>
                <w:color w:val="000000"/>
                <w:sz w:val="20"/>
                <w:lang w:eastAsia="zh-CN"/>
              </w:rPr>
            </w:pPr>
            <w:r w:rsidRPr="006E4B51">
              <w:rPr>
                <w:color w:val="000000"/>
                <w:sz w:val="20"/>
              </w:rPr>
              <w:t>3.7</w:t>
            </w:r>
          </w:p>
        </w:tc>
        <w:tc>
          <w:tcPr>
            <w:tcW w:w="936" w:type="dxa"/>
            <w:shd w:val="clear" w:color="auto" w:fill="auto"/>
            <w:noWrap/>
            <w:vAlign w:val="center"/>
            <w:hideMark/>
          </w:tcPr>
          <w:p w14:paraId="694B1271" w14:textId="0A571121" w:rsidR="009A05CB" w:rsidRPr="006E4B51" w:rsidRDefault="009A05CB" w:rsidP="00A608B0">
            <w:pPr>
              <w:rPr>
                <w:rFonts w:eastAsia="Times New Roman"/>
                <w:color w:val="000000"/>
                <w:sz w:val="20"/>
                <w:lang w:eastAsia="zh-CN"/>
              </w:rPr>
            </w:pPr>
          </w:p>
        </w:tc>
        <w:tc>
          <w:tcPr>
            <w:tcW w:w="945" w:type="dxa"/>
            <w:shd w:val="clear" w:color="auto" w:fill="auto"/>
            <w:noWrap/>
            <w:vAlign w:val="center"/>
            <w:hideMark/>
          </w:tcPr>
          <w:p w14:paraId="000F5A76" w14:textId="4938E5CC" w:rsidR="009A05CB" w:rsidRPr="006E4B51" w:rsidRDefault="009A05CB" w:rsidP="00A608B0">
            <w:pPr>
              <w:rPr>
                <w:rFonts w:eastAsia="Times New Roman"/>
                <w:color w:val="000000"/>
                <w:sz w:val="20"/>
                <w:lang w:eastAsia="zh-CN"/>
              </w:rPr>
            </w:pPr>
          </w:p>
        </w:tc>
        <w:tc>
          <w:tcPr>
            <w:tcW w:w="912" w:type="dxa"/>
            <w:shd w:val="clear" w:color="auto" w:fill="auto"/>
            <w:noWrap/>
            <w:vAlign w:val="center"/>
            <w:hideMark/>
          </w:tcPr>
          <w:p w14:paraId="680E1970" w14:textId="26D48F8A" w:rsidR="009A05CB" w:rsidRPr="006E4B51" w:rsidRDefault="009A05CB" w:rsidP="00A608B0">
            <w:pPr>
              <w:rPr>
                <w:rFonts w:eastAsia="Times New Roman"/>
                <w:color w:val="000000"/>
                <w:sz w:val="20"/>
                <w:lang w:eastAsia="zh-CN"/>
              </w:rPr>
            </w:pPr>
          </w:p>
        </w:tc>
        <w:tc>
          <w:tcPr>
            <w:tcW w:w="894" w:type="dxa"/>
            <w:shd w:val="clear" w:color="auto" w:fill="auto"/>
            <w:noWrap/>
            <w:vAlign w:val="center"/>
            <w:hideMark/>
          </w:tcPr>
          <w:p w14:paraId="7FF2BCD8" w14:textId="7ED9CB25" w:rsidR="009A05CB" w:rsidRPr="006E4B51" w:rsidRDefault="009A05CB" w:rsidP="00A608B0">
            <w:pPr>
              <w:rPr>
                <w:rFonts w:eastAsia="Times New Roman"/>
                <w:color w:val="000000"/>
                <w:sz w:val="20"/>
                <w:lang w:eastAsia="zh-CN"/>
              </w:rPr>
            </w:pPr>
            <w:r w:rsidRPr="006E4B51">
              <w:rPr>
                <w:color w:val="000000"/>
                <w:sz w:val="20"/>
              </w:rPr>
              <w:t>21.8</w:t>
            </w:r>
          </w:p>
        </w:tc>
        <w:tc>
          <w:tcPr>
            <w:tcW w:w="463" w:type="dxa"/>
            <w:shd w:val="clear" w:color="auto" w:fill="auto"/>
            <w:noWrap/>
            <w:vAlign w:val="center"/>
            <w:hideMark/>
          </w:tcPr>
          <w:p w14:paraId="1E43AC2C" w14:textId="73F06AA1" w:rsidR="009A05CB" w:rsidRPr="006E4B51" w:rsidRDefault="009A05CB" w:rsidP="00A608B0">
            <w:pPr>
              <w:rPr>
                <w:rFonts w:eastAsia="Times New Roman"/>
                <w:color w:val="000000"/>
                <w:sz w:val="20"/>
                <w:lang w:eastAsia="zh-CN"/>
              </w:rPr>
            </w:pPr>
            <w:r w:rsidRPr="006E4B51">
              <w:rPr>
                <w:color w:val="000000"/>
                <w:sz w:val="20"/>
              </w:rPr>
              <w:t> </w:t>
            </w:r>
            <w:r w:rsidR="00FF0D21" w:rsidRPr="006E4B51">
              <w:rPr>
                <w:color w:val="000000"/>
                <w:sz w:val="20"/>
              </w:rPr>
              <w:fldChar w:fldCharType="begin" w:fldLock="1"/>
            </w:r>
            <w:r w:rsidR="009D2741">
              <w:rPr>
                <w:color w:val="000000"/>
                <w:sz w:val="20"/>
              </w:rPr>
              <w:instrText>ADDIN CSL_CITATION {"citationItems":[{"id":"ITEM-1","itemData":{"ISSN":"2041-1723","author":[{"dropping-particle":"","family":"Cheng","given":"Xiaota","non-dropping-particle":"","parse-names":false,"suffix":""},{"dropping-particle":"","family":"Liu","given":"Yi-Tao","non-dropping-particle":"","parse-names":false,"suffix":""},{"dropping-particle":"","family":"Si","given":"Yang","non-dropping-particle":"","parse-names":false,"suffix":""},{"dropping-particle":"","family":"Yu","given":"Jianyong","non-dropping-particle":"","parse-names":false,"suffix":""},{"dropping-particle":"","family":"Ding","given":"Bin","non-dropping-particle":"","parse-names":false,"suffix":""}],"container-title":"Nature communications","id":"ITEM-1","issue":"1","issued":{"date-parts":[["2022"]]},"page":"1-8","publisher":"Nature Publishing Group","title":"Direct synthesis of highly stretchable ceramic nanofibrous aerogels via 3D reaction electrospinning","type":"article-journal","volume":"13"},"uris":["http://www.mendeley.com/documents/?uuid=d238fc39-fd6d-4c09-a7b3-ef3bb8e9d448"]}],"mendeley":{"formattedCitation":"[17]","plainTextFormattedCitation":"[17]","previouslyFormattedCitation":"&lt;sup&gt;17&lt;/sup&gt;"},"properties":{"noteIndex":0},"schema":"https://github.com/citation-style-language/schema/raw/master/csl-citation.json"}</w:instrText>
            </w:r>
            <w:r w:rsidR="00FF0D21" w:rsidRPr="006E4B51">
              <w:rPr>
                <w:color w:val="000000"/>
                <w:sz w:val="20"/>
              </w:rPr>
              <w:fldChar w:fldCharType="separate"/>
            </w:r>
            <w:r w:rsidR="009D2741" w:rsidRPr="009D2741">
              <w:rPr>
                <w:noProof/>
                <w:color w:val="000000"/>
                <w:sz w:val="20"/>
              </w:rPr>
              <w:t>[17]</w:t>
            </w:r>
            <w:r w:rsidR="00FF0D21" w:rsidRPr="006E4B51">
              <w:rPr>
                <w:color w:val="000000"/>
                <w:sz w:val="20"/>
              </w:rPr>
              <w:fldChar w:fldCharType="end"/>
            </w:r>
          </w:p>
        </w:tc>
      </w:tr>
      <w:tr w:rsidR="004C1F8F" w:rsidRPr="006E4B51" w14:paraId="2F41DBCC" w14:textId="77777777" w:rsidTr="005B7AF7">
        <w:trPr>
          <w:trHeight w:val="567"/>
        </w:trPr>
        <w:tc>
          <w:tcPr>
            <w:tcW w:w="1565" w:type="dxa"/>
            <w:shd w:val="clear" w:color="auto" w:fill="auto"/>
            <w:noWrap/>
            <w:vAlign w:val="center"/>
            <w:hideMark/>
          </w:tcPr>
          <w:p w14:paraId="5DCDAF9A" w14:textId="056497CE" w:rsidR="009A05CB" w:rsidRPr="006E4B51" w:rsidRDefault="009A05CB" w:rsidP="00A608B0">
            <w:pPr>
              <w:rPr>
                <w:rFonts w:eastAsia="Times New Roman"/>
                <w:color w:val="000000"/>
                <w:sz w:val="20"/>
                <w:lang w:eastAsia="zh-CN"/>
              </w:rPr>
            </w:pPr>
            <w:r w:rsidRPr="006E4B51">
              <w:rPr>
                <w:color w:val="000000"/>
                <w:sz w:val="20"/>
              </w:rPr>
              <w:t>Zircon CFA</w:t>
            </w:r>
          </w:p>
        </w:tc>
        <w:tc>
          <w:tcPr>
            <w:tcW w:w="1239" w:type="dxa"/>
            <w:shd w:val="clear" w:color="auto" w:fill="auto"/>
            <w:noWrap/>
            <w:vAlign w:val="center"/>
            <w:hideMark/>
          </w:tcPr>
          <w:p w14:paraId="36D69EE8" w14:textId="1A9E2145" w:rsidR="009A05CB" w:rsidRPr="006E4B51" w:rsidRDefault="009A05CB" w:rsidP="00A608B0">
            <w:pPr>
              <w:rPr>
                <w:rFonts w:eastAsia="Times New Roman"/>
                <w:color w:val="000000"/>
                <w:sz w:val="20"/>
                <w:lang w:eastAsia="zh-CN"/>
              </w:rPr>
            </w:pPr>
            <w:r w:rsidRPr="006E4B51">
              <w:rPr>
                <w:color w:val="000000"/>
                <w:sz w:val="20"/>
              </w:rPr>
              <w:t>Blow ES</w:t>
            </w:r>
          </w:p>
        </w:tc>
        <w:tc>
          <w:tcPr>
            <w:tcW w:w="920" w:type="dxa"/>
            <w:shd w:val="clear" w:color="auto" w:fill="auto"/>
            <w:noWrap/>
            <w:vAlign w:val="center"/>
            <w:hideMark/>
          </w:tcPr>
          <w:p w14:paraId="629AFCB3" w14:textId="250D884E" w:rsidR="009A05CB" w:rsidRPr="006E4B51" w:rsidRDefault="009A05CB" w:rsidP="00A608B0">
            <w:pPr>
              <w:rPr>
                <w:rFonts w:eastAsia="Times New Roman"/>
                <w:color w:val="000000"/>
                <w:sz w:val="20"/>
                <w:lang w:eastAsia="zh-CN"/>
              </w:rPr>
            </w:pPr>
            <w:r w:rsidRPr="006E4B51">
              <w:rPr>
                <w:color w:val="000000"/>
                <w:sz w:val="20"/>
              </w:rPr>
              <w:t>2.3</w:t>
            </w:r>
          </w:p>
        </w:tc>
        <w:tc>
          <w:tcPr>
            <w:tcW w:w="930" w:type="dxa"/>
            <w:shd w:val="clear" w:color="auto" w:fill="auto"/>
            <w:noWrap/>
            <w:vAlign w:val="center"/>
            <w:hideMark/>
          </w:tcPr>
          <w:p w14:paraId="6EDD57BC" w14:textId="1F00F964" w:rsidR="009A05CB" w:rsidRPr="006E4B51" w:rsidRDefault="009A05CB" w:rsidP="00A608B0">
            <w:pPr>
              <w:rPr>
                <w:rFonts w:eastAsia="Times New Roman"/>
                <w:color w:val="000000"/>
                <w:sz w:val="20"/>
                <w:lang w:eastAsia="zh-CN"/>
              </w:rPr>
            </w:pPr>
            <w:r w:rsidRPr="006E4B51">
              <w:rPr>
                <w:color w:val="000000"/>
                <w:sz w:val="20"/>
              </w:rPr>
              <w:t>0.5</w:t>
            </w:r>
          </w:p>
        </w:tc>
        <w:tc>
          <w:tcPr>
            <w:tcW w:w="909" w:type="dxa"/>
            <w:shd w:val="clear" w:color="auto" w:fill="auto"/>
            <w:noWrap/>
            <w:vAlign w:val="center"/>
            <w:hideMark/>
          </w:tcPr>
          <w:p w14:paraId="3C7BB90A" w14:textId="43935F19" w:rsidR="009A05CB" w:rsidRPr="006E4B51" w:rsidRDefault="009A05CB" w:rsidP="00A608B0">
            <w:pPr>
              <w:rPr>
                <w:rFonts w:eastAsia="Times New Roman"/>
                <w:color w:val="000000"/>
                <w:sz w:val="20"/>
                <w:lang w:eastAsia="zh-CN"/>
              </w:rPr>
            </w:pPr>
          </w:p>
        </w:tc>
        <w:tc>
          <w:tcPr>
            <w:tcW w:w="899" w:type="dxa"/>
            <w:shd w:val="clear" w:color="auto" w:fill="auto"/>
            <w:noWrap/>
            <w:vAlign w:val="center"/>
            <w:hideMark/>
          </w:tcPr>
          <w:p w14:paraId="71768447" w14:textId="01392483" w:rsidR="009A05CB" w:rsidRPr="006E4B51" w:rsidRDefault="009A05CB" w:rsidP="00A608B0">
            <w:pPr>
              <w:rPr>
                <w:rFonts w:eastAsia="Times New Roman"/>
                <w:color w:val="000000"/>
                <w:sz w:val="20"/>
                <w:lang w:eastAsia="zh-CN"/>
              </w:rPr>
            </w:pPr>
            <w:r w:rsidRPr="006E4B51">
              <w:rPr>
                <w:color w:val="000000"/>
                <w:sz w:val="20"/>
              </w:rPr>
              <w:t>11.8</w:t>
            </w:r>
          </w:p>
        </w:tc>
        <w:tc>
          <w:tcPr>
            <w:tcW w:w="936" w:type="dxa"/>
            <w:shd w:val="clear" w:color="auto" w:fill="auto"/>
            <w:noWrap/>
            <w:vAlign w:val="center"/>
            <w:hideMark/>
          </w:tcPr>
          <w:p w14:paraId="6ABD9B37" w14:textId="07B4243E" w:rsidR="009A05CB" w:rsidRPr="006E4B51" w:rsidRDefault="009A05CB" w:rsidP="00A608B0">
            <w:pPr>
              <w:rPr>
                <w:rFonts w:eastAsia="Times New Roman"/>
                <w:color w:val="000000"/>
                <w:sz w:val="20"/>
                <w:lang w:eastAsia="zh-CN"/>
              </w:rPr>
            </w:pPr>
          </w:p>
        </w:tc>
        <w:tc>
          <w:tcPr>
            <w:tcW w:w="945" w:type="dxa"/>
            <w:shd w:val="clear" w:color="auto" w:fill="auto"/>
            <w:noWrap/>
            <w:vAlign w:val="center"/>
            <w:hideMark/>
          </w:tcPr>
          <w:p w14:paraId="06F87DE7" w14:textId="24DF100E" w:rsidR="009A05CB" w:rsidRPr="006E4B51" w:rsidRDefault="009A05CB" w:rsidP="00A608B0">
            <w:pPr>
              <w:rPr>
                <w:rFonts w:eastAsia="Times New Roman"/>
                <w:color w:val="000000"/>
                <w:sz w:val="20"/>
                <w:lang w:eastAsia="zh-CN"/>
              </w:rPr>
            </w:pPr>
          </w:p>
        </w:tc>
        <w:tc>
          <w:tcPr>
            <w:tcW w:w="912" w:type="dxa"/>
            <w:shd w:val="clear" w:color="auto" w:fill="auto"/>
            <w:noWrap/>
            <w:vAlign w:val="center"/>
            <w:hideMark/>
          </w:tcPr>
          <w:p w14:paraId="0602B022" w14:textId="61458FD9" w:rsidR="009A05CB" w:rsidRPr="006E4B51" w:rsidRDefault="009A05CB" w:rsidP="00A608B0">
            <w:pPr>
              <w:rPr>
                <w:rFonts w:eastAsia="Times New Roman"/>
                <w:color w:val="000000"/>
                <w:sz w:val="20"/>
                <w:lang w:eastAsia="zh-CN"/>
              </w:rPr>
            </w:pPr>
            <w:r w:rsidRPr="006E4B51">
              <w:rPr>
                <w:color w:val="000000"/>
                <w:sz w:val="20"/>
              </w:rPr>
              <w:t>11.8</w:t>
            </w:r>
          </w:p>
        </w:tc>
        <w:tc>
          <w:tcPr>
            <w:tcW w:w="894" w:type="dxa"/>
            <w:shd w:val="clear" w:color="auto" w:fill="auto"/>
            <w:noWrap/>
            <w:vAlign w:val="center"/>
            <w:hideMark/>
          </w:tcPr>
          <w:p w14:paraId="302BB815" w14:textId="242D297C" w:rsidR="009A05CB" w:rsidRPr="006E4B51" w:rsidRDefault="009A05CB" w:rsidP="00A608B0">
            <w:pPr>
              <w:rPr>
                <w:rFonts w:eastAsia="Times New Roman"/>
                <w:color w:val="000000"/>
                <w:sz w:val="20"/>
                <w:lang w:eastAsia="zh-CN"/>
              </w:rPr>
            </w:pPr>
            <w:r w:rsidRPr="006E4B51">
              <w:rPr>
                <w:color w:val="000000"/>
                <w:sz w:val="20"/>
              </w:rPr>
              <w:t>26.3</w:t>
            </w:r>
          </w:p>
        </w:tc>
        <w:tc>
          <w:tcPr>
            <w:tcW w:w="463" w:type="dxa"/>
            <w:shd w:val="clear" w:color="auto" w:fill="auto"/>
            <w:noWrap/>
            <w:vAlign w:val="center"/>
            <w:hideMark/>
          </w:tcPr>
          <w:p w14:paraId="1841CC28" w14:textId="57CB046B" w:rsidR="009A05CB" w:rsidRPr="006E4B51" w:rsidRDefault="009A05CB" w:rsidP="00A608B0">
            <w:pPr>
              <w:rPr>
                <w:rFonts w:eastAsia="Times New Roman"/>
                <w:color w:val="000000"/>
                <w:sz w:val="20"/>
                <w:lang w:eastAsia="zh-CN"/>
              </w:rPr>
            </w:pPr>
            <w:r w:rsidRPr="006E4B51">
              <w:rPr>
                <w:color w:val="000000"/>
                <w:sz w:val="20"/>
              </w:rPr>
              <w:t> </w:t>
            </w:r>
            <w:r w:rsidR="00FF0D21" w:rsidRPr="006E4B51">
              <w:rPr>
                <w:color w:val="000000"/>
                <w:sz w:val="20"/>
              </w:rPr>
              <w:fldChar w:fldCharType="begin" w:fldLock="1"/>
            </w:r>
            <w:r w:rsidR="009D2741">
              <w:rPr>
                <w:color w:val="000000"/>
                <w:sz w:val="20"/>
              </w:rPr>
              <w:instrText>ADDIN CSL_CITATION {"citationItems":[{"id":"ITEM-1","itemData":{"ISSN":"1476-4687","author":[{"dropping-particle":"","family":"Guo","given":"Jingran","non-dropping-particle":"","parse-names":false,"suffix":""},{"dropping-particle":"","family":"Fu","given":"Shubin","non-dropping-particle":"","parse-names":false,"suffix":""},{"dropping-particle":"","family":"Deng","given":"Yuanpeng","non-dropping-particle":"","parse-names":false,"suffix":""},{"dropping-particle":"","family":"Xu","given":"Xiang","non-dropping-particle":"","parse-names":false,"suffix":""},{"dropping-particle":"","family":"Laima","given":"Shujin","non-dropping-particle":"","parse-names":false,"suffix":""},{"dropping-particle":"","family":"Liu","given":"Dizhou","non-dropping-particle":"","parse-names":false,"suffix":""},{"dropping-particle":"","family":"Zhang","given":"Pengyu","non-dropping-particle":"","parse-names":false,"suffix":""},{"dropping-particle":"","family":"Zhou","given":"Jian","non-dropping-particle":"","parse-names":false,"suffix":""},{"dropping-particle":"","family":"Zhao","given":"Han","non-dropping-particle":"","parse-names":false,"suffix":""},{"dropping-particle":"","family":"Yu","given":"Hongxuan","non-dropping-particle":"","parse-names":false,"suffix":""}],"container-title":"Nature","id":"ITEM-1","issue":"7916","issued":{"date-parts":[["2022"]]},"page":"909-916","publisher":"Nature Publishing Group","title":"Hypocrystalline ceramic aerogels for thermal insulation at extreme conditions","type":"article-journal","volume":"606"},"uris":["http://www.mendeley.com/documents/?uuid=8b880f57-e892-4d87-a30e-37b2d650532e"]}],"mendeley":{"formattedCitation":"[18]","plainTextFormattedCitation":"[18]","previouslyFormattedCitation":"&lt;sup&gt;18&lt;/sup&gt;"},"properties":{"noteIndex":0},"schema":"https://github.com/citation-style-language/schema/raw/master/csl-citation.json"}</w:instrText>
            </w:r>
            <w:r w:rsidR="00FF0D21" w:rsidRPr="006E4B51">
              <w:rPr>
                <w:color w:val="000000"/>
                <w:sz w:val="20"/>
              </w:rPr>
              <w:fldChar w:fldCharType="separate"/>
            </w:r>
            <w:r w:rsidR="009D2741" w:rsidRPr="009D2741">
              <w:rPr>
                <w:noProof/>
                <w:color w:val="000000"/>
                <w:sz w:val="20"/>
              </w:rPr>
              <w:t>[18]</w:t>
            </w:r>
            <w:r w:rsidR="00FF0D21" w:rsidRPr="006E4B51">
              <w:rPr>
                <w:color w:val="000000"/>
                <w:sz w:val="20"/>
              </w:rPr>
              <w:fldChar w:fldCharType="end"/>
            </w:r>
          </w:p>
        </w:tc>
      </w:tr>
      <w:tr w:rsidR="004C1F8F" w:rsidRPr="006E4B51" w14:paraId="454F503A" w14:textId="77777777" w:rsidTr="005B7AF7">
        <w:trPr>
          <w:trHeight w:val="567"/>
        </w:trPr>
        <w:tc>
          <w:tcPr>
            <w:tcW w:w="1565" w:type="dxa"/>
            <w:shd w:val="clear" w:color="auto" w:fill="auto"/>
            <w:noWrap/>
            <w:vAlign w:val="center"/>
            <w:hideMark/>
          </w:tcPr>
          <w:p w14:paraId="0C99DC9B" w14:textId="70A119F1" w:rsidR="009A05CB" w:rsidRPr="006E4B51" w:rsidRDefault="00FF0D21" w:rsidP="00A608B0">
            <w:pPr>
              <w:rPr>
                <w:rFonts w:eastAsia="Times New Roman"/>
                <w:color w:val="000000"/>
                <w:sz w:val="20"/>
                <w:lang w:eastAsia="zh-CN"/>
              </w:rPr>
            </w:pPr>
            <w:r w:rsidRPr="006E4B51">
              <w:rPr>
                <w:color w:val="000000"/>
                <w:sz w:val="20"/>
              </w:rPr>
              <w:t xml:space="preserve">Layered </w:t>
            </w:r>
            <w:r w:rsidR="009A05CB" w:rsidRPr="006E4B51">
              <w:rPr>
                <w:color w:val="000000"/>
                <w:sz w:val="20"/>
              </w:rPr>
              <w:t>ZrO</w:t>
            </w:r>
            <w:r w:rsidR="00774214" w:rsidRPr="006E4B51">
              <w:rPr>
                <w:color w:val="000000"/>
                <w:sz w:val="20"/>
                <w:vertAlign w:val="subscript"/>
              </w:rPr>
              <w:t>2</w:t>
            </w:r>
            <w:r w:rsidR="00774214" w:rsidRPr="006E4B51">
              <w:rPr>
                <w:color w:val="000000"/>
                <w:sz w:val="20"/>
              </w:rPr>
              <w:t>/</w:t>
            </w:r>
            <w:r w:rsidR="005B7AF7" w:rsidRPr="006E4B51">
              <w:rPr>
                <w:color w:val="000000"/>
                <w:sz w:val="20"/>
              </w:rPr>
              <w:t xml:space="preserve"> </w:t>
            </w:r>
            <w:r w:rsidR="00774214" w:rsidRPr="006E4B51">
              <w:rPr>
                <w:color w:val="000000"/>
                <w:sz w:val="20"/>
              </w:rPr>
              <w:t>T</w:t>
            </w:r>
            <w:r w:rsidR="009A05CB" w:rsidRPr="006E4B51">
              <w:rPr>
                <w:color w:val="000000"/>
                <w:sz w:val="20"/>
              </w:rPr>
              <w:t>iO</w:t>
            </w:r>
            <w:r w:rsidR="00774214" w:rsidRPr="006E4B51">
              <w:rPr>
                <w:color w:val="000000"/>
                <w:sz w:val="20"/>
                <w:vertAlign w:val="subscript"/>
              </w:rPr>
              <w:t>2</w:t>
            </w:r>
            <w:r w:rsidR="009A05CB" w:rsidRPr="006E4B51">
              <w:rPr>
                <w:color w:val="000000"/>
                <w:sz w:val="20"/>
              </w:rPr>
              <w:t xml:space="preserve"> CFA</w:t>
            </w:r>
          </w:p>
        </w:tc>
        <w:tc>
          <w:tcPr>
            <w:tcW w:w="1239" w:type="dxa"/>
            <w:shd w:val="clear" w:color="auto" w:fill="auto"/>
            <w:noWrap/>
            <w:vAlign w:val="center"/>
            <w:hideMark/>
          </w:tcPr>
          <w:p w14:paraId="05B0E254" w14:textId="3F408C5B" w:rsidR="009A05CB" w:rsidRPr="006E4B51" w:rsidRDefault="009A05CB" w:rsidP="00A608B0">
            <w:pPr>
              <w:rPr>
                <w:rFonts w:eastAsia="Times New Roman"/>
                <w:color w:val="000000"/>
                <w:sz w:val="20"/>
                <w:lang w:eastAsia="zh-CN"/>
              </w:rPr>
            </w:pPr>
            <w:r w:rsidRPr="006E4B51">
              <w:rPr>
                <w:color w:val="000000"/>
                <w:sz w:val="20"/>
              </w:rPr>
              <w:t>Coaxial ES</w:t>
            </w:r>
          </w:p>
        </w:tc>
        <w:tc>
          <w:tcPr>
            <w:tcW w:w="920" w:type="dxa"/>
            <w:shd w:val="clear" w:color="auto" w:fill="auto"/>
            <w:noWrap/>
            <w:vAlign w:val="center"/>
            <w:hideMark/>
          </w:tcPr>
          <w:p w14:paraId="6DE776F2" w14:textId="274EA095" w:rsidR="009A05CB" w:rsidRPr="006E4B51" w:rsidRDefault="009A05CB" w:rsidP="00A608B0">
            <w:pPr>
              <w:rPr>
                <w:rFonts w:eastAsia="Times New Roman"/>
                <w:color w:val="000000"/>
                <w:sz w:val="20"/>
                <w:lang w:eastAsia="zh-CN"/>
              </w:rPr>
            </w:pPr>
            <w:r w:rsidRPr="006E4B51">
              <w:rPr>
                <w:color w:val="000000"/>
                <w:sz w:val="20"/>
              </w:rPr>
              <w:t>8.0</w:t>
            </w:r>
          </w:p>
        </w:tc>
        <w:tc>
          <w:tcPr>
            <w:tcW w:w="930" w:type="dxa"/>
            <w:shd w:val="clear" w:color="auto" w:fill="auto"/>
            <w:noWrap/>
            <w:vAlign w:val="center"/>
            <w:hideMark/>
          </w:tcPr>
          <w:p w14:paraId="63CB1839" w14:textId="755B391A" w:rsidR="009A05CB" w:rsidRPr="006E4B51" w:rsidRDefault="009A05CB" w:rsidP="00A608B0">
            <w:pPr>
              <w:rPr>
                <w:rFonts w:eastAsia="Times New Roman"/>
                <w:color w:val="000000"/>
                <w:sz w:val="20"/>
                <w:lang w:eastAsia="zh-CN"/>
              </w:rPr>
            </w:pPr>
            <w:r w:rsidRPr="006E4B51">
              <w:rPr>
                <w:color w:val="000000"/>
                <w:sz w:val="20"/>
              </w:rPr>
              <w:t>1.0</w:t>
            </w:r>
          </w:p>
        </w:tc>
        <w:tc>
          <w:tcPr>
            <w:tcW w:w="909" w:type="dxa"/>
            <w:shd w:val="clear" w:color="auto" w:fill="auto"/>
            <w:noWrap/>
            <w:vAlign w:val="center"/>
            <w:hideMark/>
          </w:tcPr>
          <w:p w14:paraId="016D3BB8" w14:textId="1C779F09" w:rsidR="009A05CB" w:rsidRPr="006E4B51" w:rsidRDefault="009A05CB" w:rsidP="00A608B0">
            <w:pPr>
              <w:rPr>
                <w:rFonts w:eastAsia="Times New Roman"/>
                <w:color w:val="000000"/>
                <w:sz w:val="20"/>
                <w:lang w:eastAsia="zh-CN"/>
              </w:rPr>
            </w:pPr>
          </w:p>
        </w:tc>
        <w:tc>
          <w:tcPr>
            <w:tcW w:w="899" w:type="dxa"/>
            <w:shd w:val="clear" w:color="auto" w:fill="auto"/>
            <w:noWrap/>
            <w:vAlign w:val="center"/>
            <w:hideMark/>
          </w:tcPr>
          <w:p w14:paraId="5698C2BB" w14:textId="69ADD309" w:rsidR="009A05CB" w:rsidRPr="006E4B51" w:rsidRDefault="009A05CB" w:rsidP="00A608B0">
            <w:pPr>
              <w:rPr>
                <w:rFonts w:eastAsia="Times New Roman"/>
                <w:color w:val="000000"/>
                <w:sz w:val="20"/>
                <w:lang w:eastAsia="zh-CN"/>
              </w:rPr>
            </w:pPr>
            <w:r w:rsidRPr="006E4B51">
              <w:rPr>
                <w:color w:val="000000"/>
                <w:sz w:val="20"/>
              </w:rPr>
              <w:t>11.1</w:t>
            </w:r>
          </w:p>
        </w:tc>
        <w:tc>
          <w:tcPr>
            <w:tcW w:w="936" w:type="dxa"/>
            <w:shd w:val="clear" w:color="auto" w:fill="auto"/>
            <w:noWrap/>
            <w:vAlign w:val="center"/>
            <w:hideMark/>
          </w:tcPr>
          <w:p w14:paraId="3D736550" w14:textId="341CEDB8" w:rsidR="009A05CB" w:rsidRPr="006E4B51" w:rsidRDefault="009A05CB" w:rsidP="00A608B0">
            <w:pPr>
              <w:rPr>
                <w:rFonts w:eastAsia="Times New Roman"/>
                <w:color w:val="000000"/>
                <w:sz w:val="20"/>
                <w:lang w:eastAsia="zh-CN"/>
              </w:rPr>
            </w:pPr>
          </w:p>
        </w:tc>
        <w:tc>
          <w:tcPr>
            <w:tcW w:w="945" w:type="dxa"/>
            <w:shd w:val="clear" w:color="auto" w:fill="auto"/>
            <w:noWrap/>
            <w:vAlign w:val="center"/>
            <w:hideMark/>
          </w:tcPr>
          <w:p w14:paraId="0F028A27" w14:textId="54D87054" w:rsidR="009A05CB" w:rsidRPr="006E4B51" w:rsidRDefault="009A05CB" w:rsidP="00A608B0">
            <w:pPr>
              <w:rPr>
                <w:rFonts w:eastAsia="Times New Roman"/>
                <w:color w:val="000000"/>
                <w:sz w:val="20"/>
                <w:lang w:eastAsia="zh-CN"/>
              </w:rPr>
            </w:pPr>
          </w:p>
        </w:tc>
        <w:tc>
          <w:tcPr>
            <w:tcW w:w="912" w:type="dxa"/>
            <w:shd w:val="clear" w:color="auto" w:fill="auto"/>
            <w:noWrap/>
            <w:vAlign w:val="center"/>
            <w:hideMark/>
          </w:tcPr>
          <w:p w14:paraId="6F7AB6B5" w14:textId="0E5A211B" w:rsidR="009A05CB" w:rsidRPr="006E4B51" w:rsidRDefault="009A05CB" w:rsidP="00A608B0">
            <w:pPr>
              <w:rPr>
                <w:rFonts w:eastAsia="Times New Roman"/>
                <w:color w:val="000000"/>
                <w:sz w:val="20"/>
                <w:lang w:eastAsia="zh-CN"/>
              </w:rPr>
            </w:pPr>
          </w:p>
        </w:tc>
        <w:tc>
          <w:tcPr>
            <w:tcW w:w="894" w:type="dxa"/>
            <w:shd w:val="clear" w:color="auto" w:fill="auto"/>
            <w:noWrap/>
            <w:vAlign w:val="center"/>
            <w:hideMark/>
          </w:tcPr>
          <w:p w14:paraId="51C034F7" w14:textId="5CAD441B" w:rsidR="009A05CB" w:rsidRPr="006E4B51" w:rsidRDefault="009A05CB" w:rsidP="00A608B0">
            <w:pPr>
              <w:rPr>
                <w:rFonts w:eastAsia="Times New Roman"/>
                <w:color w:val="000000"/>
                <w:sz w:val="20"/>
                <w:lang w:eastAsia="zh-CN"/>
              </w:rPr>
            </w:pPr>
            <w:r w:rsidRPr="006E4B51">
              <w:rPr>
                <w:color w:val="000000"/>
                <w:sz w:val="20"/>
              </w:rPr>
              <w:t>20.1</w:t>
            </w:r>
          </w:p>
        </w:tc>
        <w:tc>
          <w:tcPr>
            <w:tcW w:w="463" w:type="dxa"/>
            <w:shd w:val="clear" w:color="auto" w:fill="auto"/>
            <w:noWrap/>
            <w:vAlign w:val="center"/>
            <w:hideMark/>
          </w:tcPr>
          <w:p w14:paraId="55BCC145" w14:textId="47D8159C" w:rsidR="009A05CB" w:rsidRPr="006E4B51" w:rsidRDefault="009A05CB" w:rsidP="00A608B0">
            <w:pPr>
              <w:rPr>
                <w:rFonts w:eastAsia="Times New Roman"/>
                <w:color w:val="000000"/>
                <w:sz w:val="20"/>
                <w:lang w:eastAsia="zh-CN"/>
              </w:rPr>
            </w:pPr>
            <w:r w:rsidRPr="006E4B51">
              <w:rPr>
                <w:color w:val="000000"/>
                <w:sz w:val="20"/>
              </w:rPr>
              <w:t> </w:t>
            </w:r>
            <w:r w:rsidR="00E174E0" w:rsidRPr="006E4B51">
              <w:rPr>
                <w:color w:val="000000"/>
                <w:sz w:val="20"/>
              </w:rPr>
              <w:fldChar w:fldCharType="begin" w:fldLock="1"/>
            </w:r>
            <w:r w:rsidR="009D2741">
              <w:rPr>
                <w:color w:val="000000"/>
                <w:sz w:val="20"/>
              </w:rPr>
              <w:instrText>ADDIN CSL_CITATION {"citationItems":[{"id":"ITEM-1","itemData":{"ISSN":"1438-1656","author":[{"dropping-particle":"","family":"Dong","given":"Jianhong","non-dropping-particle":"","parse-names":false,"suffix":""},{"dropping-particle":"","family":"Xie","given":"Yongshuai","non-dropping-particle":"","parse-names":false,"suffix":""},{"dropping-particle":"","family":"Liu","given":"Lixin","non-dropping-particle":"","parse-names":false,"suffix":""},{"dropping-particle":"","family":"Deng","given":"Zhezhe","non-dropping-particle":"","parse-names":false,"suffix":""},{"dropping-particle":"","family":"Liu","given":"Wei","non-dropping-particle":"","parse-names":false,"suffix":""},{"dropping-particle":"","family":"Zhu","given":"Luyi","non-dropping-particle":"","parse-names":false,"suffix":""},{"dropping-particle":"","family":"Wang","given":"Xinqiang","non-dropping-particle":"","parse-names":false,"suffix":""},{"dropping-particle":"","family":"Xu","given":"Dong","non-dropping-particle":"","parse-names":false,"suffix":""},{"dropping-particle":"","family":"Zhang","given":"Guanghui","non-dropping-particle":"","parse-names":false,"suffix":""}],"container-title":"Advanced Engineering Materials","id":"ITEM-1","issue":"8","issued":{"date-parts":[["2022"]]},"page":"2101603","publisher":"Wiley Online Library","title":"Lightweight and resilient ZrO2–TiO2 fiber sponges with layered structure for thermal insulation","type":"article-journal","volume":"24"},"uris":["http://www.mendeley.com/documents/?uuid=56bd7b12-ab44-4904-afcf-a2fcc7928e56"]}],"mendeley":{"formattedCitation":"[19]","plainTextFormattedCitation":"[19]","previouslyFormattedCitation":"&lt;sup&gt;19&lt;/sup&gt;"},"properties":{"noteIndex":0},"schema":"https://github.com/citation-style-language/schema/raw/master/csl-citation.json"}</w:instrText>
            </w:r>
            <w:r w:rsidR="00E174E0" w:rsidRPr="006E4B51">
              <w:rPr>
                <w:color w:val="000000"/>
                <w:sz w:val="20"/>
              </w:rPr>
              <w:fldChar w:fldCharType="separate"/>
            </w:r>
            <w:r w:rsidR="009D2741" w:rsidRPr="009D2741">
              <w:rPr>
                <w:noProof/>
                <w:color w:val="000000"/>
                <w:sz w:val="20"/>
              </w:rPr>
              <w:t>[19]</w:t>
            </w:r>
            <w:r w:rsidR="00E174E0" w:rsidRPr="006E4B51">
              <w:rPr>
                <w:color w:val="000000"/>
                <w:sz w:val="20"/>
              </w:rPr>
              <w:fldChar w:fldCharType="end"/>
            </w:r>
          </w:p>
        </w:tc>
      </w:tr>
      <w:tr w:rsidR="004C1F8F" w:rsidRPr="006E4B51" w14:paraId="20146BED" w14:textId="77777777" w:rsidTr="005B7AF7">
        <w:trPr>
          <w:trHeight w:val="567"/>
        </w:trPr>
        <w:tc>
          <w:tcPr>
            <w:tcW w:w="1565" w:type="dxa"/>
            <w:shd w:val="clear" w:color="auto" w:fill="auto"/>
            <w:noWrap/>
            <w:vAlign w:val="center"/>
            <w:hideMark/>
          </w:tcPr>
          <w:p w14:paraId="0EC5AAF3" w14:textId="6562D985" w:rsidR="009A05CB" w:rsidRPr="006E4B51" w:rsidRDefault="009A05CB" w:rsidP="00A608B0">
            <w:pPr>
              <w:rPr>
                <w:rFonts w:eastAsia="Times New Roman"/>
                <w:color w:val="000000"/>
                <w:sz w:val="20"/>
                <w:lang w:eastAsia="zh-CN"/>
              </w:rPr>
            </w:pPr>
            <w:r w:rsidRPr="006E4B51">
              <w:rPr>
                <w:color w:val="000000"/>
                <w:sz w:val="20"/>
              </w:rPr>
              <w:t>YSZ CFA</w:t>
            </w:r>
          </w:p>
        </w:tc>
        <w:tc>
          <w:tcPr>
            <w:tcW w:w="1239" w:type="dxa"/>
            <w:shd w:val="clear" w:color="auto" w:fill="auto"/>
            <w:noWrap/>
            <w:vAlign w:val="center"/>
            <w:hideMark/>
          </w:tcPr>
          <w:p w14:paraId="503BD2A4" w14:textId="4FAAD722" w:rsidR="009A05CB" w:rsidRPr="006E4B51" w:rsidRDefault="009A05CB" w:rsidP="00A608B0">
            <w:pPr>
              <w:rPr>
                <w:rFonts w:eastAsia="Times New Roman"/>
                <w:color w:val="000000"/>
                <w:sz w:val="20"/>
                <w:lang w:eastAsia="zh-CN"/>
              </w:rPr>
            </w:pPr>
            <w:r w:rsidRPr="006E4B51">
              <w:rPr>
                <w:color w:val="000000"/>
                <w:sz w:val="20"/>
              </w:rPr>
              <w:t>SBS</w:t>
            </w:r>
          </w:p>
        </w:tc>
        <w:tc>
          <w:tcPr>
            <w:tcW w:w="920" w:type="dxa"/>
            <w:shd w:val="clear" w:color="auto" w:fill="auto"/>
            <w:noWrap/>
            <w:vAlign w:val="center"/>
            <w:hideMark/>
          </w:tcPr>
          <w:p w14:paraId="220CB76B" w14:textId="32EF90A0" w:rsidR="009A05CB" w:rsidRPr="006E4B51" w:rsidRDefault="009A05CB" w:rsidP="00A608B0">
            <w:pPr>
              <w:rPr>
                <w:rFonts w:eastAsia="Times New Roman"/>
                <w:color w:val="000000"/>
                <w:sz w:val="20"/>
                <w:lang w:eastAsia="zh-CN"/>
              </w:rPr>
            </w:pPr>
            <w:r w:rsidRPr="006E4B51">
              <w:rPr>
                <w:color w:val="000000"/>
                <w:sz w:val="20"/>
              </w:rPr>
              <w:t>20.0</w:t>
            </w:r>
          </w:p>
        </w:tc>
        <w:tc>
          <w:tcPr>
            <w:tcW w:w="930" w:type="dxa"/>
            <w:shd w:val="clear" w:color="auto" w:fill="auto"/>
            <w:noWrap/>
            <w:vAlign w:val="center"/>
            <w:hideMark/>
          </w:tcPr>
          <w:p w14:paraId="5CE5558B" w14:textId="3B3E018A" w:rsidR="009A05CB" w:rsidRPr="006E4B51" w:rsidRDefault="009A05CB" w:rsidP="00A608B0">
            <w:pPr>
              <w:rPr>
                <w:rFonts w:eastAsia="Times New Roman"/>
                <w:color w:val="000000"/>
                <w:sz w:val="20"/>
                <w:lang w:eastAsia="zh-CN"/>
              </w:rPr>
            </w:pPr>
            <w:r w:rsidRPr="006E4B51">
              <w:rPr>
                <w:color w:val="000000"/>
                <w:sz w:val="20"/>
              </w:rPr>
              <w:t>0.3</w:t>
            </w:r>
          </w:p>
        </w:tc>
        <w:tc>
          <w:tcPr>
            <w:tcW w:w="909" w:type="dxa"/>
            <w:shd w:val="clear" w:color="auto" w:fill="auto"/>
            <w:noWrap/>
            <w:vAlign w:val="center"/>
            <w:hideMark/>
          </w:tcPr>
          <w:p w14:paraId="650F8EE2" w14:textId="32B4D370" w:rsidR="009A05CB" w:rsidRPr="006E4B51" w:rsidRDefault="009A05CB" w:rsidP="00A608B0">
            <w:pPr>
              <w:rPr>
                <w:rFonts w:eastAsia="Times New Roman"/>
                <w:color w:val="000000"/>
                <w:sz w:val="20"/>
                <w:lang w:eastAsia="zh-CN"/>
              </w:rPr>
            </w:pPr>
          </w:p>
        </w:tc>
        <w:tc>
          <w:tcPr>
            <w:tcW w:w="899" w:type="dxa"/>
            <w:shd w:val="clear" w:color="auto" w:fill="auto"/>
            <w:noWrap/>
            <w:vAlign w:val="center"/>
            <w:hideMark/>
          </w:tcPr>
          <w:p w14:paraId="20E968B1" w14:textId="02F298E5" w:rsidR="009A05CB" w:rsidRPr="006E4B51" w:rsidRDefault="009A05CB" w:rsidP="00A608B0">
            <w:pPr>
              <w:rPr>
                <w:rFonts w:eastAsia="Times New Roman"/>
                <w:color w:val="000000"/>
                <w:sz w:val="20"/>
                <w:lang w:eastAsia="zh-CN"/>
              </w:rPr>
            </w:pPr>
            <w:r w:rsidRPr="006E4B51">
              <w:rPr>
                <w:color w:val="000000"/>
                <w:sz w:val="20"/>
              </w:rPr>
              <w:t>11.1</w:t>
            </w:r>
          </w:p>
        </w:tc>
        <w:tc>
          <w:tcPr>
            <w:tcW w:w="936" w:type="dxa"/>
            <w:shd w:val="clear" w:color="auto" w:fill="auto"/>
            <w:noWrap/>
            <w:vAlign w:val="center"/>
            <w:hideMark/>
          </w:tcPr>
          <w:p w14:paraId="35621A0E" w14:textId="5E20463A" w:rsidR="009A05CB" w:rsidRPr="006E4B51" w:rsidRDefault="009A05CB" w:rsidP="00A608B0">
            <w:pPr>
              <w:rPr>
                <w:rFonts w:eastAsia="Times New Roman"/>
                <w:color w:val="000000"/>
                <w:sz w:val="20"/>
                <w:lang w:eastAsia="zh-CN"/>
              </w:rPr>
            </w:pPr>
          </w:p>
        </w:tc>
        <w:tc>
          <w:tcPr>
            <w:tcW w:w="945" w:type="dxa"/>
            <w:shd w:val="clear" w:color="auto" w:fill="auto"/>
            <w:noWrap/>
            <w:vAlign w:val="center"/>
            <w:hideMark/>
          </w:tcPr>
          <w:p w14:paraId="0F8E5711" w14:textId="17331768" w:rsidR="009A05CB" w:rsidRPr="006E4B51" w:rsidRDefault="009A05CB" w:rsidP="00A608B0">
            <w:pPr>
              <w:rPr>
                <w:rFonts w:eastAsia="Times New Roman"/>
                <w:color w:val="000000"/>
                <w:sz w:val="20"/>
                <w:lang w:eastAsia="zh-CN"/>
              </w:rPr>
            </w:pPr>
          </w:p>
        </w:tc>
        <w:tc>
          <w:tcPr>
            <w:tcW w:w="912" w:type="dxa"/>
            <w:shd w:val="clear" w:color="auto" w:fill="auto"/>
            <w:noWrap/>
            <w:vAlign w:val="center"/>
            <w:hideMark/>
          </w:tcPr>
          <w:p w14:paraId="62AEE1B1" w14:textId="1E15BFAF" w:rsidR="009A05CB" w:rsidRPr="006E4B51" w:rsidRDefault="009A05CB" w:rsidP="00A608B0">
            <w:pPr>
              <w:rPr>
                <w:rFonts w:eastAsia="Times New Roman"/>
                <w:color w:val="000000"/>
                <w:sz w:val="20"/>
                <w:lang w:eastAsia="zh-CN"/>
              </w:rPr>
            </w:pPr>
          </w:p>
        </w:tc>
        <w:tc>
          <w:tcPr>
            <w:tcW w:w="894" w:type="dxa"/>
            <w:shd w:val="clear" w:color="auto" w:fill="auto"/>
            <w:noWrap/>
            <w:vAlign w:val="center"/>
            <w:hideMark/>
          </w:tcPr>
          <w:p w14:paraId="6A153E2E" w14:textId="6E57CAFF" w:rsidR="009A05CB" w:rsidRPr="006E4B51" w:rsidRDefault="009A05CB" w:rsidP="00A608B0">
            <w:pPr>
              <w:rPr>
                <w:rFonts w:eastAsia="Times New Roman"/>
                <w:color w:val="000000"/>
                <w:sz w:val="20"/>
                <w:lang w:eastAsia="zh-CN"/>
              </w:rPr>
            </w:pPr>
            <w:r w:rsidRPr="006E4B51">
              <w:rPr>
                <w:color w:val="000000"/>
                <w:sz w:val="20"/>
              </w:rPr>
              <w:t>31.4</w:t>
            </w:r>
          </w:p>
        </w:tc>
        <w:tc>
          <w:tcPr>
            <w:tcW w:w="463" w:type="dxa"/>
            <w:shd w:val="clear" w:color="auto" w:fill="auto"/>
            <w:noWrap/>
            <w:vAlign w:val="center"/>
            <w:hideMark/>
          </w:tcPr>
          <w:p w14:paraId="4BFF66B8" w14:textId="2E200839" w:rsidR="009A05CB" w:rsidRPr="006E4B51" w:rsidRDefault="009A05CB" w:rsidP="00A608B0">
            <w:pPr>
              <w:rPr>
                <w:rFonts w:eastAsia="Times New Roman"/>
                <w:color w:val="000000"/>
                <w:sz w:val="20"/>
                <w:lang w:eastAsia="zh-CN"/>
              </w:rPr>
            </w:pPr>
            <w:r w:rsidRPr="006E4B51">
              <w:rPr>
                <w:color w:val="000000"/>
                <w:sz w:val="20"/>
              </w:rPr>
              <w:t> </w:t>
            </w:r>
            <w:r w:rsidR="00095CC2" w:rsidRPr="006E4B51">
              <w:rPr>
                <w:color w:val="000000"/>
                <w:sz w:val="20"/>
              </w:rPr>
              <w:fldChar w:fldCharType="begin" w:fldLock="1"/>
            </w:r>
            <w:r w:rsidR="009D2741">
              <w:rPr>
                <w:color w:val="000000"/>
                <w:sz w:val="20"/>
              </w:rPr>
              <w:instrText>ADDIN CSL_CITATION {"citationItems":[{"id":"ITEM-1","itemData":{"ISSN":"1613-6810","author":[{"dropping-particle":"","family":"Wang","given":"Haolun","non-dropping-particle":"","parse-names":false,"suffix":""},{"dropping-particle":"","family":"Lin","given":"Sen","non-dropping-particle":"","parse-names":false,"suffix":""},{"dropping-particle":"","family":"Yang","given":"Shen","non-dropping-particle":"","parse-names":false,"suffix":""},{"dropping-particle":"","family":"Yang","given":"Xudong","non-dropping-particle":"","parse-names":false,"suffix":""},{"dropping-particle":"","family":"Song","given":"Jianan","non-dropping-particle":"","parse-names":false,"suffix":""},{"dropping-particle":"","family":"Wang","given":"Dong","non-dropping-particle":"","parse-names":false,"suffix":""},{"dropping-particle":"","family":"Wang","given":"Haiyang","non-dropping-particle":"","parse-names":false,"suffix":""},{"dropping-particle":"","family":"Liu","given":"Zhenglian","non-dropping-particle":"","parse-names":false,"suffix":""},{"dropping-particle":"","family":"Li","given":"Bo","non-dropping-particle":"","parse-names":false,"suffix":""},{"dropping-particle":"","family":"Fang","given":"Minghao","non-dropping-particle":"","parse-names":false,"suffix":""}],"container-title":"Sm</w:instrText>
            </w:r>
            <w:r w:rsidR="009D2741">
              <w:rPr>
                <w:rFonts w:hint="eastAsia"/>
                <w:color w:val="000000"/>
                <w:sz w:val="20"/>
              </w:rPr>
              <w:instrText>all","id":"ITEM-1","issue":"19","issued":{"date-parts":[["2018"]]},"page":"1800258","publisher":"Wiley Online Library","title":"High</w:instrText>
            </w:r>
            <w:r w:rsidR="009D2741">
              <w:rPr>
                <w:rFonts w:hint="eastAsia"/>
                <w:color w:val="000000"/>
                <w:sz w:val="20"/>
              </w:rPr>
              <w:instrText>‐</w:instrText>
            </w:r>
            <w:r w:rsidR="009D2741">
              <w:rPr>
                <w:rFonts w:hint="eastAsia"/>
                <w:color w:val="000000"/>
                <w:sz w:val="20"/>
              </w:rPr>
              <w:instrText>temperature particulate matter filtration with resilient yttria</w:instrText>
            </w:r>
            <w:r w:rsidR="009D2741">
              <w:rPr>
                <w:rFonts w:hint="eastAsia"/>
                <w:color w:val="000000"/>
                <w:sz w:val="20"/>
              </w:rPr>
              <w:instrText>‐</w:instrText>
            </w:r>
            <w:r w:rsidR="009D2741">
              <w:rPr>
                <w:rFonts w:hint="eastAsia"/>
                <w:color w:val="000000"/>
                <w:sz w:val="20"/>
              </w:rPr>
              <w:instrText>stabilized ZrO2 nanofiber sponge","type":"article-journal"</w:instrText>
            </w:r>
            <w:r w:rsidR="009D2741">
              <w:rPr>
                <w:color w:val="000000"/>
                <w:sz w:val="20"/>
              </w:rPr>
              <w:instrText>,"volume":"14"},"uris":["http://www.mendeley.com/documents/?uuid=63810853-d085-4bc1-8dec-931fe98ad814"]}],"mendeley":{"formattedCitation":"[20]","plainTextFormattedCitation":"[20]","previouslyFormattedCitation":"&lt;sup&gt;20&lt;/sup&gt;"},"properties":{"noteIndex":0},"schema":"https://github.com/citation-style-language/schema/raw/master/csl-citation.json"}</w:instrText>
            </w:r>
            <w:r w:rsidR="00095CC2" w:rsidRPr="006E4B51">
              <w:rPr>
                <w:color w:val="000000"/>
                <w:sz w:val="20"/>
              </w:rPr>
              <w:fldChar w:fldCharType="separate"/>
            </w:r>
            <w:r w:rsidR="009D2741" w:rsidRPr="009D2741">
              <w:rPr>
                <w:noProof/>
                <w:color w:val="000000"/>
                <w:sz w:val="20"/>
              </w:rPr>
              <w:t>[20]</w:t>
            </w:r>
            <w:r w:rsidR="00095CC2" w:rsidRPr="006E4B51">
              <w:rPr>
                <w:color w:val="000000"/>
                <w:sz w:val="20"/>
              </w:rPr>
              <w:fldChar w:fldCharType="end"/>
            </w:r>
          </w:p>
        </w:tc>
      </w:tr>
      <w:tr w:rsidR="004C1F8F" w:rsidRPr="006E4B51" w14:paraId="1BF19D62" w14:textId="77777777" w:rsidTr="005B7AF7">
        <w:trPr>
          <w:trHeight w:val="567"/>
        </w:trPr>
        <w:tc>
          <w:tcPr>
            <w:tcW w:w="1565" w:type="dxa"/>
            <w:shd w:val="clear" w:color="auto" w:fill="auto"/>
            <w:noWrap/>
            <w:vAlign w:val="center"/>
            <w:hideMark/>
          </w:tcPr>
          <w:p w14:paraId="4A7D16B9" w14:textId="4E352203" w:rsidR="009A05CB" w:rsidRPr="006E4B51" w:rsidRDefault="009A05CB" w:rsidP="00A608B0">
            <w:pPr>
              <w:rPr>
                <w:rFonts w:eastAsia="Times New Roman"/>
                <w:color w:val="000000"/>
                <w:sz w:val="20"/>
                <w:lang w:eastAsia="zh-CN"/>
              </w:rPr>
            </w:pPr>
            <w:r w:rsidRPr="006E4B51">
              <w:rPr>
                <w:color w:val="000000"/>
                <w:sz w:val="20"/>
              </w:rPr>
              <w:lastRenderedPageBreak/>
              <w:t>ZrO</w:t>
            </w:r>
            <w:r w:rsidR="00774214" w:rsidRPr="006E4B51">
              <w:rPr>
                <w:color w:val="000000"/>
                <w:sz w:val="20"/>
                <w:vertAlign w:val="subscript"/>
              </w:rPr>
              <w:t>2</w:t>
            </w:r>
            <w:r w:rsidRPr="006E4B51">
              <w:rPr>
                <w:color w:val="000000"/>
                <w:sz w:val="20"/>
              </w:rPr>
              <w:t xml:space="preserve"> CFA</w:t>
            </w:r>
          </w:p>
        </w:tc>
        <w:tc>
          <w:tcPr>
            <w:tcW w:w="1239" w:type="dxa"/>
            <w:shd w:val="clear" w:color="auto" w:fill="auto"/>
            <w:noWrap/>
            <w:vAlign w:val="center"/>
            <w:hideMark/>
          </w:tcPr>
          <w:p w14:paraId="3BDD96D1" w14:textId="7D83C9B0" w:rsidR="009A05CB" w:rsidRPr="006E4B51" w:rsidRDefault="009A05CB" w:rsidP="00A608B0">
            <w:pPr>
              <w:rPr>
                <w:rFonts w:eastAsia="Times New Roman"/>
                <w:color w:val="000000"/>
                <w:sz w:val="20"/>
                <w:lang w:eastAsia="zh-CN"/>
              </w:rPr>
            </w:pPr>
            <w:r w:rsidRPr="006E4B51">
              <w:rPr>
                <w:color w:val="000000"/>
                <w:sz w:val="20"/>
              </w:rPr>
              <w:t>SBS</w:t>
            </w:r>
          </w:p>
        </w:tc>
        <w:tc>
          <w:tcPr>
            <w:tcW w:w="920" w:type="dxa"/>
            <w:shd w:val="clear" w:color="auto" w:fill="auto"/>
            <w:noWrap/>
            <w:vAlign w:val="center"/>
            <w:hideMark/>
          </w:tcPr>
          <w:p w14:paraId="3EEFA113" w14:textId="1DDFFA73" w:rsidR="009A05CB" w:rsidRPr="006E4B51" w:rsidRDefault="009A05CB" w:rsidP="00A608B0">
            <w:pPr>
              <w:rPr>
                <w:rFonts w:eastAsia="Times New Roman"/>
                <w:color w:val="000000"/>
                <w:sz w:val="20"/>
                <w:lang w:eastAsia="zh-CN"/>
              </w:rPr>
            </w:pPr>
            <w:r w:rsidRPr="006E4B51">
              <w:rPr>
                <w:color w:val="000000"/>
                <w:sz w:val="20"/>
              </w:rPr>
              <w:t>6.0</w:t>
            </w:r>
          </w:p>
        </w:tc>
        <w:tc>
          <w:tcPr>
            <w:tcW w:w="930" w:type="dxa"/>
            <w:shd w:val="clear" w:color="auto" w:fill="auto"/>
            <w:noWrap/>
            <w:vAlign w:val="center"/>
            <w:hideMark/>
          </w:tcPr>
          <w:p w14:paraId="0A0324E1" w14:textId="4089A1FF" w:rsidR="009A05CB" w:rsidRPr="006E4B51" w:rsidRDefault="009A05CB" w:rsidP="00A608B0">
            <w:pPr>
              <w:rPr>
                <w:rFonts w:eastAsia="Times New Roman"/>
                <w:color w:val="000000"/>
                <w:sz w:val="20"/>
                <w:lang w:eastAsia="zh-CN"/>
              </w:rPr>
            </w:pPr>
            <w:r w:rsidRPr="006E4B51">
              <w:rPr>
                <w:color w:val="000000"/>
                <w:sz w:val="20"/>
              </w:rPr>
              <w:t>0.3</w:t>
            </w:r>
          </w:p>
        </w:tc>
        <w:tc>
          <w:tcPr>
            <w:tcW w:w="909" w:type="dxa"/>
            <w:shd w:val="clear" w:color="auto" w:fill="auto"/>
            <w:noWrap/>
            <w:vAlign w:val="center"/>
            <w:hideMark/>
          </w:tcPr>
          <w:p w14:paraId="35AA9073" w14:textId="43675A51" w:rsidR="009A05CB" w:rsidRPr="006E4B51" w:rsidRDefault="009A05CB" w:rsidP="00A608B0">
            <w:pPr>
              <w:rPr>
                <w:rFonts w:eastAsia="Times New Roman"/>
                <w:color w:val="000000"/>
                <w:sz w:val="20"/>
                <w:lang w:eastAsia="zh-CN"/>
              </w:rPr>
            </w:pPr>
          </w:p>
        </w:tc>
        <w:tc>
          <w:tcPr>
            <w:tcW w:w="899" w:type="dxa"/>
            <w:shd w:val="clear" w:color="auto" w:fill="auto"/>
            <w:noWrap/>
            <w:vAlign w:val="center"/>
            <w:hideMark/>
          </w:tcPr>
          <w:p w14:paraId="6B7454E8" w14:textId="5595F088" w:rsidR="009A05CB" w:rsidRPr="006E4B51" w:rsidRDefault="009A05CB" w:rsidP="00A608B0">
            <w:pPr>
              <w:rPr>
                <w:rFonts w:eastAsia="Times New Roman"/>
                <w:color w:val="000000"/>
                <w:sz w:val="20"/>
                <w:lang w:eastAsia="zh-CN"/>
              </w:rPr>
            </w:pPr>
            <w:r w:rsidRPr="006E4B51">
              <w:rPr>
                <w:color w:val="000000"/>
                <w:sz w:val="20"/>
              </w:rPr>
              <w:t>11.1</w:t>
            </w:r>
          </w:p>
        </w:tc>
        <w:tc>
          <w:tcPr>
            <w:tcW w:w="936" w:type="dxa"/>
            <w:shd w:val="clear" w:color="auto" w:fill="auto"/>
            <w:noWrap/>
            <w:vAlign w:val="center"/>
            <w:hideMark/>
          </w:tcPr>
          <w:p w14:paraId="68EA2CE8" w14:textId="6F00A2AD" w:rsidR="009A05CB" w:rsidRPr="006E4B51" w:rsidRDefault="009A05CB" w:rsidP="00A608B0">
            <w:pPr>
              <w:rPr>
                <w:rFonts w:eastAsia="Times New Roman"/>
                <w:color w:val="000000"/>
                <w:sz w:val="20"/>
                <w:lang w:eastAsia="zh-CN"/>
              </w:rPr>
            </w:pPr>
          </w:p>
        </w:tc>
        <w:tc>
          <w:tcPr>
            <w:tcW w:w="945" w:type="dxa"/>
            <w:shd w:val="clear" w:color="auto" w:fill="auto"/>
            <w:noWrap/>
            <w:vAlign w:val="center"/>
            <w:hideMark/>
          </w:tcPr>
          <w:p w14:paraId="7AC9BE62" w14:textId="066DAB1B" w:rsidR="009A05CB" w:rsidRPr="006E4B51" w:rsidRDefault="009A05CB" w:rsidP="00A608B0">
            <w:pPr>
              <w:rPr>
                <w:rFonts w:eastAsia="Times New Roman"/>
                <w:color w:val="000000"/>
                <w:sz w:val="20"/>
                <w:lang w:eastAsia="zh-CN"/>
              </w:rPr>
            </w:pPr>
          </w:p>
        </w:tc>
        <w:tc>
          <w:tcPr>
            <w:tcW w:w="912" w:type="dxa"/>
            <w:shd w:val="clear" w:color="auto" w:fill="auto"/>
            <w:noWrap/>
            <w:vAlign w:val="center"/>
            <w:hideMark/>
          </w:tcPr>
          <w:p w14:paraId="2899AA57" w14:textId="3849DFC9" w:rsidR="009A05CB" w:rsidRPr="006E4B51" w:rsidRDefault="009A05CB" w:rsidP="00A608B0">
            <w:pPr>
              <w:rPr>
                <w:rFonts w:eastAsia="Times New Roman"/>
                <w:color w:val="000000"/>
                <w:sz w:val="20"/>
                <w:lang w:eastAsia="zh-CN"/>
              </w:rPr>
            </w:pPr>
          </w:p>
        </w:tc>
        <w:tc>
          <w:tcPr>
            <w:tcW w:w="894" w:type="dxa"/>
            <w:shd w:val="clear" w:color="auto" w:fill="auto"/>
            <w:noWrap/>
            <w:vAlign w:val="center"/>
            <w:hideMark/>
          </w:tcPr>
          <w:p w14:paraId="2A28A572" w14:textId="65254B77" w:rsidR="009A05CB" w:rsidRPr="006E4B51" w:rsidRDefault="009A05CB" w:rsidP="00A608B0">
            <w:pPr>
              <w:rPr>
                <w:rFonts w:eastAsia="Times New Roman"/>
                <w:color w:val="000000"/>
                <w:sz w:val="20"/>
                <w:lang w:eastAsia="zh-CN"/>
              </w:rPr>
            </w:pPr>
            <w:r w:rsidRPr="006E4B51">
              <w:rPr>
                <w:color w:val="000000"/>
                <w:sz w:val="20"/>
              </w:rPr>
              <w:t>17.4</w:t>
            </w:r>
          </w:p>
        </w:tc>
        <w:tc>
          <w:tcPr>
            <w:tcW w:w="463" w:type="dxa"/>
            <w:shd w:val="clear" w:color="auto" w:fill="auto"/>
            <w:noWrap/>
            <w:vAlign w:val="center"/>
            <w:hideMark/>
          </w:tcPr>
          <w:p w14:paraId="745FD815" w14:textId="7EABB37D" w:rsidR="009A05CB" w:rsidRPr="006E4B51" w:rsidRDefault="009A05CB" w:rsidP="00A608B0">
            <w:pPr>
              <w:rPr>
                <w:rFonts w:eastAsia="Times New Roman"/>
                <w:color w:val="000000"/>
                <w:sz w:val="20"/>
                <w:lang w:eastAsia="zh-CN"/>
              </w:rPr>
            </w:pPr>
            <w:r w:rsidRPr="006E4B51">
              <w:rPr>
                <w:color w:val="000000"/>
                <w:sz w:val="20"/>
              </w:rPr>
              <w:t> </w:t>
            </w:r>
            <w:r w:rsidR="0018034C" w:rsidRPr="006E4B51">
              <w:rPr>
                <w:color w:val="000000"/>
                <w:sz w:val="20"/>
              </w:rPr>
              <w:fldChar w:fldCharType="begin" w:fldLock="1"/>
            </w:r>
            <w:r w:rsidR="009D2741">
              <w:rPr>
                <w:color w:val="000000"/>
                <w:sz w:val="20"/>
              </w:rPr>
              <w:instrText>ADDIN CSL_CITATION {"citationItems":[{"id":"ITEM-1","itemData":{"author":[{"dropping-particle":"","family":"Wang","given":"Haolun","non-dropping-particle":"","parse-names":false,"suffix":""},{"dropping-particle":"","family":"Zhang","given":"Xuan","non-dropping-particle":"","parse-names":false,"suffix":""},{"dropping-particle":"","family":"Wang","given":"Ning","non-dropping-particle":"","parse-names":false,"suffix":""},{"dropping-particle":"","family":"Li","given":"Yan","non-dropping-particle":"","parse-names":false,"suffix":""},{"dropping-particle":"","family":"Feng","given":"Xue","non-dropping-particle":"","parse-names":false,"suffix":""},{"dropping-particle":"","family":"Huang","given":"Ya","non-dropping-particle":"","parse-names":false,"suffix":""},{"dropping-particle":"","family":"Zhao","given":"Chunsong","non-dropping-particle":"","parse-names":false,"suffix":""},{"dropping-particle":"","family":"Liu","given":"Zhenglian","non-dropping-particle":"","parse-names":false,"suffix":""},{"dropping-particle":"","family":"Fang","given":"Minghao","non-dropping-particle":"","parse-names":false,"suffix":""},{"dropping-particle":"","family":"Ou","given":"Gang","non-dropping-particle":"","parse-names":false,"suffix":""}],"container-title":"Science advances","id":"ITEM-1","issue":"6","issued":{"date-parts":[["2017"]]},"page":"e1603170","title":"Ultralight, scalable, and high-temperature–resilient ceramic nanofiber sponges","type":"article-journal","volume":"3"},"uris":["http://www.mendeley.com/documents/?uuid=0e803b79-caa9-3363-b8c1-78321251d4f2"]}],"mendeley":{"formattedCitation":"[21]","plainTextFormattedCitation":"[21]","previouslyFormattedCitation":"&lt;sup&gt;21&lt;/sup&gt;"},"properties":{"noteIndex":0},"schema":"https://github.com/citation-style-language/schema/raw/master/csl-citation.json"}</w:instrText>
            </w:r>
            <w:r w:rsidR="0018034C" w:rsidRPr="006E4B51">
              <w:rPr>
                <w:color w:val="000000"/>
                <w:sz w:val="20"/>
              </w:rPr>
              <w:fldChar w:fldCharType="separate"/>
            </w:r>
            <w:r w:rsidR="009D2741" w:rsidRPr="009D2741">
              <w:rPr>
                <w:noProof/>
                <w:color w:val="000000"/>
                <w:sz w:val="20"/>
              </w:rPr>
              <w:t>[21]</w:t>
            </w:r>
            <w:r w:rsidR="0018034C" w:rsidRPr="006E4B51">
              <w:rPr>
                <w:color w:val="000000"/>
                <w:sz w:val="20"/>
              </w:rPr>
              <w:fldChar w:fldCharType="end"/>
            </w:r>
          </w:p>
        </w:tc>
      </w:tr>
      <w:tr w:rsidR="004C1F8F" w:rsidRPr="006E4B51" w14:paraId="27041BD3" w14:textId="77777777" w:rsidTr="005B7AF7">
        <w:trPr>
          <w:trHeight w:val="567"/>
        </w:trPr>
        <w:tc>
          <w:tcPr>
            <w:tcW w:w="1565" w:type="dxa"/>
            <w:shd w:val="clear" w:color="auto" w:fill="auto"/>
            <w:noWrap/>
            <w:vAlign w:val="center"/>
            <w:hideMark/>
          </w:tcPr>
          <w:p w14:paraId="1F2F86E7" w14:textId="59669528" w:rsidR="009A05CB" w:rsidRPr="006E4B51" w:rsidRDefault="009A05CB" w:rsidP="00A608B0">
            <w:pPr>
              <w:rPr>
                <w:rFonts w:eastAsia="Times New Roman"/>
                <w:color w:val="000000"/>
                <w:sz w:val="20"/>
                <w:lang w:eastAsia="zh-CN"/>
              </w:rPr>
            </w:pPr>
            <w:r w:rsidRPr="006E4B51">
              <w:rPr>
                <w:color w:val="000000"/>
                <w:sz w:val="20"/>
              </w:rPr>
              <w:t>Lamellar SiO</w:t>
            </w:r>
            <w:r w:rsidR="00774214" w:rsidRPr="006E4B51">
              <w:rPr>
                <w:color w:val="000000"/>
                <w:sz w:val="20"/>
                <w:vertAlign w:val="subscript"/>
              </w:rPr>
              <w:t>2</w:t>
            </w:r>
            <w:r w:rsidR="00841324" w:rsidRPr="006E4B51">
              <w:rPr>
                <w:color w:val="000000"/>
                <w:sz w:val="20"/>
              </w:rPr>
              <w:t>/</w:t>
            </w:r>
            <w:r w:rsidRPr="006E4B51">
              <w:rPr>
                <w:color w:val="000000"/>
                <w:sz w:val="20"/>
              </w:rPr>
              <w:t>Al</w:t>
            </w:r>
            <w:r w:rsidR="00774214" w:rsidRPr="006E4B51">
              <w:rPr>
                <w:color w:val="000000"/>
                <w:sz w:val="20"/>
                <w:vertAlign w:val="subscript"/>
              </w:rPr>
              <w:t>2</w:t>
            </w:r>
            <w:r w:rsidRPr="006E4B51">
              <w:rPr>
                <w:color w:val="000000"/>
                <w:sz w:val="20"/>
              </w:rPr>
              <w:t>O</w:t>
            </w:r>
            <w:r w:rsidRPr="006E4B51">
              <w:rPr>
                <w:color w:val="000000"/>
                <w:sz w:val="20"/>
                <w:vertAlign w:val="subscript"/>
              </w:rPr>
              <w:t>3</w:t>
            </w:r>
            <w:r w:rsidRPr="006E4B51">
              <w:rPr>
                <w:color w:val="000000"/>
                <w:sz w:val="20"/>
              </w:rPr>
              <w:t xml:space="preserve"> CFA</w:t>
            </w:r>
          </w:p>
        </w:tc>
        <w:tc>
          <w:tcPr>
            <w:tcW w:w="1239" w:type="dxa"/>
            <w:shd w:val="clear" w:color="auto" w:fill="auto"/>
            <w:noWrap/>
            <w:vAlign w:val="center"/>
            <w:hideMark/>
          </w:tcPr>
          <w:p w14:paraId="7D571EA3" w14:textId="044AB71C" w:rsidR="009A05CB" w:rsidRPr="006E4B51" w:rsidRDefault="009A05CB" w:rsidP="00A608B0">
            <w:pPr>
              <w:rPr>
                <w:rFonts w:eastAsia="Times New Roman"/>
                <w:color w:val="000000"/>
                <w:sz w:val="20"/>
                <w:lang w:eastAsia="zh-CN"/>
              </w:rPr>
            </w:pPr>
            <w:r w:rsidRPr="006E4B51">
              <w:rPr>
                <w:color w:val="000000"/>
                <w:sz w:val="20"/>
              </w:rPr>
              <w:t>SBS</w:t>
            </w:r>
          </w:p>
        </w:tc>
        <w:tc>
          <w:tcPr>
            <w:tcW w:w="920" w:type="dxa"/>
            <w:shd w:val="clear" w:color="auto" w:fill="auto"/>
            <w:noWrap/>
            <w:vAlign w:val="center"/>
            <w:hideMark/>
          </w:tcPr>
          <w:p w14:paraId="123F4170" w14:textId="028D17AC" w:rsidR="009A05CB" w:rsidRPr="006E4B51" w:rsidRDefault="009A05CB" w:rsidP="00A608B0">
            <w:pPr>
              <w:rPr>
                <w:rFonts w:eastAsia="Times New Roman"/>
                <w:color w:val="000000"/>
                <w:sz w:val="20"/>
                <w:lang w:eastAsia="zh-CN"/>
              </w:rPr>
            </w:pPr>
            <w:r w:rsidRPr="006E4B51">
              <w:rPr>
                <w:color w:val="000000"/>
                <w:sz w:val="20"/>
              </w:rPr>
              <w:t>3.0</w:t>
            </w:r>
          </w:p>
        </w:tc>
        <w:tc>
          <w:tcPr>
            <w:tcW w:w="930" w:type="dxa"/>
            <w:shd w:val="clear" w:color="auto" w:fill="auto"/>
            <w:noWrap/>
            <w:vAlign w:val="center"/>
            <w:hideMark/>
          </w:tcPr>
          <w:p w14:paraId="1FBE20A9" w14:textId="004005ED" w:rsidR="009A05CB" w:rsidRPr="006E4B51" w:rsidRDefault="009A05CB" w:rsidP="00A608B0">
            <w:pPr>
              <w:rPr>
                <w:rFonts w:eastAsia="Times New Roman"/>
                <w:color w:val="000000"/>
                <w:sz w:val="20"/>
                <w:lang w:eastAsia="zh-CN"/>
              </w:rPr>
            </w:pPr>
            <w:r w:rsidRPr="006E4B51">
              <w:rPr>
                <w:color w:val="000000"/>
                <w:sz w:val="20"/>
              </w:rPr>
              <w:t>0.2</w:t>
            </w:r>
          </w:p>
        </w:tc>
        <w:tc>
          <w:tcPr>
            <w:tcW w:w="909" w:type="dxa"/>
            <w:shd w:val="clear" w:color="auto" w:fill="auto"/>
            <w:noWrap/>
            <w:vAlign w:val="center"/>
            <w:hideMark/>
          </w:tcPr>
          <w:p w14:paraId="5BF7A4FF" w14:textId="051AE59C" w:rsidR="009A05CB" w:rsidRPr="006E4B51" w:rsidRDefault="009A05CB" w:rsidP="00A608B0">
            <w:pPr>
              <w:rPr>
                <w:rFonts w:eastAsia="Times New Roman"/>
                <w:color w:val="000000"/>
                <w:sz w:val="20"/>
                <w:lang w:eastAsia="zh-CN"/>
              </w:rPr>
            </w:pPr>
          </w:p>
        </w:tc>
        <w:tc>
          <w:tcPr>
            <w:tcW w:w="899" w:type="dxa"/>
            <w:shd w:val="clear" w:color="auto" w:fill="auto"/>
            <w:noWrap/>
            <w:vAlign w:val="center"/>
            <w:hideMark/>
          </w:tcPr>
          <w:p w14:paraId="4681ADEB" w14:textId="21DD0208" w:rsidR="009A05CB" w:rsidRPr="006E4B51" w:rsidRDefault="009A05CB" w:rsidP="00A608B0">
            <w:pPr>
              <w:rPr>
                <w:rFonts w:eastAsia="Times New Roman"/>
                <w:color w:val="000000"/>
                <w:sz w:val="20"/>
                <w:lang w:eastAsia="zh-CN"/>
              </w:rPr>
            </w:pPr>
            <w:r w:rsidRPr="006E4B51">
              <w:rPr>
                <w:color w:val="000000"/>
                <w:sz w:val="20"/>
              </w:rPr>
              <w:t>5.9</w:t>
            </w:r>
          </w:p>
        </w:tc>
        <w:tc>
          <w:tcPr>
            <w:tcW w:w="936" w:type="dxa"/>
            <w:shd w:val="clear" w:color="auto" w:fill="auto"/>
            <w:noWrap/>
            <w:vAlign w:val="center"/>
            <w:hideMark/>
          </w:tcPr>
          <w:p w14:paraId="77F9DDB2" w14:textId="73E73F00" w:rsidR="009A05CB" w:rsidRPr="006E4B51" w:rsidRDefault="009A05CB" w:rsidP="00A608B0">
            <w:pPr>
              <w:rPr>
                <w:rFonts w:eastAsia="Times New Roman"/>
                <w:color w:val="000000"/>
                <w:sz w:val="20"/>
                <w:lang w:eastAsia="zh-CN"/>
              </w:rPr>
            </w:pPr>
          </w:p>
        </w:tc>
        <w:tc>
          <w:tcPr>
            <w:tcW w:w="945" w:type="dxa"/>
            <w:shd w:val="clear" w:color="auto" w:fill="auto"/>
            <w:noWrap/>
            <w:vAlign w:val="center"/>
            <w:hideMark/>
          </w:tcPr>
          <w:p w14:paraId="47BAE0E3" w14:textId="0968DF16" w:rsidR="009A05CB" w:rsidRPr="006E4B51" w:rsidRDefault="009A05CB" w:rsidP="00A608B0">
            <w:pPr>
              <w:rPr>
                <w:rFonts w:eastAsia="Times New Roman"/>
                <w:color w:val="000000"/>
                <w:sz w:val="20"/>
                <w:lang w:eastAsia="zh-CN"/>
              </w:rPr>
            </w:pPr>
          </w:p>
        </w:tc>
        <w:tc>
          <w:tcPr>
            <w:tcW w:w="912" w:type="dxa"/>
            <w:shd w:val="clear" w:color="auto" w:fill="auto"/>
            <w:noWrap/>
            <w:vAlign w:val="center"/>
            <w:hideMark/>
          </w:tcPr>
          <w:p w14:paraId="67523B9B" w14:textId="1742FAAE" w:rsidR="009A05CB" w:rsidRPr="006E4B51" w:rsidRDefault="009A05CB" w:rsidP="00A608B0">
            <w:pPr>
              <w:rPr>
                <w:rFonts w:eastAsia="Times New Roman"/>
                <w:color w:val="000000"/>
                <w:sz w:val="20"/>
                <w:lang w:eastAsia="zh-CN"/>
              </w:rPr>
            </w:pPr>
          </w:p>
        </w:tc>
        <w:tc>
          <w:tcPr>
            <w:tcW w:w="894" w:type="dxa"/>
            <w:shd w:val="clear" w:color="auto" w:fill="auto"/>
            <w:noWrap/>
            <w:vAlign w:val="center"/>
            <w:hideMark/>
          </w:tcPr>
          <w:p w14:paraId="58C58CAA" w14:textId="2BC09D4B" w:rsidR="009A05CB" w:rsidRPr="006E4B51" w:rsidRDefault="009A05CB" w:rsidP="00A608B0">
            <w:pPr>
              <w:rPr>
                <w:rFonts w:eastAsia="Times New Roman"/>
                <w:color w:val="000000"/>
                <w:sz w:val="20"/>
                <w:lang w:eastAsia="zh-CN"/>
              </w:rPr>
            </w:pPr>
            <w:r w:rsidRPr="006E4B51">
              <w:rPr>
                <w:color w:val="000000"/>
                <w:sz w:val="20"/>
              </w:rPr>
              <w:t>9.1</w:t>
            </w:r>
          </w:p>
        </w:tc>
        <w:tc>
          <w:tcPr>
            <w:tcW w:w="463" w:type="dxa"/>
            <w:shd w:val="clear" w:color="auto" w:fill="auto"/>
            <w:noWrap/>
            <w:vAlign w:val="center"/>
            <w:hideMark/>
          </w:tcPr>
          <w:p w14:paraId="2DB22A0E" w14:textId="627B90F1" w:rsidR="009A05CB" w:rsidRPr="006E4B51" w:rsidRDefault="009A05CB" w:rsidP="00A608B0">
            <w:pPr>
              <w:rPr>
                <w:rFonts w:eastAsia="Times New Roman"/>
                <w:color w:val="000000"/>
                <w:sz w:val="20"/>
                <w:lang w:eastAsia="zh-CN"/>
              </w:rPr>
            </w:pPr>
            <w:r w:rsidRPr="006E4B51">
              <w:rPr>
                <w:color w:val="000000"/>
                <w:sz w:val="20"/>
              </w:rPr>
              <w:t> </w:t>
            </w:r>
            <w:r w:rsidR="00DE131B" w:rsidRPr="006E4B51">
              <w:rPr>
                <w:color w:val="000000"/>
                <w:sz w:val="20"/>
              </w:rPr>
              <w:fldChar w:fldCharType="begin" w:fldLock="1"/>
            </w:r>
            <w:r w:rsidR="009D2741">
              <w:rPr>
                <w:color w:val="000000"/>
                <w:sz w:val="20"/>
              </w:rPr>
              <w:instrText>ADDIN CSL_CITATION {"citationItems":[{"id":"ITEM-1","itemData":{"author":[{"dropping-particle":"","family":"Jia","given":"Chao","non-dropping-particle":"","parse-names":false,"suffix":""},{"dropping-particle":"","family":"Li","given":"Lei","non-dropping-particle":"","parse-names":false,"suffix":""},{"dropping-particle":"","family":"Liu","given":"Ying","non-dropping-particle":"","parse-names":false,"suffix":""},{"dropping-particle":"","family":"Fang","given":"Ben","non-dropping-particle":"","parse-names":false,"suffix":""},{"dropping-particle":"","family":"Ding","given":"He","non-dropping-particle":"","parse-names":false,"suffix":""},{"dropping-particle":"","family":"Song","given":"Jianan","non-dropping-particle":"","parse-names":false,"suffix":""},{"dropping-particle":"","family":"Liu","given":"Yibo","non-dropping-particle":"","parse-names":false,"suffix":""},{"dropping-particle":"","family":"Xiang","given":"Kejia","non-dropping-particle":"","parse-names":false,"suffix":""},{"dropping-particle":"","family":"Lin","given":"Sen","non-dropping-particle":"","parse-names":false,"suffix":""},{"dropping-particle":"","family":"Li","given":"Ziwei","non-dropping-particle":"","parse-names":false,"suffix":""}],"container-title":"Nature communications","id":"ITEM-1","issue":"1","issued":{"date-parts":[["2020"]]},"page":"1-13","title":"Highly compressible and anisotropic lamellar ceramic sponges with superior thermal insulation and acoustic absorption performances","type":"article-journal","volume":"11"},"uris":["http://www.mendeley.com/documents/?uuid=7efd13fa-226c-37b7-9b61-19c1e7b27d1f"]}],"mendeley":{"formattedCitation":"[22]","plainTextFormattedCitation":"[22]","previouslyFormattedCitation":"&lt;sup&gt;22&lt;/sup&gt;"},"properties":{"noteIndex":0},"schema":"https://github.com/citation-style-language/schema/raw/master/csl-citation.json"}</w:instrText>
            </w:r>
            <w:r w:rsidR="00DE131B" w:rsidRPr="006E4B51">
              <w:rPr>
                <w:color w:val="000000"/>
                <w:sz w:val="20"/>
              </w:rPr>
              <w:fldChar w:fldCharType="separate"/>
            </w:r>
            <w:r w:rsidR="009D2741" w:rsidRPr="009D2741">
              <w:rPr>
                <w:noProof/>
                <w:color w:val="000000"/>
                <w:sz w:val="20"/>
              </w:rPr>
              <w:t>[22]</w:t>
            </w:r>
            <w:r w:rsidR="00DE131B" w:rsidRPr="006E4B51">
              <w:rPr>
                <w:color w:val="000000"/>
                <w:sz w:val="20"/>
              </w:rPr>
              <w:fldChar w:fldCharType="end"/>
            </w:r>
          </w:p>
        </w:tc>
      </w:tr>
      <w:tr w:rsidR="004C1F8F" w:rsidRPr="006E4B51" w14:paraId="4AEDFE4C" w14:textId="77777777" w:rsidTr="005B7AF7">
        <w:trPr>
          <w:trHeight w:val="567"/>
        </w:trPr>
        <w:tc>
          <w:tcPr>
            <w:tcW w:w="1565" w:type="dxa"/>
            <w:shd w:val="clear" w:color="auto" w:fill="auto"/>
            <w:noWrap/>
            <w:vAlign w:val="center"/>
            <w:hideMark/>
          </w:tcPr>
          <w:p w14:paraId="63AC4518" w14:textId="656390E5" w:rsidR="009A05CB" w:rsidRPr="006E4B51" w:rsidRDefault="009A05CB" w:rsidP="00A608B0">
            <w:pPr>
              <w:rPr>
                <w:rFonts w:eastAsia="Times New Roman"/>
                <w:color w:val="000000"/>
                <w:sz w:val="20"/>
                <w:lang w:eastAsia="zh-CN"/>
              </w:rPr>
            </w:pPr>
            <w:r w:rsidRPr="006E4B51">
              <w:rPr>
                <w:color w:val="000000"/>
                <w:sz w:val="20"/>
              </w:rPr>
              <w:t>Mullite CFA</w:t>
            </w:r>
          </w:p>
        </w:tc>
        <w:tc>
          <w:tcPr>
            <w:tcW w:w="1239" w:type="dxa"/>
            <w:shd w:val="clear" w:color="auto" w:fill="auto"/>
            <w:noWrap/>
            <w:vAlign w:val="center"/>
            <w:hideMark/>
          </w:tcPr>
          <w:p w14:paraId="62E38295" w14:textId="0A871721" w:rsidR="009A05CB" w:rsidRPr="006E4B51" w:rsidRDefault="009A05CB" w:rsidP="00A608B0">
            <w:pPr>
              <w:rPr>
                <w:rFonts w:eastAsia="Times New Roman"/>
                <w:color w:val="000000"/>
                <w:sz w:val="20"/>
                <w:lang w:eastAsia="zh-CN"/>
              </w:rPr>
            </w:pPr>
            <w:r w:rsidRPr="006E4B51">
              <w:rPr>
                <w:color w:val="000000"/>
                <w:sz w:val="20"/>
              </w:rPr>
              <w:t>SBS</w:t>
            </w:r>
          </w:p>
        </w:tc>
        <w:tc>
          <w:tcPr>
            <w:tcW w:w="920" w:type="dxa"/>
            <w:shd w:val="clear" w:color="auto" w:fill="auto"/>
            <w:noWrap/>
            <w:vAlign w:val="center"/>
            <w:hideMark/>
          </w:tcPr>
          <w:p w14:paraId="4D15784D" w14:textId="3A1CCF5E" w:rsidR="009A05CB" w:rsidRPr="006E4B51" w:rsidRDefault="009A05CB" w:rsidP="00A608B0">
            <w:pPr>
              <w:rPr>
                <w:rFonts w:eastAsia="Times New Roman"/>
                <w:color w:val="000000"/>
                <w:sz w:val="20"/>
                <w:lang w:eastAsia="zh-CN"/>
              </w:rPr>
            </w:pPr>
            <w:r w:rsidRPr="006E4B51">
              <w:rPr>
                <w:color w:val="000000"/>
                <w:sz w:val="20"/>
              </w:rPr>
              <w:t>5.0</w:t>
            </w:r>
          </w:p>
        </w:tc>
        <w:tc>
          <w:tcPr>
            <w:tcW w:w="930" w:type="dxa"/>
            <w:shd w:val="clear" w:color="auto" w:fill="auto"/>
            <w:noWrap/>
            <w:vAlign w:val="center"/>
            <w:hideMark/>
          </w:tcPr>
          <w:p w14:paraId="4BB50A92" w14:textId="46AB3AD4" w:rsidR="009A05CB" w:rsidRPr="006E4B51" w:rsidRDefault="009A05CB" w:rsidP="00A608B0">
            <w:pPr>
              <w:rPr>
                <w:rFonts w:eastAsia="Times New Roman"/>
                <w:color w:val="000000"/>
                <w:sz w:val="20"/>
                <w:lang w:eastAsia="zh-CN"/>
              </w:rPr>
            </w:pPr>
            <w:r w:rsidRPr="006E4B51">
              <w:rPr>
                <w:color w:val="000000"/>
                <w:sz w:val="20"/>
              </w:rPr>
              <w:t>0.1</w:t>
            </w:r>
          </w:p>
        </w:tc>
        <w:tc>
          <w:tcPr>
            <w:tcW w:w="909" w:type="dxa"/>
            <w:shd w:val="clear" w:color="auto" w:fill="auto"/>
            <w:noWrap/>
            <w:vAlign w:val="center"/>
            <w:hideMark/>
          </w:tcPr>
          <w:p w14:paraId="7B6372C1" w14:textId="7F9794B6" w:rsidR="009A05CB" w:rsidRPr="006E4B51" w:rsidRDefault="009A05CB" w:rsidP="00A608B0">
            <w:pPr>
              <w:rPr>
                <w:rFonts w:eastAsia="Times New Roman"/>
                <w:color w:val="000000"/>
                <w:sz w:val="20"/>
                <w:lang w:eastAsia="zh-CN"/>
              </w:rPr>
            </w:pPr>
          </w:p>
        </w:tc>
        <w:tc>
          <w:tcPr>
            <w:tcW w:w="899" w:type="dxa"/>
            <w:shd w:val="clear" w:color="auto" w:fill="auto"/>
            <w:noWrap/>
            <w:vAlign w:val="center"/>
            <w:hideMark/>
          </w:tcPr>
          <w:p w14:paraId="31364FA6" w14:textId="4C0D8094" w:rsidR="009A05CB" w:rsidRPr="006E4B51" w:rsidRDefault="009A05CB" w:rsidP="00A608B0">
            <w:pPr>
              <w:rPr>
                <w:rFonts w:eastAsia="Times New Roman"/>
                <w:color w:val="000000"/>
                <w:sz w:val="20"/>
                <w:lang w:eastAsia="zh-CN"/>
              </w:rPr>
            </w:pPr>
            <w:r w:rsidRPr="006E4B51">
              <w:rPr>
                <w:color w:val="000000"/>
                <w:sz w:val="20"/>
              </w:rPr>
              <w:t>10.1</w:t>
            </w:r>
          </w:p>
        </w:tc>
        <w:tc>
          <w:tcPr>
            <w:tcW w:w="936" w:type="dxa"/>
            <w:shd w:val="clear" w:color="auto" w:fill="auto"/>
            <w:noWrap/>
            <w:vAlign w:val="center"/>
            <w:hideMark/>
          </w:tcPr>
          <w:p w14:paraId="0B9A5EC3" w14:textId="75311076" w:rsidR="009A05CB" w:rsidRPr="006E4B51" w:rsidRDefault="009A05CB" w:rsidP="00A608B0">
            <w:pPr>
              <w:rPr>
                <w:rFonts w:eastAsia="Times New Roman"/>
                <w:color w:val="000000"/>
                <w:sz w:val="20"/>
                <w:lang w:eastAsia="zh-CN"/>
              </w:rPr>
            </w:pPr>
          </w:p>
        </w:tc>
        <w:tc>
          <w:tcPr>
            <w:tcW w:w="945" w:type="dxa"/>
            <w:shd w:val="clear" w:color="auto" w:fill="auto"/>
            <w:noWrap/>
            <w:vAlign w:val="center"/>
            <w:hideMark/>
          </w:tcPr>
          <w:p w14:paraId="3C320EF2" w14:textId="765172EE" w:rsidR="009A05CB" w:rsidRPr="006E4B51" w:rsidRDefault="009A05CB" w:rsidP="00A608B0">
            <w:pPr>
              <w:rPr>
                <w:rFonts w:eastAsia="Times New Roman"/>
                <w:color w:val="000000"/>
                <w:sz w:val="20"/>
                <w:lang w:eastAsia="zh-CN"/>
              </w:rPr>
            </w:pPr>
          </w:p>
        </w:tc>
        <w:tc>
          <w:tcPr>
            <w:tcW w:w="912" w:type="dxa"/>
            <w:shd w:val="clear" w:color="auto" w:fill="auto"/>
            <w:noWrap/>
            <w:vAlign w:val="center"/>
            <w:hideMark/>
          </w:tcPr>
          <w:p w14:paraId="677424EA" w14:textId="2DB2FC3D" w:rsidR="009A05CB" w:rsidRPr="006E4B51" w:rsidRDefault="009A05CB" w:rsidP="00A608B0">
            <w:pPr>
              <w:rPr>
                <w:rFonts w:eastAsia="Times New Roman"/>
                <w:color w:val="000000"/>
                <w:sz w:val="20"/>
                <w:lang w:eastAsia="zh-CN"/>
              </w:rPr>
            </w:pPr>
          </w:p>
        </w:tc>
        <w:tc>
          <w:tcPr>
            <w:tcW w:w="894" w:type="dxa"/>
            <w:shd w:val="clear" w:color="auto" w:fill="auto"/>
            <w:noWrap/>
            <w:vAlign w:val="center"/>
            <w:hideMark/>
          </w:tcPr>
          <w:p w14:paraId="6DB91E64" w14:textId="5A308495" w:rsidR="009A05CB" w:rsidRPr="006E4B51" w:rsidRDefault="009A05CB" w:rsidP="00A608B0">
            <w:pPr>
              <w:rPr>
                <w:rFonts w:eastAsia="Times New Roman"/>
                <w:color w:val="000000"/>
                <w:sz w:val="20"/>
                <w:lang w:eastAsia="zh-CN"/>
              </w:rPr>
            </w:pPr>
            <w:r w:rsidRPr="006E4B51">
              <w:rPr>
                <w:color w:val="000000"/>
                <w:sz w:val="20"/>
              </w:rPr>
              <w:t>15.2</w:t>
            </w:r>
          </w:p>
        </w:tc>
        <w:tc>
          <w:tcPr>
            <w:tcW w:w="463" w:type="dxa"/>
            <w:shd w:val="clear" w:color="auto" w:fill="auto"/>
            <w:noWrap/>
            <w:vAlign w:val="center"/>
            <w:hideMark/>
          </w:tcPr>
          <w:p w14:paraId="71CFC60E" w14:textId="3748ACF3" w:rsidR="009A05CB" w:rsidRPr="006E4B51" w:rsidRDefault="009A05CB" w:rsidP="00A608B0">
            <w:pPr>
              <w:rPr>
                <w:rFonts w:eastAsia="Times New Roman"/>
                <w:color w:val="000000"/>
                <w:sz w:val="20"/>
                <w:lang w:eastAsia="zh-CN"/>
              </w:rPr>
            </w:pPr>
            <w:r w:rsidRPr="006E4B51">
              <w:rPr>
                <w:color w:val="000000"/>
                <w:sz w:val="20"/>
              </w:rPr>
              <w:t> </w:t>
            </w:r>
            <w:r w:rsidR="00DE131B" w:rsidRPr="006E4B51">
              <w:rPr>
                <w:color w:val="000000"/>
                <w:sz w:val="20"/>
              </w:rPr>
              <w:fldChar w:fldCharType="begin" w:fldLock="1"/>
            </w:r>
            <w:r w:rsidR="009D2741">
              <w:rPr>
                <w:color w:val="000000"/>
                <w:sz w:val="20"/>
              </w:rPr>
              <w:instrText>ADDIN CSL_CITATION {"citationItems":[{"id":"ITEM-1","itemData":{"ISSN":"1369-7021","author":[{"dropping-particle":"","family":"Li","given":"Lei","non-dropping-particle":"","parse-names":false,"suffix":""},{"dropping-particle":"","family":"Jia","given":"Chao","non-dropping-particle":"","parse-names":false,"suffix":""},{"dropping-particle":"","family":"Liu","given":"Ying","non-dropping-particle":"","parse-names":false,"suffix":""},{"dropping-particle":"","family":"Fang","given":"Ben","non-dropping-particle":"","parse-names":false,"suffix":""},{"dropping-particle":"","family":"Zhu","given":"Wenqing","non-dropping-particle":"","parse-names":false,"suffix":""},{"dropping-particle":"","family":"Li","given":"Xiaoyan","non-dropping-particle":"","parse-names":false,"suffix":""},{"dropping-particle":"","family":"Schaefer","given":"Laura–Alena","non-dropping-particle":"","parse-names":false,"suffix":""},{"dropping-particle":"","family":"Li","given":"Ziwei","non-dropping-particle":"","parse-names":false,"suffix":""},{"dropping-particle":"","family":"Zhang","given":"Fangshu","non-dropping-particle":"","parse-names":false,"suffix":""},{"dropping-particle":"","family":"Feng","given":"Xuning","non-dropping-particle":"","parse-names":false,"suffix":""}],"container-title":"Materials Today","id":"ITEM-1","issued":{"date-parts":[["2022"]]},"page":"72-82","publisher":"Elsevier","title":"Nanograin–glass dual-phasic, elasto-flexible, fatigue-tolerant, and heat-insulating ceramic sponges at large scales","type":"article-journal","volume":"54"},"uris":["http://www.mendeley.com/documents/?uuid=4cea87c4-0c01-4aec-bb4c-9cab23b0b4c8"]}],"mendeley":{"formattedCitation":"[23]","plainTextFormattedCitation":"[23]","previouslyFormattedCitation":"&lt;sup&gt;23&lt;/sup&gt;"},"properties":{"noteIndex":0},"schema":"https://github.com/citation-style-language/schema/raw/master/csl-citation.json"}</w:instrText>
            </w:r>
            <w:r w:rsidR="00DE131B" w:rsidRPr="006E4B51">
              <w:rPr>
                <w:color w:val="000000"/>
                <w:sz w:val="20"/>
              </w:rPr>
              <w:fldChar w:fldCharType="separate"/>
            </w:r>
            <w:r w:rsidR="009D2741" w:rsidRPr="009D2741">
              <w:rPr>
                <w:noProof/>
                <w:color w:val="000000"/>
                <w:sz w:val="20"/>
              </w:rPr>
              <w:t>[23]</w:t>
            </w:r>
            <w:r w:rsidR="00DE131B" w:rsidRPr="006E4B51">
              <w:rPr>
                <w:color w:val="000000"/>
                <w:sz w:val="20"/>
              </w:rPr>
              <w:fldChar w:fldCharType="end"/>
            </w:r>
          </w:p>
        </w:tc>
      </w:tr>
      <w:tr w:rsidR="004C1F8F" w:rsidRPr="006E4B51" w14:paraId="3011A6DC" w14:textId="77777777" w:rsidTr="005B7AF7">
        <w:trPr>
          <w:trHeight w:val="567"/>
        </w:trPr>
        <w:tc>
          <w:tcPr>
            <w:tcW w:w="1565" w:type="dxa"/>
            <w:shd w:val="clear" w:color="auto" w:fill="auto"/>
            <w:noWrap/>
            <w:vAlign w:val="center"/>
            <w:hideMark/>
          </w:tcPr>
          <w:p w14:paraId="27418327" w14:textId="61AB1399" w:rsidR="009A05CB" w:rsidRPr="006E4B51" w:rsidRDefault="009A05CB" w:rsidP="00A608B0">
            <w:pPr>
              <w:rPr>
                <w:rFonts w:eastAsia="Times New Roman"/>
                <w:color w:val="000000"/>
                <w:sz w:val="20"/>
                <w:lang w:eastAsia="zh-CN"/>
              </w:rPr>
            </w:pPr>
            <w:r w:rsidRPr="006E4B51">
              <w:rPr>
                <w:color w:val="000000"/>
                <w:sz w:val="20"/>
              </w:rPr>
              <w:t>hBN CA</w:t>
            </w:r>
          </w:p>
        </w:tc>
        <w:tc>
          <w:tcPr>
            <w:tcW w:w="1239" w:type="dxa"/>
            <w:shd w:val="clear" w:color="auto" w:fill="auto"/>
            <w:noWrap/>
            <w:vAlign w:val="center"/>
            <w:hideMark/>
          </w:tcPr>
          <w:p w14:paraId="175124F8" w14:textId="741587D4" w:rsidR="009A05CB" w:rsidRPr="006E4B51" w:rsidRDefault="009A05CB" w:rsidP="00A608B0">
            <w:pPr>
              <w:rPr>
                <w:rFonts w:eastAsia="Times New Roman"/>
                <w:color w:val="000000"/>
                <w:sz w:val="20"/>
                <w:lang w:eastAsia="zh-CN"/>
              </w:rPr>
            </w:pPr>
            <w:r w:rsidRPr="006E4B51">
              <w:rPr>
                <w:color w:val="000000"/>
                <w:sz w:val="20"/>
              </w:rPr>
              <w:t>CVD</w:t>
            </w:r>
          </w:p>
        </w:tc>
        <w:tc>
          <w:tcPr>
            <w:tcW w:w="920" w:type="dxa"/>
            <w:shd w:val="clear" w:color="auto" w:fill="auto"/>
            <w:noWrap/>
            <w:vAlign w:val="center"/>
            <w:hideMark/>
          </w:tcPr>
          <w:p w14:paraId="1F04019B" w14:textId="6187CD55" w:rsidR="009A05CB" w:rsidRPr="006E4B51" w:rsidRDefault="009A05CB" w:rsidP="00A608B0">
            <w:pPr>
              <w:rPr>
                <w:rFonts w:eastAsia="Times New Roman"/>
                <w:color w:val="000000"/>
                <w:sz w:val="20"/>
                <w:lang w:eastAsia="zh-CN"/>
              </w:rPr>
            </w:pPr>
            <w:r w:rsidRPr="006E4B51">
              <w:rPr>
                <w:color w:val="000000"/>
                <w:sz w:val="20"/>
              </w:rPr>
              <w:t>52.8</w:t>
            </w:r>
          </w:p>
        </w:tc>
        <w:tc>
          <w:tcPr>
            <w:tcW w:w="930" w:type="dxa"/>
            <w:shd w:val="clear" w:color="auto" w:fill="auto"/>
            <w:noWrap/>
            <w:vAlign w:val="center"/>
            <w:hideMark/>
          </w:tcPr>
          <w:p w14:paraId="77BE6408" w14:textId="468379AA" w:rsidR="009A05CB" w:rsidRPr="006E4B51" w:rsidRDefault="009A05CB" w:rsidP="00A608B0">
            <w:pPr>
              <w:rPr>
                <w:rFonts w:eastAsia="Times New Roman"/>
                <w:color w:val="000000"/>
                <w:sz w:val="20"/>
                <w:lang w:eastAsia="zh-CN"/>
              </w:rPr>
            </w:pPr>
          </w:p>
        </w:tc>
        <w:tc>
          <w:tcPr>
            <w:tcW w:w="909" w:type="dxa"/>
            <w:shd w:val="clear" w:color="auto" w:fill="auto"/>
            <w:noWrap/>
            <w:vAlign w:val="center"/>
            <w:hideMark/>
          </w:tcPr>
          <w:p w14:paraId="5E10871B" w14:textId="7A9DCCF1" w:rsidR="009A05CB" w:rsidRPr="006E4B51" w:rsidRDefault="005F7C2A" w:rsidP="00A608B0">
            <w:pPr>
              <w:rPr>
                <w:rFonts w:eastAsia="Times New Roman"/>
                <w:color w:val="000000"/>
                <w:sz w:val="20"/>
                <w:lang w:eastAsia="zh-CN"/>
              </w:rPr>
            </w:pPr>
            <w:r w:rsidRPr="006E4B51">
              <w:rPr>
                <w:rFonts w:eastAsia="Times New Roman"/>
                <w:color w:val="000000"/>
                <w:sz w:val="20"/>
                <w:lang w:eastAsia="zh-CN"/>
              </w:rPr>
              <w:t>10.8</w:t>
            </w:r>
          </w:p>
        </w:tc>
        <w:tc>
          <w:tcPr>
            <w:tcW w:w="899" w:type="dxa"/>
            <w:shd w:val="clear" w:color="auto" w:fill="auto"/>
            <w:noWrap/>
            <w:vAlign w:val="center"/>
            <w:hideMark/>
          </w:tcPr>
          <w:p w14:paraId="3B1C0EEB" w14:textId="0E920D84" w:rsidR="009A05CB" w:rsidRPr="006E4B51" w:rsidRDefault="005F7C2A" w:rsidP="00A608B0">
            <w:pPr>
              <w:rPr>
                <w:rFonts w:eastAsia="Times New Roman"/>
                <w:color w:val="000000"/>
                <w:sz w:val="20"/>
                <w:lang w:eastAsia="zh-CN"/>
              </w:rPr>
            </w:pPr>
            <w:r w:rsidRPr="006E4B51">
              <w:rPr>
                <w:rFonts w:eastAsia="Times New Roman"/>
                <w:color w:val="000000"/>
                <w:sz w:val="20"/>
                <w:lang w:eastAsia="zh-CN"/>
              </w:rPr>
              <w:t>&gt; 3.5</w:t>
            </w:r>
          </w:p>
        </w:tc>
        <w:tc>
          <w:tcPr>
            <w:tcW w:w="936" w:type="dxa"/>
            <w:shd w:val="clear" w:color="auto" w:fill="auto"/>
            <w:noWrap/>
            <w:vAlign w:val="center"/>
            <w:hideMark/>
          </w:tcPr>
          <w:p w14:paraId="3E752DBB" w14:textId="5E07BAB5" w:rsidR="009A05CB" w:rsidRPr="006E4B51" w:rsidRDefault="009A05CB" w:rsidP="00A608B0">
            <w:pPr>
              <w:rPr>
                <w:rFonts w:eastAsia="Times New Roman"/>
                <w:color w:val="000000"/>
                <w:sz w:val="20"/>
                <w:lang w:eastAsia="zh-CN"/>
              </w:rPr>
            </w:pPr>
          </w:p>
        </w:tc>
        <w:tc>
          <w:tcPr>
            <w:tcW w:w="945" w:type="dxa"/>
            <w:shd w:val="clear" w:color="auto" w:fill="auto"/>
            <w:noWrap/>
            <w:vAlign w:val="center"/>
            <w:hideMark/>
          </w:tcPr>
          <w:p w14:paraId="3068290A" w14:textId="6992A165" w:rsidR="009A05CB" w:rsidRPr="006E4B51" w:rsidRDefault="009A05CB" w:rsidP="00A608B0">
            <w:pPr>
              <w:rPr>
                <w:rFonts w:eastAsia="Times New Roman"/>
                <w:color w:val="000000"/>
                <w:sz w:val="20"/>
                <w:lang w:eastAsia="zh-CN"/>
              </w:rPr>
            </w:pPr>
          </w:p>
        </w:tc>
        <w:tc>
          <w:tcPr>
            <w:tcW w:w="912" w:type="dxa"/>
            <w:shd w:val="clear" w:color="auto" w:fill="auto"/>
            <w:noWrap/>
            <w:vAlign w:val="center"/>
            <w:hideMark/>
          </w:tcPr>
          <w:p w14:paraId="26FB30C3" w14:textId="39469242" w:rsidR="009A05CB" w:rsidRPr="006E4B51" w:rsidRDefault="009A05CB" w:rsidP="00A608B0">
            <w:pPr>
              <w:rPr>
                <w:rFonts w:eastAsia="Times New Roman"/>
                <w:color w:val="000000"/>
                <w:sz w:val="20"/>
                <w:lang w:eastAsia="zh-CN"/>
              </w:rPr>
            </w:pPr>
          </w:p>
        </w:tc>
        <w:tc>
          <w:tcPr>
            <w:tcW w:w="894" w:type="dxa"/>
            <w:shd w:val="clear" w:color="auto" w:fill="auto"/>
            <w:noWrap/>
            <w:vAlign w:val="center"/>
            <w:hideMark/>
          </w:tcPr>
          <w:p w14:paraId="0D8A714D" w14:textId="43A27464" w:rsidR="009A05CB" w:rsidRPr="006E4B51" w:rsidRDefault="009A05CB" w:rsidP="00A608B0">
            <w:pPr>
              <w:rPr>
                <w:rFonts w:eastAsia="Times New Roman"/>
                <w:color w:val="000000"/>
                <w:sz w:val="20"/>
                <w:lang w:eastAsia="zh-CN"/>
              </w:rPr>
            </w:pPr>
            <w:r w:rsidRPr="006E4B51">
              <w:rPr>
                <w:color w:val="000000"/>
                <w:sz w:val="20"/>
              </w:rPr>
              <w:t>&gt; 67.1</w:t>
            </w:r>
          </w:p>
        </w:tc>
        <w:tc>
          <w:tcPr>
            <w:tcW w:w="463" w:type="dxa"/>
            <w:shd w:val="clear" w:color="auto" w:fill="auto"/>
            <w:noWrap/>
            <w:vAlign w:val="center"/>
            <w:hideMark/>
          </w:tcPr>
          <w:p w14:paraId="13293CE4" w14:textId="289D3FFE" w:rsidR="009A05CB" w:rsidRPr="006E4B51" w:rsidRDefault="009A05CB" w:rsidP="00A608B0">
            <w:pPr>
              <w:rPr>
                <w:rFonts w:eastAsia="Times New Roman"/>
                <w:color w:val="000000"/>
                <w:sz w:val="20"/>
                <w:lang w:eastAsia="zh-CN"/>
              </w:rPr>
            </w:pPr>
            <w:r w:rsidRPr="006E4B51">
              <w:rPr>
                <w:color w:val="000000"/>
                <w:sz w:val="20"/>
              </w:rPr>
              <w:t> </w:t>
            </w:r>
            <w:r w:rsidR="004B4BD1" w:rsidRPr="006E4B51">
              <w:rPr>
                <w:color w:val="000000"/>
                <w:sz w:val="20"/>
              </w:rPr>
              <w:fldChar w:fldCharType="begin" w:fldLock="1"/>
            </w:r>
            <w:r w:rsidR="009D2741">
              <w:rPr>
                <w:color w:val="000000"/>
                <w:sz w:val="20"/>
              </w:rPr>
              <w:instrText>ADDIN CSL_CITATION {"citationItems":[{"id":"ITEM-1","itemData":{"PMID":"30765563","author":[{"dropping-particle":"","family":"Xu","given":"Xiang","non-dropping-particle":"","parse-names":false,"suffix":""},{"dropping-particle":"","family":"Zhang","given":"Qiangqiang","non-dropping-particle":"","parse-names":false,"suffix":""},{"dropping-particle":"","family":"Hao","given":"Menglong","non-dropping-particle":"","parse-names":false,"suffix":""},{"dropping-particle":"","family":"Hu","given":"Yuan","non-dropping-particle":"","parse-names":false,"suffix":""},{"dropping-particle":"","family":"Lin","given":"Zhaoyang","non-dropping-particle":"","parse-names":false,"suffix":""},{"dropping-particle":"","family":"Peng","given":"Lele","non-dropping-particle":"","parse-names":false,"suffix":""},{"dropping-particle":"","family":"Wang","given":"Tao","non-dropping-particle":"","parse-names":false,"suffix":""},{"dropping-particle":"","family":"Ren","given":"Xuexin","non-dropping-particle":"","parse-names":false,"suffix":""},{"dropping-particle":"","family":"Wang","given":"Chen","non-dropping-particle":"","parse-names":false,"suffix":""},{"dropping-particle":"","family":"Zhao","given":"Zipeng","non-dropping-particle":"","parse-names":false,"suffix":""}],"container-title":"Science","id":"ITEM-1","issue":"6428","issued":{"date-parts":[["2019"]]},"note":"pmid:30765563","page":"723-727","title":"Double-negative-index ceramic aerogels for thermal superinsulation","type":"article-journal","volume":"363"},"uris":["http://www.mendeley.com/documents/?uuid=0afb883d-1b0c-3371-a655-2bc545436040"]}],"mendeley":{"formattedCitation":"[24]","plainTextFormattedCitation":"[24]","previouslyFormattedCitation":"&lt;sup&gt;24&lt;/sup&gt;"},"properties":{"noteIndex":0},"schema":"https://github.com/citation-style-language/schema/raw/master/csl-citation.json"}</w:instrText>
            </w:r>
            <w:r w:rsidR="004B4BD1" w:rsidRPr="006E4B51">
              <w:rPr>
                <w:color w:val="000000"/>
                <w:sz w:val="20"/>
              </w:rPr>
              <w:fldChar w:fldCharType="separate"/>
            </w:r>
            <w:r w:rsidR="009D2741" w:rsidRPr="009D2741">
              <w:rPr>
                <w:noProof/>
                <w:color w:val="000000"/>
                <w:sz w:val="20"/>
              </w:rPr>
              <w:t>[24]</w:t>
            </w:r>
            <w:r w:rsidR="004B4BD1" w:rsidRPr="006E4B51">
              <w:rPr>
                <w:color w:val="000000"/>
                <w:sz w:val="20"/>
              </w:rPr>
              <w:fldChar w:fldCharType="end"/>
            </w:r>
          </w:p>
        </w:tc>
      </w:tr>
      <w:tr w:rsidR="000D51C3" w:rsidRPr="006E4B51" w14:paraId="30790285" w14:textId="77777777" w:rsidTr="005B7AF7">
        <w:trPr>
          <w:trHeight w:val="567"/>
        </w:trPr>
        <w:tc>
          <w:tcPr>
            <w:tcW w:w="1565" w:type="dxa"/>
            <w:shd w:val="clear" w:color="auto" w:fill="auto"/>
            <w:noWrap/>
            <w:vAlign w:val="center"/>
            <w:hideMark/>
          </w:tcPr>
          <w:p w14:paraId="303B09F5" w14:textId="1A9804FC" w:rsidR="00E76AC3" w:rsidRPr="006E4B51" w:rsidRDefault="00E76AC3" w:rsidP="00A608B0">
            <w:pPr>
              <w:rPr>
                <w:rFonts w:eastAsia="Times New Roman"/>
                <w:color w:val="000000"/>
                <w:sz w:val="20"/>
                <w:lang w:eastAsia="zh-CN"/>
              </w:rPr>
            </w:pPr>
            <w:proofErr w:type="spellStart"/>
            <w:r w:rsidRPr="006E4B51">
              <w:rPr>
                <w:color w:val="000000"/>
                <w:sz w:val="20"/>
              </w:rPr>
              <w:t>SiC</w:t>
            </w:r>
            <w:proofErr w:type="spellEnd"/>
            <w:r w:rsidRPr="006E4B51">
              <w:rPr>
                <w:color w:val="000000"/>
                <w:sz w:val="20"/>
              </w:rPr>
              <w:t xml:space="preserve"> nanowire CA</w:t>
            </w:r>
          </w:p>
        </w:tc>
        <w:tc>
          <w:tcPr>
            <w:tcW w:w="1239" w:type="dxa"/>
            <w:shd w:val="clear" w:color="auto" w:fill="auto"/>
            <w:noWrap/>
            <w:vAlign w:val="center"/>
            <w:hideMark/>
          </w:tcPr>
          <w:p w14:paraId="63F9D325" w14:textId="16D70341" w:rsidR="00E76AC3" w:rsidRPr="006E4B51" w:rsidRDefault="00E76AC3" w:rsidP="00A608B0">
            <w:pPr>
              <w:ind w:right="266"/>
              <w:rPr>
                <w:rFonts w:eastAsia="Times New Roman"/>
                <w:color w:val="000000"/>
                <w:sz w:val="20"/>
                <w:lang w:eastAsia="zh-CN"/>
              </w:rPr>
            </w:pPr>
            <w:r w:rsidRPr="006E4B51">
              <w:rPr>
                <w:color w:val="000000"/>
                <w:sz w:val="20"/>
              </w:rPr>
              <w:t>CVD</w:t>
            </w:r>
          </w:p>
        </w:tc>
        <w:tc>
          <w:tcPr>
            <w:tcW w:w="920" w:type="dxa"/>
            <w:shd w:val="clear" w:color="auto" w:fill="auto"/>
            <w:noWrap/>
            <w:vAlign w:val="center"/>
            <w:hideMark/>
          </w:tcPr>
          <w:p w14:paraId="022615CD" w14:textId="30C0839F" w:rsidR="00E76AC3" w:rsidRPr="006E4B51" w:rsidRDefault="00E76AC3" w:rsidP="00A608B0">
            <w:pPr>
              <w:rPr>
                <w:rFonts w:eastAsia="Times New Roman"/>
                <w:color w:val="000000"/>
                <w:sz w:val="20"/>
                <w:lang w:eastAsia="zh-CN"/>
              </w:rPr>
            </w:pPr>
            <w:r w:rsidRPr="006E4B51">
              <w:rPr>
                <w:color w:val="000000"/>
                <w:sz w:val="20"/>
              </w:rPr>
              <w:t>4.0</w:t>
            </w:r>
          </w:p>
        </w:tc>
        <w:tc>
          <w:tcPr>
            <w:tcW w:w="930" w:type="dxa"/>
            <w:shd w:val="clear" w:color="auto" w:fill="auto"/>
            <w:noWrap/>
            <w:vAlign w:val="center"/>
            <w:hideMark/>
          </w:tcPr>
          <w:p w14:paraId="0A1F0768" w14:textId="6365BD66" w:rsidR="00E76AC3" w:rsidRPr="006E4B51" w:rsidRDefault="00E76AC3" w:rsidP="00A608B0">
            <w:pPr>
              <w:rPr>
                <w:rFonts w:eastAsia="Times New Roman"/>
                <w:color w:val="000000"/>
                <w:sz w:val="20"/>
                <w:lang w:eastAsia="zh-CN"/>
              </w:rPr>
            </w:pPr>
          </w:p>
        </w:tc>
        <w:tc>
          <w:tcPr>
            <w:tcW w:w="909" w:type="dxa"/>
            <w:shd w:val="clear" w:color="auto" w:fill="auto"/>
            <w:noWrap/>
            <w:vAlign w:val="center"/>
            <w:hideMark/>
          </w:tcPr>
          <w:p w14:paraId="636BE185" w14:textId="7F37D336" w:rsidR="00E76AC3" w:rsidRPr="006E4B51" w:rsidRDefault="00E76AC3" w:rsidP="00A608B0">
            <w:pPr>
              <w:rPr>
                <w:rFonts w:eastAsia="Times New Roman"/>
                <w:color w:val="000000"/>
                <w:sz w:val="20"/>
                <w:lang w:eastAsia="zh-CN"/>
              </w:rPr>
            </w:pPr>
            <w:r w:rsidRPr="006E4B51">
              <w:rPr>
                <w:color w:val="000000"/>
                <w:sz w:val="20"/>
              </w:rPr>
              <w:t>9.1</w:t>
            </w:r>
          </w:p>
        </w:tc>
        <w:tc>
          <w:tcPr>
            <w:tcW w:w="899" w:type="dxa"/>
            <w:shd w:val="clear" w:color="auto" w:fill="auto"/>
            <w:noWrap/>
            <w:vAlign w:val="center"/>
            <w:hideMark/>
          </w:tcPr>
          <w:p w14:paraId="3CB799C0" w14:textId="1BE95872" w:rsidR="00E76AC3" w:rsidRPr="006E4B51" w:rsidRDefault="00E76AC3" w:rsidP="00A608B0">
            <w:pPr>
              <w:rPr>
                <w:rFonts w:eastAsia="Times New Roman"/>
                <w:color w:val="000000"/>
                <w:sz w:val="20"/>
                <w:lang w:eastAsia="zh-CN"/>
              </w:rPr>
            </w:pPr>
            <w:r w:rsidRPr="006E4B51">
              <w:rPr>
                <w:color w:val="000000"/>
                <w:sz w:val="20"/>
              </w:rPr>
              <w:t>2.8</w:t>
            </w:r>
          </w:p>
        </w:tc>
        <w:tc>
          <w:tcPr>
            <w:tcW w:w="2793" w:type="dxa"/>
            <w:gridSpan w:val="3"/>
            <w:shd w:val="clear" w:color="auto" w:fill="auto"/>
            <w:noWrap/>
            <w:vAlign w:val="center"/>
            <w:hideMark/>
          </w:tcPr>
          <w:p w14:paraId="32FBE632" w14:textId="3EB6980F" w:rsidR="00E76AC3" w:rsidRPr="006E4B51" w:rsidRDefault="00E76AC3" w:rsidP="00A608B0">
            <w:pPr>
              <w:rPr>
                <w:rFonts w:eastAsia="Times New Roman"/>
                <w:color w:val="000000"/>
                <w:sz w:val="20"/>
                <w:lang w:eastAsia="zh-CN"/>
              </w:rPr>
            </w:pPr>
            <w:r w:rsidRPr="006E4B51">
              <w:rPr>
                <w:color w:val="000000"/>
                <w:sz w:val="20"/>
              </w:rPr>
              <w:t>assume 3 CVD cycles to have enough layers for a bulk aerogel</w:t>
            </w:r>
          </w:p>
        </w:tc>
        <w:tc>
          <w:tcPr>
            <w:tcW w:w="894" w:type="dxa"/>
            <w:vAlign w:val="center"/>
          </w:tcPr>
          <w:p w14:paraId="6F2BF856" w14:textId="3FC1CE77" w:rsidR="00E76AC3" w:rsidRPr="006E4B51" w:rsidRDefault="00E76AC3" w:rsidP="00A608B0">
            <w:pPr>
              <w:rPr>
                <w:rFonts w:eastAsia="Times New Roman"/>
                <w:color w:val="000000"/>
                <w:sz w:val="20"/>
                <w:lang w:eastAsia="zh-CN"/>
              </w:rPr>
            </w:pPr>
            <w:r w:rsidRPr="006E4B51">
              <w:rPr>
                <w:color w:val="000000"/>
                <w:sz w:val="20"/>
              </w:rPr>
              <w:t>39.6</w:t>
            </w:r>
          </w:p>
        </w:tc>
        <w:tc>
          <w:tcPr>
            <w:tcW w:w="463" w:type="dxa"/>
            <w:shd w:val="clear" w:color="auto" w:fill="auto"/>
            <w:noWrap/>
            <w:vAlign w:val="center"/>
            <w:hideMark/>
          </w:tcPr>
          <w:p w14:paraId="7C8C612D" w14:textId="6252F327" w:rsidR="00E76AC3" w:rsidRPr="006E4B51" w:rsidRDefault="00EE3DFB" w:rsidP="00A608B0">
            <w:pPr>
              <w:rPr>
                <w:rFonts w:eastAsia="Times New Roman"/>
                <w:color w:val="000000"/>
                <w:sz w:val="20"/>
                <w:lang w:eastAsia="zh-CN"/>
              </w:rPr>
            </w:pPr>
            <w:r w:rsidRPr="006E4B51">
              <w:rPr>
                <w:rFonts w:eastAsia="Times New Roman"/>
                <w:color w:val="000000"/>
                <w:sz w:val="20"/>
                <w:lang w:eastAsia="zh-CN"/>
              </w:rPr>
              <w:t xml:space="preserve"> </w:t>
            </w:r>
            <w:r w:rsidR="00E76AC3" w:rsidRPr="006E4B51">
              <w:rPr>
                <w:rFonts w:eastAsia="Times New Roman"/>
                <w:color w:val="000000"/>
                <w:sz w:val="20"/>
                <w:lang w:eastAsia="zh-CN"/>
              </w:rPr>
              <w:fldChar w:fldCharType="begin" w:fldLock="1"/>
            </w:r>
            <w:r w:rsidR="009D2741">
              <w:rPr>
                <w:rFonts w:eastAsia="Times New Roman"/>
                <w:color w:val="000000"/>
                <w:sz w:val="20"/>
                <w:lang w:eastAsia="zh-CN"/>
              </w:rPr>
              <w:instrText>ADDIN CSL_CITATION {"citationItems":[{"id":"ITEM-1","itemData":{"author":[{"dropping-particle":"","family":"Su","given":"Lei","non-dropping-particle":"","parse-names":false,"suffix":""},{"dropping-particle":"","family":"Wang","given":"Hongjie","non-dropping-particle":"","parse-names":false,"suffix":""},{"dropping-particle":"","family":"Niu","given":"Min","non-dropping-particle":"","parse-names":false,"suffix":""},{"dropping-particle":"","family":"Fan","given":"Xingyu","non-dropping-particle":"","parse-names":false,"suffix":""},{"dropping-particle":"","family":"Ma","given":"Mingbo","non-dropping-particle":"","parse-names":false,"suffix":""},{"dropping-particle":"","family":"Shi","given":"Zhongqi","non-dropping-particle":"","parse-names":false,"suffix":""},{"dropping-particle":"","family":"Guo","given":"Sheng-Wu","non-dropping-particle":"","parse-names":false,"suffix":""}],"container-title":"ACS nano","id":"ITEM-1","issue":"4","issued":{"date-parts":[["2018"]]},"page":"3103-3111","title":"Ultralight, recoverable, and high-temperature-resistant SiC nanowire aerogel","type":"article-journal","volume":"12"},"uris":["http://www.mendeley.com/documents/?uuid=8b83c713-b7f0-3682-af1f-e761428e6f6a"]}],"mendeley":{"formattedCitation":"[25]","plainTextFormattedCitation":"[25]","previouslyFormattedCitation":"&lt;sup&gt;25&lt;/sup&gt;"},"properties":{"noteIndex":0},"schema":"https://github.com/citation-style-language/schema/raw/master/csl-citation.json"}</w:instrText>
            </w:r>
            <w:r w:rsidR="00E76AC3" w:rsidRPr="006E4B51">
              <w:rPr>
                <w:rFonts w:eastAsia="Times New Roman"/>
                <w:color w:val="000000"/>
                <w:sz w:val="20"/>
                <w:lang w:eastAsia="zh-CN"/>
              </w:rPr>
              <w:fldChar w:fldCharType="separate"/>
            </w:r>
            <w:r w:rsidR="009D2741" w:rsidRPr="009D2741">
              <w:rPr>
                <w:rFonts w:eastAsia="Times New Roman"/>
                <w:noProof/>
                <w:color w:val="000000"/>
                <w:sz w:val="20"/>
                <w:lang w:eastAsia="zh-CN"/>
              </w:rPr>
              <w:t>[25]</w:t>
            </w:r>
            <w:r w:rsidR="00E76AC3" w:rsidRPr="006E4B51">
              <w:rPr>
                <w:rFonts w:eastAsia="Times New Roman"/>
                <w:color w:val="000000"/>
                <w:sz w:val="20"/>
                <w:lang w:eastAsia="zh-CN"/>
              </w:rPr>
              <w:fldChar w:fldCharType="end"/>
            </w:r>
          </w:p>
        </w:tc>
      </w:tr>
      <w:tr w:rsidR="004C1F8F" w:rsidRPr="006E4B51" w14:paraId="2EBDDA78" w14:textId="77777777" w:rsidTr="005B7AF7">
        <w:trPr>
          <w:trHeight w:val="567"/>
        </w:trPr>
        <w:tc>
          <w:tcPr>
            <w:tcW w:w="1565" w:type="dxa"/>
            <w:shd w:val="clear" w:color="auto" w:fill="auto"/>
            <w:noWrap/>
            <w:vAlign w:val="center"/>
            <w:hideMark/>
          </w:tcPr>
          <w:p w14:paraId="2D6275DE" w14:textId="591D27CF" w:rsidR="009A05CB" w:rsidRPr="006E4B51" w:rsidRDefault="009A05CB" w:rsidP="00A608B0">
            <w:pPr>
              <w:rPr>
                <w:rFonts w:eastAsia="Times New Roman"/>
                <w:color w:val="000000"/>
                <w:sz w:val="20"/>
                <w:lang w:eastAsia="zh-CN"/>
              </w:rPr>
            </w:pPr>
            <w:proofErr w:type="spellStart"/>
            <w:r w:rsidRPr="006E4B51">
              <w:rPr>
                <w:color w:val="000000"/>
                <w:sz w:val="20"/>
              </w:rPr>
              <w:t>SiC</w:t>
            </w:r>
            <w:proofErr w:type="spellEnd"/>
            <w:r w:rsidRPr="006E4B51">
              <w:rPr>
                <w:color w:val="000000"/>
                <w:sz w:val="20"/>
              </w:rPr>
              <w:t xml:space="preserve"> nanowire CA</w:t>
            </w:r>
          </w:p>
        </w:tc>
        <w:tc>
          <w:tcPr>
            <w:tcW w:w="1239" w:type="dxa"/>
            <w:shd w:val="clear" w:color="auto" w:fill="auto"/>
            <w:noWrap/>
            <w:vAlign w:val="center"/>
            <w:hideMark/>
          </w:tcPr>
          <w:p w14:paraId="35509F6A" w14:textId="16C670C7" w:rsidR="009A05CB" w:rsidRPr="006E4B51" w:rsidRDefault="009A05CB" w:rsidP="00A608B0">
            <w:pPr>
              <w:rPr>
                <w:rFonts w:eastAsia="Times New Roman"/>
                <w:color w:val="000000"/>
                <w:sz w:val="20"/>
                <w:lang w:eastAsia="zh-CN"/>
              </w:rPr>
            </w:pPr>
            <w:r w:rsidRPr="006E4B51">
              <w:rPr>
                <w:color w:val="000000"/>
                <w:sz w:val="20"/>
              </w:rPr>
              <w:t>CVD</w:t>
            </w:r>
          </w:p>
        </w:tc>
        <w:tc>
          <w:tcPr>
            <w:tcW w:w="920" w:type="dxa"/>
            <w:shd w:val="clear" w:color="auto" w:fill="auto"/>
            <w:noWrap/>
            <w:vAlign w:val="center"/>
            <w:hideMark/>
          </w:tcPr>
          <w:p w14:paraId="71007035" w14:textId="3D9BE3EF" w:rsidR="009A05CB" w:rsidRPr="006E4B51" w:rsidRDefault="009A05CB" w:rsidP="00A608B0">
            <w:pPr>
              <w:rPr>
                <w:rFonts w:eastAsia="Times New Roman"/>
                <w:color w:val="000000"/>
                <w:sz w:val="20"/>
                <w:lang w:eastAsia="zh-CN"/>
              </w:rPr>
            </w:pPr>
            <w:r w:rsidRPr="006E4B51">
              <w:rPr>
                <w:color w:val="000000"/>
                <w:sz w:val="20"/>
              </w:rPr>
              <w:t>&gt; 6</w:t>
            </w:r>
          </w:p>
        </w:tc>
        <w:tc>
          <w:tcPr>
            <w:tcW w:w="930" w:type="dxa"/>
            <w:shd w:val="clear" w:color="auto" w:fill="auto"/>
            <w:noWrap/>
            <w:vAlign w:val="center"/>
            <w:hideMark/>
          </w:tcPr>
          <w:p w14:paraId="38DDA521" w14:textId="4EF73E2B" w:rsidR="009A05CB" w:rsidRPr="006E4B51" w:rsidRDefault="009A05CB" w:rsidP="00A608B0">
            <w:pPr>
              <w:rPr>
                <w:rFonts w:eastAsia="Times New Roman"/>
                <w:color w:val="000000"/>
                <w:sz w:val="20"/>
                <w:lang w:eastAsia="zh-CN"/>
              </w:rPr>
            </w:pPr>
          </w:p>
        </w:tc>
        <w:tc>
          <w:tcPr>
            <w:tcW w:w="909" w:type="dxa"/>
            <w:shd w:val="clear" w:color="auto" w:fill="auto"/>
            <w:noWrap/>
            <w:vAlign w:val="center"/>
            <w:hideMark/>
          </w:tcPr>
          <w:p w14:paraId="2A14B0D7" w14:textId="7E18DE7F" w:rsidR="009A05CB" w:rsidRPr="006E4B51" w:rsidRDefault="009A05CB" w:rsidP="00A608B0">
            <w:pPr>
              <w:rPr>
                <w:rFonts w:eastAsia="Times New Roman"/>
                <w:color w:val="000000"/>
                <w:sz w:val="20"/>
                <w:lang w:eastAsia="zh-CN"/>
              </w:rPr>
            </w:pPr>
          </w:p>
        </w:tc>
        <w:tc>
          <w:tcPr>
            <w:tcW w:w="899" w:type="dxa"/>
            <w:shd w:val="clear" w:color="auto" w:fill="auto"/>
            <w:noWrap/>
            <w:vAlign w:val="center"/>
            <w:hideMark/>
          </w:tcPr>
          <w:p w14:paraId="76D0F760" w14:textId="5D214E5D" w:rsidR="009A05CB" w:rsidRPr="006E4B51" w:rsidRDefault="009A05CB" w:rsidP="00A608B0">
            <w:pPr>
              <w:rPr>
                <w:rFonts w:eastAsia="Times New Roman"/>
                <w:color w:val="000000"/>
                <w:sz w:val="20"/>
                <w:lang w:eastAsia="zh-CN"/>
              </w:rPr>
            </w:pPr>
            <w:r w:rsidRPr="006E4B51">
              <w:rPr>
                <w:color w:val="000000"/>
                <w:sz w:val="20"/>
              </w:rPr>
              <w:t>12.7</w:t>
            </w:r>
          </w:p>
        </w:tc>
        <w:tc>
          <w:tcPr>
            <w:tcW w:w="936" w:type="dxa"/>
            <w:shd w:val="clear" w:color="auto" w:fill="auto"/>
            <w:noWrap/>
            <w:vAlign w:val="center"/>
            <w:hideMark/>
          </w:tcPr>
          <w:p w14:paraId="49AF24D2" w14:textId="1B1C970A" w:rsidR="009A05CB" w:rsidRPr="006E4B51" w:rsidRDefault="009A05CB" w:rsidP="00A608B0">
            <w:pPr>
              <w:rPr>
                <w:rFonts w:eastAsia="Times New Roman"/>
                <w:color w:val="000000"/>
                <w:sz w:val="20"/>
                <w:lang w:eastAsia="zh-CN"/>
              </w:rPr>
            </w:pPr>
          </w:p>
        </w:tc>
        <w:tc>
          <w:tcPr>
            <w:tcW w:w="945" w:type="dxa"/>
            <w:shd w:val="clear" w:color="auto" w:fill="auto"/>
            <w:noWrap/>
            <w:vAlign w:val="center"/>
            <w:hideMark/>
          </w:tcPr>
          <w:p w14:paraId="5F246B5F" w14:textId="32DB1980" w:rsidR="009A05CB" w:rsidRPr="006E4B51" w:rsidRDefault="009A05CB" w:rsidP="00A608B0">
            <w:pPr>
              <w:rPr>
                <w:rFonts w:eastAsia="Times New Roman"/>
                <w:color w:val="000000"/>
                <w:sz w:val="20"/>
                <w:lang w:eastAsia="zh-CN"/>
              </w:rPr>
            </w:pPr>
          </w:p>
        </w:tc>
        <w:tc>
          <w:tcPr>
            <w:tcW w:w="912" w:type="dxa"/>
            <w:shd w:val="clear" w:color="auto" w:fill="auto"/>
            <w:noWrap/>
            <w:vAlign w:val="center"/>
            <w:hideMark/>
          </w:tcPr>
          <w:p w14:paraId="1338089C" w14:textId="1A6E0630" w:rsidR="009A05CB" w:rsidRPr="006E4B51" w:rsidRDefault="009A05CB" w:rsidP="00A608B0">
            <w:pPr>
              <w:rPr>
                <w:rFonts w:eastAsia="Times New Roman"/>
                <w:color w:val="000000"/>
                <w:sz w:val="20"/>
                <w:lang w:eastAsia="zh-CN"/>
              </w:rPr>
            </w:pPr>
          </w:p>
        </w:tc>
        <w:tc>
          <w:tcPr>
            <w:tcW w:w="894" w:type="dxa"/>
            <w:shd w:val="clear" w:color="auto" w:fill="auto"/>
            <w:noWrap/>
            <w:vAlign w:val="center"/>
            <w:hideMark/>
          </w:tcPr>
          <w:p w14:paraId="67AF0E21" w14:textId="06032F62" w:rsidR="009A05CB" w:rsidRPr="006E4B51" w:rsidRDefault="009A05CB" w:rsidP="00A608B0">
            <w:pPr>
              <w:rPr>
                <w:rFonts w:eastAsia="Times New Roman"/>
                <w:color w:val="000000"/>
                <w:sz w:val="20"/>
                <w:lang w:eastAsia="zh-CN"/>
              </w:rPr>
            </w:pPr>
            <w:r w:rsidRPr="006E4B51">
              <w:rPr>
                <w:color w:val="000000"/>
                <w:sz w:val="20"/>
              </w:rPr>
              <w:t>&gt; 18.7</w:t>
            </w:r>
          </w:p>
        </w:tc>
        <w:tc>
          <w:tcPr>
            <w:tcW w:w="463" w:type="dxa"/>
            <w:shd w:val="clear" w:color="auto" w:fill="auto"/>
            <w:noWrap/>
            <w:vAlign w:val="center"/>
            <w:hideMark/>
          </w:tcPr>
          <w:p w14:paraId="41BDF070" w14:textId="27944673" w:rsidR="009A05CB" w:rsidRPr="006E4B51" w:rsidRDefault="009A05CB" w:rsidP="00A608B0">
            <w:pPr>
              <w:rPr>
                <w:rFonts w:eastAsia="Times New Roman"/>
                <w:color w:val="000000"/>
                <w:sz w:val="20"/>
                <w:lang w:eastAsia="zh-CN"/>
              </w:rPr>
            </w:pPr>
            <w:r w:rsidRPr="006E4B51">
              <w:rPr>
                <w:color w:val="000000"/>
                <w:sz w:val="20"/>
              </w:rPr>
              <w:t> </w:t>
            </w:r>
            <w:r w:rsidR="00A75C92" w:rsidRPr="006E4B51">
              <w:rPr>
                <w:color w:val="000000"/>
                <w:sz w:val="20"/>
              </w:rPr>
              <w:fldChar w:fldCharType="begin" w:fldLock="1"/>
            </w:r>
            <w:r w:rsidR="009D2741">
              <w:rPr>
                <w:color w:val="000000"/>
                <w:sz w:val="20"/>
              </w:rPr>
              <w:instrText>ADDIN CSL_CITATION {"citationItems":[{"id":"ITEM-1","itemData":{"ISSN":"1944-8244","author":[{"dropping-particle":"","family":"Lu","given":"De","non-dropping-particle":"","parse-names":false,"suffix":""},{"dropping-particle":"","family":"Su","given":"Lei","non-dropping-particle":"","parse-names":false,"suffix":""},{"dropping-particle":"","family":"Wang","given":"Hongjie","non-dropping-particle":"","parse-names":false,"suffix":""},{"dropping-particle":"","family":"Niu","given":"Min","non-dropping-particle":"","parse-names":false,"suffix":""},{"dropping-particle":"","family":"Xu","given":"Liang","non-dropping-particle":"","parse-names":false,"suffix":""},{"dropping-particle":"","family":"Ma","given":"Mingbo","non-dropping-particle":"","parse-names":false,"suffix":""},{"dropping-particle":"","family":"Gao","given":"Hongfei","non-dropping-particle":"","parse-names":false,"suffix":""},{"dropping-particle":"","family":"Cai","given":"Zhixin","non-dropping-particle":"","parse-names":false,"suffix":""},{"dropping-particle":"","family":"Fan","given":"Xingyu","non-dropping-particle":"","parse-names":false,"suffix":""}],"container-title":"ACS applied materials &amp; interfaces","id":"ITEM-1","issue":"48","issued":{"date-parts":[["2019"]]},"page":"45338-45344","publisher":"ACS Publications","title":"Scalable fabrication of resilient SiC nanowires aerogels with exceptional high-temperature stability","type":"article-journal","volume":"11"},"uris":["http://www.mendeley.com/documents/?uuid=d331e368-0024-4b31-8287-7a9e45f92038"]}],"mendeley":{"formattedCitation":"[26]","plainTextFormattedCitation":"[26]","previouslyFormattedCitation":"&lt;sup&gt;26&lt;/sup&gt;"},"properties":{"noteIndex":0},"schema":"https://github.com/citation-style-language/schema/raw/master/csl-citation.json"}</w:instrText>
            </w:r>
            <w:r w:rsidR="00A75C92" w:rsidRPr="006E4B51">
              <w:rPr>
                <w:color w:val="000000"/>
                <w:sz w:val="20"/>
              </w:rPr>
              <w:fldChar w:fldCharType="separate"/>
            </w:r>
            <w:r w:rsidR="009D2741" w:rsidRPr="009D2741">
              <w:rPr>
                <w:noProof/>
                <w:color w:val="000000"/>
                <w:sz w:val="20"/>
              </w:rPr>
              <w:t>[26]</w:t>
            </w:r>
            <w:r w:rsidR="00A75C92" w:rsidRPr="006E4B51">
              <w:rPr>
                <w:color w:val="000000"/>
                <w:sz w:val="20"/>
              </w:rPr>
              <w:fldChar w:fldCharType="end"/>
            </w:r>
          </w:p>
        </w:tc>
      </w:tr>
      <w:tr w:rsidR="004C1F8F" w:rsidRPr="006E4B51" w14:paraId="408C1F35" w14:textId="77777777" w:rsidTr="005B7AF7">
        <w:trPr>
          <w:trHeight w:val="567"/>
        </w:trPr>
        <w:tc>
          <w:tcPr>
            <w:tcW w:w="1565" w:type="dxa"/>
            <w:shd w:val="clear" w:color="auto" w:fill="auto"/>
            <w:noWrap/>
            <w:vAlign w:val="center"/>
            <w:hideMark/>
          </w:tcPr>
          <w:p w14:paraId="44730902" w14:textId="3C43AEDC" w:rsidR="009A05CB" w:rsidRPr="006E4B51" w:rsidRDefault="009A05CB" w:rsidP="00A608B0">
            <w:pPr>
              <w:rPr>
                <w:rFonts w:eastAsia="Times New Roman"/>
                <w:color w:val="000000"/>
                <w:sz w:val="20"/>
                <w:lang w:eastAsia="zh-CN"/>
              </w:rPr>
            </w:pPr>
            <w:r w:rsidRPr="006E4B51">
              <w:rPr>
                <w:color w:val="000000"/>
                <w:sz w:val="20"/>
              </w:rPr>
              <w:t>Si</w:t>
            </w:r>
            <w:r w:rsidRPr="006E4B51">
              <w:rPr>
                <w:color w:val="000000"/>
                <w:sz w:val="20"/>
                <w:vertAlign w:val="subscript"/>
              </w:rPr>
              <w:t>3</w:t>
            </w:r>
            <w:r w:rsidRPr="006E4B51">
              <w:rPr>
                <w:color w:val="000000"/>
                <w:sz w:val="20"/>
              </w:rPr>
              <w:t>N</w:t>
            </w:r>
            <w:r w:rsidRPr="006E4B51">
              <w:rPr>
                <w:color w:val="000000"/>
                <w:sz w:val="20"/>
                <w:vertAlign w:val="subscript"/>
              </w:rPr>
              <w:t>4</w:t>
            </w:r>
            <w:r w:rsidRPr="006E4B51">
              <w:rPr>
                <w:color w:val="000000"/>
                <w:sz w:val="20"/>
              </w:rPr>
              <w:t xml:space="preserve"> nanobelt CA</w:t>
            </w:r>
          </w:p>
        </w:tc>
        <w:tc>
          <w:tcPr>
            <w:tcW w:w="1239" w:type="dxa"/>
            <w:shd w:val="clear" w:color="auto" w:fill="auto"/>
            <w:noWrap/>
            <w:vAlign w:val="center"/>
            <w:hideMark/>
          </w:tcPr>
          <w:p w14:paraId="0C2D5C49" w14:textId="5F273B46" w:rsidR="009A05CB" w:rsidRPr="006E4B51" w:rsidRDefault="009A05CB" w:rsidP="00A608B0">
            <w:pPr>
              <w:rPr>
                <w:rFonts w:eastAsia="Times New Roman"/>
                <w:color w:val="000000"/>
                <w:sz w:val="20"/>
                <w:lang w:eastAsia="zh-CN"/>
              </w:rPr>
            </w:pPr>
            <w:r w:rsidRPr="006E4B51">
              <w:rPr>
                <w:color w:val="000000"/>
                <w:sz w:val="20"/>
              </w:rPr>
              <w:t>CVD</w:t>
            </w:r>
          </w:p>
        </w:tc>
        <w:tc>
          <w:tcPr>
            <w:tcW w:w="920" w:type="dxa"/>
            <w:shd w:val="clear" w:color="auto" w:fill="auto"/>
            <w:noWrap/>
            <w:vAlign w:val="center"/>
            <w:hideMark/>
          </w:tcPr>
          <w:p w14:paraId="433A05BB" w14:textId="1CE33F34" w:rsidR="009A05CB" w:rsidRPr="006E4B51" w:rsidRDefault="009A05CB" w:rsidP="00A608B0">
            <w:pPr>
              <w:rPr>
                <w:rFonts w:eastAsia="Times New Roman"/>
                <w:color w:val="000000"/>
                <w:sz w:val="20"/>
                <w:lang w:eastAsia="zh-CN"/>
              </w:rPr>
            </w:pPr>
            <w:r w:rsidRPr="006E4B51">
              <w:rPr>
                <w:color w:val="000000"/>
                <w:sz w:val="20"/>
              </w:rPr>
              <w:t>4.3</w:t>
            </w:r>
          </w:p>
        </w:tc>
        <w:tc>
          <w:tcPr>
            <w:tcW w:w="930" w:type="dxa"/>
            <w:shd w:val="clear" w:color="auto" w:fill="auto"/>
            <w:noWrap/>
            <w:vAlign w:val="center"/>
            <w:hideMark/>
          </w:tcPr>
          <w:p w14:paraId="23FAAD07" w14:textId="09F02C3E" w:rsidR="009A05CB" w:rsidRPr="006E4B51" w:rsidRDefault="009A05CB" w:rsidP="00A608B0">
            <w:pPr>
              <w:rPr>
                <w:rFonts w:eastAsia="Times New Roman"/>
                <w:color w:val="000000"/>
                <w:sz w:val="20"/>
                <w:lang w:eastAsia="zh-CN"/>
              </w:rPr>
            </w:pPr>
          </w:p>
        </w:tc>
        <w:tc>
          <w:tcPr>
            <w:tcW w:w="909" w:type="dxa"/>
            <w:shd w:val="clear" w:color="auto" w:fill="auto"/>
            <w:noWrap/>
            <w:vAlign w:val="center"/>
            <w:hideMark/>
          </w:tcPr>
          <w:p w14:paraId="62CCB411" w14:textId="366CBFEE" w:rsidR="009A05CB" w:rsidRPr="006E4B51" w:rsidRDefault="009A05CB" w:rsidP="00A608B0">
            <w:pPr>
              <w:rPr>
                <w:rFonts w:eastAsia="Times New Roman"/>
                <w:color w:val="000000"/>
                <w:sz w:val="20"/>
                <w:lang w:eastAsia="zh-CN"/>
              </w:rPr>
            </w:pPr>
            <w:r w:rsidRPr="006E4B51">
              <w:rPr>
                <w:color w:val="000000"/>
                <w:sz w:val="20"/>
              </w:rPr>
              <w:t>9.4</w:t>
            </w:r>
          </w:p>
        </w:tc>
        <w:tc>
          <w:tcPr>
            <w:tcW w:w="899" w:type="dxa"/>
            <w:shd w:val="clear" w:color="auto" w:fill="auto"/>
            <w:noWrap/>
            <w:vAlign w:val="center"/>
            <w:hideMark/>
          </w:tcPr>
          <w:p w14:paraId="6224D7CD" w14:textId="362815F6" w:rsidR="009A05CB" w:rsidRPr="006E4B51" w:rsidRDefault="009A05CB" w:rsidP="00A608B0">
            <w:pPr>
              <w:rPr>
                <w:rFonts w:eastAsia="Times New Roman"/>
                <w:color w:val="000000"/>
                <w:sz w:val="20"/>
                <w:lang w:eastAsia="zh-CN"/>
              </w:rPr>
            </w:pPr>
            <w:r w:rsidRPr="006E4B51">
              <w:rPr>
                <w:color w:val="000000"/>
                <w:sz w:val="20"/>
              </w:rPr>
              <w:t>3.4</w:t>
            </w:r>
          </w:p>
        </w:tc>
        <w:tc>
          <w:tcPr>
            <w:tcW w:w="936" w:type="dxa"/>
            <w:shd w:val="clear" w:color="auto" w:fill="auto"/>
            <w:noWrap/>
            <w:vAlign w:val="center"/>
            <w:hideMark/>
          </w:tcPr>
          <w:p w14:paraId="3A77B554" w14:textId="26085243" w:rsidR="009A05CB" w:rsidRPr="006E4B51" w:rsidRDefault="009A05CB" w:rsidP="00A608B0">
            <w:pPr>
              <w:rPr>
                <w:rFonts w:eastAsia="Times New Roman"/>
                <w:color w:val="000000"/>
                <w:sz w:val="20"/>
                <w:lang w:eastAsia="zh-CN"/>
              </w:rPr>
            </w:pPr>
            <w:r w:rsidRPr="006E4B51">
              <w:rPr>
                <w:color w:val="000000"/>
                <w:sz w:val="20"/>
              </w:rPr>
              <w:t>0.5</w:t>
            </w:r>
          </w:p>
        </w:tc>
        <w:tc>
          <w:tcPr>
            <w:tcW w:w="945" w:type="dxa"/>
            <w:shd w:val="clear" w:color="auto" w:fill="auto"/>
            <w:noWrap/>
            <w:vAlign w:val="center"/>
            <w:hideMark/>
          </w:tcPr>
          <w:p w14:paraId="1D7439E6" w14:textId="5DDE00F7" w:rsidR="009A05CB" w:rsidRPr="006E4B51" w:rsidRDefault="009A05CB" w:rsidP="00A608B0">
            <w:pPr>
              <w:rPr>
                <w:rFonts w:eastAsia="Times New Roman"/>
                <w:color w:val="000000"/>
                <w:sz w:val="20"/>
                <w:lang w:eastAsia="zh-CN"/>
              </w:rPr>
            </w:pPr>
          </w:p>
        </w:tc>
        <w:tc>
          <w:tcPr>
            <w:tcW w:w="912" w:type="dxa"/>
            <w:shd w:val="clear" w:color="auto" w:fill="auto"/>
            <w:noWrap/>
            <w:vAlign w:val="center"/>
            <w:hideMark/>
          </w:tcPr>
          <w:p w14:paraId="0EDDF2FE" w14:textId="3EB10CCE" w:rsidR="009A05CB" w:rsidRPr="006E4B51" w:rsidRDefault="009A05CB" w:rsidP="00A608B0">
            <w:pPr>
              <w:rPr>
                <w:rFonts w:eastAsia="Times New Roman"/>
                <w:color w:val="000000"/>
                <w:sz w:val="20"/>
                <w:lang w:eastAsia="zh-CN"/>
              </w:rPr>
            </w:pPr>
            <w:r w:rsidRPr="006E4B51">
              <w:rPr>
                <w:color w:val="000000"/>
                <w:sz w:val="20"/>
              </w:rPr>
              <w:t>4.4</w:t>
            </w:r>
          </w:p>
        </w:tc>
        <w:tc>
          <w:tcPr>
            <w:tcW w:w="894" w:type="dxa"/>
            <w:shd w:val="clear" w:color="auto" w:fill="auto"/>
            <w:noWrap/>
            <w:vAlign w:val="center"/>
            <w:hideMark/>
          </w:tcPr>
          <w:p w14:paraId="73BFA3DB" w14:textId="5715069A" w:rsidR="009A05CB" w:rsidRPr="006E4B51" w:rsidRDefault="009A05CB" w:rsidP="00A608B0">
            <w:pPr>
              <w:rPr>
                <w:rFonts w:eastAsia="Times New Roman"/>
                <w:color w:val="000000"/>
                <w:sz w:val="20"/>
                <w:lang w:eastAsia="zh-CN"/>
              </w:rPr>
            </w:pPr>
            <w:r w:rsidRPr="006E4B51">
              <w:rPr>
                <w:color w:val="000000"/>
                <w:sz w:val="20"/>
              </w:rPr>
              <w:t>22.0</w:t>
            </w:r>
          </w:p>
        </w:tc>
        <w:tc>
          <w:tcPr>
            <w:tcW w:w="463" w:type="dxa"/>
            <w:shd w:val="clear" w:color="auto" w:fill="auto"/>
            <w:noWrap/>
            <w:vAlign w:val="center"/>
            <w:hideMark/>
          </w:tcPr>
          <w:p w14:paraId="19FE017F" w14:textId="5475A0A4" w:rsidR="009A05CB" w:rsidRPr="006E4B51" w:rsidRDefault="009A05CB" w:rsidP="00A608B0">
            <w:pPr>
              <w:rPr>
                <w:rFonts w:eastAsia="Times New Roman"/>
                <w:color w:val="000000"/>
                <w:sz w:val="20"/>
                <w:lang w:eastAsia="zh-CN"/>
              </w:rPr>
            </w:pPr>
            <w:r w:rsidRPr="006E4B51">
              <w:rPr>
                <w:color w:val="000000"/>
                <w:sz w:val="20"/>
              </w:rPr>
              <w:t> </w:t>
            </w:r>
            <w:r w:rsidR="00D6219C" w:rsidRPr="006E4B51">
              <w:rPr>
                <w:color w:val="000000"/>
                <w:sz w:val="20"/>
              </w:rPr>
              <w:fldChar w:fldCharType="begin" w:fldLock="1"/>
            </w:r>
            <w:r w:rsidR="009D2741">
              <w:rPr>
                <w:color w:val="000000"/>
                <w:sz w:val="20"/>
              </w:rPr>
              <w:instrText>ADDIN CSL_CITATION {"citationItems":[{"id":"ITEM-1","itemData":{"DOI":"10.1021/acsami.9b02869","ISSN":"1944-8244","author":[{"dropping-particle":"","family":"Su","given":"Lei","non-dropping-particle":"","parse-names":false,"suffix":""},{"dropping-particle":"","family":"Li","given":"Mingzhu","non-dropping-particle":"","parse-names":false,"suffix":""},{"dropping-particle":"","family":"Wang","given":"Hongjie","non-dropping-particle":"","parse-names":false,"suffix":""},{"dropping-particle":"","family":"Niu","given":"Min","non-dropping-particle":"","parse-names":false,"suffix":""},{"dropping-particle":"","family":"Lu","given":"De","non-dropping-particle":"","parse-names":false,"suffix":""},{"dropping-particle":"","family":"Cai","given":"Zhixin","non-dropping-particle":"","parse-names":false,"suffix":""}],"container-title":"ACS Applied Materials &amp; Interfaces","id":"ITEM-1","issue":"17","issued":{"date-parts":[["2019","5","1"]]},"note":"doi: 10.1021/acsami.9b02869","page":"15795-15803","publisher":"American Chemical Society","title":"Resilient Si3N4 Nanobelt Aerogel as Fire-Resistant and Electromagnetic Wave-Transparent Thermal Insulator","type":"article-journal","volume":"11"},"uris":["http://www.mendeley.com/documents/?uuid=5f6a5f7e-d104-4723-8db5-15c7e447ccf7"]}],"mendeley":{"formattedCitation":"[27]","plainTextFormattedCitation":"[27]","previouslyFormattedCitation":"&lt;sup&gt;27&lt;/sup&gt;"},"properties":{"noteIndex":0},"schema":"https://github.com/citation-style-language/schema/raw/master/csl-citation.json"}</w:instrText>
            </w:r>
            <w:r w:rsidR="00D6219C" w:rsidRPr="006E4B51">
              <w:rPr>
                <w:color w:val="000000"/>
                <w:sz w:val="20"/>
              </w:rPr>
              <w:fldChar w:fldCharType="separate"/>
            </w:r>
            <w:r w:rsidR="009D2741" w:rsidRPr="009D2741">
              <w:rPr>
                <w:noProof/>
                <w:color w:val="000000"/>
                <w:sz w:val="20"/>
              </w:rPr>
              <w:t>[27]</w:t>
            </w:r>
            <w:r w:rsidR="00D6219C" w:rsidRPr="006E4B51">
              <w:rPr>
                <w:color w:val="000000"/>
                <w:sz w:val="20"/>
              </w:rPr>
              <w:fldChar w:fldCharType="end"/>
            </w:r>
          </w:p>
        </w:tc>
      </w:tr>
      <w:tr w:rsidR="004C1F8F" w:rsidRPr="006E4B51" w14:paraId="01AC2BDC" w14:textId="77777777" w:rsidTr="005B7AF7">
        <w:trPr>
          <w:trHeight w:val="567"/>
        </w:trPr>
        <w:tc>
          <w:tcPr>
            <w:tcW w:w="1565" w:type="dxa"/>
            <w:shd w:val="clear" w:color="auto" w:fill="auto"/>
            <w:noWrap/>
            <w:vAlign w:val="center"/>
            <w:hideMark/>
          </w:tcPr>
          <w:p w14:paraId="5A960553" w14:textId="4B845731" w:rsidR="009A05CB" w:rsidRPr="006E4B51" w:rsidRDefault="009A05CB" w:rsidP="00A608B0">
            <w:pPr>
              <w:rPr>
                <w:rFonts w:eastAsia="Times New Roman"/>
                <w:color w:val="000000"/>
                <w:sz w:val="20"/>
                <w:lang w:eastAsia="zh-CN"/>
              </w:rPr>
            </w:pPr>
            <w:r w:rsidRPr="006E4B51">
              <w:rPr>
                <w:color w:val="000000"/>
                <w:sz w:val="20"/>
              </w:rPr>
              <w:t>SiO</w:t>
            </w:r>
            <w:r w:rsidR="00774214" w:rsidRPr="006E4B51">
              <w:rPr>
                <w:color w:val="000000"/>
                <w:sz w:val="20"/>
                <w:vertAlign w:val="subscript"/>
              </w:rPr>
              <w:t>2</w:t>
            </w:r>
            <w:r w:rsidRPr="006E4B51">
              <w:rPr>
                <w:color w:val="000000"/>
                <w:sz w:val="20"/>
              </w:rPr>
              <w:t xml:space="preserve"> CFA</w:t>
            </w:r>
          </w:p>
        </w:tc>
        <w:tc>
          <w:tcPr>
            <w:tcW w:w="1239" w:type="dxa"/>
            <w:shd w:val="clear" w:color="auto" w:fill="auto"/>
            <w:noWrap/>
            <w:vAlign w:val="center"/>
            <w:hideMark/>
          </w:tcPr>
          <w:p w14:paraId="48572F86" w14:textId="4B66CD0D" w:rsidR="009A05CB" w:rsidRPr="006E4B51" w:rsidRDefault="009A05CB" w:rsidP="00A608B0">
            <w:pPr>
              <w:rPr>
                <w:rFonts w:eastAsia="Times New Roman"/>
                <w:color w:val="000000"/>
                <w:sz w:val="20"/>
                <w:lang w:eastAsia="zh-CN"/>
              </w:rPr>
            </w:pPr>
            <w:r w:rsidRPr="006E4B51">
              <w:rPr>
                <w:color w:val="000000"/>
                <w:sz w:val="20"/>
              </w:rPr>
              <w:t>ES + FD</w:t>
            </w:r>
          </w:p>
        </w:tc>
        <w:tc>
          <w:tcPr>
            <w:tcW w:w="920" w:type="dxa"/>
            <w:shd w:val="clear" w:color="auto" w:fill="auto"/>
            <w:noWrap/>
            <w:vAlign w:val="center"/>
            <w:hideMark/>
          </w:tcPr>
          <w:p w14:paraId="53C6F082" w14:textId="2EC34C83" w:rsidR="009A05CB" w:rsidRPr="006E4B51" w:rsidRDefault="009A05CB" w:rsidP="00A608B0">
            <w:pPr>
              <w:rPr>
                <w:rFonts w:eastAsia="Times New Roman"/>
                <w:color w:val="000000"/>
                <w:sz w:val="20"/>
                <w:lang w:eastAsia="zh-CN"/>
              </w:rPr>
            </w:pPr>
            <w:r w:rsidRPr="006E4B51">
              <w:rPr>
                <w:color w:val="000000"/>
                <w:sz w:val="20"/>
              </w:rPr>
              <w:t>16.0</w:t>
            </w:r>
          </w:p>
        </w:tc>
        <w:tc>
          <w:tcPr>
            <w:tcW w:w="930" w:type="dxa"/>
            <w:shd w:val="clear" w:color="auto" w:fill="auto"/>
            <w:noWrap/>
            <w:vAlign w:val="center"/>
            <w:hideMark/>
          </w:tcPr>
          <w:p w14:paraId="12059A59" w14:textId="5E8577D6" w:rsidR="009A05CB" w:rsidRPr="006E4B51" w:rsidRDefault="009A05CB" w:rsidP="00A608B0">
            <w:pPr>
              <w:rPr>
                <w:rFonts w:eastAsia="Times New Roman"/>
                <w:color w:val="000000"/>
                <w:sz w:val="20"/>
                <w:lang w:eastAsia="zh-CN"/>
              </w:rPr>
            </w:pPr>
            <w:r w:rsidRPr="006E4B51">
              <w:rPr>
                <w:color w:val="000000"/>
                <w:sz w:val="20"/>
              </w:rPr>
              <w:t>1.0</w:t>
            </w:r>
          </w:p>
        </w:tc>
        <w:tc>
          <w:tcPr>
            <w:tcW w:w="909" w:type="dxa"/>
            <w:shd w:val="clear" w:color="auto" w:fill="auto"/>
            <w:noWrap/>
            <w:vAlign w:val="center"/>
            <w:hideMark/>
          </w:tcPr>
          <w:p w14:paraId="7BFF0A1E" w14:textId="28D7F7A5" w:rsidR="009A05CB" w:rsidRPr="006E4B51" w:rsidRDefault="009A05CB" w:rsidP="00A608B0">
            <w:pPr>
              <w:rPr>
                <w:rFonts w:eastAsia="Times New Roman"/>
                <w:color w:val="000000"/>
                <w:sz w:val="20"/>
                <w:lang w:eastAsia="zh-CN"/>
              </w:rPr>
            </w:pPr>
          </w:p>
        </w:tc>
        <w:tc>
          <w:tcPr>
            <w:tcW w:w="899" w:type="dxa"/>
            <w:shd w:val="clear" w:color="auto" w:fill="auto"/>
            <w:noWrap/>
            <w:vAlign w:val="center"/>
            <w:hideMark/>
          </w:tcPr>
          <w:p w14:paraId="02340D2D" w14:textId="28DC08FE" w:rsidR="009A05CB" w:rsidRPr="006E4B51" w:rsidRDefault="009A05CB" w:rsidP="00A608B0">
            <w:pPr>
              <w:rPr>
                <w:rFonts w:eastAsia="Times New Roman"/>
                <w:color w:val="000000"/>
                <w:sz w:val="20"/>
                <w:lang w:eastAsia="zh-CN"/>
              </w:rPr>
            </w:pPr>
            <w:r w:rsidRPr="006E4B51">
              <w:rPr>
                <w:color w:val="000000"/>
                <w:sz w:val="20"/>
              </w:rPr>
              <w:t>6.1</w:t>
            </w:r>
          </w:p>
        </w:tc>
        <w:tc>
          <w:tcPr>
            <w:tcW w:w="936" w:type="dxa"/>
            <w:shd w:val="clear" w:color="auto" w:fill="auto"/>
            <w:noWrap/>
            <w:vAlign w:val="center"/>
            <w:hideMark/>
          </w:tcPr>
          <w:p w14:paraId="21EA1698" w14:textId="33EAA0A5" w:rsidR="009A05CB" w:rsidRPr="006E4B51" w:rsidRDefault="00E5343C" w:rsidP="00A608B0">
            <w:pPr>
              <w:rPr>
                <w:rFonts w:eastAsia="Times New Roman"/>
                <w:color w:val="000000"/>
                <w:sz w:val="20"/>
                <w:lang w:eastAsia="zh-CN"/>
              </w:rPr>
            </w:pPr>
            <w:r w:rsidRPr="006E4B51">
              <w:rPr>
                <w:rFonts w:eastAsia="Times New Roman"/>
                <w:color w:val="000000"/>
                <w:sz w:val="20"/>
                <w:lang w:eastAsia="zh-CN"/>
              </w:rPr>
              <w:t>4.4</w:t>
            </w:r>
          </w:p>
        </w:tc>
        <w:tc>
          <w:tcPr>
            <w:tcW w:w="945" w:type="dxa"/>
            <w:shd w:val="clear" w:color="auto" w:fill="auto"/>
            <w:noWrap/>
            <w:vAlign w:val="center"/>
            <w:hideMark/>
          </w:tcPr>
          <w:p w14:paraId="2C71953F" w14:textId="1AED4AF6" w:rsidR="009A05CB" w:rsidRPr="006E4B51" w:rsidRDefault="009A05CB" w:rsidP="00A608B0">
            <w:pPr>
              <w:rPr>
                <w:rFonts w:eastAsia="Times New Roman"/>
                <w:color w:val="000000"/>
                <w:sz w:val="20"/>
                <w:lang w:eastAsia="zh-CN"/>
              </w:rPr>
            </w:pPr>
            <w:r w:rsidRPr="006E4B51">
              <w:rPr>
                <w:color w:val="000000"/>
                <w:sz w:val="20"/>
              </w:rPr>
              <w:t>1</w:t>
            </w:r>
            <w:r w:rsidR="00E5343C" w:rsidRPr="006E4B51">
              <w:rPr>
                <w:color w:val="000000"/>
                <w:sz w:val="20"/>
              </w:rPr>
              <w:t>8</w:t>
            </w:r>
            <w:r w:rsidRPr="006E4B51">
              <w:rPr>
                <w:color w:val="000000"/>
                <w:sz w:val="20"/>
              </w:rPr>
              <w:t>.0</w:t>
            </w:r>
          </w:p>
        </w:tc>
        <w:tc>
          <w:tcPr>
            <w:tcW w:w="912" w:type="dxa"/>
            <w:shd w:val="clear" w:color="auto" w:fill="auto"/>
            <w:noWrap/>
            <w:vAlign w:val="center"/>
            <w:hideMark/>
          </w:tcPr>
          <w:p w14:paraId="1C775C11" w14:textId="66B0326C" w:rsidR="009A05CB" w:rsidRPr="006E4B51" w:rsidRDefault="00E5343C" w:rsidP="00A608B0">
            <w:pPr>
              <w:rPr>
                <w:rFonts w:eastAsia="Times New Roman"/>
                <w:color w:val="000000"/>
                <w:sz w:val="20"/>
                <w:lang w:eastAsia="zh-CN"/>
              </w:rPr>
            </w:pPr>
            <w:r w:rsidRPr="006E4B51">
              <w:rPr>
                <w:rFonts w:eastAsia="Times New Roman"/>
                <w:color w:val="000000"/>
                <w:sz w:val="20"/>
                <w:lang w:eastAsia="zh-CN"/>
              </w:rPr>
              <w:t>3.4</w:t>
            </w:r>
          </w:p>
        </w:tc>
        <w:tc>
          <w:tcPr>
            <w:tcW w:w="894" w:type="dxa"/>
            <w:shd w:val="clear" w:color="auto" w:fill="auto"/>
            <w:noWrap/>
            <w:vAlign w:val="center"/>
            <w:hideMark/>
          </w:tcPr>
          <w:p w14:paraId="2A13CB46" w14:textId="0CAEB0C8" w:rsidR="009A05CB" w:rsidRPr="006E4B51" w:rsidRDefault="009A05CB" w:rsidP="00A608B0">
            <w:pPr>
              <w:rPr>
                <w:rFonts w:eastAsia="Times New Roman"/>
                <w:color w:val="000000"/>
                <w:sz w:val="20"/>
                <w:lang w:eastAsia="zh-CN"/>
              </w:rPr>
            </w:pPr>
            <w:r w:rsidRPr="006E4B51">
              <w:rPr>
                <w:color w:val="000000"/>
                <w:sz w:val="20"/>
              </w:rPr>
              <w:t>4</w:t>
            </w:r>
            <w:r w:rsidR="00E5343C" w:rsidRPr="006E4B51">
              <w:rPr>
                <w:color w:val="000000"/>
                <w:sz w:val="20"/>
              </w:rPr>
              <w:t>8.9</w:t>
            </w:r>
          </w:p>
        </w:tc>
        <w:tc>
          <w:tcPr>
            <w:tcW w:w="463" w:type="dxa"/>
            <w:shd w:val="clear" w:color="auto" w:fill="auto"/>
            <w:noWrap/>
            <w:vAlign w:val="center"/>
            <w:hideMark/>
          </w:tcPr>
          <w:p w14:paraId="546A00C3" w14:textId="3089C332" w:rsidR="009A05CB" w:rsidRPr="006E4B51" w:rsidRDefault="009A05CB" w:rsidP="00A608B0">
            <w:pPr>
              <w:rPr>
                <w:rFonts w:eastAsia="Times New Roman"/>
                <w:color w:val="000000"/>
                <w:sz w:val="20"/>
                <w:lang w:eastAsia="zh-CN"/>
              </w:rPr>
            </w:pPr>
            <w:r w:rsidRPr="006E4B51">
              <w:rPr>
                <w:color w:val="000000"/>
                <w:sz w:val="20"/>
              </w:rPr>
              <w:t> </w:t>
            </w:r>
            <w:r w:rsidR="001B7AA1" w:rsidRPr="006E4B51">
              <w:rPr>
                <w:color w:val="000000"/>
                <w:sz w:val="20"/>
              </w:rPr>
              <w:fldChar w:fldCharType="begin" w:fldLock="1"/>
            </w:r>
            <w:r w:rsidR="009D2741">
              <w:rPr>
                <w:color w:val="000000"/>
                <w:sz w:val="20"/>
              </w:rPr>
              <w:instrText>ADDIN CSL_CITATION {"citationItems":[{"id":"ITEM-1","itemData":{"author":[{"dropping-particle":"","family":"Si","given":"Yang","non-dropping-particle":"","parse-names":false,"suffix":""},{"dropping-particle":"","family":"Wang","given":"Xueqin","non-dropping-particle":"","parse-names":false,"suffix":""},{"dropping-particle":"","family":"Dou","given":"Lvye","non-dropping-particle":"","parse-names":false,"suffix":""},{"dropping-particle":"","family":"Yu","given":"Jianyong","non-dropping-particle":"","parse-names":false,"suffix":""},{"dropping-particle":"","family":"Ding","given":"Bin","non-dropping-particle":"","parse-names":false,"suffix":""}],"container-title":"Science advances","id":"ITEM-1","issue":"4","issued":{"date-parts":[["2018"]]},"page":"eaas8925","title":"Ultralight and fire-resistant ceramic nanofibrous aerogels with temperature-invariant superelasticity","type":"article-journal","volume":"4"},"uris":["http://www.mendeley.com/documents/?uuid=89371220-4dc1-3a82-b465-8ab23fd7bf4b"]}],"mendeley":{"formattedCitation":"[28]","plainTextFormattedCitation":"[28]","previouslyFormattedCitation":"&lt;sup&gt;28&lt;/sup&gt;"},"properties":{"noteIndex":0},"schema":"https://github.com/citation-style-language/schema/raw/master/csl-citation.json"}</w:instrText>
            </w:r>
            <w:r w:rsidR="001B7AA1" w:rsidRPr="006E4B51">
              <w:rPr>
                <w:color w:val="000000"/>
                <w:sz w:val="20"/>
              </w:rPr>
              <w:fldChar w:fldCharType="separate"/>
            </w:r>
            <w:r w:rsidR="009D2741" w:rsidRPr="009D2741">
              <w:rPr>
                <w:noProof/>
                <w:color w:val="000000"/>
                <w:sz w:val="20"/>
              </w:rPr>
              <w:t>[28]</w:t>
            </w:r>
            <w:r w:rsidR="001B7AA1" w:rsidRPr="006E4B51">
              <w:rPr>
                <w:color w:val="000000"/>
                <w:sz w:val="20"/>
              </w:rPr>
              <w:fldChar w:fldCharType="end"/>
            </w:r>
          </w:p>
        </w:tc>
      </w:tr>
      <w:tr w:rsidR="004C1F8F" w:rsidRPr="006E4B51" w14:paraId="2D6723A0" w14:textId="77777777" w:rsidTr="005B7AF7">
        <w:trPr>
          <w:trHeight w:val="567"/>
        </w:trPr>
        <w:tc>
          <w:tcPr>
            <w:tcW w:w="1565" w:type="dxa"/>
            <w:shd w:val="clear" w:color="auto" w:fill="auto"/>
            <w:noWrap/>
            <w:vAlign w:val="center"/>
            <w:hideMark/>
          </w:tcPr>
          <w:p w14:paraId="451B436E" w14:textId="5FFE20A5" w:rsidR="009A05CB" w:rsidRPr="006E4B51" w:rsidRDefault="009A05CB" w:rsidP="00A608B0">
            <w:pPr>
              <w:rPr>
                <w:rFonts w:eastAsia="Times New Roman"/>
                <w:color w:val="000000"/>
                <w:sz w:val="20"/>
                <w:lang w:eastAsia="zh-CN"/>
              </w:rPr>
            </w:pPr>
            <w:r w:rsidRPr="006E4B51">
              <w:rPr>
                <w:color w:val="000000"/>
                <w:sz w:val="20"/>
              </w:rPr>
              <w:t>SiO</w:t>
            </w:r>
            <w:r w:rsidR="00774214" w:rsidRPr="006E4B51">
              <w:rPr>
                <w:color w:val="000000"/>
                <w:sz w:val="20"/>
                <w:vertAlign w:val="subscript"/>
              </w:rPr>
              <w:t>2</w:t>
            </w:r>
            <w:r w:rsidRPr="006E4B51">
              <w:rPr>
                <w:color w:val="000000"/>
                <w:sz w:val="20"/>
              </w:rPr>
              <w:t xml:space="preserve"> CFA</w:t>
            </w:r>
          </w:p>
        </w:tc>
        <w:tc>
          <w:tcPr>
            <w:tcW w:w="1239" w:type="dxa"/>
            <w:shd w:val="clear" w:color="auto" w:fill="auto"/>
            <w:noWrap/>
            <w:vAlign w:val="center"/>
            <w:hideMark/>
          </w:tcPr>
          <w:p w14:paraId="41F6A8C2" w14:textId="381A52AE" w:rsidR="009A05CB" w:rsidRPr="006E4B51" w:rsidRDefault="009A05CB" w:rsidP="00A608B0">
            <w:pPr>
              <w:rPr>
                <w:rFonts w:eastAsia="Times New Roman"/>
                <w:color w:val="000000"/>
                <w:sz w:val="20"/>
                <w:lang w:eastAsia="zh-CN"/>
              </w:rPr>
            </w:pPr>
            <w:r w:rsidRPr="006E4B51">
              <w:rPr>
                <w:color w:val="000000"/>
                <w:sz w:val="20"/>
              </w:rPr>
              <w:t>ES + FD</w:t>
            </w:r>
          </w:p>
        </w:tc>
        <w:tc>
          <w:tcPr>
            <w:tcW w:w="920" w:type="dxa"/>
            <w:shd w:val="clear" w:color="auto" w:fill="auto"/>
            <w:noWrap/>
            <w:vAlign w:val="center"/>
            <w:hideMark/>
          </w:tcPr>
          <w:p w14:paraId="2EB4E422" w14:textId="65B56080" w:rsidR="009A05CB" w:rsidRPr="006E4B51" w:rsidRDefault="009A05CB" w:rsidP="00A608B0">
            <w:pPr>
              <w:rPr>
                <w:rFonts w:eastAsia="Times New Roman"/>
                <w:color w:val="000000"/>
                <w:sz w:val="20"/>
                <w:lang w:eastAsia="zh-CN"/>
              </w:rPr>
            </w:pPr>
            <w:r w:rsidRPr="006E4B51">
              <w:rPr>
                <w:color w:val="000000"/>
                <w:sz w:val="20"/>
              </w:rPr>
              <w:t>16.0</w:t>
            </w:r>
          </w:p>
        </w:tc>
        <w:tc>
          <w:tcPr>
            <w:tcW w:w="930" w:type="dxa"/>
            <w:shd w:val="clear" w:color="auto" w:fill="auto"/>
            <w:noWrap/>
            <w:vAlign w:val="center"/>
            <w:hideMark/>
          </w:tcPr>
          <w:p w14:paraId="6CA0B508" w14:textId="1D03C2F3" w:rsidR="009A05CB" w:rsidRPr="006E4B51" w:rsidRDefault="009A05CB" w:rsidP="00A608B0">
            <w:pPr>
              <w:rPr>
                <w:rFonts w:eastAsia="Times New Roman"/>
                <w:color w:val="000000"/>
                <w:sz w:val="20"/>
                <w:lang w:eastAsia="zh-CN"/>
              </w:rPr>
            </w:pPr>
            <w:r w:rsidRPr="006E4B51">
              <w:rPr>
                <w:color w:val="000000"/>
                <w:sz w:val="20"/>
              </w:rPr>
              <w:t>1.0</w:t>
            </w:r>
          </w:p>
        </w:tc>
        <w:tc>
          <w:tcPr>
            <w:tcW w:w="909" w:type="dxa"/>
            <w:shd w:val="clear" w:color="auto" w:fill="auto"/>
            <w:noWrap/>
            <w:vAlign w:val="center"/>
            <w:hideMark/>
          </w:tcPr>
          <w:p w14:paraId="6C4DD516" w14:textId="00444EB6" w:rsidR="009A05CB" w:rsidRPr="006E4B51" w:rsidRDefault="009A05CB" w:rsidP="00A608B0">
            <w:pPr>
              <w:rPr>
                <w:rFonts w:eastAsia="Times New Roman"/>
                <w:color w:val="000000"/>
                <w:sz w:val="20"/>
                <w:lang w:eastAsia="zh-CN"/>
              </w:rPr>
            </w:pPr>
          </w:p>
        </w:tc>
        <w:tc>
          <w:tcPr>
            <w:tcW w:w="899" w:type="dxa"/>
            <w:shd w:val="clear" w:color="auto" w:fill="auto"/>
            <w:noWrap/>
            <w:vAlign w:val="center"/>
            <w:hideMark/>
          </w:tcPr>
          <w:p w14:paraId="00F49D77" w14:textId="58B2A449" w:rsidR="009A05CB" w:rsidRPr="006E4B51" w:rsidRDefault="005864FE" w:rsidP="00A608B0">
            <w:pPr>
              <w:rPr>
                <w:rFonts w:eastAsia="Times New Roman"/>
                <w:color w:val="000000"/>
                <w:sz w:val="20"/>
                <w:lang w:eastAsia="zh-CN"/>
              </w:rPr>
            </w:pPr>
            <w:r w:rsidRPr="006E4B51">
              <w:rPr>
                <w:rFonts w:eastAsia="Times New Roman"/>
                <w:color w:val="000000"/>
                <w:sz w:val="20"/>
                <w:lang w:eastAsia="zh-CN"/>
              </w:rPr>
              <w:t>&gt; 4.6</w:t>
            </w:r>
          </w:p>
        </w:tc>
        <w:tc>
          <w:tcPr>
            <w:tcW w:w="936" w:type="dxa"/>
            <w:shd w:val="clear" w:color="auto" w:fill="auto"/>
            <w:noWrap/>
            <w:vAlign w:val="center"/>
            <w:hideMark/>
          </w:tcPr>
          <w:p w14:paraId="43498412" w14:textId="3E03F452" w:rsidR="009A05CB" w:rsidRPr="006E4B51" w:rsidRDefault="009A05CB" w:rsidP="00A608B0">
            <w:pPr>
              <w:rPr>
                <w:rFonts w:eastAsia="Times New Roman"/>
                <w:color w:val="000000"/>
                <w:sz w:val="20"/>
                <w:lang w:eastAsia="zh-CN"/>
              </w:rPr>
            </w:pPr>
            <w:r w:rsidRPr="006E4B51">
              <w:rPr>
                <w:color w:val="000000"/>
                <w:sz w:val="20"/>
              </w:rPr>
              <w:t>0.5</w:t>
            </w:r>
          </w:p>
        </w:tc>
        <w:tc>
          <w:tcPr>
            <w:tcW w:w="945" w:type="dxa"/>
            <w:shd w:val="clear" w:color="auto" w:fill="auto"/>
            <w:noWrap/>
            <w:vAlign w:val="center"/>
            <w:hideMark/>
          </w:tcPr>
          <w:p w14:paraId="765C75F6" w14:textId="53DD1E02" w:rsidR="009A05CB" w:rsidRPr="006E4B51" w:rsidRDefault="009A05CB" w:rsidP="00A608B0">
            <w:pPr>
              <w:rPr>
                <w:rFonts w:eastAsia="Times New Roman"/>
                <w:color w:val="000000"/>
                <w:sz w:val="20"/>
                <w:lang w:eastAsia="zh-CN"/>
              </w:rPr>
            </w:pPr>
            <w:r w:rsidRPr="006E4B51">
              <w:rPr>
                <w:color w:val="000000"/>
                <w:sz w:val="20"/>
              </w:rPr>
              <w:t>24.0</w:t>
            </w:r>
          </w:p>
        </w:tc>
        <w:tc>
          <w:tcPr>
            <w:tcW w:w="912" w:type="dxa"/>
            <w:shd w:val="clear" w:color="auto" w:fill="auto"/>
            <w:noWrap/>
            <w:vAlign w:val="center"/>
            <w:hideMark/>
          </w:tcPr>
          <w:p w14:paraId="54265859" w14:textId="5DE2563E" w:rsidR="009A05CB" w:rsidRPr="006E4B51" w:rsidRDefault="009A05CB" w:rsidP="00A608B0">
            <w:pPr>
              <w:rPr>
                <w:rFonts w:eastAsia="Times New Roman"/>
                <w:color w:val="000000"/>
                <w:sz w:val="20"/>
                <w:lang w:eastAsia="zh-CN"/>
              </w:rPr>
            </w:pPr>
            <w:r w:rsidRPr="006E4B51">
              <w:rPr>
                <w:color w:val="000000"/>
                <w:sz w:val="20"/>
              </w:rPr>
              <w:t>5.4</w:t>
            </w:r>
          </w:p>
        </w:tc>
        <w:tc>
          <w:tcPr>
            <w:tcW w:w="894" w:type="dxa"/>
            <w:shd w:val="clear" w:color="auto" w:fill="auto"/>
            <w:noWrap/>
            <w:vAlign w:val="center"/>
            <w:hideMark/>
          </w:tcPr>
          <w:p w14:paraId="5E184372" w14:textId="7F9242B2" w:rsidR="009A05CB" w:rsidRPr="006E4B51" w:rsidRDefault="000441B6" w:rsidP="00A608B0">
            <w:pPr>
              <w:rPr>
                <w:rFonts w:eastAsia="Times New Roman"/>
                <w:color w:val="000000"/>
                <w:sz w:val="20"/>
                <w:lang w:eastAsia="zh-CN"/>
              </w:rPr>
            </w:pPr>
            <w:r w:rsidRPr="006E4B51">
              <w:rPr>
                <w:color w:val="000000"/>
                <w:sz w:val="20"/>
              </w:rPr>
              <w:t xml:space="preserve">&gt; </w:t>
            </w:r>
            <w:r w:rsidR="009A05CB" w:rsidRPr="006E4B51">
              <w:rPr>
                <w:color w:val="000000"/>
                <w:sz w:val="20"/>
              </w:rPr>
              <w:t>5</w:t>
            </w:r>
            <w:r w:rsidR="007D0530" w:rsidRPr="006E4B51">
              <w:rPr>
                <w:color w:val="000000"/>
                <w:sz w:val="20"/>
              </w:rPr>
              <w:t>1.5</w:t>
            </w:r>
          </w:p>
        </w:tc>
        <w:tc>
          <w:tcPr>
            <w:tcW w:w="463" w:type="dxa"/>
            <w:shd w:val="clear" w:color="auto" w:fill="auto"/>
            <w:noWrap/>
            <w:vAlign w:val="center"/>
            <w:hideMark/>
          </w:tcPr>
          <w:p w14:paraId="63E04294" w14:textId="17D4258A" w:rsidR="009A05CB" w:rsidRPr="006E4B51" w:rsidRDefault="009A05CB" w:rsidP="00A608B0">
            <w:pPr>
              <w:rPr>
                <w:rFonts w:eastAsia="Times New Roman"/>
                <w:color w:val="000000"/>
                <w:sz w:val="20"/>
                <w:lang w:eastAsia="zh-CN"/>
              </w:rPr>
            </w:pPr>
            <w:r w:rsidRPr="006E4B51">
              <w:rPr>
                <w:color w:val="000000"/>
                <w:sz w:val="20"/>
              </w:rPr>
              <w:t> </w:t>
            </w:r>
            <w:r w:rsidR="00EF4E90" w:rsidRPr="006E4B51">
              <w:rPr>
                <w:color w:val="000000"/>
                <w:sz w:val="20"/>
              </w:rPr>
              <w:fldChar w:fldCharType="begin" w:fldLock="1"/>
            </w:r>
            <w:r w:rsidR="009D2741">
              <w:rPr>
                <w:color w:val="000000"/>
                <w:sz w:val="20"/>
              </w:rPr>
              <w:instrText>ADDIN CSL_CITATION {"citationItems":[{"id":"ITEM-1","itemData":{"ISSN":"1616-301X","author":[{"dropping-particle":"","family":"Dou","given":"Lvye","non-dropping-particle":"","parse-names":false,"suffix":""},{"dropping-particle":"","family":"Zhang","given":"Xinxin","non-dropping-particle":"","parse-names":false,"suffix":""},{"dropping-particle":"","family":"Shan","given":"Haoru","non-dropping-particle":"","parse-names":false,"suffix":""},{"dropping-particle":"","family":"Cheng","given":"Xiaota","non-dropping-particle":"","parse-names":false,"suffix":""},{"dropping-particle":"","family":"Si","given":"Yang","non-dropping-particle":"","parse-names":false,"suffix":""},{"dropping-particle":"","family":"Yu","given":"Jianyong","non-dropping-particle":"","parse-names":false,"suffix":""},{"dropping-particle":"","family":"Ding","given":"Bin","non-dropping-particle":"","parse-names":false,"suffix":""}],"container-title":"Advanced Functional Materials","id":"ITEM-1","issue":"49","issued":{"date-parts":[["2020"]]},"page":"2005928","publisher":"Wiley Online Library","title":"Interweaved cellular structured ceramic nanofibrous aerogels with superior bendability and compressibility","type":"article-journal","volume":"30"},"uris":["http://www.mendeley.com/documents/?uuid=7f65b08e-54d4-4e7d-bf93-4f84a36e535d"]}],"mendeley":{"formattedCitation":"[29]","plainTextFormattedCitation":"[29]","previouslyFormattedCitation":"&lt;sup&gt;29&lt;/sup&gt;"},"properties":{"noteIndex":0},"schema":"https://github.com/citation-style-language/schema/raw/master/csl-citation.json"}</w:instrText>
            </w:r>
            <w:r w:rsidR="00EF4E90" w:rsidRPr="006E4B51">
              <w:rPr>
                <w:color w:val="000000"/>
                <w:sz w:val="20"/>
              </w:rPr>
              <w:fldChar w:fldCharType="separate"/>
            </w:r>
            <w:r w:rsidR="009D2741" w:rsidRPr="009D2741">
              <w:rPr>
                <w:noProof/>
                <w:color w:val="000000"/>
                <w:sz w:val="20"/>
              </w:rPr>
              <w:t>[29]</w:t>
            </w:r>
            <w:r w:rsidR="00EF4E90" w:rsidRPr="006E4B51">
              <w:rPr>
                <w:color w:val="000000"/>
                <w:sz w:val="20"/>
              </w:rPr>
              <w:fldChar w:fldCharType="end"/>
            </w:r>
          </w:p>
        </w:tc>
      </w:tr>
      <w:tr w:rsidR="004C1F8F" w:rsidRPr="006E4B51" w14:paraId="1505E80F" w14:textId="77777777" w:rsidTr="005B7AF7">
        <w:trPr>
          <w:trHeight w:val="567"/>
        </w:trPr>
        <w:tc>
          <w:tcPr>
            <w:tcW w:w="1565" w:type="dxa"/>
            <w:shd w:val="clear" w:color="auto" w:fill="auto"/>
            <w:noWrap/>
            <w:vAlign w:val="center"/>
            <w:hideMark/>
          </w:tcPr>
          <w:p w14:paraId="68CE6E44" w14:textId="34E6C157" w:rsidR="009A05CB" w:rsidRPr="006E4B51" w:rsidRDefault="009A05CB" w:rsidP="00A608B0">
            <w:pPr>
              <w:rPr>
                <w:rFonts w:eastAsia="Times New Roman"/>
                <w:color w:val="000000"/>
                <w:sz w:val="20"/>
                <w:lang w:eastAsia="zh-CN"/>
              </w:rPr>
            </w:pPr>
            <w:r w:rsidRPr="006E4B51">
              <w:rPr>
                <w:color w:val="000000"/>
                <w:sz w:val="20"/>
              </w:rPr>
              <w:t>SiO</w:t>
            </w:r>
            <w:r w:rsidR="00774214" w:rsidRPr="006E4B51">
              <w:rPr>
                <w:color w:val="000000"/>
                <w:sz w:val="20"/>
                <w:vertAlign w:val="subscript"/>
              </w:rPr>
              <w:t>2</w:t>
            </w:r>
            <w:r w:rsidRPr="006E4B51">
              <w:rPr>
                <w:color w:val="000000"/>
                <w:sz w:val="20"/>
              </w:rPr>
              <w:t xml:space="preserve"> CFA</w:t>
            </w:r>
          </w:p>
        </w:tc>
        <w:tc>
          <w:tcPr>
            <w:tcW w:w="1239" w:type="dxa"/>
            <w:shd w:val="clear" w:color="auto" w:fill="auto"/>
            <w:noWrap/>
            <w:vAlign w:val="center"/>
            <w:hideMark/>
          </w:tcPr>
          <w:p w14:paraId="526908EF" w14:textId="45CA6DA6" w:rsidR="009A05CB" w:rsidRPr="006E4B51" w:rsidRDefault="009A05CB" w:rsidP="00A608B0">
            <w:pPr>
              <w:rPr>
                <w:rFonts w:eastAsia="Times New Roman"/>
                <w:color w:val="000000"/>
                <w:sz w:val="20"/>
                <w:lang w:eastAsia="zh-CN"/>
              </w:rPr>
            </w:pPr>
            <w:r w:rsidRPr="006E4B51">
              <w:rPr>
                <w:color w:val="000000"/>
                <w:sz w:val="20"/>
              </w:rPr>
              <w:t>ES + FD</w:t>
            </w:r>
          </w:p>
        </w:tc>
        <w:tc>
          <w:tcPr>
            <w:tcW w:w="920" w:type="dxa"/>
            <w:shd w:val="clear" w:color="auto" w:fill="auto"/>
            <w:noWrap/>
            <w:vAlign w:val="center"/>
            <w:hideMark/>
          </w:tcPr>
          <w:p w14:paraId="228897B0" w14:textId="220AECC8" w:rsidR="009A05CB" w:rsidRPr="006E4B51" w:rsidRDefault="009A05CB" w:rsidP="00A608B0">
            <w:pPr>
              <w:rPr>
                <w:rFonts w:eastAsia="Times New Roman"/>
                <w:color w:val="000000"/>
                <w:sz w:val="20"/>
                <w:lang w:eastAsia="zh-CN"/>
              </w:rPr>
            </w:pPr>
            <w:r w:rsidRPr="006E4B51">
              <w:rPr>
                <w:color w:val="000000"/>
                <w:sz w:val="20"/>
              </w:rPr>
              <w:t>16.0</w:t>
            </w:r>
          </w:p>
        </w:tc>
        <w:tc>
          <w:tcPr>
            <w:tcW w:w="930" w:type="dxa"/>
            <w:shd w:val="clear" w:color="auto" w:fill="auto"/>
            <w:noWrap/>
            <w:vAlign w:val="center"/>
            <w:hideMark/>
          </w:tcPr>
          <w:p w14:paraId="6D2FECC3" w14:textId="2EFADCBE" w:rsidR="009A05CB" w:rsidRPr="006E4B51" w:rsidRDefault="009A05CB" w:rsidP="00A608B0">
            <w:pPr>
              <w:rPr>
                <w:rFonts w:eastAsia="Times New Roman"/>
                <w:color w:val="000000"/>
                <w:sz w:val="20"/>
                <w:lang w:eastAsia="zh-CN"/>
              </w:rPr>
            </w:pPr>
            <w:r w:rsidRPr="006E4B51">
              <w:rPr>
                <w:color w:val="000000"/>
                <w:sz w:val="20"/>
              </w:rPr>
              <w:t>1.0</w:t>
            </w:r>
          </w:p>
        </w:tc>
        <w:tc>
          <w:tcPr>
            <w:tcW w:w="909" w:type="dxa"/>
            <w:shd w:val="clear" w:color="auto" w:fill="auto"/>
            <w:noWrap/>
            <w:vAlign w:val="center"/>
            <w:hideMark/>
          </w:tcPr>
          <w:p w14:paraId="629AED06" w14:textId="578C4075" w:rsidR="009A05CB" w:rsidRPr="006E4B51" w:rsidRDefault="009A05CB" w:rsidP="00A608B0">
            <w:pPr>
              <w:rPr>
                <w:rFonts w:eastAsia="Times New Roman"/>
                <w:color w:val="000000"/>
                <w:sz w:val="20"/>
                <w:lang w:eastAsia="zh-CN"/>
              </w:rPr>
            </w:pPr>
          </w:p>
        </w:tc>
        <w:tc>
          <w:tcPr>
            <w:tcW w:w="899" w:type="dxa"/>
            <w:shd w:val="clear" w:color="auto" w:fill="auto"/>
            <w:noWrap/>
            <w:vAlign w:val="center"/>
            <w:hideMark/>
          </w:tcPr>
          <w:p w14:paraId="6C83E681" w14:textId="1B086EE1" w:rsidR="009A05CB" w:rsidRPr="006E4B51" w:rsidRDefault="009A05CB" w:rsidP="00A608B0">
            <w:pPr>
              <w:rPr>
                <w:rFonts w:eastAsia="Times New Roman"/>
                <w:color w:val="000000"/>
                <w:sz w:val="20"/>
                <w:lang w:eastAsia="zh-CN"/>
              </w:rPr>
            </w:pPr>
            <w:r w:rsidRPr="006E4B51">
              <w:rPr>
                <w:color w:val="000000"/>
                <w:sz w:val="20"/>
              </w:rPr>
              <w:t>6.1</w:t>
            </w:r>
          </w:p>
        </w:tc>
        <w:tc>
          <w:tcPr>
            <w:tcW w:w="936" w:type="dxa"/>
            <w:shd w:val="clear" w:color="auto" w:fill="auto"/>
            <w:noWrap/>
            <w:vAlign w:val="center"/>
            <w:hideMark/>
          </w:tcPr>
          <w:p w14:paraId="1B2ECF36" w14:textId="6340D14E" w:rsidR="009A05CB" w:rsidRPr="006E4B51" w:rsidRDefault="009A05CB" w:rsidP="00A608B0">
            <w:pPr>
              <w:rPr>
                <w:rFonts w:eastAsia="Times New Roman"/>
                <w:color w:val="000000"/>
                <w:sz w:val="20"/>
                <w:lang w:eastAsia="zh-CN"/>
              </w:rPr>
            </w:pPr>
            <w:r w:rsidRPr="006E4B51">
              <w:rPr>
                <w:color w:val="000000"/>
                <w:sz w:val="20"/>
              </w:rPr>
              <w:t>4.5</w:t>
            </w:r>
          </w:p>
        </w:tc>
        <w:tc>
          <w:tcPr>
            <w:tcW w:w="945" w:type="dxa"/>
            <w:shd w:val="clear" w:color="auto" w:fill="auto"/>
            <w:noWrap/>
            <w:vAlign w:val="center"/>
            <w:hideMark/>
          </w:tcPr>
          <w:p w14:paraId="6DD01744" w14:textId="5395D260" w:rsidR="009A05CB" w:rsidRPr="006E4B51" w:rsidRDefault="009A05CB" w:rsidP="00A608B0">
            <w:pPr>
              <w:rPr>
                <w:rFonts w:eastAsia="Times New Roman"/>
                <w:color w:val="000000"/>
                <w:sz w:val="20"/>
                <w:lang w:eastAsia="zh-CN"/>
              </w:rPr>
            </w:pPr>
            <w:r w:rsidRPr="006E4B51">
              <w:rPr>
                <w:color w:val="000000"/>
                <w:sz w:val="20"/>
              </w:rPr>
              <w:t>24.0</w:t>
            </w:r>
          </w:p>
        </w:tc>
        <w:tc>
          <w:tcPr>
            <w:tcW w:w="912" w:type="dxa"/>
            <w:shd w:val="clear" w:color="auto" w:fill="auto"/>
            <w:noWrap/>
            <w:vAlign w:val="center"/>
            <w:hideMark/>
          </w:tcPr>
          <w:p w14:paraId="631984EF" w14:textId="3A91A604" w:rsidR="009A05CB" w:rsidRPr="006E4B51" w:rsidRDefault="009A05CB" w:rsidP="00A608B0">
            <w:pPr>
              <w:rPr>
                <w:rFonts w:eastAsia="Times New Roman"/>
                <w:color w:val="000000"/>
                <w:sz w:val="20"/>
                <w:lang w:eastAsia="zh-CN"/>
              </w:rPr>
            </w:pPr>
          </w:p>
        </w:tc>
        <w:tc>
          <w:tcPr>
            <w:tcW w:w="894" w:type="dxa"/>
            <w:shd w:val="clear" w:color="auto" w:fill="auto"/>
            <w:noWrap/>
            <w:vAlign w:val="center"/>
            <w:hideMark/>
          </w:tcPr>
          <w:p w14:paraId="650DC121" w14:textId="1F3DCEB0" w:rsidR="009A05CB" w:rsidRPr="006E4B51" w:rsidRDefault="009A05CB" w:rsidP="00A608B0">
            <w:pPr>
              <w:rPr>
                <w:rFonts w:eastAsia="Times New Roman"/>
                <w:color w:val="000000"/>
                <w:sz w:val="20"/>
                <w:lang w:eastAsia="zh-CN"/>
              </w:rPr>
            </w:pPr>
            <w:r w:rsidRPr="006E4B51">
              <w:rPr>
                <w:color w:val="000000"/>
                <w:sz w:val="20"/>
              </w:rPr>
              <w:t>51.6</w:t>
            </w:r>
          </w:p>
        </w:tc>
        <w:tc>
          <w:tcPr>
            <w:tcW w:w="463" w:type="dxa"/>
            <w:shd w:val="clear" w:color="auto" w:fill="auto"/>
            <w:noWrap/>
            <w:vAlign w:val="center"/>
            <w:hideMark/>
          </w:tcPr>
          <w:p w14:paraId="5BB6F5F0" w14:textId="5EF55F42" w:rsidR="009A05CB" w:rsidRPr="006E4B51" w:rsidRDefault="009A05CB" w:rsidP="00A608B0">
            <w:pPr>
              <w:rPr>
                <w:rFonts w:eastAsia="Times New Roman"/>
                <w:color w:val="000000"/>
                <w:sz w:val="20"/>
                <w:lang w:eastAsia="zh-CN"/>
              </w:rPr>
            </w:pPr>
            <w:r w:rsidRPr="006E4B51">
              <w:rPr>
                <w:color w:val="000000"/>
                <w:sz w:val="20"/>
              </w:rPr>
              <w:t> </w:t>
            </w:r>
            <w:r w:rsidR="005C108F" w:rsidRPr="006E4B51">
              <w:rPr>
                <w:color w:val="000000"/>
                <w:sz w:val="20"/>
              </w:rPr>
              <w:fldChar w:fldCharType="begin" w:fldLock="1"/>
            </w:r>
            <w:r w:rsidR="009D2741">
              <w:rPr>
                <w:color w:val="000000"/>
                <w:sz w:val="20"/>
              </w:rPr>
              <w:instrText>ADDIN CSL_CITATION {"citationItems":[{"id":"ITEM-1","itemData":{"author":[{"dropping-particle":"","family":"Wang","given":"Fei","non-dropping-particle":"","parse-names":false,"suffix":""},{"dropping-particle":"","family":"Dou","given":"Lvye","non-dropping-particle":"","parse-names":false,"suffix":""},{"dropping-particle":"","family":"Dai","given":"Jianwu","non-dropping-particle":"","parse-names":false,"suffix":""},{"dropping-particle":"","family":"Li","given":"Yuyao","non-dropping-particle":"","parse-names":false,"suffix":""},{"dropping-particle":"","family":"Huang","given":"Liqian","non-dropping-particle":"","parse-names":false,"suffix":""},{"dropping-particle":"","family":"Si","given":"Yang","non-dropping-particle":"","parse-names":false,"suffix":""},{"dropping-particle":"","family":"Yu","given":"Jianyong","non-dropping-particle":"","parse-names":false,"suffix":""},{"dropping-particle":"","family":"Ding","given":"Bin","non-dropping-particle":"","parse-names":false,"suffix":""}],"container-title":"Angewa</w:instrText>
            </w:r>
            <w:r w:rsidR="009D2741">
              <w:rPr>
                <w:rFonts w:hint="eastAsia"/>
                <w:color w:val="000000"/>
                <w:sz w:val="20"/>
              </w:rPr>
              <w:instrText>ndte Chemie International Edition","id":"ITEM-1","issue":"21","issued":{"date-parts":[["2020"]]},"page":"8285-8292","title":"In situ Synthesis of Biomimetic Silica Nanofibrous Aerogels with Temperature</w:instrText>
            </w:r>
            <w:r w:rsidR="009D2741">
              <w:rPr>
                <w:rFonts w:hint="eastAsia"/>
                <w:color w:val="000000"/>
                <w:sz w:val="20"/>
              </w:rPr>
              <w:instrText>‐</w:instrText>
            </w:r>
            <w:r w:rsidR="009D2741">
              <w:rPr>
                <w:rFonts w:hint="eastAsia"/>
                <w:color w:val="000000"/>
                <w:sz w:val="20"/>
              </w:rPr>
              <w:instrText>Invariant Superelasticity over One Million Compressio</w:instrText>
            </w:r>
            <w:r w:rsidR="009D2741">
              <w:rPr>
                <w:color w:val="000000"/>
                <w:sz w:val="20"/>
              </w:rPr>
              <w:instrText>ns","type":"article-journal","volume":"59"},"uris":["http://www.mendeley.com/documents/?uuid=9dbad59d-c0b4-3b21-bd32-db2f481622e8"]}],"mendeley":{"formattedCitation":"[30]","plainTextFormattedCitation":"[30]","previouslyFormattedCitation":"&lt;sup&gt;30&lt;/sup&gt;"},"properties":{"noteIndex":0},"schema":"https://github.com/citation-style-language/schema/raw/master/csl-citation.json"}</w:instrText>
            </w:r>
            <w:r w:rsidR="005C108F" w:rsidRPr="006E4B51">
              <w:rPr>
                <w:color w:val="000000"/>
                <w:sz w:val="20"/>
              </w:rPr>
              <w:fldChar w:fldCharType="separate"/>
            </w:r>
            <w:r w:rsidR="009D2741" w:rsidRPr="009D2741">
              <w:rPr>
                <w:noProof/>
                <w:color w:val="000000"/>
                <w:sz w:val="20"/>
              </w:rPr>
              <w:t>[30]</w:t>
            </w:r>
            <w:r w:rsidR="005C108F" w:rsidRPr="006E4B51">
              <w:rPr>
                <w:color w:val="000000"/>
                <w:sz w:val="20"/>
              </w:rPr>
              <w:fldChar w:fldCharType="end"/>
            </w:r>
          </w:p>
        </w:tc>
      </w:tr>
      <w:tr w:rsidR="004C1F8F" w:rsidRPr="006E4B51" w14:paraId="7DE7DD1D" w14:textId="77777777" w:rsidTr="005B7AF7">
        <w:trPr>
          <w:trHeight w:val="567"/>
        </w:trPr>
        <w:tc>
          <w:tcPr>
            <w:tcW w:w="1565" w:type="dxa"/>
            <w:shd w:val="clear" w:color="auto" w:fill="auto"/>
            <w:noWrap/>
            <w:vAlign w:val="center"/>
            <w:hideMark/>
          </w:tcPr>
          <w:p w14:paraId="1EA44232" w14:textId="4B6788AF" w:rsidR="009A05CB" w:rsidRPr="006E4B51" w:rsidRDefault="009A05CB" w:rsidP="00A608B0">
            <w:pPr>
              <w:rPr>
                <w:rFonts w:eastAsia="Times New Roman"/>
                <w:color w:val="000000"/>
                <w:sz w:val="20"/>
                <w:lang w:eastAsia="zh-CN"/>
              </w:rPr>
            </w:pPr>
            <w:r w:rsidRPr="006E4B51">
              <w:rPr>
                <w:color w:val="000000"/>
                <w:sz w:val="20"/>
              </w:rPr>
              <w:t>SiO</w:t>
            </w:r>
            <w:r w:rsidR="00774214" w:rsidRPr="006E4B51">
              <w:rPr>
                <w:color w:val="000000"/>
                <w:sz w:val="20"/>
                <w:vertAlign w:val="subscript"/>
              </w:rPr>
              <w:t>2</w:t>
            </w:r>
            <w:r w:rsidR="00774214" w:rsidRPr="006E4B51">
              <w:rPr>
                <w:color w:val="000000"/>
                <w:sz w:val="20"/>
              </w:rPr>
              <w:t xml:space="preserve"> </w:t>
            </w:r>
            <w:r w:rsidRPr="006E4B51">
              <w:rPr>
                <w:color w:val="000000"/>
                <w:sz w:val="20"/>
              </w:rPr>
              <w:t>CFA</w:t>
            </w:r>
          </w:p>
        </w:tc>
        <w:tc>
          <w:tcPr>
            <w:tcW w:w="1239" w:type="dxa"/>
            <w:shd w:val="clear" w:color="auto" w:fill="auto"/>
            <w:noWrap/>
            <w:vAlign w:val="center"/>
            <w:hideMark/>
          </w:tcPr>
          <w:p w14:paraId="1E8C3B3A" w14:textId="2DE434D2" w:rsidR="009A05CB" w:rsidRPr="006E4B51" w:rsidRDefault="009A05CB" w:rsidP="00A608B0">
            <w:pPr>
              <w:rPr>
                <w:rFonts w:eastAsia="Times New Roman"/>
                <w:color w:val="000000"/>
                <w:sz w:val="20"/>
                <w:lang w:eastAsia="zh-CN"/>
              </w:rPr>
            </w:pPr>
            <w:r w:rsidRPr="006E4B51">
              <w:rPr>
                <w:color w:val="000000"/>
                <w:sz w:val="20"/>
              </w:rPr>
              <w:t>ES + FD</w:t>
            </w:r>
          </w:p>
        </w:tc>
        <w:tc>
          <w:tcPr>
            <w:tcW w:w="920" w:type="dxa"/>
            <w:shd w:val="clear" w:color="auto" w:fill="auto"/>
            <w:noWrap/>
            <w:vAlign w:val="center"/>
            <w:hideMark/>
          </w:tcPr>
          <w:p w14:paraId="04C8E95B" w14:textId="59B80663" w:rsidR="009A05CB" w:rsidRPr="006E4B51" w:rsidRDefault="009A05CB" w:rsidP="00A608B0">
            <w:pPr>
              <w:rPr>
                <w:rFonts w:eastAsia="Times New Roman"/>
                <w:color w:val="000000"/>
                <w:sz w:val="20"/>
                <w:lang w:eastAsia="zh-CN"/>
              </w:rPr>
            </w:pPr>
            <w:r w:rsidRPr="006E4B51">
              <w:rPr>
                <w:color w:val="000000"/>
                <w:sz w:val="20"/>
              </w:rPr>
              <w:t>12.0</w:t>
            </w:r>
          </w:p>
        </w:tc>
        <w:tc>
          <w:tcPr>
            <w:tcW w:w="930" w:type="dxa"/>
            <w:shd w:val="clear" w:color="auto" w:fill="auto"/>
            <w:noWrap/>
            <w:vAlign w:val="center"/>
            <w:hideMark/>
          </w:tcPr>
          <w:p w14:paraId="2AACEDE6" w14:textId="5AF918A8" w:rsidR="009A05CB" w:rsidRPr="006E4B51" w:rsidRDefault="009A05CB" w:rsidP="00A608B0">
            <w:pPr>
              <w:rPr>
                <w:rFonts w:eastAsia="Times New Roman"/>
                <w:color w:val="000000"/>
                <w:sz w:val="20"/>
                <w:lang w:eastAsia="zh-CN"/>
              </w:rPr>
            </w:pPr>
            <w:r w:rsidRPr="006E4B51">
              <w:rPr>
                <w:color w:val="000000"/>
                <w:sz w:val="20"/>
              </w:rPr>
              <w:t>1.0</w:t>
            </w:r>
          </w:p>
        </w:tc>
        <w:tc>
          <w:tcPr>
            <w:tcW w:w="909" w:type="dxa"/>
            <w:shd w:val="clear" w:color="auto" w:fill="auto"/>
            <w:noWrap/>
            <w:vAlign w:val="center"/>
            <w:hideMark/>
          </w:tcPr>
          <w:p w14:paraId="472F5FFB" w14:textId="009AC3B2" w:rsidR="009A05CB" w:rsidRPr="006E4B51" w:rsidRDefault="009A05CB" w:rsidP="00A608B0">
            <w:pPr>
              <w:rPr>
                <w:rFonts w:eastAsia="Times New Roman"/>
                <w:color w:val="000000"/>
                <w:sz w:val="20"/>
                <w:lang w:eastAsia="zh-CN"/>
              </w:rPr>
            </w:pPr>
          </w:p>
        </w:tc>
        <w:tc>
          <w:tcPr>
            <w:tcW w:w="899" w:type="dxa"/>
            <w:shd w:val="clear" w:color="auto" w:fill="auto"/>
            <w:noWrap/>
            <w:vAlign w:val="center"/>
            <w:hideMark/>
          </w:tcPr>
          <w:p w14:paraId="7F81E856" w14:textId="526BF6F3" w:rsidR="009A05CB" w:rsidRPr="006E4B51" w:rsidRDefault="009A05CB" w:rsidP="00A608B0">
            <w:pPr>
              <w:rPr>
                <w:rFonts w:eastAsia="Times New Roman"/>
                <w:color w:val="000000"/>
                <w:sz w:val="20"/>
                <w:lang w:eastAsia="zh-CN"/>
              </w:rPr>
            </w:pPr>
            <w:r w:rsidRPr="006E4B51">
              <w:rPr>
                <w:color w:val="000000"/>
                <w:sz w:val="20"/>
              </w:rPr>
              <w:t>3.9</w:t>
            </w:r>
          </w:p>
        </w:tc>
        <w:tc>
          <w:tcPr>
            <w:tcW w:w="936" w:type="dxa"/>
            <w:shd w:val="clear" w:color="auto" w:fill="auto"/>
            <w:noWrap/>
            <w:vAlign w:val="center"/>
            <w:hideMark/>
          </w:tcPr>
          <w:p w14:paraId="35BB2860" w14:textId="44CF83C6" w:rsidR="009A05CB" w:rsidRPr="006E4B51" w:rsidRDefault="009A05CB" w:rsidP="00A608B0">
            <w:pPr>
              <w:rPr>
                <w:rFonts w:eastAsia="Times New Roman"/>
                <w:color w:val="000000"/>
                <w:sz w:val="20"/>
                <w:lang w:eastAsia="zh-CN"/>
              </w:rPr>
            </w:pPr>
            <w:r w:rsidRPr="006E4B51">
              <w:rPr>
                <w:color w:val="000000"/>
                <w:sz w:val="20"/>
              </w:rPr>
              <w:t>0.5</w:t>
            </w:r>
          </w:p>
        </w:tc>
        <w:tc>
          <w:tcPr>
            <w:tcW w:w="945" w:type="dxa"/>
            <w:shd w:val="clear" w:color="auto" w:fill="auto"/>
            <w:noWrap/>
            <w:vAlign w:val="center"/>
            <w:hideMark/>
          </w:tcPr>
          <w:p w14:paraId="6808AB89" w14:textId="3FA0D304" w:rsidR="009A05CB" w:rsidRPr="006E4B51" w:rsidRDefault="009A05CB" w:rsidP="00A608B0">
            <w:pPr>
              <w:rPr>
                <w:rFonts w:eastAsia="Times New Roman"/>
                <w:color w:val="000000"/>
                <w:sz w:val="20"/>
                <w:lang w:eastAsia="zh-CN"/>
              </w:rPr>
            </w:pPr>
            <w:r w:rsidRPr="006E4B51">
              <w:rPr>
                <w:color w:val="000000"/>
                <w:sz w:val="20"/>
              </w:rPr>
              <w:t>24.0</w:t>
            </w:r>
          </w:p>
        </w:tc>
        <w:tc>
          <w:tcPr>
            <w:tcW w:w="912" w:type="dxa"/>
            <w:shd w:val="clear" w:color="auto" w:fill="auto"/>
            <w:noWrap/>
            <w:vAlign w:val="center"/>
            <w:hideMark/>
          </w:tcPr>
          <w:p w14:paraId="2FA99D9B" w14:textId="0CA37AB7" w:rsidR="009A05CB" w:rsidRPr="006E4B51" w:rsidRDefault="009A05CB" w:rsidP="00A608B0">
            <w:pPr>
              <w:rPr>
                <w:rFonts w:eastAsia="Times New Roman"/>
                <w:color w:val="000000"/>
                <w:sz w:val="20"/>
                <w:lang w:eastAsia="zh-CN"/>
              </w:rPr>
            </w:pPr>
            <w:r w:rsidRPr="006E4B51">
              <w:rPr>
                <w:color w:val="000000"/>
                <w:sz w:val="20"/>
              </w:rPr>
              <w:t>3.4</w:t>
            </w:r>
          </w:p>
        </w:tc>
        <w:tc>
          <w:tcPr>
            <w:tcW w:w="894" w:type="dxa"/>
            <w:shd w:val="clear" w:color="auto" w:fill="auto"/>
            <w:noWrap/>
            <w:vAlign w:val="center"/>
            <w:hideMark/>
          </w:tcPr>
          <w:p w14:paraId="1910204C" w14:textId="0FD460CD" w:rsidR="009A05CB" w:rsidRPr="006E4B51" w:rsidRDefault="009A05CB" w:rsidP="00A608B0">
            <w:pPr>
              <w:rPr>
                <w:rFonts w:eastAsia="Times New Roman"/>
                <w:color w:val="000000"/>
                <w:sz w:val="20"/>
                <w:lang w:eastAsia="zh-CN"/>
              </w:rPr>
            </w:pPr>
            <w:r w:rsidRPr="006E4B51">
              <w:rPr>
                <w:color w:val="000000"/>
                <w:sz w:val="20"/>
              </w:rPr>
              <w:t>44.8</w:t>
            </w:r>
          </w:p>
        </w:tc>
        <w:tc>
          <w:tcPr>
            <w:tcW w:w="463" w:type="dxa"/>
            <w:shd w:val="clear" w:color="auto" w:fill="auto"/>
            <w:noWrap/>
            <w:vAlign w:val="center"/>
            <w:hideMark/>
          </w:tcPr>
          <w:p w14:paraId="1AB3C70C" w14:textId="76F401F0" w:rsidR="009A05CB" w:rsidRPr="006E4B51" w:rsidRDefault="009A05CB" w:rsidP="00A608B0">
            <w:pPr>
              <w:rPr>
                <w:rFonts w:eastAsia="Times New Roman"/>
                <w:color w:val="000000"/>
                <w:sz w:val="20"/>
                <w:lang w:eastAsia="zh-CN"/>
              </w:rPr>
            </w:pPr>
            <w:r w:rsidRPr="006E4B51">
              <w:rPr>
                <w:color w:val="000000"/>
                <w:sz w:val="20"/>
              </w:rPr>
              <w:t> </w:t>
            </w:r>
            <w:r w:rsidR="000C519B" w:rsidRPr="006E4B51">
              <w:rPr>
                <w:color w:val="000000"/>
                <w:sz w:val="20"/>
              </w:rPr>
              <w:fldChar w:fldCharType="begin" w:fldLock="1"/>
            </w:r>
            <w:r w:rsidR="009D2741">
              <w:rPr>
                <w:color w:val="000000"/>
                <w:sz w:val="20"/>
              </w:rPr>
              <w:instrText>ADDIN CSL_CITATION {"citationItems":[{"id":"ITEM-1","itemData":{"author":[{"dropping-particle":"","family":"Dou","given":"Lvye","non-dropping-particle":"","parse-names":false,"suffix":""},{"dropping-particle":"","family":"Zhang","given":"Xinxin","non-dropping-particle":"","parse-names":false,"suffix":""},{"dropping-particle":"","family":"Cheng","given":"Xiaota","non-dropping-particle":"","parse-names":false,"suffix":""},{"dropping-particle":"","family":"Ma","given":"Zongmin","non-dropping-particle":"","parse-names":false,"suffix":""},{"dropping-particle":"","family":"Wang","given":"Xueqin","non-dropping-particle":"","parse-names":false,"suffix":""},{"dropping-particle":"","family":"Si","given":"Yang","non-dropping-particle":"","parse-names":false,"suffix":""},{"dropping-particle":"","family":"Yu","given":"Jianyong","non-dropping-particle":"","parse-names":false,"suffix":""},{"dropping-particle":"","family":"Ding","given":"Bin","non-dropping-particle":"","parse-names":false,"suffix":""}],"container-title":"ACS applied materials &amp; interfaces","id":"ITEM-1","issue":"32","issued":{"date-parts":[["2019"]]},"page":"29056-29064","title":"Hierarchical cellular structured ceramic nanofibrous aerogels with temperature-invariant superelasticity for thermal insulation","type":"article-journal","volume":"11"},"uris":["http://www.mendeley.com/documents/?uuid=a2497287-ef56-3cc9-a7b0-3a4097a40578"]}],"mendeley":{"formattedCitation":"[31]","plainTextFormattedCitation":"[31]","previouslyFormattedCitation":"&lt;sup&gt;31&lt;/sup&gt;"},"properties":{"noteIndex":0},"schema":"https://github.com/citation-style-language/schema/raw/master/csl-citation.json"}</w:instrText>
            </w:r>
            <w:r w:rsidR="000C519B" w:rsidRPr="006E4B51">
              <w:rPr>
                <w:color w:val="000000"/>
                <w:sz w:val="20"/>
              </w:rPr>
              <w:fldChar w:fldCharType="separate"/>
            </w:r>
            <w:r w:rsidR="009D2741" w:rsidRPr="009D2741">
              <w:rPr>
                <w:noProof/>
                <w:color w:val="000000"/>
                <w:sz w:val="20"/>
              </w:rPr>
              <w:t>[31]</w:t>
            </w:r>
            <w:r w:rsidR="000C519B" w:rsidRPr="006E4B51">
              <w:rPr>
                <w:color w:val="000000"/>
                <w:sz w:val="20"/>
              </w:rPr>
              <w:fldChar w:fldCharType="end"/>
            </w:r>
          </w:p>
        </w:tc>
      </w:tr>
      <w:tr w:rsidR="004C1F8F" w:rsidRPr="006E4B51" w14:paraId="385E20BA" w14:textId="77777777" w:rsidTr="005B7AF7">
        <w:trPr>
          <w:trHeight w:val="567"/>
        </w:trPr>
        <w:tc>
          <w:tcPr>
            <w:tcW w:w="1565" w:type="dxa"/>
            <w:shd w:val="clear" w:color="auto" w:fill="auto"/>
            <w:noWrap/>
            <w:vAlign w:val="center"/>
            <w:hideMark/>
          </w:tcPr>
          <w:p w14:paraId="431AA5DC" w14:textId="201220D1" w:rsidR="009A05CB" w:rsidRPr="006E4B51" w:rsidRDefault="009A05CB" w:rsidP="00A608B0">
            <w:pPr>
              <w:rPr>
                <w:rFonts w:eastAsia="Times New Roman"/>
                <w:color w:val="000000"/>
                <w:sz w:val="20"/>
                <w:lang w:eastAsia="zh-CN"/>
              </w:rPr>
            </w:pPr>
            <w:r w:rsidRPr="006E4B51">
              <w:rPr>
                <w:color w:val="000000"/>
                <w:sz w:val="20"/>
              </w:rPr>
              <w:t>Lamellar ZrO</w:t>
            </w:r>
            <w:r w:rsidR="00774214" w:rsidRPr="006E4B51">
              <w:rPr>
                <w:color w:val="000000"/>
                <w:sz w:val="20"/>
                <w:vertAlign w:val="subscript"/>
              </w:rPr>
              <w:t>2</w:t>
            </w:r>
            <w:r w:rsidRPr="006E4B51">
              <w:rPr>
                <w:color w:val="000000"/>
                <w:sz w:val="20"/>
              </w:rPr>
              <w:t>/Al</w:t>
            </w:r>
            <w:r w:rsidR="00774214" w:rsidRPr="006E4B51">
              <w:rPr>
                <w:color w:val="000000"/>
                <w:sz w:val="20"/>
                <w:vertAlign w:val="subscript"/>
              </w:rPr>
              <w:t>2</w:t>
            </w:r>
            <w:r w:rsidRPr="006E4B51">
              <w:rPr>
                <w:color w:val="000000"/>
                <w:sz w:val="20"/>
              </w:rPr>
              <w:t>O</w:t>
            </w:r>
            <w:r w:rsidRPr="006E4B51">
              <w:rPr>
                <w:color w:val="000000"/>
                <w:sz w:val="20"/>
                <w:vertAlign w:val="subscript"/>
              </w:rPr>
              <w:t>3</w:t>
            </w:r>
            <w:r w:rsidRPr="006E4B51">
              <w:rPr>
                <w:color w:val="000000"/>
                <w:sz w:val="20"/>
              </w:rPr>
              <w:t xml:space="preserve"> CFA</w:t>
            </w:r>
          </w:p>
        </w:tc>
        <w:tc>
          <w:tcPr>
            <w:tcW w:w="1239" w:type="dxa"/>
            <w:shd w:val="clear" w:color="auto" w:fill="auto"/>
            <w:noWrap/>
            <w:vAlign w:val="center"/>
            <w:hideMark/>
          </w:tcPr>
          <w:p w14:paraId="7059BA5E" w14:textId="42130A1E" w:rsidR="009A05CB" w:rsidRPr="006E4B51" w:rsidRDefault="009A05CB" w:rsidP="00A608B0">
            <w:pPr>
              <w:rPr>
                <w:rFonts w:eastAsia="Times New Roman"/>
                <w:color w:val="000000"/>
                <w:sz w:val="20"/>
                <w:lang w:eastAsia="zh-CN"/>
              </w:rPr>
            </w:pPr>
            <w:r w:rsidRPr="006E4B51">
              <w:rPr>
                <w:color w:val="000000"/>
                <w:sz w:val="20"/>
              </w:rPr>
              <w:t>ES + FD</w:t>
            </w:r>
          </w:p>
        </w:tc>
        <w:tc>
          <w:tcPr>
            <w:tcW w:w="920" w:type="dxa"/>
            <w:shd w:val="clear" w:color="auto" w:fill="auto"/>
            <w:noWrap/>
            <w:vAlign w:val="center"/>
            <w:hideMark/>
          </w:tcPr>
          <w:p w14:paraId="3D4F92FF" w14:textId="67FAC06B" w:rsidR="009A05CB" w:rsidRPr="006E4B51" w:rsidRDefault="009A05CB" w:rsidP="00A608B0">
            <w:pPr>
              <w:rPr>
                <w:rFonts w:eastAsia="Times New Roman"/>
                <w:color w:val="000000"/>
                <w:sz w:val="20"/>
                <w:lang w:eastAsia="zh-CN"/>
              </w:rPr>
            </w:pPr>
            <w:r w:rsidRPr="006E4B51">
              <w:rPr>
                <w:color w:val="000000"/>
                <w:sz w:val="20"/>
              </w:rPr>
              <w:t>18.0</w:t>
            </w:r>
          </w:p>
        </w:tc>
        <w:tc>
          <w:tcPr>
            <w:tcW w:w="930" w:type="dxa"/>
            <w:shd w:val="clear" w:color="auto" w:fill="auto"/>
            <w:noWrap/>
            <w:vAlign w:val="center"/>
            <w:hideMark/>
          </w:tcPr>
          <w:p w14:paraId="30C71B60" w14:textId="43EF597A" w:rsidR="009A05CB" w:rsidRPr="006E4B51" w:rsidRDefault="009A05CB" w:rsidP="00A608B0">
            <w:pPr>
              <w:rPr>
                <w:rFonts w:eastAsia="Times New Roman"/>
                <w:color w:val="000000"/>
                <w:sz w:val="20"/>
                <w:lang w:eastAsia="zh-CN"/>
              </w:rPr>
            </w:pPr>
            <w:r w:rsidRPr="006E4B51">
              <w:rPr>
                <w:color w:val="000000"/>
                <w:sz w:val="20"/>
              </w:rPr>
              <w:t>0.3</w:t>
            </w:r>
          </w:p>
        </w:tc>
        <w:tc>
          <w:tcPr>
            <w:tcW w:w="909" w:type="dxa"/>
            <w:shd w:val="clear" w:color="auto" w:fill="auto"/>
            <w:noWrap/>
            <w:vAlign w:val="center"/>
            <w:hideMark/>
          </w:tcPr>
          <w:p w14:paraId="61720A70" w14:textId="4C5227C7" w:rsidR="009A05CB" w:rsidRPr="006E4B51" w:rsidRDefault="009A05CB" w:rsidP="00A608B0">
            <w:pPr>
              <w:rPr>
                <w:rFonts w:eastAsia="Times New Roman"/>
                <w:color w:val="000000"/>
                <w:sz w:val="20"/>
                <w:lang w:eastAsia="zh-CN"/>
              </w:rPr>
            </w:pPr>
          </w:p>
        </w:tc>
        <w:tc>
          <w:tcPr>
            <w:tcW w:w="899" w:type="dxa"/>
            <w:shd w:val="clear" w:color="auto" w:fill="auto"/>
            <w:noWrap/>
            <w:vAlign w:val="center"/>
            <w:hideMark/>
          </w:tcPr>
          <w:p w14:paraId="6F075F59" w14:textId="49E161E8" w:rsidR="009A05CB" w:rsidRPr="006E4B51" w:rsidRDefault="009A05CB" w:rsidP="00A608B0">
            <w:pPr>
              <w:rPr>
                <w:rFonts w:eastAsia="Times New Roman"/>
                <w:color w:val="000000"/>
                <w:sz w:val="20"/>
                <w:lang w:eastAsia="zh-CN"/>
              </w:rPr>
            </w:pPr>
            <w:r w:rsidRPr="006E4B51">
              <w:rPr>
                <w:color w:val="000000"/>
                <w:sz w:val="20"/>
              </w:rPr>
              <w:t>5.6</w:t>
            </w:r>
          </w:p>
        </w:tc>
        <w:tc>
          <w:tcPr>
            <w:tcW w:w="936" w:type="dxa"/>
            <w:shd w:val="clear" w:color="auto" w:fill="auto"/>
            <w:noWrap/>
            <w:vAlign w:val="center"/>
            <w:hideMark/>
          </w:tcPr>
          <w:p w14:paraId="08E1D26B" w14:textId="547AADE1" w:rsidR="009A05CB" w:rsidRPr="006E4B51" w:rsidRDefault="009A05CB" w:rsidP="00A608B0">
            <w:pPr>
              <w:rPr>
                <w:rFonts w:eastAsia="Times New Roman"/>
                <w:color w:val="000000"/>
                <w:sz w:val="20"/>
                <w:lang w:eastAsia="zh-CN"/>
              </w:rPr>
            </w:pPr>
            <w:r w:rsidRPr="006E4B51">
              <w:rPr>
                <w:color w:val="000000"/>
                <w:sz w:val="20"/>
              </w:rPr>
              <w:t>0.5</w:t>
            </w:r>
          </w:p>
        </w:tc>
        <w:tc>
          <w:tcPr>
            <w:tcW w:w="945" w:type="dxa"/>
            <w:shd w:val="clear" w:color="auto" w:fill="auto"/>
            <w:noWrap/>
            <w:vAlign w:val="center"/>
            <w:hideMark/>
          </w:tcPr>
          <w:p w14:paraId="5A521ABA" w14:textId="5DAA00EB" w:rsidR="009A05CB" w:rsidRPr="006E4B51" w:rsidRDefault="009A05CB" w:rsidP="00A608B0">
            <w:pPr>
              <w:rPr>
                <w:rFonts w:eastAsia="Times New Roman"/>
                <w:color w:val="000000"/>
                <w:sz w:val="20"/>
                <w:lang w:eastAsia="zh-CN"/>
              </w:rPr>
            </w:pPr>
            <w:r w:rsidRPr="006E4B51">
              <w:rPr>
                <w:color w:val="000000"/>
                <w:sz w:val="20"/>
              </w:rPr>
              <w:t>30.0</w:t>
            </w:r>
          </w:p>
        </w:tc>
        <w:tc>
          <w:tcPr>
            <w:tcW w:w="912" w:type="dxa"/>
            <w:shd w:val="clear" w:color="auto" w:fill="auto"/>
            <w:noWrap/>
            <w:vAlign w:val="center"/>
            <w:hideMark/>
          </w:tcPr>
          <w:p w14:paraId="1AD832D4" w14:textId="2DC13CC4" w:rsidR="009A05CB" w:rsidRPr="006E4B51" w:rsidRDefault="009A05CB" w:rsidP="00A608B0">
            <w:pPr>
              <w:rPr>
                <w:rFonts w:eastAsia="Times New Roman"/>
                <w:color w:val="000000"/>
                <w:sz w:val="20"/>
                <w:lang w:eastAsia="zh-CN"/>
              </w:rPr>
            </w:pPr>
            <w:r w:rsidRPr="006E4B51">
              <w:rPr>
                <w:color w:val="000000"/>
                <w:sz w:val="20"/>
              </w:rPr>
              <w:t>28.0</w:t>
            </w:r>
          </w:p>
        </w:tc>
        <w:tc>
          <w:tcPr>
            <w:tcW w:w="894" w:type="dxa"/>
            <w:shd w:val="clear" w:color="auto" w:fill="auto"/>
            <w:noWrap/>
            <w:vAlign w:val="center"/>
            <w:hideMark/>
          </w:tcPr>
          <w:p w14:paraId="7322C003" w14:textId="1832A4EC" w:rsidR="009A05CB" w:rsidRPr="006E4B51" w:rsidRDefault="009A05CB" w:rsidP="00A608B0">
            <w:pPr>
              <w:rPr>
                <w:rFonts w:eastAsia="Times New Roman"/>
                <w:color w:val="000000"/>
                <w:sz w:val="20"/>
                <w:lang w:eastAsia="zh-CN"/>
              </w:rPr>
            </w:pPr>
            <w:r w:rsidRPr="006E4B51">
              <w:rPr>
                <w:color w:val="000000"/>
                <w:sz w:val="20"/>
              </w:rPr>
              <w:t>82.3</w:t>
            </w:r>
          </w:p>
        </w:tc>
        <w:tc>
          <w:tcPr>
            <w:tcW w:w="463" w:type="dxa"/>
            <w:shd w:val="clear" w:color="auto" w:fill="auto"/>
            <w:noWrap/>
            <w:vAlign w:val="center"/>
            <w:hideMark/>
          </w:tcPr>
          <w:p w14:paraId="172D1A7E" w14:textId="43D363A8" w:rsidR="009A05CB" w:rsidRPr="006E4B51" w:rsidRDefault="009A05CB" w:rsidP="00A608B0">
            <w:pPr>
              <w:rPr>
                <w:rFonts w:eastAsia="Times New Roman"/>
                <w:color w:val="000000"/>
                <w:sz w:val="20"/>
                <w:lang w:eastAsia="zh-CN"/>
              </w:rPr>
            </w:pPr>
            <w:r w:rsidRPr="006E4B51">
              <w:rPr>
                <w:color w:val="000000"/>
                <w:sz w:val="20"/>
              </w:rPr>
              <w:t> </w:t>
            </w:r>
            <w:r w:rsidR="000C519B" w:rsidRPr="006E4B51">
              <w:rPr>
                <w:color w:val="000000"/>
                <w:sz w:val="20"/>
              </w:rPr>
              <w:fldChar w:fldCharType="begin" w:fldLock="1"/>
            </w:r>
            <w:r w:rsidR="009D2741">
              <w:rPr>
                <w:color w:val="000000"/>
                <w:sz w:val="20"/>
              </w:rPr>
              <w:instrText>ADDIN CSL_CITATION {"citationItems":[{"id":"ITEM-1","itemData":{"author":[{"dropping-particle":"","family":"Zhang","given":"Xinxin","non-dropping-particle":"","parse-names":false,"suffix":""},{"dropping-particle":"","family":"Wang","given":"Fei","non-dropping-particle":"","parse-names":false,"suffix":""},{"dropping-particle":"","family":"Dou","given":"Lvye","non-dropping-particle":"","parse-names":false,"suffix":""},{"dropping-particle":"","family":"Cheng","given":"Xiaota","non-dropping-particle":"","parse-names":false,"suffix":""},{"dropping-particle":"","family":"Si","given":"Yang","non-dropping-particle":"","parse-names":false,"suffix":""},{"dropping-particle":"","family":"Yu","given":"Jianyong","non-dropping-particle":"","parse-names":false,"suffix":""},{"dropping-particle":"","family":"Ding","given":"Bin","non-dropping-particle":"","parse-names":false,"suffix":""}],"container-title":"ACS nano","id":"ITEM-1","issue":"11","issued":{"date-parts":[["2020"]]},"page":"15616-15625","title":"Ultrastrong, superelastic, and lamellar multiarch structured ZrO2–Al2O3 nanofibrous aerogels with high-temperature resistance over 1300° C","type":"article-journal","volume":"14"},"uris":["http://www.mendeley.com/documents/?uuid=085693a8-0832-34f4-9057-114a4a75e6a1"]}],"mendeley":{"formattedCitation":"[32]","plainTextFormattedCitation":"[32]","previouslyFormattedCitation":"&lt;sup&gt;32&lt;/sup&gt;"},"properties":{"noteIndex":0},"schema":"https://github.com/citation-style-language/schema/raw/master/csl-citation.json"}</w:instrText>
            </w:r>
            <w:r w:rsidR="000C519B" w:rsidRPr="006E4B51">
              <w:rPr>
                <w:color w:val="000000"/>
                <w:sz w:val="20"/>
              </w:rPr>
              <w:fldChar w:fldCharType="separate"/>
            </w:r>
            <w:r w:rsidR="009D2741" w:rsidRPr="009D2741">
              <w:rPr>
                <w:noProof/>
                <w:color w:val="000000"/>
                <w:sz w:val="20"/>
              </w:rPr>
              <w:t>[32]</w:t>
            </w:r>
            <w:r w:rsidR="000C519B" w:rsidRPr="006E4B51">
              <w:rPr>
                <w:color w:val="000000"/>
                <w:sz w:val="20"/>
              </w:rPr>
              <w:fldChar w:fldCharType="end"/>
            </w:r>
          </w:p>
        </w:tc>
      </w:tr>
      <w:tr w:rsidR="004C1F8F" w:rsidRPr="006E4B51" w14:paraId="1C14FA83" w14:textId="77777777" w:rsidTr="005B7AF7">
        <w:trPr>
          <w:trHeight w:val="567"/>
        </w:trPr>
        <w:tc>
          <w:tcPr>
            <w:tcW w:w="1565" w:type="dxa"/>
            <w:tcBorders>
              <w:bottom w:val="single" w:sz="4" w:space="0" w:color="auto"/>
            </w:tcBorders>
            <w:shd w:val="clear" w:color="auto" w:fill="auto"/>
            <w:noWrap/>
            <w:vAlign w:val="center"/>
            <w:hideMark/>
          </w:tcPr>
          <w:p w14:paraId="0E1A47F4" w14:textId="6E054879" w:rsidR="009A05CB" w:rsidRPr="006E4B51" w:rsidRDefault="009A05CB" w:rsidP="00A608B0">
            <w:pPr>
              <w:rPr>
                <w:rFonts w:eastAsia="Times New Roman"/>
                <w:color w:val="000000"/>
                <w:sz w:val="20"/>
                <w:lang w:eastAsia="zh-CN"/>
              </w:rPr>
            </w:pPr>
            <w:r w:rsidRPr="006E4B51">
              <w:rPr>
                <w:color w:val="000000"/>
                <w:sz w:val="20"/>
              </w:rPr>
              <w:t>Al</w:t>
            </w:r>
            <w:r w:rsidRPr="006E4B51">
              <w:rPr>
                <w:color w:val="000000"/>
                <w:sz w:val="20"/>
                <w:vertAlign w:val="subscript"/>
              </w:rPr>
              <w:t>2</w:t>
            </w:r>
            <w:r w:rsidRPr="006E4B51">
              <w:rPr>
                <w:color w:val="000000"/>
                <w:sz w:val="20"/>
              </w:rPr>
              <w:t>O</w:t>
            </w:r>
            <w:r w:rsidRPr="006E4B51">
              <w:rPr>
                <w:color w:val="000000"/>
                <w:sz w:val="20"/>
                <w:vertAlign w:val="subscript"/>
              </w:rPr>
              <w:t>3</w:t>
            </w:r>
            <w:r w:rsidRPr="006E4B51">
              <w:rPr>
                <w:color w:val="000000"/>
                <w:sz w:val="20"/>
              </w:rPr>
              <w:t>-carbon nanorod CA</w:t>
            </w:r>
          </w:p>
        </w:tc>
        <w:tc>
          <w:tcPr>
            <w:tcW w:w="1239" w:type="dxa"/>
            <w:tcBorders>
              <w:bottom w:val="single" w:sz="4" w:space="0" w:color="auto"/>
            </w:tcBorders>
            <w:shd w:val="clear" w:color="auto" w:fill="auto"/>
            <w:noWrap/>
            <w:vAlign w:val="center"/>
            <w:hideMark/>
          </w:tcPr>
          <w:p w14:paraId="214720F4" w14:textId="4E099468" w:rsidR="009A05CB" w:rsidRPr="006E4B51" w:rsidRDefault="009A05CB" w:rsidP="00A608B0">
            <w:pPr>
              <w:rPr>
                <w:rFonts w:eastAsia="Times New Roman"/>
                <w:color w:val="000000"/>
                <w:sz w:val="20"/>
                <w:lang w:eastAsia="zh-CN"/>
              </w:rPr>
            </w:pPr>
            <w:r w:rsidRPr="006E4B51">
              <w:rPr>
                <w:color w:val="000000"/>
                <w:sz w:val="20"/>
              </w:rPr>
              <w:t>Hydrothermal + FD</w:t>
            </w:r>
          </w:p>
        </w:tc>
        <w:tc>
          <w:tcPr>
            <w:tcW w:w="920" w:type="dxa"/>
            <w:tcBorders>
              <w:bottom w:val="single" w:sz="4" w:space="0" w:color="auto"/>
            </w:tcBorders>
            <w:shd w:val="clear" w:color="auto" w:fill="auto"/>
            <w:noWrap/>
            <w:vAlign w:val="center"/>
            <w:hideMark/>
          </w:tcPr>
          <w:p w14:paraId="40C7E4CA" w14:textId="6EFC509D" w:rsidR="009A05CB" w:rsidRPr="006E4B51" w:rsidRDefault="009A05CB" w:rsidP="00A608B0">
            <w:pPr>
              <w:rPr>
                <w:rFonts w:eastAsia="Times New Roman"/>
                <w:color w:val="000000"/>
                <w:sz w:val="20"/>
                <w:lang w:eastAsia="zh-CN"/>
              </w:rPr>
            </w:pPr>
            <w:r w:rsidRPr="006E4B51">
              <w:rPr>
                <w:color w:val="000000"/>
                <w:sz w:val="20"/>
              </w:rPr>
              <w:t>66.0</w:t>
            </w:r>
          </w:p>
        </w:tc>
        <w:tc>
          <w:tcPr>
            <w:tcW w:w="930" w:type="dxa"/>
            <w:tcBorders>
              <w:bottom w:val="single" w:sz="4" w:space="0" w:color="auto"/>
            </w:tcBorders>
            <w:shd w:val="clear" w:color="auto" w:fill="auto"/>
            <w:noWrap/>
            <w:vAlign w:val="center"/>
            <w:hideMark/>
          </w:tcPr>
          <w:p w14:paraId="4FA10368" w14:textId="06CCEC44" w:rsidR="009A05CB" w:rsidRPr="006E4B51" w:rsidRDefault="009A05CB" w:rsidP="00A608B0">
            <w:pPr>
              <w:rPr>
                <w:rFonts w:eastAsia="Times New Roman"/>
                <w:color w:val="000000"/>
                <w:sz w:val="20"/>
                <w:lang w:eastAsia="zh-CN"/>
              </w:rPr>
            </w:pPr>
          </w:p>
        </w:tc>
        <w:tc>
          <w:tcPr>
            <w:tcW w:w="909" w:type="dxa"/>
            <w:tcBorders>
              <w:bottom w:val="single" w:sz="4" w:space="0" w:color="auto"/>
            </w:tcBorders>
            <w:shd w:val="clear" w:color="auto" w:fill="auto"/>
            <w:noWrap/>
            <w:vAlign w:val="center"/>
            <w:hideMark/>
          </w:tcPr>
          <w:p w14:paraId="6F0C8771" w14:textId="7E90AC04" w:rsidR="009A05CB" w:rsidRPr="006E4B51" w:rsidRDefault="009A05CB" w:rsidP="00A608B0">
            <w:pPr>
              <w:rPr>
                <w:rFonts w:eastAsia="Times New Roman"/>
                <w:color w:val="000000"/>
                <w:sz w:val="20"/>
                <w:lang w:eastAsia="zh-CN"/>
              </w:rPr>
            </w:pPr>
          </w:p>
        </w:tc>
        <w:tc>
          <w:tcPr>
            <w:tcW w:w="899" w:type="dxa"/>
            <w:tcBorders>
              <w:bottom w:val="single" w:sz="4" w:space="0" w:color="auto"/>
            </w:tcBorders>
            <w:shd w:val="clear" w:color="auto" w:fill="auto"/>
            <w:noWrap/>
            <w:vAlign w:val="center"/>
            <w:hideMark/>
          </w:tcPr>
          <w:p w14:paraId="4EB4F203" w14:textId="0F2401F4" w:rsidR="009A05CB" w:rsidRPr="006E4B51" w:rsidRDefault="009A05CB" w:rsidP="00A608B0">
            <w:pPr>
              <w:rPr>
                <w:rFonts w:eastAsia="Times New Roman"/>
                <w:color w:val="000000"/>
                <w:sz w:val="20"/>
                <w:lang w:eastAsia="zh-CN"/>
              </w:rPr>
            </w:pPr>
          </w:p>
        </w:tc>
        <w:tc>
          <w:tcPr>
            <w:tcW w:w="936" w:type="dxa"/>
            <w:tcBorders>
              <w:bottom w:val="single" w:sz="4" w:space="0" w:color="auto"/>
            </w:tcBorders>
            <w:shd w:val="clear" w:color="auto" w:fill="auto"/>
            <w:noWrap/>
            <w:vAlign w:val="center"/>
            <w:hideMark/>
          </w:tcPr>
          <w:p w14:paraId="0EB52F97" w14:textId="736BA1B7" w:rsidR="009A05CB" w:rsidRPr="006E4B51" w:rsidRDefault="009A05CB" w:rsidP="00A608B0">
            <w:pPr>
              <w:rPr>
                <w:rFonts w:eastAsia="Times New Roman"/>
                <w:color w:val="000000"/>
                <w:sz w:val="20"/>
                <w:lang w:eastAsia="zh-CN"/>
              </w:rPr>
            </w:pPr>
          </w:p>
        </w:tc>
        <w:tc>
          <w:tcPr>
            <w:tcW w:w="945" w:type="dxa"/>
            <w:tcBorders>
              <w:bottom w:val="single" w:sz="4" w:space="0" w:color="auto"/>
            </w:tcBorders>
            <w:shd w:val="clear" w:color="auto" w:fill="auto"/>
            <w:noWrap/>
            <w:vAlign w:val="center"/>
            <w:hideMark/>
          </w:tcPr>
          <w:p w14:paraId="57EF66CE" w14:textId="778870EE" w:rsidR="009A05CB" w:rsidRPr="006E4B51" w:rsidRDefault="009A05CB" w:rsidP="00A608B0">
            <w:pPr>
              <w:rPr>
                <w:rFonts w:eastAsia="Times New Roman"/>
                <w:color w:val="000000"/>
                <w:sz w:val="20"/>
                <w:lang w:eastAsia="zh-CN"/>
              </w:rPr>
            </w:pPr>
            <w:r w:rsidRPr="006E4B51">
              <w:rPr>
                <w:color w:val="000000"/>
                <w:sz w:val="20"/>
              </w:rPr>
              <w:t>&gt; 12</w:t>
            </w:r>
          </w:p>
        </w:tc>
        <w:tc>
          <w:tcPr>
            <w:tcW w:w="912" w:type="dxa"/>
            <w:tcBorders>
              <w:bottom w:val="single" w:sz="4" w:space="0" w:color="auto"/>
            </w:tcBorders>
            <w:shd w:val="clear" w:color="auto" w:fill="auto"/>
            <w:noWrap/>
            <w:vAlign w:val="center"/>
            <w:hideMark/>
          </w:tcPr>
          <w:p w14:paraId="1647DA75" w14:textId="59F13CBA" w:rsidR="009A05CB" w:rsidRPr="006E4B51" w:rsidRDefault="009A05CB" w:rsidP="00A608B0">
            <w:pPr>
              <w:rPr>
                <w:rFonts w:eastAsia="Times New Roman"/>
                <w:color w:val="000000"/>
                <w:sz w:val="20"/>
                <w:lang w:eastAsia="zh-CN"/>
              </w:rPr>
            </w:pPr>
            <w:r w:rsidRPr="006E4B51">
              <w:rPr>
                <w:color w:val="000000"/>
                <w:sz w:val="20"/>
              </w:rPr>
              <w:t>12.3</w:t>
            </w:r>
          </w:p>
        </w:tc>
        <w:tc>
          <w:tcPr>
            <w:tcW w:w="894" w:type="dxa"/>
            <w:tcBorders>
              <w:bottom w:val="single" w:sz="4" w:space="0" w:color="auto"/>
            </w:tcBorders>
            <w:shd w:val="clear" w:color="auto" w:fill="auto"/>
            <w:noWrap/>
            <w:vAlign w:val="center"/>
            <w:hideMark/>
          </w:tcPr>
          <w:p w14:paraId="5D948A60" w14:textId="02571CD5" w:rsidR="009A05CB" w:rsidRPr="006E4B51" w:rsidRDefault="009A05CB" w:rsidP="00A608B0">
            <w:pPr>
              <w:rPr>
                <w:rFonts w:eastAsia="Times New Roman"/>
                <w:color w:val="000000"/>
                <w:sz w:val="20"/>
                <w:lang w:eastAsia="zh-CN"/>
              </w:rPr>
            </w:pPr>
            <w:r w:rsidRPr="006E4B51">
              <w:rPr>
                <w:color w:val="000000"/>
                <w:sz w:val="20"/>
              </w:rPr>
              <w:t>&gt; 90.</w:t>
            </w:r>
            <w:r w:rsidR="004A6C27" w:rsidRPr="006E4B51">
              <w:rPr>
                <w:color w:val="000000"/>
                <w:sz w:val="20"/>
              </w:rPr>
              <w:t>3</w:t>
            </w:r>
          </w:p>
        </w:tc>
        <w:tc>
          <w:tcPr>
            <w:tcW w:w="463" w:type="dxa"/>
            <w:tcBorders>
              <w:bottom w:val="single" w:sz="4" w:space="0" w:color="auto"/>
            </w:tcBorders>
            <w:shd w:val="clear" w:color="auto" w:fill="auto"/>
            <w:noWrap/>
            <w:vAlign w:val="center"/>
            <w:hideMark/>
          </w:tcPr>
          <w:p w14:paraId="268D76D8" w14:textId="1D57C606" w:rsidR="009A05CB" w:rsidRPr="006E4B51" w:rsidRDefault="009A05CB" w:rsidP="00A608B0">
            <w:pPr>
              <w:rPr>
                <w:rFonts w:eastAsia="Times New Roman"/>
                <w:color w:val="000000"/>
                <w:sz w:val="20"/>
                <w:lang w:eastAsia="zh-CN"/>
              </w:rPr>
            </w:pPr>
            <w:r w:rsidRPr="006E4B51">
              <w:rPr>
                <w:color w:val="000000"/>
                <w:sz w:val="20"/>
              </w:rPr>
              <w:t> </w:t>
            </w:r>
            <w:r w:rsidR="005B2B62" w:rsidRPr="006E4B51">
              <w:rPr>
                <w:color w:val="000000"/>
                <w:sz w:val="20"/>
              </w:rPr>
              <w:fldChar w:fldCharType="begin" w:fldLock="1"/>
            </w:r>
            <w:r w:rsidR="009D2741">
              <w:rPr>
                <w:color w:val="000000"/>
                <w:sz w:val="20"/>
              </w:rPr>
              <w:instrText>ADDIN CSL_CITATION {"citationItems":[{"id":"ITEM-1","itemData":{"ISSN":"1385-8947","author":[{"dropping-particle":"","family":"Liu","given":"Fengqi","non-dropping-particle":"","parse-names":false,"suffix":""},{"dropping-particle":"","family":"He","given":"Chenbo","non-dropping-particle":"","parse-names":false,"suffix":""},{"dropping-particle":"","family":"Jiang","given":"Yonggang","non-dropping-particle":"","parse-names":false,"suffix":""},{"dropping-particle":"","family":"Yang","given":"Yaping","non-dropping-particle":"","parse-names":false,"suffix":""},{"dropping-particle":"","family":"Peng","given":"Fei","non-dropping-particle":"","parse-names":false,"suffix":""},{"dropping-particle":"","family":"Liu","given":"Lanfang","non-dropping-particle":"","parse-names":false,"suffix":""},{"dropping-particle":"","family":"Men","given":"Jing","non-dropping-particle":"","parse-names":false,"suffix":""},{"dropping-particle":"","family":"Feng","given":"Junzong","non-dropping-particle":"","parse-names":false,"suffix":""},{"dropping-particle":"","family":"Li","given":"Liangjun","non-dropping-particle":"","parse-names":false,"suffix":""},{"dropping-particle":"","family":"Tang","given":"Guihua","non-dropping-particle":"","parse-names":false,"suffix":""}],"container-title":"Chemical Engineering Journal","id":"ITEM-1","issued":{"date-parts":[["2023"]]},"page":"140502","publisher":"Elsevier","title":"Carbon layer encapsulation strategy for designing multifunctional core-shell nanorod aerogels as high-temperature thermal superinsulators","type":"article-journal","volume":"455"},"uris":["http://www.mendeley.com/documents/?uuid=0811adee-f980-4bf2-b6aa-f1b1702fafe5"]}],"mendeley":{"formattedCitation":"[33]","plainTextFormattedCitation":"[33]","previouslyFormattedCitation":"&lt;sup&gt;33&lt;/sup&gt;"},"properties":{"noteIndex":0},"schema":"https://github.com/citation-style-language/schema/raw/master/csl-citation.json"}</w:instrText>
            </w:r>
            <w:r w:rsidR="005B2B62" w:rsidRPr="006E4B51">
              <w:rPr>
                <w:color w:val="000000"/>
                <w:sz w:val="20"/>
              </w:rPr>
              <w:fldChar w:fldCharType="separate"/>
            </w:r>
            <w:r w:rsidR="009D2741" w:rsidRPr="009D2741">
              <w:rPr>
                <w:noProof/>
                <w:color w:val="000000"/>
                <w:sz w:val="20"/>
              </w:rPr>
              <w:t>[33]</w:t>
            </w:r>
            <w:r w:rsidR="005B2B62" w:rsidRPr="006E4B51">
              <w:rPr>
                <w:color w:val="000000"/>
                <w:sz w:val="20"/>
              </w:rPr>
              <w:fldChar w:fldCharType="end"/>
            </w:r>
          </w:p>
        </w:tc>
      </w:tr>
    </w:tbl>
    <w:p w14:paraId="532C65D1" w14:textId="77777777" w:rsidR="002B1F4E" w:rsidRPr="006E4B51" w:rsidRDefault="002B1F4E" w:rsidP="002B1F4E"/>
    <w:p w14:paraId="6ACBE661" w14:textId="77777777" w:rsidR="001A7275" w:rsidRPr="006E4B51" w:rsidRDefault="001A7275" w:rsidP="001A7275"/>
    <w:p w14:paraId="34718A42" w14:textId="77777777" w:rsidR="00553BD8" w:rsidRPr="006E4B51" w:rsidRDefault="00553BD8" w:rsidP="00553BD8"/>
    <w:p w14:paraId="504B9D92" w14:textId="77777777" w:rsidR="00545D30" w:rsidRPr="006E4B51" w:rsidRDefault="00545D30" w:rsidP="00F12892">
      <w:pPr>
        <w:rPr>
          <w:color w:val="FF0000"/>
        </w:rPr>
      </w:pPr>
    </w:p>
    <w:p w14:paraId="1E474F7B" w14:textId="77777777" w:rsidR="00083FF2" w:rsidRPr="006E4B51" w:rsidRDefault="00083FF2" w:rsidP="00EA514A">
      <w:pPr>
        <w:rPr>
          <w:color w:val="FF0000"/>
        </w:rPr>
      </w:pPr>
    </w:p>
    <w:p w14:paraId="2A8713D3" w14:textId="77777777" w:rsidR="009D5A22" w:rsidRPr="006E4B51" w:rsidRDefault="009D5A22">
      <w:pPr>
        <w:rPr>
          <w:rFonts w:ascii="Times" w:eastAsia="Times New Roman" w:hAnsi="Times"/>
          <w:b/>
          <w:bCs/>
        </w:rPr>
      </w:pPr>
      <w:r w:rsidRPr="006E4B51">
        <w:rPr>
          <w:b/>
          <w:bCs/>
        </w:rPr>
        <w:br w:type="page"/>
      </w:r>
    </w:p>
    <w:p w14:paraId="107D09DE" w14:textId="46072C37" w:rsidR="009D5A22" w:rsidRPr="006E4B51" w:rsidRDefault="009D5A22" w:rsidP="009D5A22">
      <w:pPr>
        <w:pStyle w:val="VDTableTitle"/>
      </w:pPr>
      <w:r w:rsidRPr="006E4B51">
        <w:rPr>
          <w:b/>
          <w:bCs/>
        </w:rPr>
        <w:lastRenderedPageBreak/>
        <w:t xml:space="preserve">Table </w:t>
      </w:r>
      <w:r w:rsidR="00133F28" w:rsidRPr="006E4B51">
        <w:rPr>
          <w:b/>
          <w:bCs/>
        </w:rPr>
        <w:t>S3</w:t>
      </w:r>
      <w:r w:rsidRPr="006E4B51">
        <w:t xml:space="preserve">. A summary of the crystallite sizes, </w:t>
      </w:r>
      <w:proofErr w:type="spellStart"/>
      <w:r w:rsidRPr="006E4B51">
        <w:t>Brunauer</w:t>
      </w:r>
      <w:proofErr w:type="spellEnd"/>
      <w:r w:rsidRPr="006E4B51">
        <w:t>-Emmett-Teller (BET) surface area, averaged grain size, and crystallinity of AZFA samples after each heat treatment.</w:t>
      </w:r>
    </w:p>
    <w:tbl>
      <w:tblPr>
        <w:tblW w:w="9498" w:type="dxa"/>
        <w:tblLayout w:type="fixed"/>
        <w:tblLook w:val="04A0" w:firstRow="1" w:lastRow="0" w:firstColumn="1" w:lastColumn="0" w:noHBand="0" w:noVBand="1"/>
      </w:tblPr>
      <w:tblGrid>
        <w:gridCol w:w="1701"/>
        <w:gridCol w:w="1398"/>
        <w:gridCol w:w="1418"/>
        <w:gridCol w:w="1701"/>
        <w:gridCol w:w="1579"/>
        <w:gridCol w:w="1701"/>
      </w:tblGrid>
      <w:tr w:rsidR="009D5A22" w:rsidRPr="006E4B51" w14:paraId="7E48AC01" w14:textId="77777777" w:rsidTr="00E3161E">
        <w:trPr>
          <w:trHeight w:val="454"/>
        </w:trPr>
        <w:tc>
          <w:tcPr>
            <w:tcW w:w="1701" w:type="dxa"/>
            <w:vMerge w:val="restart"/>
            <w:tcBorders>
              <w:top w:val="single" w:sz="4" w:space="0" w:color="auto"/>
            </w:tcBorders>
            <w:vAlign w:val="center"/>
          </w:tcPr>
          <w:p w14:paraId="27F03269" w14:textId="77777777" w:rsidR="009D5A22" w:rsidRPr="006E4B51" w:rsidRDefault="009D5A22" w:rsidP="00BC1540"/>
        </w:tc>
        <w:tc>
          <w:tcPr>
            <w:tcW w:w="2816" w:type="dxa"/>
            <w:gridSpan w:val="2"/>
            <w:tcBorders>
              <w:top w:val="single" w:sz="4" w:space="0" w:color="auto"/>
              <w:left w:val="nil"/>
              <w:bottom w:val="single" w:sz="4" w:space="0" w:color="auto"/>
              <w:right w:val="nil"/>
            </w:tcBorders>
            <w:shd w:val="clear" w:color="auto" w:fill="auto"/>
            <w:noWrap/>
            <w:vAlign w:val="center"/>
          </w:tcPr>
          <w:p w14:paraId="44CAB8CA" w14:textId="77777777" w:rsidR="009D5A22" w:rsidRPr="006E4B51" w:rsidRDefault="009D5A22" w:rsidP="00BC1540">
            <w:pPr>
              <w:ind w:right="-165"/>
            </w:pPr>
            <w:r w:rsidRPr="006E4B51">
              <w:t>Crystallite size (nm)</w:t>
            </w:r>
          </w:p>
        </w:tc>
        <w:tc>
          <w:tcPr>
            <w:tcW w:w="1701" w:type="dxa"/>
            <w:tcBorders>
              <w:top w:val="single" w:sz="4" w:space="0" w:color="auto"/>
              <w:left w:val="nil"/>
              <w:bottom w:val="single" w:sz="4" w:space="0" w:color="auto"/>
              <w:right w:val="nil"/>
            </w:tcBorders>
            <w:vAlign w:val="center"/>
          </w:tcPr>
          <w:p w14:paraId="302004A3" w14:textId="77777777" w:rsidR="009D5A22" w:rsidRPr="006E4B51" w:rsidRDefault="009D5A22" w:rsidP="00BC1540">
            <w:pPr>
              <w:ind w:right="-247"/>
            </w:pPr>
            <w:r w:rsidRPr="006E4B51">
              <w:t>Surface area</w:t>
            </w:r>
          </w:p>
        </w:tc>
        <w:tc>
          <w:tcPr>
            <w:tcW w:w="1579" w:type="dxa"/>
            <w:tcBorders>
              <w:top w:val="single" w:sz="4" w:space="0" w:color="auto"/>
              <w:left w:val="nil"/>
              <w:bottom w:val="single" w:sz="4" w:space="0" w:color="auto"/>
              <w:right w:val="nil"/>
            </w:tcBorders>
            <w:vAlign w:val="center"/>
          </w:tcPr>
          <w:p w14:paraId="575EA03A" w14:textId="77777777" w:rsidR="009D5A22" w:rsidRPr="006E4B51" w:rsidRDefault="009D5A22" w:rsidP="00BC1540">
            <w:r w:rsidRPr="006E4B51">
              <w:t>Grain size</w:t>
            </w:r>
          </w:p>
        </w:tc>
        <w:tc>
          <w:tcPr>
            <w:tcW w:w="1701" w:type="dxa"/>
            <w:tcBorders>
              <w:top w:val="single" w:sz="4" w:space="0" w:color="auto"/>
              <w:left w:val="nil"/>
              <w:bottom w:val="single" w:sz="4" w:space="0" w:color="auto"/>
              <w:right w:val="nil"/>
            </w:tcBorders>
            <w:vAlign w:val="center"/>
          </w:tcPr>
          <w:p w14:paraId="6435C80E" w14:textId="77777777" w:rsidR="009D5A22" w:rsidRPr="006E4B51" w:rsidRDefault="009D5A22" w:rsidP="00BC1540">
            <w:r w:rsidRPr="006E4B51">
              <w:t>Crystallinity</w:t>
            </w:r>
          </w:p>
        </w:tc>
      </w:tr>
      <w:tr w:rsidR="009D5A22" w:rsidRPr="006E4B51" w14:paraId="73F68E20" w14:textId="77777777" w:rsidTr="00E3161E">
        <w:trPr>
          <w:trHeight w:val="454"/>
        </w:trPr>
        <w:tc>
          <w:tcPr>
            <w:tcW w:w="1701" w:type="dxa"/>
            <w:vMerge/>
            <w:vAlign w:val="center"/>
          </w:tcPr>
          <w:p w14:paraId="44FBAA49" w14:textId="77777777" w:rsidR="009D5A22" w:rsidRPr="006E4B51" w:rsidRDefault="009D5A22" w:rsidP="00BC1540"/>
        </w:tc>
        <w:tc>
          <w:tcPr>
            <w:tcW w:w="1398" w:type="dxa"/>
            <w:tcBorders>
              <w:top w:val="nil"/>
              <w:left w:val="nil"/>
              <w:bottom w:val="single" w:sz="4" w:space="0" w:color="auto"/>
              <w:right w:val="nil"/>
            </w:tcBorders>
            <w:shd w:val="clear" w:color="auto" w:fill="auto"/>
            <w:noWrap/>
            <w:vAlign w:val="center"/>
          </w:tcPr>
          <w:p w14:paraId="05C0792E" w14:textId="77777777" w:rsidR="009D5A22" w:rsidRPr="006E4B51" w:rsidRDefault="009D5A22" w:rsidP="00BC1540">
            <w:pPr>
              <w:ind w:left="16" w:right="-110"/>
            </w:pPr>
            <w:r w:rsidRPr="006E4B51">
              <w:t>t-ZrO</w:t>
            </w:r>
            <w:r w:rsidRPr="006E4B51">
              <w:rPr>
                <w:vertAlign w:val="subscript"/>
              </w:rPr>
              <w:t>2</w:t>
            </w:r>
          </w:p>
        </w:tc>
        <w:tc>
          <w:tcPr>
            <w:tcW w:w="1418" w:type="dxa"/>
            <w:tcBorders>
              <w:top w:val="nil"/>
              <w:left w:val="nil"/>
              <w:bottom w:val="single" w:sz="4" w:space="0" w:color="auto"/>
              <w:right w:val="nil"/>
            </w:tcBorders>
            <w:shd w:val="clear" w:color="auto" w:fill="auto"/>
            <w:noWrap/>
            <w:vAlign w:val="center"/>
          </w:tcPr>
          <w:p w14:paraId="43F59834" w14:textId="77777777" w:rsidR="009D5A22" w:rsidRPr="006E4B51" w:rsidRDefault="009D5A22" w:rsidP="00BC1540">
            <w:pPr>
              <w:ind w:left="16" w:right="-110"/>
            </w:pPr>
            <w:r w:rsidRPr="006E4B51">
              <w:t>m-ZrO</w:t>
            </w:r>
            <w:r w:rsidRPr="006E4B51">
              <w:rPr>
                <w:vertAlign w:val="subscript"/>
              </w:rPr>
              <w:t>2</w:t>
            </w:r>
          </w:p>
        </w:tc>
        <w:tc>
          <w:tcPr>
            <w:tcW w:w="1701" w:type="dxa"/>
            <w:tcBorders>
              <w:top w:val="nil"/>
              <w:left w:val="nil"/>
              <w:bottom w:val="single" w:sz="4" w:space="0" w:color="auto"/>
              <w:right w:val="nil"/>
            </w:tcBorders>
            <w:vAlign w:val="center"/>
          </w:tcPr>
          <w:p w14:paraId="3FDCC919" w14:textId="77777777" w:rsidR="009D5A22" w:rsidRPr="006E4B51" w:rsidRDefault="009D5A22" w:rsidP="00BC1540">
            <w:pPr>
              <w:ind w:left="16" w:right="-110"/>
            </w:pPr>
            <w:r w:rsidRPr="006E4B51">
              <w:t>m</w:t>
            </w:r>
            <w:r w:rsidRPr="006E4B51">
              <w:rPr>
                <w:vertAlign w:val="superscript"/>
              </w:rPr>
              <w:t>2</w:t>
            </w:r>
            <w:r w:rsidRPr="006E4B51">
              <w:t>/g</w:t>
            </w:r>
          </w:p>
        </w:tc>
        <w:tc>
          <w:tcPr>
            <w:tcW w:w="1579" w:type="dxa"/>
            <w:tcBorders>
              <w:top w:val="nil"/>
              <w:left w:val="nil"/>
              <w:bottom w:val="single" w:sz="4" w:space="0" w:color="auto"/>
              <w:right w:val="nil"/>
            </w:tcBorders>
            <w:vAlign w:val="center"/>
          </w:tcPr>
          <w:p w14:paraId="141BA57E" w14:textId="77777777" w:rsidR="009D5A22" w:rsidRPr="006E4B51" w:rsidRDefault="009D5A22" w:rsidP="00BC1540">
            <w:pPr>
              <w:ind w:left="16" w:right="-110"/>
            </w:pPr>
            <w:r w:rsidRPr="006E4B51">
              <w:t>nm</w:t>
            </w:r>
          </w:p>
        </w:tc>
        <w:tc>
          <w:tcPr>
            <w:tcW w:w="1701" w:type="dxa"/>
            <w:tcBorders>
              <w:top w:val="nil"/>
              <w:left w:val="nil"/>
              <w:bottom w:val="single" w:sz="4" w:space="0" w:color="auto"/>
              <w:right w:val="nil"/>
            </w:tcBorders>
            <w:vAlign w:val="center"/>
          </w:tcPr>
          <w:p w14:paraId="03A88B59" w14:textId="77777777" w:rsidR="009D5A22" w:rsidRPr="006E4B51" w:rsidRDefault="009D5A22" w:rsidP="00BC1540">
            <w:pPr>
              <w:ind w:left="16" w:right="-110"/>
            </w:pPr>
            <w:r w:rsidRPr="006E4B51">
              <w:t>%</w:t>
            </w:r>
          </w:p>
        </w:tc>
      </w:tr>
      <w:tr w:rsidR="009D5A22" w:rsidRPr="006E4B51" w14:paraId="19A07FD6" w14:textId="77777777" w:rsidTr="00E3161E">
        <w:trPr>
          <w:trHeight w:val="454"/>
        </w:trPr>
        <w:tc>
          <w:tcPr>
            <w:tcW w:w="1701" w:type="dxa"/>
            <w:tcBorders>
              <w:top w:val="nil"/>
              <w:left w:val="nil"/>
              <w:bottom w:val="nil"/>
              <w:right w:val="nil"/>
            </w:tcBorders>
            <w:shd w:val="clear" w:color="auto" w:fill="auto"/>
            <w:noWrap/>
            <w:vAlign w:val="center"/>
            <w:hideMark/>
          </w:tcPr>
          <w:p w14:paraId="54B755B0" w14:textId="77777777" w:rsidR="009D5A22" w:rsidRPr="006E4B51" w:rsidRDefault="009D5A22" w:rsidP="00BC1540">
            <w:r w:rsidRPr="006E4B51">
              <w:t>AZFA</w:t>
            </w:r>
          </w:p>
        </w:tc>
        <w:tc>
          <w:tcPr>
            <w:tcW w:w="1398" w:type="dxa"/>
            <w:tcBorders>
              <w:top w:val="single" w:sz="4" w:space="0" w:color="auto"/>
              <w:left w:val="nil"/>
              <w:bottom w:val="nil"/>
              <w:right w:val="nil"/>
            </w:tcBorders>
            <w:shd w:val="clear" w:color="auto" w:fill="auto"/>
            <w:noWrap/>
            <w:vAlign w:val="center"/>
            <w:hideMark/>
          </w:tcPr>
          <w:p w14:paraId="185F28B7" w14:textId="77777777" w:rsidR="009D5A22" w:rsidRPr="006E4B51" w:rsidRDefault="009D5A22" w:rsidP="00BC1540">
            <w:pPr>
              <w:ind w:left="16" w:right="-110"/>
            </w:pPr>
            <w:r w:rsidRPr="006E4B51">
              <w:t>8.9</w:t>
            </w:r>
          </w:p>
        </w:tc>
        <w:tc>
          <w:tcPr>
            <w:tcW w:w="1418" w:type="dxa"/>
            <w:tcBorders>
              <w:top w:val="single" w:sz="4" w:space="0" w:color="auto"/>
              <w:left w:val="nil"/>
              <w:bottom w:val="nil"/>
              <w:right w:val="nil"/>
            </w:tcBorders>
            <w:shd w:val="clear" w:color="auto" w:fill="auto"/>
            <w:noWrap/>
            <w:vAlign w:val="center"/>
            <w:hideMark/>
          </w:tcPr>
          <w:p w14:paraId="15A9BDEA" w14:textId="77777777" w:rsidR="009D5A22" w:rsidRPr="006E4B51" w:rsidRDefault="009D5A22" w:rsidP="00BC1540">
            <w:pPr>
              <w:ind w:left="16" w:right="-110"/>
            </w:pPr>
            <w:r w:rsidRPr="006E4B51">
              <w:t>-</w:t>
            </w:r>
          </w:p>
        </w:tc>
        <w:tc>
          <w:tcPr>
            <w:tcW w:w="1701" w:type="dxa"/>
            <w:tcBorders>
              <w:top w:val="single" w:sz="4" w:space="0" w:color="auto"/>
              <w:left w:val="nil"/>
              <w:bottom w:val="nil"/>
              <w:right w:val="nil"/>
            </w:tcBorders>
            <w:vAlign w:val="center"/>
          </w:tcPr>
          <w:p w14:paraId="2BE76DC9" w14:textId="77777777" w:rsidR="009D5A22" w:rsidRPr="006E4B51" w:rsidRDefault="009D5A22" w:rsidP="00BC1540">
            <w:r w:rsidRPr="006E4B51">
              <w:t>14.43</w:t>
            </w:r>
          </w:p>
        </w:tc>
        <w:tc>
          <w:tcPr>
            <w:tcW w:w="1579" w:type="dxa"/>
            <w:tcBorders>
              <w:top w:val="single" w:sz="4" w:space="0" w:color="auto"/>
              <w:left w:val="nil"/>
              <w:bottom w:val="nil"/>
              <w:right w:val="nil"/>
            </w:tcBorders>
            <w:vAlign w:val="center"/>
          </w:tcPr>
          <w:p w14:paraId="686B7F33" w14:textId="77777777" w:rsidR="009D5A22" w:rsidRPr="006E4B51" w:rsidRDefault="009D5A22" w:rsidP="00BC1540">
            <w:r w:rsidRPr="006E4B51">
              <w:t>10</w:t>
            </w:r>
          </w:p>
        </w:tc>
        <w:tc>
          <w:tcPr>
            <w:tcW w:w="1701" w:type="dxa"/>
            <w:tcBorders>
              <w:top w:val="single" w:sz="4" w:space="0" w:color="auto"/>
              <w:left w:val="nil"/>
              <w:bottom w:val="nil"/>
              <w:right w:val="nil"/>
            </w:tcBorders>
            <w:vAlign w:val="center"/>
          </w:tcPr>
          <w:p w14:paraId="7EFBB6CB" w14:textId="77777777" w:rsidR="009D5A22" w:rsidRPr="006E4B51" w:rsidRDefault="009D5A22" w:rsidP="00BC1540">
            <w:r w:rsidRPr="006E4B51">
              <w:rPr>
                <w:sz w:val="22"/>
                <w:szCs w:val="18"/>
              </w:rPr>
              <w:t>N/A from XRD</w:t>
            </w:r>
          </w:p>
        </w:tc>
      </w:tr>
      <w:tr w:rsidR="009D5A22" w:rsidRPr="006E4B51" w14:paraId="51359AEC" w14:textId="77777777" w:rsidTr="00E3161E">
        <w:trPr>
          <w:trHeight w:val="454"/>
        </w:trPr>
        <w:tc>
          <w:tcPr>
            <w:tcW w:w="1701" w:type="dxa"/>
            <w:tcBorders>
              <w:top w:val="nil"/>
              <w:left w:val="nil"/>
              <w:bottom w:val="nil"/>
              <w:right w:val="nil"/>
            </w:tcBorders>
            <w:shd w:val="clear" w:color="auto" w:fill="auto"/>
            <w:noWrap/>
            <w:vAlign w:val="center"/>
            <w:hideMark/>
          </w:tcPr>
          <w:p w14:paraId="3D54F269" w14:textId="77777777" w:rsidR="009D5A22" w:rsidRPr="006E4B51" w:rsidRDefault="009D5A22" w:rsidP="00BC1540">
            <w:r w:rsidRPr="006E4B51">
              <w:t>AZFA-1000</w:t>
            </w:r>
          </w:p>
        </w:tc>
        <w:tc>
          <w:tcPr>
            <w:tcW w:w="1398" w:type="dxa"/>
            <w:tcBorders>
              <w:top w:val="nil"/>
              <w:left w:val="nil"/>
              <w:bottom w:val="nil"/>
              <w:right w:val="nil"/>
            </w:tcBorders>
            <w:shd w:val="clear" w:color="auto" w:fill="auto"/>
            <w:noWrap/>
            <w:vAlign w:val="center"/>
            <w:hideMark/>
          </w:tcPr>
          <w:p w14:paraId="7EE46C6C" w14:textId="77777777" w:rsidR="009D5A22" w:rsidRPr="006E4B51" w:rsidRDefault="009D5A22" w:rsidP="00BC1540">
            <w:pPr>
              <w:ind w:left="16" w:right="-110"/>
            </w:pPr>
            <w:r w:rsidRPr="006E4B51">
              <w:t>16.1</w:t>
            </w:r>
          </w:p>
        </w:tc>
        <w:tc>
          <w:tcPr>
            <w:tcW w:w="1418" w:type="dxa"/>
            <w:tcBorders>
              <w:top w:val="nil"/>
              <w:left w:val="nil"/>
              <w:bottom w:val="nil"/>
              <w:right w:val="nil"/>
            </w:tcBorders>
            <w:shd w:val="clear" w:color="auto" w:fill="auto"/>
            <w:noWrap/>
            <w:vAlign w:val="center"/>
            <w:hideMark/>
          </w:tcPr>
          <w:p w14:paraId="1C2079FA" w14:textId="77777777" w:rsidR="009D5A22" w:rsidRPr="006E4B51" w:rsidRDefault="009D5A22" w:rsidP="00BC1540">
            <w:pPr>
              <w:ind w:left="16" w:right="-110"/>
            </w:pPr>
            <w:r w:rsidRPr="006E4B51">
              <w:t>14</w:t>
            </w:r>
          </w:p>
        </w:tc>
        <w:tc>
          <w:tcPr>
            <w:tcW w:w="1701" w:type="dxa"/>
            <w:tcBorders>
              <w:top w:val="nil"/>
              <w:left w:val="nil"/>
              <w:bottom w:val="nil"/>
              <w:right w:val="nil"/>
            </w:tcBorders>
            <w:vAlign w:val="center"/>
          </w:tcPr>
          <w:p w14:paraId="24F42059" w14:textId="77777777" w:rsidR="009D5A22" w:rsidRPr="006E4B51" w:rsidRDefault="009D5A22" w:rsidP="00BC1540">
            <w:r w:rsidRPr="006E4B51">
              <w:t>11.09</w:t>
            </w:r>
          </w:p>
        </w:tc>
        <w:tc>
          <w:tcPr>
            <w:tcW w:w="1579" w:type="dxa"/>
            <w:tcBorders>
              <w:top w:val="nil"/>
              <w:left w:val="nil"/>
              <w:bottom w:val="nil"/>
              <w:right w:val="nil"/>
            </w:tcBorders>
            <w:vAlign w:val="center"/>
          </w:tcPr>
          <w:p w14:paraId="4489B678" w14:textId="77777777" w:rsidR="009D5A22" w:rsidRPr="006E4B51" w:rsidRDefault="009D5A22" w:rsidP="00BC1540">
            <w:r w:rsidRPr="006E4B51">
              <w:t>35</w:t>
            </w:r>
          </w:p>
        </w:tc>
        <w:tc>
          <w:tcPr>
            <w:tcW w:w="1701" w:type="dxa"/>
            <w:tcBorders>
              <w:top w:val="nil"/>
              <w:left w:val="nil"/>
              <w:bottom w:val="nil"/>
              <w:right w:val="nil"/>
            </w:tcBorders>
            <w:vAlign w:val="center"/>
          </w:tcPr>
          <w:p w14:paraId="722A0603" w14:textId="77777777" w:rsidR="009D5A22" w:rsidRPr="006E4B51" w:rsidRDefault="009D5A22" w:rsidP="00BC1540">
            <w:r w:rsidRPr="006E4B51">
              <w:t>45.3</w:t>
            </w:r>
          </w:p>
        </w:tc>
      </w:tr>
      <w:tr w:rsidR="009D5A22" w:rsidRPr="006E4B51" w14:paraId="4291A367" w14:textId="77777777" w:rsidTr="00E3161E">
        <w:trPr>
          <w:trHeight w:val="454"/>
        </w:trPr>
        <w:tc>
          <w:tcPr>
            <w:tcW w:w="1701" w:type="dxa"/>
            <w:tcBorders>
              <w:top w:val="nil"/>
              <w:left w:val="nil"/>
              <w:bottom w:val="nil"/>
              <w:right w:val="nil"/>
            </w:tcBorders>
            <w:shd w:val="clear" w:color="auto" w:fill="auto"/>
            <w:noWrap/>
            <w:vAlign w:val="center"/>
            <w:hideMark/>
          </w:tcPr>
          <w:p w14:paraId="10853710" w14:textId="77777777" w:rsidR="009D5A22" w:rsidRPr="006E4B51" w:rsidRDefault="009D5A22" w:rsidP="00BC1540">
            <w:r w:rsidRPr="006E4B51">
              <w:t>AZFA-1100</w:t>
            </w:r>
          </w:p>
        </w:tc>
        <w:tc>
          <w:tcPr>
            <w:tcW w:w="1398" w:type="dxa"/>
            <w:tcBorders>
              <w:top w:val="nil"/>
              <w:left w:val="nil"/>
              <w:bottom w:val="nil"/>
              <w:right w:val="nil"/>
            </w:tcBorders>
            <w:shd w:val="clear" w:color="auto" w:fill="auto"/>
            <w:noWrap/>
            <w:vAlign w:val="center"/>
            <w:hideMark/>
          </w:tcPr>
          <w:p w14:paraId="619E26CB" w14:textId="77777777" w:rsidR="009D5A22" w:rsidRPr="006E4B51" w:rsidRDefault="009D5A22" w:rsidP="00BC1540">
            <w:pPr>
              <w:ind w:left="16" w:right="-110"/>
            </w:pPr>
            <w:r w:rsidRPr="006E4B51">
              <w:t>16.62</w:t>
            </w:r>
          </w:p>
        </w:tc>
        <w:tc>
          <w:tcPr>
            <w:tcW w:w="1418" w:type="dxa"/>
            <w:tcBorders>
              <w:top w:val="nil"/>
              <w:left w:val="nil"/>
              <w:bottom w:val="nil"/>
              <w:right w:val="nil"/>
            </w:tcBorders>
            <w:shd w:val="clear" w:color="auto" w:fill="auto"/>
            <w:noWrap/>
            <w:vAlign w:val="center"/>
            <w:hideMark/>
          </w:tcPr>
          <w:p w14:paraId="0B432C9D" w14:textId="77777777" w:rsidR="009D5A22" w:rsidRPr="006E4B51" w:rsidRDefault="009D5A22" w:rsidP="00BC1540">
            <w:pPr>
              <w:ind w:left="16" w:right="-110"/>
            </w:pPr>
            <w:r w:rsidRPr="006E4B51">
              <w:t>20.3</w:t>
            </w:r>
          </w:p>
        </w:tc>
        <w:tc>
          <w:tcPr>
            <w:tcW w:w="1701" w:type="dxa"/>
            <w:tcBorders>
              <w:top w:val="nil"/>
              <w:left w:val="nil"/>
              <w:bottom w:val="nil"/>
              <w:right w:val="nil"/>
            </w:tcBorders>
            <w:vAlign w:val="center"/>
          </w:tcPr>
          <w:p w14:paraId="2B1347F9" w14:textId="77777777" w:rsidR="009D5A22" w:rsidRPr="006E4B51" w:rsidRDefault="009D5A22" w:rsidP="00BC1540">
            <w:r w:rsidRPr="006E4B51">
              <w:t>6.19</w:t>
            </w:r>
          </w:p>
        </w:tc>
        <w:tc>
          <w:tcPr>
            <w:tcW w:w="1579" w:type="dxa"/>
            <w:tcBorders>
              <w:top w:val="nil"/>
              <w:left w:val="nil"/>
              <w:bottom w:val="nil"/>
              <w:right w:val="nil"/>
            </w:tcBorders>
            <w:vAlign w:val="center"/>
          </w:tcPr>
          <w:p w14:paraId="1DBCD322" w14:textId="77777777" w:rsidR="009D5A22" w:rsidRPr="006E4B51" w:rsidRDefault="009D5A22" w:rsidP="00BC1540">
            <w:r w:rsidRPr="006E4B51">
              <w:t>54</w:t>
            </w:r>
          </w:p>
        </w:tc>
        <w:tc>
          <w:tcPr>
            <w:tcW w:w="1701" w:type="dxa"/>
            <w:tcBorders>
              <w:top w:val="nil"/>
              <w:left w:val="nil"/>
              <w:bottom w:val="nil"/>
              <w:right w:val="nil"/>
            </w:tcBorders>
            <w:vAlign w:val="center"/>
          </w:tcPr>
          <w:p w14:paraId="6FFC7140" w14:textId="77777777" w:rsidR="009D5A22" w:rsidRPr="006E4B51" w:rsidRDefault="009D5A22" w:rsidP="00BC1540">
            <w:r w:rsidRPr="006E4B51">
              <w:t>47.8</w:t>
            </w:r>
          </w:p>
        </w:tc>
      </w:tr>
      <w:tr w:rsidR="009D5A22" w:rsidRPr="006E4B51" w14:paraId="6FDBC226" w14:textId="77777777" w:rsidTr="00E3161E">
        <w:trPr>
          <w:trHeight w:val="454"/>
        </w:trPr>
        <w:tc>
          <w:tcPr>
            <w:tcW w:w="1701" w:type="dxa"/>
            <w:tcBorders>
              <w:top w:val="nil"/>
              <w:left w:val="nil"/>
              <w:right w:val="nil"/>
            </w:tcBorders>
            <w:shd w:val="clear" w:color="auto" w:fill="auto"/>
            <w:noWrap/>
            <w:vAlign w:val="center"/>
            <w:hideMark/>
          </w:tcPr>
          <w:p w14:paraId="683689B2" w14:textId="77777777" w:rsidR="009D5A22" w:rsidRPr="006E4B51" w:rsidRDefault="009D5A22" w:rsidP="00BC1540">
            <w:r w:rsidRPr="006E4B51">
              <w:t>AZFA-1200</w:t>
            </w:r>
          </w:p>
        </w:tc>
        <w:tc>
          <w:tcPr>
            <w:tcW w:w="1398" w:type="dxa"/>
            <w:tcBorders>
              <w:top w:val="nil"/>
              <w:left w:val="nil"/>
              <w:right w:val="nil"/>
            </w:tcBorders>
            <w:shd w:val="clear" w:color="auto" w:fill="auto"/>
            <w:noWrap/>
            <w:vAlign w:val="center"/>
            <w:hideMark/>
          </w:tcPr>
          <w:p w14:paraId="0F4D655B" w14:textId="77777777" w:rsidR="009D5A22" w:rsidRPr="006E4B51" w:rsidRDefault="009D5A22" w:rsidP="00BC1540">
            <w:pPr>
              <w:ind w:left="16" w:right="-110"/>
            </w:pPr>
            <w:r w:rsidRPr="006E4B51">
              <w:t>N/A</w:t>
            </w:r>
          </w:p>
        </w:tc>
        <w:tc>
          <w:tcPr>
            <w:tcW w:w="1418" w:type="dxa"/>
            <w:tcBorders>
              <w:top w:val="nil"/>
              <w:left w:val="nil"/>
              <w:right w:val="nil"/>
            </w:tcBorders>
            <w:shd w:val="clear" w:color="auto" w:fill="auto"/>
            <w:noWrap/>
            <w:vAlign w:val="center"/>
            <w:hideMark/>
          </w:tcPr>
          <w:p w14:paraId="273618EB" w14:textId="77777777" w:rsidR="009D5A22" w:rsidRPr="006E4B51" w:rsidRDefault="009D5A22" w:rsidP="00BC1540">
            <w:pPr>
              <w:ind w:left="16" w:right="-110"/>
            </w:pPr>
            <w:r w:rsidRPr="006E4B51">
              <w:t>31.3</w:t>
            </w:r>
          </w:p>
        </w:tc>
        <w:tc>
          <w:tcPr>
            <w:tcW w:w="1701" w:type="dxa"/>
            <w:tcBorders>
              <w:top w:val="nil"/>
              <w:left w:val="nil"/>
              <w:right w:val="nil"/>
            </w:tcBorders>
            <w:vAlign w:val="center"/>
          </w:tcPr>
          <w:p w14:paraId="6166C670" w14:textId="77777777" w:rsidR="009D5A22" w:rsidRPr="006E4B51" w:rsidRDefault="009D5A22" w:rsidP="00BC1540">
            <w:r w:rsidRPr="006E4B51">
              <w:t>4.02</w:t>
            </w:r>
          </w:p>
        </w:tc>
        <w:tc>
          <w:tcPr>
            <w:tcW w:w="1579" w:type="dxa"/>
            <w:tcBorders>
              <w:top w:val="nil"/>
              <w:left w:val="nil"/>
              <w:right w:val="nil"/>
            </w:tcBorders>
            <w:vAlign w:val="center"/>
          </w:tcPr>
          <w:p w14:paraId="3ED79313" w14:textId="77777777" w:rsidR="009D5A22" w:rsidRPr="006E4B51" w:rsidRDefault="009D5A22" w:rsidP="00BC1540">
            <w:r w:rsidRPr="006E4B51">
              <w:t>127</w:t>
            </w:r>
          </w:p>
        </w:tc>
        <w:tc>
          <w:tcPr>
            <w:tcW w:w="1701" w:type="dxa"/>
            <w:tcBorders>
              <w:top w:val="nil"/>
              <w:left w:val="nil"/>
              <w:right w:val="nil"/>
            </w:tcBorders>
            <w:vAlign w:val="center"/>
          </w:tcPr>
          <w:p w14:paraId="6F321851" w14:textId="77777777" w:rsidR="009D5A22" w:rsidRPr="006E4B51" w:rsidRDefault="009D5A22" w:rsidP="00BC1540">
            <w:r w:rsidRPr="006E4B51">
              <w:t>62.1</w:t>
            </w:r>
          </w:p>
        </w:tc>
      </w:tr>
      <w:tr w:rsidR="009D5A22" w:rsidRPr="006E4B51" w14:paraId="0BE939E6" w14:textId="77777777" w:rsidTr="00E3161E">
        <w:trPr>
          <w:trHeight w:val="454"/>
        </w:trPr>
        <w:tc>
          <w:tcPr>
            <w:tcW w:w="1701" w:type="dxa"/>
            <w:tcBorders>
              <w:top w:val="nil"/>
              <w:left w:val="nil"/>
              <w:bottom w:val="single" w:sz="4" w:space="0" w:color="auto"/>
              <w:right w:val="nil"/>
            </w:tcBorders>
            <w:shd w:val="clear" w:color="auto" w:fill="auto"/>
            <w:noWrap/>
            <w:vAlign w:val="center"/>
            <w:hideMark/>
          </w:tcPr>
          <w:p w14:paraId="5CB42D34" w14:textId="77777777" w:rsidR="009D5A22" w:rsidRPr="006E4B51" w:rsidRDefault="009D5A22" w:rsidP="00BC1540">
            <w:r w:rsidRPr="006E4B51">
              <w:t>AZFA-1300</w:t>
            </w:r>
          </w:p>
        </w:tc>
        <w:tc>
          <w:tcPr>
            <w:tcW w:w="1398" w:type="dxa"/>
            <w:tcBorders>
              <w:top w:val="nil"/>
              <w:left w:val="nil"/>
              <w:bottom w:val="single" w:sz="4" w:space="0" w:color="auto"/>
              <w:right w:val="nil"/>
            </w:tcBorders>
            <w:shd w:val="clear" w:color="auto" w:fill="auto"/>
            <w:noWrap/>
            <w:vAlign w:val="center"/>
            <w:hideMark/>
          </w:tcPr>
          <w:p w14:paraId="07371868" w14:textId="77777777" w:rsidR="009D5A22" w:rsidRPr="006E4B51" w:rsidRDefault="009D5A22" w:rsidP="00BC1540">
            <w:pPr>
              <w:ind w:left="16" w:right="-110"/>
            </w:pPr>
            <w:r w:rsidRPr="006E4B51">
              <w:t>-</w:t>
            </w:r>
          </w:p>
        </w:tc>
        <w:tc>
          <w:tcPr>
            <w:tcW w:w="1418" w:type="dxa"/>
            <w:tcBorders>
              <w:top w:val="nil"/>
              <w:left w:val="nil"/>
              <w:bottom w:val="single" w:sz="4" w:space="0" w:color="auto"/>
              <w:right w:val="nil"/>
            </w:tcBorders>
            <w:shd w:val="clear" w:color="auto" w:fill="auto"/>
            <w:noWrap/>
            <w:vAlign w:val="center"/>
          </w:tcPr>
          <w:p w14:paraId="67B01290" w14:textId="77777777" w:rsidR="009D5A22" w:rsidRPr="006E4B51" w:rsidRDefault="009D5A22" w:rsidP="00BC1540">
            <w:pPr>
              <w:ind w:left="16" w:right="-110"/>
            </w:pPr>
            <w:r w:rsidRPr="006E4B51">
              <w:t>38.7</w:t>
            </w:r>
          </w:p>
        </w:tc>
        <w:tc>
          <w:tcPr>
            <w:tcW w:w="1701" w:type="dxa"/>
            <w:tcBorders>
              <w:top w:val="nil"/>
              <w:left w:val="nil"/>
              <w:bottom w:val="single" w:sz="4" w:space="0" w:color="auto"/>
              <w:right w:val="nil"/>
            </w:tcBorders>
            <w:vAlign w:val="center"/>
          </w:tcPr>
          <w:p w14:paraId="68C514C6" w14:textId="77777777" w:rsidR="009D5A22" w:rsidRPr="006E4B51" w:rsidRDefault="009D5A22" w:rsidP="00BC1540">
            <w:r w:rsidRPr="006E4B51">
              <w:t>3.20</w:t>
            </w:r>
          </w:p>
        </w:tc>
        <w:tc>
          <w:tcPr>
            <w:tcW w:w="1579" w:type="dxa"/>
            <w:tcBorders>
              <w:top w:val="nil"/>
              <w:left w:val="nil"/>
              <w:bottom w:val="single" w:sz="4" w:space="0" w:color="auto"/>
              <w:right w:val="nil"/>
            </w:tcBorders>
            <w:vAlign w:val="center"/>
          </w:tcPr>
          <w:p w14:paraId="6BBAD06F" w14:textId="77777777" w:rsidR="009D5A22" w:rsidRPr="006E4B51" w:rsidRDefault="009D5A22" w:rsidP="00BC1540">
            <w:r w:rsidRPr="006E4B51">
              <w:t>163</w:t>
            </w:r>
          </w:p>
        </w:tc>
        <w:tc>
          <w:tcPr>
            <w:tcW w:w="1701" w:type="dxa"/>
            <w:tcBorders>
              <w:top w:val="nil"/>
              <w:left w:val="nil"/>
              <w:bottom w:val="single" w:sz="4" w:space="0" w:color="auto"/>
              <w:right w:val="nil"/>
            </w:tcBorders>
            <w:vAlign w:val="center"/>
          </w:tcPr>
          <w:p w14:paraId="78DB30BA" w14:textId="77777777" w:rsidR="009D5A22" w:rsidRPr="006E4B51" w:rsidRDefault="009D5A22" w:rsidP="00BC1540">
            <w:r w:rsidRPr="006E4B51">
              <w:t>62.3</w:t>
            </w:r>
          </w:p>
        </w:tc>
      </w:tr>
    </w:tbl>
    <w:p w14:paraId="39872401" w14:textId="4D85771B" w:rsidR="009D5A22" w:rsidRPr="006E4B51" w:rsidRDefault="009D5A22">
      <w:pPr>
        <w:rPr>
          <w:rFonts w:ascii="Times" w:eastAsia="Times New Roman" w:hAnsi="Times"/>
          <w:b/>
          <w:bCs/>
        </w:rPr>
      </w:pPr>
    </w:p>
    <w:p w14:paraId="14372765" w14:textId="77777777" w:rsidR="009D5A22" w:rsidRPr="006E4B51" w:rsidRDefault="009D5A22">
      <w:pPr>
        <w:rPr>
          <w:rFonts w:ascii="Times" w:eastAsia="Times New Roman" w:hAnsi="Times"/>
          <w:b/>
          <w:bCs/>
        </w:rPr>
      </w:pPr>
      <w:r w:rsidRPr="006E4B51">
        <w:rPr>
          <w:rFonts w:ascii="Times" w:eastAsia="Times New Roman" w:hAnsi="Times"/>
          <w:b/>
          <w:bCs/>
        </w:rPr>
        <w:br w:type="page"/>
      </w:r>
    </w:p>
    <w:p w14:paraId="626EF418" w14:textId="35839AAE" w:rsidR="00EA514A" w:rsidRPr="006E4B51" w:rsidRDefault="00C751D8" w:rsidP="008B129C">
      <w:pPr>
        <w:pStyle w:val="VDTableTitle"/>
      </w:pPr>
      <w:r w:rsidRPr="006E4B51">
        <w:rPr>
          <w:b/>
          <w:bCs/>
        </w:rPr>
        <w:lastRenderedPageBreak/>
        <w:t xml:space="preserve">Table </w:t>
      </w:r>
      <w:r w:rsidR="00133F28" w:rsidRPr="006E4B51">
        <w:rPr>
          <w:b/>
          <w:bCs/>
        </w:rPr>
        <w:t>S4</w:t>
      </w:r>
      <w:r w:rsidRPr="006E4B51">
        <w:t xml:space="preserve">. </w:t>
      </w:r>
      <w:r w:rsidR="006E3BF2" w:rsidRPr="006E4B51">
        <w:t xml:space="preserve">The properties of </w:t>
      </w:r>
      <w:r w:rsidR="004917C2" w:rsidRPr="006E4B51">
        <w:t xml:space="preserve">various hydrophobic </w:t>
      </w:r>
      <w:r w:rsidR="00EA514A" w:rsidRPr="006E4B51">
        <w:t xml:space="preserve">aerogels for thermal insulation application. </w:t>
      </w:r>
      <w:proofErr w:type="spellStart"/>
      <w:r w:rsidR="00EA514A" w:rsidRPr="006E4B51">
        <w:t>T</w:t>
      </w:r>
      <w:r w:rsidR="00EA514A" w:rsidRPr="006E4B51">
        <w:rPr>
          <w:vertAlign w:val="subscript"/>
        </w:rPr>
        <w:t>max</w:t>
      </w:r>
      <w:proofErr w:type="spellEnd"/>
      <w:r w:rsidR="00EA514A" w:rsidRPr="006E4B51">
        <w:t xml:space="preserve"> </w:t>
      </w:r>
      <w:r w:rsidR="008B129C" w:rsidRPr="006E4B51">
        <w:t xml:space="preserve">is the </w:t>
      </w:r>
      <w:r w:rsidR="006858EE" w:rsidRPr="006E4B51">
        <w:t>m</w:t>
      </w:r>
      <w:r w:rsidR="008B129C" w:rsidRPr="006E4B51">
        <w:t>aximum working</w:t>
      </w:r>
      <w:r w:rsidR="006858EE" w:rsidRPr="006E4B51">
        <w:t xml:space="preserve"> </w:t>
      </w:r>
      <w:r w:rsidR="008B129C" w:rsidRPr="006E4B51">
        <w:t>temperature in air</w:t>
      </w:r>
      <w:r w:rsidR="006858EE" w:rsidRPr="006E4B51">
        <w:t xml:space="preserve">, which, if not clearly </w:t>
      </w:r>
      <w:r w:rsidR="00FE79FC" w:rsidRPr="006E4B51">
        <w:t>stated</w:t>
      </w:r>
      <w:r w:rsidR="006858EE" w:rsidRPr="006E4B51">
        <w:t xml:space="preserve"> in the </w:t>
      </w:r>
      <w:r w:rsidR="00FE79FC" w:rsidRPr="006E4B51">
        <w:t>paper</w:t>
      </w:r>
      <w:r w:rsidR="006858EE" w:rsidRPr="006E4B51">
        <w:t xml:space="preserve">, </w:t>
      </w:r>
      <w:r w:rsidR="00FF56BC" w:rsidRPr="006E4B51">
        <w:t xml:space="preserve">is estimated based on </w:t>
      </w:r>
      <w:r w:rsidR="000207C5" w:rsidRPr="006E4B51">
        <w:t xml:space="preserve">thermal analysis data of </w:t>
      </w:r>
      <w:r w:rsidR="009D4FB1" w:rsidRPr="006E4B51">
        <w:t>similar</w:t>
      </w:r>
      <w:r w:rsidR="00FF56BC" w:rsidRPr="006E4B51">
        <w:t xml:space="preserve"> material systems.</w:t>
      </w:r>
    </w:p>
    <w:tbl>
      <w:tblPr>
        <w:tblW w:w="9503" w:type="dxa"/>
        <w:tblLayout w:type="fixed"/>
        <w:tblLook w:val="04A0" w:firstRow="1" w:lastRow="0" w:firstColumn="1" w:lastColumn="0" w:noHBand="0" w:noVBand="1"/>
      </w:tblPr>
      <w:tblGrid>
        <w:gridCol w:w="3114"/>
        <w:gridCol w:w="1417"/>
        <w:gridCol w:w="1423"/>
        <w:gridCol w:w="1423"/>
        <w:gridCol w:w="1559"/>
        <w:gridCol w:w="567"/>
      </w:tblGrid>
      <w:tr w:rsidR="003D483E" w:rsidRPr="00C03B65" w14:paraId="0DD0F626" w14:textId="42B319C7" w:rsidTr="00E3161E">
        <w:trPr>
          <w:trHeight w:val="510"/>
        </w:trPr>
        <w:tc>
          <w:tcPr>
            <w:tcW w:w="3114" w:type="dxa"/>
            <w:tcBorders>
              <w:top w:val="single" w:sz="4" w:space="0" w:color="auto"/>
              <w:bottom w:val="single" w:sz="4" w:space="0" w:color="auto"/>
            </w:tcBorders>
            <w:shd w:val="clear" w:color="auto" w:fill="auto"/>
            <w:noWrap/>
            <w:vAlign w:val="center"/>
            <w:hideMark/>
          </w:tcPr>
          <w:p w14:paraId="4037F3E4" w14:textId="77777777" w:rsidR="009D4FB1" w:rsidRPr="00C03B65" w:rsidRDefault="009D4FB1" w:rsidP="00FE6958">
            <w:pPr>
              <w:rPr>
                <w:sz w:val="20"/>
                <w:szCs w:val="16"/>
              </w:rPr>
            </w:pPr>
            <w:r w:rsidRPr="00C03B65">
              <w:rPr>
                <w:sz w:val="20"/>
                <w:szCs w:val="16"/>
              </w:rPr>
              <w:t>Aerogel materials</w:t>
            </w:r>
          </w:p>
          <w:p w14:paraId="406F5C3C" w14:textId="77777777" w:rsidR="005D54CC" w:rsidRPr="00C03B65" w:rsidRDefault="005D54CC" w:rsidP="00FE6958">
            <w:pPr>
              <w:rPr>
                <w:sz w:val="20"/>
                <w:szCs w:val="16"/>
              </w:rPr>
            </w:pPr>
          </w:p>
        </w:tc>
        <w:tc>
          <w:tcPr>
            <w:tcW w:w="1417" w:type="dxa"/>
            <w:tcBorders>
              <w:top w:val="single" w:sz="4" w:space="0" w:color="auto"/>
              <w:bottom w:val="single" w:sz="4" w:space="0" w:color="auto"/>
            </w:tcBorders>
            <w:shd w:val="clear" w:color="auto" w:fill="auto"/>
            <w:noWrap/>
            <w:vAlign w:val="center"/>
            <w:hideMark/>
          </w:tcPr>
          <w:p w14:paraId="0B322F69" w14:textId="0B309C8A" w:rsidR="009D4FB1" w:rsidRPr="00C03B65" w:rsidRDefault="009D4FB1" w:rsidP="00580603">
            <w:pPr>
              <w:rPr>
                <w:sz w:val="20"/>
                <w:szCs w:val="16"/>
              </w:rPr>
            </w:pPr>
            <w:r w:rsidRPr="00C03B65">
              <w:rPr>
                <w:sz w:val="20"/>
                <w:szCs w:val="16"/>
              </w:rPr>
              <w:t>Density</w:t>
            </w:r>
          </w:p>
        </w:tc>
        <w:tc>
          <w:tcPr>
            <w:tcW w:w="1423" w:type="dxa"/>
            <w:tcBorders>
              <w:top w:val="single" w:sz="4" w:space="0" w:color="auto"/>
              <w:bottom w:val="single" w:sz="4" w:space="0" w:color="auto"/>
            </w:tcBorders>
            <w:shd w:val="clear" w:color="auto" w:fill="auto"/>
            <w:noWrap/>
            <w:vAlign w:val="center"/>
            <w:hideMark/>
          </w:tcPr>
          <w:p w14:paraId="1F5178CF" w14:textId="5BFD23B0" w:rsidR="009D4FB1" w:rsidRPr="00C03B65" w:rsidRDefault="009D4FB1" w:rsidP="00580603">
            <w:pPr>
              <w:rPr>
                <w:sz w:val="20"/>
                <w:szCs w:val="16"/>
              </w:rPr>
            </w:pPr>
            <w:r w:rsidRPr="00C03B65">
              <w:rPr>
                <w:sz w:val="20"/>
                <w:szCs w:val="16"/>
              </w:rPr>
              <w:t>WCA</w:t>
            </w:r>
          </w:p>
        </w:tc>
        <w:tc>
          <w:tcPr>
            <w:tcW w:w="1423" w:type="dxa"/>
            <w:tcBorders>
              <w:top w:val="single" w:sz="4" w:space="0" w:color="auto"/>
              <w:bottom w:val="single" w:sz="4" w:space="0" w:color="auto"/>
            </w:tcBorders>
            <w:shd w:val="clear" w:color="auto" w:fill="auto"/>
            <w:noWrap/>
            <w:vAlign w:val="center"/>
            <w:hideMark/>
          </w:tcPr>
          <w:p w14:paraId="13945061" w14:textId="3F61DCA8" w:rsidR="009D4FB1" w:rsidRPr="00C03B65" w:rsidRDefault="009D4FB1" w:rsidP="00580603">
            <w:pPr>
              <w:rPr>
                <w:sz w:val="20"/>
                <w:szCs w:val="16"/>
              </w:rPr>
            </w:pPr>
            <w:r w:rsidRPr="00C03B65">
              <w:rPr>
                <w:sz w:val="20"/>
                <w:szCs w:val="16"/>
              </w:rPr>
              <w:t>TC</w:t>
            </w:r>
          </w:p>
        </w:tc>
        <w:tc>
          <w:tcPr>
            <w:tcW w:w="1559" w:type="dxa"/>
            <w:tcBorders>
              <w:top w:val="single" w:sz="4" w:space="0" w:color="auto"/>
              <w:bottom w:val="single" w:sz="4" w:space="0" w:color="auto"/>
            </w:tcBorders>
            <w:shd w:val="clear" w:color="auto" w:fill="auto"/>
            <w:noWrap/>
            <w:vAlign w:val="center"/>
            <w:hideMark/>
          </w:tcPr>
          <w:p w14:paraId="3BDC4F0A" w14:textId="3BA4ACB3" w:rsidR="009D4FB1" w:rsidRPr="00C03B65" w:rsidRDefault="009D4FB1" w:rsidP="00FE6958">
            <w:pPr>
              <w:rPr>
                <w:sz w:val="20"/>
                <w:szCs w:val="16"/>
              </w:rPr>
            </w:pPr>
            <w:proofErr w:type="spellStart"/>
            <w:r w:rsidRPr="00C03B65">
              <w:rPr>
                <w:sz w:val="20"/>
                <w:szCs w:val="16"/>
              </w:rPr>
              <w:t>T</w:t>
            </w:r>
            <w:r w:rsidRPr="00C03B65">
              <w:rPr>
                <w:sz w:val="20"/>
                <w:szCs w:val="16"/>
                <w:vertAlign w:val="subscript"/>
              </w:rPr>
              <w:t>max</w:t>
            </w:r>
            <w:proofErr w:type="spellEnd"/>
          </w:p>
        </w:tc>
        <w:tc>
          <w:tcPr>
            <w:tcW w:w="567" w:type="dxa"/>
            <w:tcBorders>
              <w:top w:val="single" w:sz="4" w:space="0" w:color="auto"/>
              <w:bottom w:val="single" w:sz="4" w:space="0" w:color="auto"/>
            </w:tcBorders>
            <w:vAlign w:val="center"/>
          </w:tcPr>
          <w:p w14:paraId="6BF0C8B3" w14:textId="068AD988" w:rsidR="005D54CC" w:rsidRPr="00C03B65" w:rsidRDefault="009D4FB1" w:rsidP="00580603">
            <w:pPr>
              <w:rPr>
                <w:sz w:val="20"/>
                <w:szCs w:val="16"/>
              </w:rPr>
            </w:pPr>
            <w:r w:rsidRPr="00C03B65">
              <w:rPr>
                <w:sz w:val="20"/>
                <w:szCs w:val="16"/>
              </w:rPr>
              <w:t>Ref</w:t>
            </w:r>
          </w:p>
        </w:tc>
      </w:tr>
      <w:tr w:rsidR="003C5DF4" w:rsidRPr="00C03B65" w14:paraId="5073019A" w14:textId="77777777" w:rsidTr="00E3161E">
        <w:trPr>
          <w:trHeight w:val="510"/>
        </w:trPr>
        <w:tc>
          <w:tcPr>
            <w:tcW w:w="3114" w:type="dxa"/>
            <w:tcBorders>
              <w:top w:val="single" w:sz="4" w:space="0" w:color="auto"/>
            </w:tcBorders>
            <w:shd w:val="clear" w:color="auto" w:fill="auto"/>
            <w:noWrap/>
            <w:vAlign w:val="center"/>
          </w:tcPr>
          <w:p w14:paraId="0B311877" w14:textId="77777777" w:rsidR="003C5DF4" w:rsidRPr="00C03B65" w:rsidRDefault="003C5DF4" w:rsidP="00FE6958">
            <w:pPr>
              <w:rPr>
                <w:sz w:val="20"/>
                <w:szCs w:val="16"/>
              </w:rPr>
            </w:pPr>
          </w:p>
        </w:tc>
        <w:tc>
          <w:tcPr>
            <w:tcW w:w="1417" w:type="dxa"/>
            <w:tcBorders>
              <w:top w:val="single" w:sz="4" w:space="0" w:color="auto"/>
            </w:tcBorders>
            <w:shd w:val="clear" w:color="auto" w:fill="auto"/>
            <w:noWrap/>
            <w:vAlign w:val="center"/>
          </w:tcPr>
          <w:p w14:paraId="75843B4F" w14:textId="2E06FCD4" w:rsidR="003C5DF4" w:rsidRPr="00C03B65" w:rsidRDefault="003C5DF4" w:rsidP="00FE6958">
            <w:pPr>
              <w:rPr>
                <w:sz w:val="20"/>
                <w:szCs w:val="16"/>
              </w:rPr>
            </w:pPr>
            <w:r w:rsidRPr="00C03B65">
              <w:rPr>
                <w:sz w:val="20"/>
                <w:szCs w:val="16"/>
              </w:rPr>
              <w:t xml:space="preserve">mg </w:t>
            </w:r>
            <w:proofErr w:type="gramStart"/>
            <w:r w:rsidRPr="00C03B65">
              <w:rPr>
                <w:sz w:val="20"/>
                <w:szCs w:val="16"/>
              </w:rPr>
              <w:t>cm</w:t>
            </w:r>
            <w:r w:rsidRPr="00C03B65">
              <w:rPr>
                <w:sz w:val="20"/>
                <w:szCs w:val="16"/>
                <w:vertAlign w:val="superscript"/>
              </w:rPr>
              <w:t>-3</w:t>
            </w:r>
            <w:proofErr w:type="gramEnd"/>
          </w:p>
        </w:tc>
        <w:tc>
          <w:tcPr>
            <w:tcW w:w="1423" w:type="dxa"/>
            <w:tcBorders>
              <w:top w:val="single" w:sz="4" w:space="0" w:color="auto"/>
            </w:tcBorders>
            <w:shd w:val="clear" w:color="auto" w:fill="auto"/>
            <w:noWrap/>
            <w:vAlign w:val="center"/>
          </w:tcPr>
          <w:p w14:paraId="6CE43ABC" w14:textId="4785C9A7" w:rsidR="003C5DF4" w:rsidRPr="00C03B65" w:rsidRDefault="003C5DF4" w:rsidP="00FE6958">
            <w:pPr>
              <w:rPr>
                <w:sz w:val="20"/>
                <w:szCs w:val="16"/>
              </w:rPr>
            </w:pPr>
            <w:r w:rsidRPr="00C03B65">
              <w:rPr>
                <w:sz w:val="20"/>
                <w:szCs w:val="16"/>
              </w:rPr>
              <w:t>°</w:t>
            </w:r>
          </w:p>
        </w:tc>
        <w:tc>
          <w:tcPr>
            <w:tcW w:w="1423" w:type="dxa"/>
            <w:tcBorders>
              <w:top w:val="single" w:sz="4" w:space="0" w:color="auto"/>
            </w:tcBorders>
            <w:shd w:val="clear" w:color="auto" w:fill="auto"/>
            <w:noWrap/>
            <w:vAlign w:val="center"/>
          </w:tcPr>
          <w:p w14:paraId="0AAE3403" w14:textId="4AAD5AC3" w:rsidR="003C5DF4" w:rsidRPr="00C03B65" w:rsidRDefault="003C5DF4" w:rsidP="00FE6958">
            <w:pPr>
              <w:rPr>
                <w:sz w:val="20"/>
                <w:szCs w:val="16"/>
              </w:rPr>
            </w:pPr>
            <w:proofErr w:type="spellStart"/>
            <w:r w:rsidRPr="00C03B65">
              <w:rPr>
                <w:sz w:val="20"/>
                <w:szCs w:val="16"/>
              </w:rPr>
              <w:t>mW</w:t>
            </w:r>
            <w:proofErr w:type="spellEnd"/>
            <w:r w:rsidRPr="00C03B65">
              <w:rPr>
                <w:sz w:val="20"/>
                <w:szCs w:val="16"/>
              </w:rPr>
              <w:t xml:space="preserve"> m</w:t>
            </w:r>
            <w:r w:rsidRPr="00C03B65">
              <w:rPr>
                <w:sz w:val="20"/>
                <w:szCs w:val="16"/>
                <w:vertAlign w:val="superscript"/>
              </w:rPr>
              <w:t>-1</w:t>
            </w:r>
            <w:r w:rsidRPr="00C03B65">
              <w:rPr>
                <w:sz w:val="20"/>
                <w:szCs w:val="16"/>
              </w:rPr>
              <w:t xml:space="preserve"> K</w:t>
            </w:r>
            <w:r w:rsidRPr="00C03B65">
              <w:rPr>
                <w:sz w:val="20"/>
                <w:szCs w:val="16"/>
                <w:vertAlign w:val="superscript"/>
              </w:rPr>
              <w:t>-1</w:t>
            </w:r>
          </w:p>
        </w:tc>
        <w:tc>
          <w:tcPr>
            <w:tcW w:w="1559" w:type="dxa"/>
            <w:tcBorders>
              <w:top w:val="single" w:sz="4" w:space="0" w:color="auto"/>
            </w:tcBorders>
            <w:shd w:val="clear" w:color="auto" w:fill="auto"/>
            <w:noWrap/>
            <w:vAlign w:val="center"/>
          </w:tcPr>
          <w:p w14:paraId="580E185A" w14:textId="4AA4932D" w:rsidR="003C5DF4" w:rsidRPr="00C03B65" w:rsidRDefault="003C5DF4" w:rsidP="00FE6958">
            <w:pPr>
              <w:rPr>
                <w:sz w:val="20"/>
                <w:szCs w:val="16"/>
              </w:rPr>
            </w:pPr>
            <w:r w:rsidRPr="00C03B65">
              <w:rPr>
                <w:sz w:val="20"/>
                <w:szCs w:val="16"/>
              </w:rPr>
              <w:t>°C</w:t>
            </w:r>
          </w:p>
        </w:tc>
        <w:tc>
          <w:tcPr>
            <w:tcW w:w="567" w:type="dxa"/>
            <w:tcBorders>
              <w:top w:val="single" w:sz="4" w:space="0" w:color="auto"/>
            </w:tcBorders>
            <w:vAlign w:val="center"/>
          </w:tcPr>
          <w:p w14:paraId="2FC9168E" w14:textId="77777777" w:rsidR="003C5DF4" w:rsidRPr="00C03B65" w:rsidRDefault="003C5DF4" w:rsidP="00FE6958">
            <w:pPr>
              <w:rPr>
                <w:sz w:val="20"/>
                <w:szCs w:val="16"/>
              </w:rPr>
            </w:pPr>
          </w:p>
        </w:tc>
      </w:tr>
      <w:tr w:rsidR="003D483E" w:rsidRPr="00C03B65" w14:paraId="1A169324" w14:textId="68DEFF55" w:rsidTr="00580603">
        <w:trPr>
          <w:trHeight w:val="624"/>
        </w:trPr>
        <w:tc>
          <w:tcPr>
            <w:tcW w:w="3114" w:type="dxa"/>
            <w:tcBorders>
              <w:top w:val="single" w:sz="4" w:space="0" w:color="auto"/>
            </w:tcBorders>
            <w:shd w:val="clear" w:color="auto" w:fill="auto"/>
            <w:noWrap/>
            <w:vAlign w:val="center"/>
            <w:hideMark/>
          </w:tcPr>
          <w:p w14:paraId="3C303F3F" w14:textId="5CD55D4F" w:rsidR="009D4FB1" w:rsidRPr="00C03B65" w:rsidRDefault="009D4FB1" w:rsidP="00FE6958">
            <w:pPr>
              <w:rPr>
                <w:sz w:val="20"/>
                <w:szCs w:val="16"/>
              </w:rPr>
            </w:pPr>
            <w:r w:rsidRPr="00C03B65">
              <w:rPr>
                <w:sz w:val="20"/>
                <w:szCs w:val="16"/>
              </w:rPr>
              <w:t>AZFA-F in this work</w:t>
            </w:r>
          </w:p>
        </w:tc>
        <w:tc>
          <w:tcPr>
            <w:tcW w:w="1417" w:type="dxa"/>
            <w:tcBorders>
              <w:top w:val="single" w:sz="4" w:space="0" w:color="auto"/>
            </w:tcBorders>
            <w:shd w:val="clear" w:color="auto" w:fill="auto"/>
            <w:noWrap/>
            <w:vAlign w:val="center"/>
            <w:hideMark/>
          </w:tcPr>
          <w:p w14:paraId="21F734C6" w14:textId="77777777" w:rsidR="009D4FB1" w:rsidRPr="00C03B65" w:rsidRDefault="009D4FB1" w:rsidP="00FE6958">
            <w:pPr>
              <w:rPr>
                <w:sz w:val="20"/>
                <w:szCs w:val="16"/>
              </w:rPr>
            </w:pPr>
            <w:r w:rsidRPr="00C03B65">
              <w:rPr>
                <w:sz w:val="20"/>
                <w:szCs w:val="16"/>
              </w:rPr>
              <w:t>3.6</w:t>
            </w:r>
          </w:p>
        </w:tc>
        <w:tc>
          <w:tcPr>
            <w:tcW w:w="1423" w:type="dxa"/>
            <w:tcBorders>
              <w:top w:val="single" w:sz="4" w:space="0" w:color="auto"/>
            </w:tcBorders>
            <w:shd w:val="clear" w:color="auto" w:fill="auto"/>
            <w:noWrap/>
            <w:vAlign w:val="center"/>
            <w:hideMark/>
          </w:tcPr>
          <w:p w14:paraId="23B04BB9" w14:textId="77777777" w:rsidR="009D4FB1" w:rsidRPr="00C03B65" w:rsidRDefault="009D4FB1" w:rsidP="00FE6958">
            <w:pPr>
              <w:rPr>
                <w:sz w:val="20"/>
                <w:szCs w:val="16"/>
              </w:rPr>
            </w:pPr>
            <w:r w:rsidRPr="00C03B65">
              <w:rPr>
                <w:sz w:val="20"/>
                <w:szCs w:val="16"/>
              </w:rPr>
              <w:t>140</w:t>
            </w:r>
          </w:p>
        </w:tc>
        <w:tc>
          <w:tcPr>
            <w:tcW w:w="1423" w:type="dxa"/>
            <w:tcBorders>
              <w:top w:val="single" w:sz="4" w:space="0" w:color="auto"/>
            </w:tcBorders>
            <w:shd w:val="clear" w:color="auto" w:fill="auto"/>
            <w:noWrap/>
            <w:vAlign w:val="center"/>
            <w:hideMark/>
          </w:tcPr>
          <w:p w14:paraId="3D55D019" w14:textId="77777777" w:rsidR="009D4FB1" w:rsidRPr="00C03B65" w:rsidRDefault="009D4FB1" w:rsidP="00FE6958">
            <w:pPr>
              <w:rPr>
                <w:sz w:val="20"/>
                <w:szCs w:val="16"/>
              </w:rPr>
            </w:pPr>
            <w:r w:rsidRPr="00C03B65">
              <w:rPr>
                <w:sz w:val="20"/>
                <w:szCs w:val="16"/>
              </w:rPr>
              <w:t>25.2</w:t>
            </w:r>
          </w:p>
        </w:tc>
        <w:tc>
          <w:tcPr>
            <w:tcW w:w="1559" w:type="dxa"/>
            <w:tcBorders>
              <w:top w:val="single" w:sz="4" w:space="0" w:color="auto"/>
            </w:tcBorders>
            <w:shd w:val="clear" w:color="auto" w:fill="auto"/>
            <w:noWrap/>
            <w:vAlign w:val="center"/>
            <w:hideMark/>
          </w:tcPr>
          <w:p w14:paraId="4F412042" w14:textId="7D04FDDA" w:rsidR="009D4FB1" w:rsidRPr="00C03B65" w:rsidRDefault="009D4FB1" w:rsidP="00FE6958">
            <w:pPr>
              <w:rPr>
                <w:sz w:val="20"/>
                <w:szCs w:val="16"/>
              </w:rPr>
            </w:pPr>
            <w:r w:rsidRPr="00C03B65">
              <w:rPr>
                <w:sz w:val="20"/>
                <w:szCs w:val="16"/>
              </w:rPr>
              <w:t>1300</w:t>
            </w:r>
            <w:r w:rsidR="00E07AF2" w:rsidRPr="00C03B65">
              <w:rPr>
                <w:sz w:val="20"/>
                <w:szCs w:val="16"/>
              </w:rPr>
              <w:t xml:space="preserve"> -</w:t>
            </w:r>
            <w:r w:rsidR="003D483E" w:rsidRPr="00C03B65">
              <w:rPr>
                <w:sz w:val="20"/>
                <w:szCs w:val="16"/>
              </w:rPr>
              <w:t xml:space="preserve"> </w:t>
            </w:r>
            <w:r w:rsidRPr="00C03B65">
              <w:rPr>
                <w:sz w:val="20"/>
                <w:szCs w:val="16"/>
              </w:rPr>
              <w:t>1500</w:t>
            </w:r>
          </w:p>
          <w:p w14:paraId="201D2B65" w14:textId="03F5A7C1" w:rsidR="00934723" w:rsidRPr="00C03B65" w:rsidRDefault="00E07AF2" w:rsidP="00FE6958">
            <w:pPr>
              <w:rPr>
                <w:sz w:val="20"/>
                <w:szCs w:val="16"/>
              </w:rPr>
            </w:pPr>
            <w:r w:rsidRPr="00C03B65">
              <w:rPr>
                <w:sz w:val="20"/>
                <w:szCs w:val="16"/>
              </w:rPr>
              <w:t>(</w:t>
            </w:r>
            <w:r w:rsidR="003C5DF4" w:rsidRPr="00C03B65">
              <w:rPr>
                <w:sz w:val="20"/>
                <w:szCs w:val="16"/>
              </w:rPr>
              <w:t>Hydrophilic</w:t>
            </w:r>
            <w:r w:rsidRPr="00C03B65">
              <w:rPr>
                <w:sz w:val="20"/>
                <w:szCs w:val="16"/>
              </w:rPr>
              <w:t xml:space="preserve"> above 400</w:t>
            </w:r>
            <w:r w:rsidR="003C5DF4" w:rsidRPr="00C03B65">
              <w:rPr>
                <w:sz w:val="20"/>
                <w:szCs w:val="16"/>
              </w:rPr>
              <w:t xml:space="preserve"> °C</w:t>
            </w:r>
            <w:r w:rsidRPr="00C03B65">
              <w:rPr>
                <w:sz w:val="20"/>
                <w:szCs w:val="16"/>
              </w:rPr>
              <w:t>)</w:t>
            </w:r>
          </w:p>
        </w:tc>
        <w:tc>
          <w:tcPr>
            <w:tcW w:w="567" w:type="dxa"/>
            <w:tcBorders>
              <w:top w:val="single" w:sz="4" w:space="0" w:color="auto"/>
            </w:tcBorders>
            <w:vAlign w:val="center"/>
          </w:tcPr>
          <w:p w14:paraId="4DF6548B" w14:textId="77777777" w:rsidR="009D4FB1" w:rsidRPr="00C03B65" w:rsidRDefault="009D4FB1" w:rsidP="00FE6958">
            <w:pPr>
              <w:rPr>
                <w:sz w:val="20"/>
                <w:szCs w:val="16"/>
              </w:rPr>
            </w:pPr>
          </w:p>
        </w:tc>
      </w:tr>
      <w:tr w:rsidR="003D483E" w:rsidRPr="00C03B65" w14:paraId="5C8D6152" w14:textId="087444DD" w:rsidTr="00580603">
        <w:trPr>
          <w:trHeight w:val="624"/>
        </w:trPr>
        <w:tc>
          <w:tcPr>
            <w:tcW w:w="3114" w:type="dxa"/>
            <w:shd w:val="clear" w:color="auto" w:fill="auto"/>
            <w:vAlign w:val="center"/>
            <w:hideMark/>
          </w:tcPr>
          <w:p w14:paraId="6F17908F" w14:textId="77777777" w:rsidR="009D4FB1" w:rsidRPr="00C03B65" w:rsidRDefault="009D4FB1" w:rsidP="00FE6958">
            <w:pPr>
              <w:rPr>
                <w:sz w:val="20"/>
                <w:szCs w:val="16"/>
              </w:rPr>
            </w:pPr>
            <w:proofErr w:type="spellStart"/>
            <w:r w:rsidRPr="00C03B65">
              <w:rPr>
                <w:sz w:val="20"/>
                <w:szCs w:val="16"/>
              </w:rPr>
              <w:t>Polybenzoxazine</w:t>
            </w:r>
            <w:proofErr w:type="spellEnd"/>
          </w:p>
        </w:tc>
        <w:tc>
          <w:tcPr>
            <w:tcW w:w="1417" w:type="dxa"/>
            <w:shd w:val="clear" w:color="auto" w:fill="auto"/>
            <w:noWrap/>
            <w:vAlign w:val="center"/>
            <w:hideMark/>
          </w:tcPr>
          <w:p w14:paraId="7611BEE6" w14:textId="523A00AE" w:rsidR="009D4FB1" w:rsidRPr="00C03B65" w:rsidRDefault="009D4FB1" w:rsidP="00FE6958">
            <w:pPr>
              <w:rPr>
                <w:sz w:val="20"/>
                <w:szCs w:val="16"/>
              </w:rPr>
            </w:pPr>
            <w:r w:rsidRPr="00C03B65">
              <w:rPr>
                <w:sz w:val="20"/>
                <w:szCs w:val="16"/>
              </w:rPr>
              <w:t>240</w:t>
            </w:r>
            <w:r w:rsidR="003D483E" w:rsidRPr="00C03B65">
              <w:rPr>
                <w:sz w:val="20"/>
                <w:szCs w:val="16"/>
              </w:rPr>
              <w:t xml:space="preserve"> </w:t>
            </w:r>
            <w:r w:rsidRPr="00C03B65">
              <w:rPr>
                <w:sz w:val="20"/>
                <w:szCs w:val="16"/>
              </w:rPr>
              <w:t>-</w:t>
            </w:r>
            <w:r w:rsidR="003D483E" w:rsidRPr="00C03B65">
              <w:rPr>
                <w:sz w:val="20"/>
                <w:szCs w:val="16"/>
              </w:rPr>
              <w:t xml:space="preserve"> </w:t>
            </w:r>
            <w:r w:rsidRPr="00C03B65">
              <w:rPr>
                <w:sz w:val="20"/>
                <w:szCs w:val="16"/>
              </w:rPr>
              <w:t>460</w:t>
            </w:r>
          </w:p>
        </w:tc>
        <w:tc>
          <w:tcPr>
            <w:tcW w:w="1423" w:type="dxa"/>
            <w:shd w:val="clear" w:color="auto" w:fill="auto"/>
            <w:vAlign w:val="center"/>
            <w:hideMark/>
          </w:tcPr>
          <w:p w14:paraId="21D56EA0" w14:textId="77777777" w:rsidR="009D4FB1" w:rsidRPr="00C03B65" w:rsidRDefault="009D4FB1" w:rsidP="00FE6958">
            <w:pPr>
              <w:rPr>
                <w:sz w:val="20"/>
                <w:szCs w:val="16"/>
              </w:rPr>
            </w:pPr>
            <w:r w:rsidRPr="00C03B65">
              <w:rPr>
                <w:sz w:val="20"/>
                <w:szCs w:val="16"/>
              </w:rPr>
              <w:t>159</w:t>
            </w:r>
          </w:p>
        </w:tc>
        <w:tc>
          <w:tcPr>
            <w:tcW w:w="1423" w:type="dxa"/>
            <w:shd w:val="clear" w:color="auto" w:fill="auto"/>
            <w:noWrap/>
            <w:vAlign w:val="center"/>
            <w:hideMark/>
          </w:tcPr>
          <w:p w14:paraId="1401A75A" w14:textId="77777777" w:rsidR="009D4FB1" w:rsidRPr="00C03B65" w:rsidRDefault="009D4FB1" w:rsidP="00FE6958">
            <w:pPr>
              <w:rPr>
                <w:sz w:val="20"/>
                <w:szCs w:val="16"/>
              </w:rPr>
            </w:pPr>
            <w:r w:rsidRPr="00C03B65">
              <w:rPr>
                <w:sz w:val="20"/>
                <w:szCs w:val="16"/>
              </w:rPr>
              <w:t>97</w:t>
            </w:r>
          </w:p>
        </w:tc>
        <w:tc>
          <w:tcPr>
            <w:tcW w:w="1559" w:type="dxa"/>
            <w:shd w:val="clear" w:color="auto" w:fill="auto"/>
            <w:noWrap/>
            <w:vAlign w:val="center"/>
            <w:hideMark/>
          </w:tcPr>
          <w:p w14:paraId="1E7DD627" w14:textId="77777777" w:rsidR="009D4FB1" w:rsidRPr="00C03B65" w:rsidRDefault="009D4FB1" w:rsidP="00FE6958">
            <w:pPr>
              <w:rPr>
                <w:sz w:val="20"/>
                <w:szCs w:val="16"/>
              </w:rPr>
            </w:pPr>
            <w:r w:rsidRPr="00C03B65">
              <w:rPr>
                <w:sz w:val="20"/>
                <w:szCs w:val="16"/>
              </w:rPr>
              <w:t>250</w:t>
            </w:r>
          </w:p>
        </w:tc>
        <w:tc>
          <w:tcPr>
            <w:tcW w:w="567" w:type="dxa"/>
            <w:vAlign w:val="center"/>
          </w:tcPr>
          <w:p w14:paraId="6F8283E3" w14:textId="67A82D13" w:rsidR="009D4FB1" w:rsidRPr="00C03B65" w:rsidRDefault="00537649" w:rsidP="00FE6958">
            <w:pPr>
              <w:rPr>
                <w:sz w:val="20"/>
                <w:szCs w:val="16"/>
              </w:rPr>
            </w:pPr>
            <w:r w:rsidRPr="00C03B65">
              <w:rPr>
                <w:sz w:val="20"/>
                <w:szCs w:val="16"/>
              </w:rPr>
              <w:fldChar w:fldCharType="begin" w:fldLock="1"/>
            </w:r>
            <w:r w:rsidR="009D2741" w:rsidRPr="00C03B65">
              <w:rPr>
                <w:sz w:val="20"/>
                <w:szCs w:val="16"/>
              </w:rPr>
              <w:instrText>ADDIN CSL_CITATION {"citationItems":[{"id":"ITEM-1","itemData":{"ISSN":"2637-6105","author":[{"dropping-particle":"","family":"Malakooti","given":"Sadeq","non-dropping-particle":"","parse-names":false,"suffix":""},{"dropping-particle":"","family":"Qin","given":"Guoqiang","non-dropping-particle":"","parse-names":false,"suffix":""},{"dropping-particle":"","family":"Mandal","given":"Chandana","non-dropping-particle":"","parse-names":false,"suffix":""},{"dropping-particle":"","family":"Soni","given":"Rushi","non-dropping-particle":"","parse-names":false,"suffix":""},{"dropping-particle":"","family":"Taghvaee","given":"Tahereh","non-dropping-particle":"","parse-names":false,"suffix":""},{"dropping-particle":"","family":"Ren","given":"Yao","non-dropping-particle":"","parse-names":false,"suffix":""},{"dropping-particle":"","family":"Chen","given":"Huiluo","non-dropping-particle":"","parse-names":false,"suffix":""},{"dropping-particle":"","family":"Tsao","given":"Nicholas","non-dropping-particle":"","parse-names":false,"suffix":""},{"dropping-particle":"","family":"Shiao","given":"James","non-dropping-particle":"","parse-names":false,"suffix":""},{"dropping-particle":"","family":"Kulkarni","given":"Shameek Sushil","non-dropping-particle":"","parse-names":false,"suffix":""}],"container-title":"ACS Applied Polymer Materials","id":"ITEM-1","issue":"9","issued":{"date-parts":[["2019"]]},"page":"2322-2333","publisher":"ACS Publications","title":"Low-cost, ambient-dried, superhydrophobic, high strength, thermally insulating, and thermally resilient polybenzoxazine aerogels","type":"article-journal","volume":"1"},"uris":["http://www.mendeley.com/documents/?uuid=51d5ec4e-85be-4a73-9a3d-8c94c1634d49"]}],"mendeley":{"formattedCitation":"[34]","plainTextFormattedCitation":"[34]","previouslyFormattedCitation":"&lt;sup&gt;34&lt;/sup&gt;"},"properties":{"noteIndex":0},"schema":"https://github.com/citation-style-language/schema/raw/master/csl-citation.json"}</w:instrText>
            </w:r>
            <w:r w:rsidRPr="00C03B65">
              <w:rPr>
                <w:sz w:val="20"/>
                <w:szCs w:val="16"/>
              </w:rPr>
              <w:fldChar w:fldCharType="separate"/>
            </w:r>
            <w:r w:rsidR="009D2741" w:rsidRPr="00C03B65">
              <w:rPr>
                <w:noProof/>
                <w:sz w:val="20"/>
                <w:szCs w:val="16"/>
              </w:rPr>
              <w:t>[34]</w:t>
            </w:r>
            <w:r w:rsidRPr="00C03B65">
              <w:rPr>
                <w:sz w:val="20"/>
                <w:szCs w:val="16"/>
              </w:rPr>
              <w:fldChar w:fldCharType="end"/>
            </w:r>
          </w:p>
        </w:tc>
      </w:tr>
      <w:tr w:rsidR="003D483E" w:rsidRPr="00C03B65" w14:paraId="2DCB7A2B" w14:textId="0D823B4A" w:rsidTr="00580603">
        <w:trPr>
          <w:trHeight w:val="624"/>
        </w:trPr>
        <w:tc>
          <w:tcPr>
            <w:tcW w:w="3114" w:type="dxa"/>
            <w:shd w:val="clear" w:color="auto" w:fill="auto"/>
            <w:vAlign w:val="center"/>
            <w:hideMark/>
          </w:tcPr>
          <w:p w14:paraId="36DB67BF" w14:textId="77777777" w:rsidR="009D4FB1" w:rsidRPr="00C03B65" w:rsidRDefault="009D4FB1" w:rsidP="00FE6958">
            <w:pPr>
              <w:rPr>
                <w:sz w:val="20"/>
                <w:szCs w:val="16"/>
              </w:rPr>
            </w:pPr>
            <w:proofErr w:type="spellStart"/>
            <w:r w:rsidRPr="00C03B65">
              <w:rPr>
                <w:sz w:val="20"/>
                <w:szCs w:val="16"/>
              </w:rPr>
              <w:t>Polysilsesquioxane</w:t>
            </w:r>
            <w:proofErr w:type="spellEnd"/>
          </w:p>
        </w:tc>
        <w:tc>
          <w:tcPr>
            <w:tcW w:w="1417" w:type="dxa"/>
            <w:shd w:val="clear" w:color="auto" w:fill="auto"/>
            <w:vAlign w:val="center"/>
            <w:hideMark/>
          </w:tcPr>
          <w:p w14:paraId="1A27E5E0" w14:textId="77777777" w:rsidR="009D4FB1" w:rsidRPr="00C03B65" w:rsidRDefault="009D4FB1" w:rsidP="00FE6958">
            <w:pPr>
              <w:rPr>
                <w:sz w:val="20"/>
                <w:szCs w:val="16"/>
              </w:rPr>
            </w:pPr>
            <w:r w:rsidRPr="00C03B65">
              <w:rPr>
                <w:sz w:val="20"/>
                <w:szCs w:val="16"/>
              </w:rPr>
              <w:t>50 - 82</w:t>
            </w:r>
          </w:p>
        </w:tc>
        <w:tc>
          <w:tcPr>
            <w:tcW w:w="1423" w:type="dxa"/>
            <w:shd w:val="clear" w:color="auto" w:fill="auto"/>
            <w:vAlign w:val="center"/>
            <w:hideMark/>
          </w:tcPr>
          <w:p w14:paraId="07AA93E7" w14:textId="77777777" w:rsidR="009D4FB1" w:rsidRPr="00C03B65" w:rsidRDefault="009D4FB1" w:rsidP="00FE6958">
            <w:pPr>
              <w:rPr>
                <w:sz w:val="20"/>
                <w:szCs w:val="16"/>
              </w:rPr>
            </w:pPr>
            <w:r w:rsidRPr="00C03B65">
              <w:rPr>
                <w:sz w:val="20"/>
                <w:szCs w:val="16"/>
              </w:rPr>
              <w:t>148 - 165</w:t>
            </w:r>
          </w:p>
        </w:tc>
        <w:tc>
          <w:tcPr>
            <w:tcW w:w="1423" w:type="dxa"/>
            <w:shd w:val="clear" w:color="auto" w:fill="auto"/>
            <w:vAlign w:val="center"/>
            <w:hideMark/>
          </w:tcPr>
          <w:p w14:paraId="35F8AA02" w14:textId="77777777" w:rsidR="009D4FB1" w:rsidRPr="00C03B65" w:rsidRDefault="009D4FB1" w:rsidP="00FE6958">
            <w:pPr>
              <w:rPr>
                <w:sz w:val="20"/>
                <w:szCs w:val="16"/>
              </w:rPr>
            </w:pPr>
            <w:r w:rsidRPr="00C03B65">
              <w:rPr>
                <w:sz w:val="20"/>
                <w:szCs w:val="16"/>
              </w:rPr>
              <w:t>18 - 21</w:t>
            </w:r>
          </w:p>
        </w:tc>
        <w:tc>
          <w:tcPr>
            <w:tcW w:w="1559" w:type="dxa"/>
            <w:shd w:val="clear" w:color="auto" w:fill="auto"/>
            <w:vAlign w:val="center"/>
            <w:hideMark/>
          </w:tcPr>
          <w:p w14:paraId="1F9EE532" w14:textId="77777777" w:rsidR="009D4FB1" w:rsidRPr="00C03B65" w:rsidRDefault="009D4FB1" w:rsidP="00FE6958">
            <w:pPr>
              <w:rPr>
                <w:sz w:val="20"/>
                <w:szCs w:val="16"/>
              </w:rPr>
            </w:pPr>
            <w:r w:rsidRPr="00C03B65">
              <w:rPr>
                <w:sz w:val="20"/>
                <w:szCs w:val="16"/>
              </w:rPr>
              <w:t>300</w:t>
            </w:r>
          </w:p>
        </w:tc>
        <w:tc>
          <w:tcPr>
            <w:tcW w:w="567" w:type="dxa"/>
            <w:vAlign w:val="center"/>
          </w:tcPr>
          <w:p w14:paraId="5829396F" w14:textId="106AB376" w:rsidR="009D4FB1" w:rsidRPr="00C03B65" w:rsidRDefault="00C2434C" w:rsidP="00FE6958">
            <w:pPr>
              <w:rPr>
                <w:sz w:val="20"/>
                <w:szCs w:val="16"/>
              </w:rPr>
            </w:pPr>
            <w:r w:rsidRPr="00C03B65">
              <w:rPr>
                <w:sz w:val="20"/>
                <w:szCs w:val="16"/>
              </w:rPr>
              <w:fldChar w:fldCharType="begin" w:fldLock="1"/>
            </w:r>
            <w:r w:rsidR="009D2741" w:rsidRPr="00C03B65">
              <w:rPr>
                <w:sz w:val="20"/>
                <w:szCs w:val="16"/>
              </w:rPr>
              <w:instrText>ADDIN CSL_CITATION {"citationItems":[{"id":"ITEM-1","itemData":{"author":[{"dropping-particle":"","family":"Zou","given":"Fangxin","non-dropping-particle":"","parse-names":false,"suffix":""},{"dropping-particle":"","family":"Yue","given":"Peng","non-dropping-particle":"","parse-names":false,"suffix":""},{"dropping-particle":"","family":"Zheng","given":"Xinghua","non-dropping-particle":"","parse-names":false,"suffix":""},{"dropping-particle":"","family":"Tang","given":"Dawei","non-dropping-particle":"","parse-names":false,"suffix":""},{"dropping-particle":"","family":"Fu","given":"Wenxin","non-dropping-particle":"","parse-names":false,"suffix":""},{"dropping-particle":"","family":"Li","given":"Zhibo","non-dropping-particle":"","parse-names":false,"suffix":""}],"container-title":"Journal of Materials Chemistry A","id":"ITEM-1","issue":"28","issued":{"date-parts":[["2016"]]},"page":"10801-10805","publisher":"Royal Society of Chemistry","title":"Robust and superhydrophobic thiourethane bridged polysilsesquioxane aerogels as potential thermal insulation materials","type":"article-journal","volume":"4"},"uris":["http://www.mendeley.com/documents/?uuid=cf1a9bee-fa9d-4246-9336-810769b6f6b4"]}],"mendeley":{"formattedCitation":"[35]","plainTextFormattedCitation":"[35]","previouslyFormattedCitation":"&lt;sup&gt;35&lt;/sup&gt;"},"properties":{"noteIndex":0},"schema":"https://github.com/citation-style-language/schema/raw/master/csl-citation.json"}</w:instrText>
            </w:r>
            <w:r w:rsidRPr="00C03B65">
              <w:rPr>
                <w:sz w:val="20"/>
                <w:szCs w:val="16"/>
              </w:rPr>
              <w:fldChar w:fldCharType="separate"/>
            </w:r>
            <w:r w:rsidR="009D2741" w:rsidRPr="00C03B65">
              <w:rPr>
                <w:noProof/>
                <w:sz w:val="20"/>
                <w:szCs w:val="16"/>
              </w:rPr>
              <w:t>[35]</w:t>
            </w:r>
            <w:r w:rsidRPr="00C03B65">
              <w:rPr>
                <w:sz w:val="20"/>
                <w:szCs w:val="16"/>
              </w:rPr>
              <w:fldChar w:fldCharType="end"/>
            </w:r>
          </w:p>
        </w:tc>
      </w:tr>
      <w:tr w:rsidR="003D483E" w:rsidRPr="00C03B65" w14:paraId="50822739" w14:textId="5DEB8A99" w:rsidTr="00580603">
        <w:trPr>
          <w:trHeight w:val="624"/>
        </w:trPr>
        <w:tc>
          <w:tcPr>
            <w:tcW w:w="3114" w:type="dxa"/>
            <w:shd w:val="clear" w:color="auto" w:fill="auto"/>
            <w:vAlign w:val="center"/>
            <w:hideMark/>
          </w:tcPr>
          <w:p w14:paraId="721A96A4" w14:textId="553E401B" w:rsidR="009D4FB1" w:rsidRPr="00C03B65" w:rsidRDefault="009D4FB1" w:rsidP="00FE6958">
            <w:pPr>
              <w:rPr>
                <w:sz w:val="20"/>
                <w:szCs w:val="16"/>
              </w:rPr>
            </w:pPr>
            <w:r w:rsidRPr="00C03B65">
              <w:rPr>
                <w:sz w:val="20"/>
                <w:szCs w:val="16"/>
              </w:rPr>
              <w:t>Polyimide/Reduce graphene oxide/Cobalt</w:t>
            </w:r>
          </w:p>
        </w:tc>
        <w:tc>
          <w:tcPr>
            <w:tcW w:w="1417" w:type="dxa"/>
            <w:shd w:val="clear" w:color="auto" w:fill="auto"/>
            <w:vAlign w:val="center"/>
            <w:hideMark/>
          </w:tcPr>
          <w:p w14:paraId="0111F550" w14:textId="77777777" w:rsidR="009D4FB1" w:rsidRPr="00C03B65" w:rsidRDefault="009D4FB1" w:rsidP="00FE6958">
            <w:pPr>
              <w:rPr>
                <w:sz w:val="20"/>
                <w:szCs w:val="16"/>
              </w:rPr>
            </w:pPr>
            <w:r w:rsidRPr="00C03B65">
              <w:rPr>
                <w:sz w:val="20"/>
                <w:szCs w:val="16"/>
              </w:rPr>
              <w:t>38</w:t>
            </w:r>
          </w:p>
        </w:tc>
        <w:tc>
          <w:tcPr>
            <w:tcW w:w="1423" w:type="dxa"/>
            <w:shd w:val="clear" w:color="auto" w:fill="auto"/>
            <w:vAlign w:val="center"/>
            <w:hideMark/>
          </w:tcPr>
          <w:p w14:paraId="28FCA88C" w14:textId="77777777" w:rsidR="009D4FB1" w:rsidRPr="00C03B65" w:rsidRDefault="009D4FB1" w:rsidP="00FE6958">
            <w:pPr>
              <w:rPr>
                <w:sz w:val="20"/>
                <w:szCs w:val="16"/>
              </w:rPr>
            </w:pPr>
            <w:r w:rsidRPr="00C03B65">
              <w:rPr>
                <w:sz w:val="20"/>
                <w:szCs w:val="16"/>
              </w:rPr>
              <w:t>146.1</w:t>
            </w:r>
          </w:p>
        </w:tc>
        <w:tc>
          <w:tcPr>
            <w:tcW w:w="1423" w:type="dxa"/>
            <w:shd w:val="clear" w:color="auto" w:fill="auto"/>
            <w:vAlign w:val="center"/>
            <w:hideMark/>
          </w:tcPr>
          <w:p w14:paraId="7FDADC52" w14:textId="77777777" w:rsidR="009D4FB1" w:rsidRPr="00C03B65" w:rsidRDefault="009D4FB1" w:rsidP="00FE6958">
            <w:pPr>
              <w:rPr>
                <w:sz w:val="20"/>
                <w:szCs w:val="16"/>
              </w:rPr>
            </w:pPr>
            <w:r w:rsidRPr="00C03B65">
              <w:rPr>
                <w:sz w:val="20"/>
                <w:szCs w:val="16"/>
              </w:rPr>
              <w:t>40</w:t>
            </w:r>
          </w:p>
        </w:tc>
        <w:tc>
          <w:tcPr>
            <w:tcW w:w="1559" w:type="dxa"/>
            <w:shd w:val="clear" w:color="auto" w:fill="auto"/>
            <w:vAlign w:val="center"/>
            <w:hideMark/>
          </w:tcPr>
          <w:p w14:paraId="0A433CDA" w14:textId="77777777" w:rsidR="009D4FB1" w:rsidRPr="00C03B65" w:rsidRDefault="009D4FB1" w:rsidP="00FE6958">
            <w:pPr>
              <w:rPr>
                <w:sz w:val="20"/>
                <w:szCs w:val="16"/>
              </w:rPr>
            </w:pPr>
            <w:r w:rsidRPr="00C03B65">
              <w:rPr>
                <w:sz w:val="20"/>
                <w:szCs w:val="16"/>
              </w:rPr>
              <w:t>300</w:t>
            </w:r>
          </w:p>
        </w:tc>
        <w:tc>
          <w:tcPr>
            <w:tcW w:w="567" w:type="dxa"/>
            <w:vAlign w:val="center"/>
          </w:tcPr>
          <w:p w14:paraId="3030FE2D" w14:textId="02808D04" w:rsidR="009D4FB1" w:rsidRPr="00C03B65" w:rsidRDefault="00C2434C" w:rsidP="00FE6958">
            <w:pPr>
              <w:rPr>
                <w:sz w:val="20"/>
                <w:szCs w:val="16"/>
              </w:rPr>
            </w:pPr>
            <w:r w:rsidRPr="00C03B65">
              <w:rPr>
                <w:sz w:val="20"/>
                <w:szCs w:val="16"/>
              </w:rPr>
              <w:fldChar w:fldCharType="begin" w:fldLock="1"/>
            </w:r>
            <w:r w:rsidR="009D2741" w:rsidRPr="00C03B65">
              <w:rPr>
                <w:sz w:val="20"/>
                <w:szCs w:val="16"/>
              </w:rPr>
              <w:instrText>ADDIN CSL_CITATION {"citationItems":[{"id":"ITEM-1","itemData":{"DOI":"https://doi.org/10.1016/j.cej.2019.122784","ISSN":"1385-8947","abstract":"Polymer-based aerogels have many uses because they possess excellent mechanical properties, such as high moduli and remarkable fatigue resistances. Freeze drying is an appealing aerogel preparation method because it is simple, green and inexpensive. However, polymer-based aerogels prepared by freeze drying always exhibit inferior mechanical properties compared to those prepared by classic supercritical drying, even if the raw material is polyimide. Herein, we report a novel double-cross-linking strategy to obtain a freeze-dried and robust polyimide/reduce graphene oxide/cobalt (PI/rGO/Co) aerogel with an interdigitated cellular architecture. The double-cross-linking strategy was attributed to hydrogen bonds derived from the graphene oxide (GO sheets) and coordination interactions from the Co ions. The interdigitated cellular architecture is the critical factor for achieving aerogels with low densities, flexibilities, high moduli (0.506 MPa compression modulus, 43% improvement of tensile modulus), and high fatigue resistances (1000 cycles). The as-prepared aerogel could be modified to achieve hydrophobicity with a 146.1° water contact angle. It was also difficult to be ignited and it exhibited excellent heat stability and low thermal conductivities (0.040 W·m−1·K−1 at 25 °C; 0.046 W·m−1·K−1 at 100 °C).","author":[{"dropping-particle":"","family":"Zhang","given":"Xinhai","non-dropping-particle":"","parse-names":false,"suffix":""},{"dropping-particle":"","family":"Li","given":"Wei","non-dropping-particle":"","parse-names":false,"suffix":""},{"dropping-particle":"","family":"Song","given":"Pengyu","non-dropping-particle":"","parse-names":false,"suffix":""},{"dropping-particle":"","family":"You","given":"Bo","non-dropping-particle":"","parse-names":false,"suffix":""},{"dropping-particle":"","family":"Sun","given":"Gang","non-dropping-particle":"","parse-names":false,"suffix":""}],"container-title":"Chemical Engineering Journal","id":"ITEM-1","issued":{"date-parts":[["2020"]]},"page":"122784","title":"Double-cross-linking strategy for preparing flexible, robust, and multifunctional polyimide aerogel","type":"article-journal","volume":"381"},"uris":["http://www.mendeley.com/documents/?uuid=2fa9dfac-1b50-4347-9154-d42f9cd16870"]}],"mendeley":{"formattedCitation":"[36]","plainTextFormattedCitation":"[36]","previouslyFormattedCitation":"&lt;sup&gt;36&lt;/sup&gt;"},"properties":{"noteIndex":0},"schema":"https://github.com/citation-style-language/schema/raw/master/csl-citation.json"}</w:instrText>
            </w:r>
            <w:r w:rsidRPr="00C03B65">
              <w:rPr>
                <w:sz w:val="20"/>
                <w:szCs w:val="16"/>
              </w:rPr>
              <w:fldChar w:fldCharType="separate"/>
            </w:r>
            <w:r w:rsidR="009D2741" w:rsidRPr="00C03B65">
              <w:rPr>
                <w:noProof/>
                <w:sz w:val="20"/>
                <w:szCs w:val="16"/>
              </w:rPr>
              <w:t>[36]</w:t>
            </w:r>
            <w:r w:rsidRPr="00C03B65">
              <w:rPr>
                <w:sz w:val="20"/>
                <w:szCs w:val="16"/>
              </w:rPr>
              <w:fldChar w:fldCharType="end"/>
            </w:r>
          </w:p>
        </w:tc>
      </w:tr>
      <w:tr w:rsidR="003D483E" w:rsidRPr="00C03B65" w14:paraId="68D66BEF" w14:textId="0314F2E1" w:rsidTr="00580603">
        <w:trPr>
          <w:trHeight w:val="624"/>
        </w:trPr>
        <w:tc>
          <w:tcPr>
            <w:tcW w:w="3114" w:type="dxa"/>
            <w:shd w:val="clear" w:color="auto" w:fill="auto"/>
            <w:vAlign w:val="center"/>
            <w:hideMark/>
          </w:tcPr>
          <w:p w14:paraId="2C27A01B" w14:textId="77777777" w:rsidR="009D4FB1" w:rsidRPr="00C03B65" w:rsidRDefault="009D4FB1" w:rsidP="00FE6958">
            <w:pPr>
              <w:rPr>
                <w:sz w:val="20"/>
                <w:szCs w:val="16"/>
              </w:rPr>
            </w:pPr>
            <w:proofErr w:type="spellStart"/>
            <w:r w:rsidRPr="00C03B65">
              <w:rPr>
                <w:sz w:val="20"/>
                <w:szCs w:val="16"/>
              </w:rPr>
              <w:t>Polybenzazole</w:t>
            </w:r>
            <w:proofErr w:type="spellEnd"/>
            <w:r w:rsidRPr="00C03B65">
              <w:rPr>
                <w:sz w:val="20"/>
                <w:szCs w:val="16"/>
              </w:rPr>
              <w:t>/</w:t>
            </w:r>
            <w:proofErr w:type="spellStart"/>
            <w:r w:rsidRPr="00C03B65">
              <w:rPr>
                <w:sz w:val="20"/>
                <w:szCs w:val="16"/>
              </w:rPr>
              <w:t>MXene</w:t>
            </w:r>
            <w:proofErr w:type="spellEnd"/>
          </w:p>
        </w:tc>
        <w:tc>
          <w:tcPr>
            <w:tcW w:w="1417" w:type="dxa"/>
            <w:shd w:val="clear" w:color="auto" w:fill="auto"/>
            <w:vAlign w:val="center"/>
            <w:hideMark/>
          </w:tcPr>
          <w:p w14:paraId="073602F4" w14:textId="3B835E70" w:rsidR="009D4FB1" w:rsidRPr="00C03B65" w:rsidRDefault="009D4FB1" w:rsidP="00FE6958">
            <w:pPr>
              <w:rPr>
                <w:sz w:val="20"/>
                <w:szCs w:val="16"/>
              </w:rPr>
            </w:pPr>
            <w:r w:rsidRPr="00C03B65">
              <w:rPr>
                <w:sz w:val="20"/>
                <w:szCs w:val="16"/>
              </w:rPr>
              <w:t>30</w:t>
            </w:r>
            <w:r w:rsidR="003D483E" w:rsidRPr="00C03B65">
              <w:rPr>
                <w:sz w:val="20"/>
                <w:szCs w:val="16"/>
              </w:rPr>
              <w:t xml:space="preserve"> - </w:t>
            </w:r>
            <w:r w:rsidRPr="00C03B65">
              <w:rPr>
                <w:sz w:val="20"/>
                <w:szCs w:val="16"/>
              </w:rPr>
              <w:t>70</w:t>
            </w:r>
          </w:p>
        </w:tc>
        <w:tc>
          <w:tcPr>
            <w:tcW w:w="1423" w:type="dxa"/>
            <w:shd w:val="clear" w:color="auto" w:fill="auto"/>
            <w:vAlign w:val="center"/>
            <w:hideMark/>
          </w:tcPr>
          <w:p w14:paraId="3E1C07A2" w14:textId="77777777" w:rsidR="009D4FB1" w:rsidRPr="00C03B65" w:rsidRDefault="009D4FB1" w:rsidP="00FE6958">
            <w:pPr>
              <w:rPr>
                <w:sz w:val="20"/>
                <w:szCs w:val="16"/>
              </w:rPr>
            </w:pPr>
            <w:r w:rsidRPr="00C03B65">
              <w:rPr>
                <w:sz w:val="20"/>
                <w:szCs w:val="16"/>
              </w:rPr>
              <w:t>141</w:t>
            </w:r>
          </w:p>
        </w:tc>
        <w:tc>
          <w:tcPr>
            <w:tcW w:w="1423" w:type="dxa"/>
            <w:shd w:val="clear" w:color="auto" w:fill="auto"/>
            <w:vAlign w:val="center"/>
            <w:hideMark/>
          </w:tcPr>
          <w:p w14:paraId="545DA625" w14:textId="77777777" w:rsidR="009D4FB1" w:rsidRPr="00C03B65" w:rsidRDefault="009D4FB1" w:rsidP="00FE6958">
            <w:pPr>
              <w:rPr>
                <w:sz w:val="20"/>
                <w:szCs w:val="16"/>
              </w:rPr>
            </w:pPr>
            <w:r w:rsidRPr="00C03B65">
              <w:rPr>
                <w:sz w:val="20"/>
                <w:szCs w:val="16"/>
              </w:rPr>
              <w:t>44.57</w:t>
            </w:r>
          </w:p>
        </w:tc>
        <w:tc>
          <w:tcPr>
            <w:tcW w:w="1559" w:type="dxa"/>
            <w:shd w:val="clear" w:color="auto" w:fill="auto"/>
            <w:vAlign w:val="center"/>
            <w:hideMark/>
          </w:tcPr>
          <w:p w14:paraId="27BBC08B" w14:textId="77777777" w:rsidR="009D4FB1" w:rsidRPr="00C03B65" w:rsidRDefault="009D4FB1" w:rsidP="00FE6958">
            <w:pPr>
              <w:rPr>
                <w:sz w:val="20"/>
                <w:szCs w:val="16"/>
              </w:rPr>
            </w:pPr>
            <w:r w:rsidRPr="00C03B65">
              <w:rPr>
                <w:sz w:val="20"/>
                <w:szCs w:val="16"/>
              </w:rPr>
              <w:t>600</w:t>
            </w:r>
          </w:p>
        </w:tc>
        <w:tc>
          <w:tcPr>
            <w:tcW w:w="567" w:type="dxa"/>
            <w:vAlign w:val="center"/>
          </w:tcPr>
          <w:p w14:paraId="55B65D15" w14:textId="288AF2C2" w:rsidR="009D4FB1" w:rsidRPr="00C03B65" w:rsidRDefault="00C55F83" w:rsidP="00FE6958">
            <w:pPr>
              <w:rPr>
                <w:sz w:val="20"/>
                <w:szCs w:val="16"/>
              </w:rPr>
            </w:pPr>
            <w:r w:rsidRPr="00C03B65">
              <w:rPr>
                <w:sz w:val="20"/>
                <w:szCs w:val="16"/>
              </w:rPr>
              <w:fldChar w:fldCharType="begin" w:fldLock="1"/>
            </w:r>
            <w:r w:rsidR="009D2741" w:rsidRPr="00C03B65">
              <w:rPr>
                <w:sz w:val="20"/>
                <w:szCs w:val="16"/>
              </w:rPr>
              <w:instrText>ADDIN CSL_CITATION {"citationItems":[{"id":"ITEM-1","itemData":{"ISSN":"2452-2139","author":[{"dropping-particle":"","family":"Wu","given":"Zhi-Hao","non-dropping-particle":"","parse-names":false,"suffix":""},{"dropping-particle":"","family":"Feng","given":"Xiao-Lan","non-dropping-particle":"","parse-names":false,"suffix":""},{"dropping-particle":"","family":"Qu","given":"Yong-Xiang","non-dropping-particle":"","parse-names":false,"suffix":""},{"dropping-particle":"","family":"Gong","given":"Li-Xiu","non-dropping-particle":"","parse-names":false,"suffix":""},{"dropping-particle":"","family":"Cao","given":"Kun","non-dropping-particle":"","parse-names":false,"suffix":""},{"dropping-particle":"","family":"Zhang","given":"Guo-Dong","non-dropping-particle":"","parse-names":false,"suffix":""},{"dropping-particle":"","family":"Shi","given":"Yongqian","non-dropping-particle":"","parse-names":false,"suffix":""},{"dropping-particle":"","family":"Gao","given":"Jie-Feng","non-dropping-particle":"","parse-names":false,"suffix":""},{"dropping-particle":"","family":"Song","given":"Pingan","non-dropping-particle":"","parse-names":false,"suffix":""},{"dropping-particle":"","family":"Tang","given":"Long-Cheng","non-dropping-particle":"","parse-names":false,"suffix":""}],"container-title":"Composites Communications","id":"ITEM-1","issued":{"date-parts":[["2023"]]},"page":"101402","publisher":"Elsevier","title":"Silane modified MXene/polybenzazole nanocomposite aerogels with exceptional surface hydrophobicity, flame retardance and thermal insulation","type":"article-journal","volume":"37"},"uris":["http://www.mendeley.com/documents/?uuid=fab672ec-427a-49ad-86be-55b02082344d"]}],"mendeley":{"formattedCitation":"[37]","plainTextFormattedCitation":"[37]","previouslyFormattedCitation":"&lt;sup&gt;37&lt;/sup&gt;"},"properties":{"noteIndex":0},"schema":"https://github.com/citation-style-language/schema/raw/master/csl-citation.json"}</w:instrText>
            </w:r>
            <w:r w:rsidRPr="00C03B65">
              <w:rPr>
                <w:sz w:val="20"/>
                <w:szCs w:val="16"/>
              </w:rPr>
              <w:fldChar w:fldCharType="separate"/>
            </w:r>
            <w:r w:rsidR="009D2741" w:rsidRPr="00C03B65">
              <w:rPr>
                <w:noProof/>
                <w:sz w:val="20"/>
                <w:szCs w:val="16"/>
              </w:rPr>
              <w:t>[37]</w:t>
            </w:r>
            <w:r w:rsidRPr="00C03B65">
              <w:rPr>
                <w:sz w:val="20"/>
                <w:szCs w:val="16"/>
              </w:rPr>
              <w:fldChar w:fldCharType="end"/>
            </w:r>
          </w:p>
        </w:tc>
      </w:tr>
      <w:tr w:rsidR="003D483E" w:rsidRPr="00C03B65" w14:paraId="1A828993" w14:textId="23643B44" w:rsidTr="00580603">
        <w:trPr>
          <w:trHeight w:val="624"/>
        </w:trPr>
        <w:tc>
          <w:tcPr>
            <w:tcW w:w="3114" w:type="dxa"/>
            <w:shd w:val="clear" w:color="auto" w:fill="auto"/>
            <w:vAlign w:val="center"/>
            <w:hideMark/>
          </w:tcPr>
          <w:p w14:paraId="04F7AF0E" w14:textId="77777777" w:rsidR="009D4FB1" w:rsidRPr="00C03B65" w:rsidRDefault="009D4FB1" w:rsidP="00FE6958">
            <w:pPr>
              <w:rPr>
                <w:sz w:val="20"/>
                <w:szCs w:val="16"/>
              </w:rPr>
            </w:pPr>
            <w:r w:rsidRPr="00C03B65">
              <w:rPr>
                <w:sz w:val="20"/>
                <w:szCs w:val="16"/>
              </w:rPr>
              <w:t>Silica/Polyurethane</w:t>
            </w:r>
          </w:p>
        </w:tc>
        <w:tc>
          <w:tcPr>
            <w:tcW w:w="1417" w:type="dxa"/>
            <w:shd w:val="clear" w:color="auto" w:fill="auto"/>
            <w:vAlign w:val="center"/>
            <w:hideMark/>
          </w:tcPr>
          <w:p w14:paraId="2D036FE6" w14:textId="77777777" w:rsidR="009D4FB1" w:rsidRPr="00C03B65" w:rsidRDefault="009D4FB1" w:rsidP="00FE6958">
            <w:pPr>
              <w:rPr>
                <w:sz w:val="20"/>
                <w:szCs w:val="16"/>
              </w:rPr>
            </w:pPr>
            <w:r w:rsidRPr="00C03B65">
              <w:rPr>
                <w:sz w:val="20"/>
                <w:szCs w:val="16"/>
              </w:rPr>
              <w:t>33</w:t>
            </w:r>
          </w:p>
        </w:tc>
        <w:tc>
          <w:tcPr>
            <w:tcW w:w="1423" w:type="dxa"/>
            <w:shd w:val="clear" w:color="auto" w:fill="auto"/>
            <w:vAlign w:val="center"/>
            <w:hideMark/>
          </w:tcPr>
          <w:p w14:paraId="77E88CCA" w14:textId="34DA64F0" w:rsidR="009D4FB1" w:rsidRPr="00C03B65" w:rsidRDefault="009D4FB1" w:rsidP="00FE6958">
            <w:pPr>
              <w:rPr>
                <w:sz w:val="20"/>
                <w:szCs w:val="16"/>
              </w:rPr>
            </w:pPr>
            <w:r w:rsidRPr="00C03B65">
              <w:rPr>
                <w:sz w:val="20"/>
                <w:szCs w:val="16"/>
              </w:rPr>
              <w:t>72</w:t>
            </w:r>
            <w:r w:rsidR="003D483E" w:rsidRPr="00C03B65">
              <w:rPr>
                <w:sz w:val="20"/>
                <w:szCs w:val="16"/>
              </w:rPr>
              <w:t xml:space="preserve"> </w:t>
            </w:r>
            <w:r w:rsidRPr="00C03B65">
              <w:rPr>
                <w:sz w:val="20"/>
                <w:szCs w:val="16"/>
              </w:rPr>
              <w:t>-</w:t>
            </w:r>
            <w:r w:rsidR="003D483E" w:rsidRPr="00C03B65">
              <w:rPr>
                <w:sz w:val="20"/>
                <w:szCs w:val="16"/>
              </w:rPr>
              <w:t xml:space="preserve"> </w:t>
            </w:r>
            <w:r w:rsidRPr="00C03B65">
              <w:rPr>
                <w:sz w:val="20"/>
                <w:szCs w:val="16"/>
              </w:rPr>
              <w:t>90</w:t>
            </w:r>
          </w:p>
        </w:tc>
        <w:tc>
          <w:tcPr>
            <w:tcW w:w="1423" w:type="dxa"/>
            <w:shd w:val="clear" w:color="auto" w:fill="auto"/>
            <w:vAlign w:val="center"/>
            <w:hideMark/>
          </w:tcPr>
          <w:p w14:paraId="2F6E111A" w14:textId="536CB219" w:rsidR="009D4FB1" w:rsidRPr="00C03B65" w:rsidRDefault="009D4FB1" w:rsidP="00FE6958">
            <w:pPr>
              <w:rPr>
                <w:sz w:val="20"/>
                <w:szCs w:val="16"/>
              </w:rPr>
            </w:pPr>
            <w:r w:rsidRPr="00C03B65">
              <w:rPr>
                <w:sz w:val="20"/>
                <w:szCs w:val="16"/>
              </w:rPr>
              <w:t>26.8</w:t>
            </w:r>
            <w:r w:rsidR="003D483E" w:rsidRPr="00C03B65">
              <w:rPr>
                <w:sz w:val="20"/>
                <w:szCs w:val="16"/>
              </w:rPr>
              <w:t xml:space="preserve"> </w:t>
            </w:r>
            <w:r w:rsidRPr="00C03B65">
              <w:rPr>
                <w:sz w:val="20"/>
                <w:szCs w:val="16"/>
              </w:rPr>
              <w:t>-</w:t>
            </w:r>
            <w:r w:rsidR="003D483E" w:rsidRPr="00C03B65">
              <w:rPr>
                <w:sz w:val="20"/>
                <w:szCs w:val="16"/>
              </w:rPr>
              <w:t xml:space="preserve"> </w:t>
            </w:r>
            <w:r w:rsidRPr="00C03B65">
              <w:rPr>
                <w:sz w:val="20"/>
                <w:szCs w:val="16"/>
              </w:rPr>
              <w:t>31.4</w:t>
            </w:r>
          </w:p>
        </w:tc>
        <w:tc>
          <w:tcPr>
            <w:tcW w:w="1559" w:type="dxa"/>
            <w:shd w:val="clear" w:color="auto" w:fill="auto"/>
            <w:vAlign w:val="center"/>
            <w:hideMark/>
          </w:tcPr>
          <w:p w14:paraId="2C92E5B1" w14:textId="603D5B9F" w:rsidR="009D4FB1" w:rsidRPr="00C03B65" w:rsidRDefault="009D4FB1" w:rsidP="00FE6958">
            <w:pPr>
              <w:rPr>
                <w:sz w:val="20"/>
                <w:szCs w:val="16"/>
              </w:rPr>
            </w:pPr>
            <w:r w:rsidRPr="00C03B65">
              <w:rPr>
                <w:sz w:val="20"/>
                <w:szCs w:val="16"/>
              </w:rPr>
              <w:t>200 (estimated)</w:t>
            </w:r>
          </w:p>
        </w:tc>
        <w:tc>
          <w:tcPr>
            <w:tcW w:w="567" w:type="dxa"/>
            <w:vAlign w:val="center"/>
          </w:tcPr>
          <w:p w14:paraId="574253C7" w14:textId="3D4AE0E1" w:rsidR="009D4FB1" w:rsidRPr="00C03B65" w:rsidRDefault="006B305D" w:rsidP="00FE6958">
            <w:pPr>
              <w:rPr>
                <w:sz w:val="20"/>
                <w:szCs w:val="16"/>
              </w:rPr>
            </w:pPr>
            <w:r w:rsidRPr="00C03B65">
              <w:rPr>
                <w:sz w:val="20"/>
                <w:szCs w:val="16"/>
              </w:rPr>
              <w:fldChar w:fldCharType="begin" w:fldLock="1"/>
            </w:r>
            <w:r w:rsidR="009D2741" w:rsidRPr="00C03B65">
              <w:rPr>
                <w:sz w:val="20"/>
                <w:szCs w:val="16"/>
              </w:rPr>
              <w:instrText>ADDIN CSL_CITATION {"citationItems":[{"id":"ITEM-1","itemData":{"ISSN":"0022-3093","author":[{"dropping-particle":"","family":"Nazeran","given":"Nastaran","non-dropping-particle":"","parse-names":false,"suffix":""},{"dropping-particle":"","family":"Moghaddas","given":"Jafarsadegh","non-dropping-particle":"","parse-names":false,"suffix":""}],"container-title":"Journal of Non-Crystalline Solids","id":"ITEM-1","issued":{"date-parts":[["2017"]]},"page":"1-11","publisher":"Elsevier","title":"Synthesis and characterization of silica aerogel reinforced rigid polyurethane foam for thermal insulation application","type":"article-journal","volume":"461"},"uris":["http://www.mendeley.com/documents/?uuid=8aa0189a-9b40-4f11-9f54-9b9b964b872a"]}],"mendeley":{"formattedCitation":"[38]","plainTextFormattedCitation":"[38]","previouslyFormattedCitation":"&lt;sup&gt;38&lt;/sup&gt;"},"properties":{"noteIndex":0},"schema":"https://github.com/citation-style-language/schema/raw/master/csl-citation.json"}</w:instrText>
            </w:r>
            <w:r w:rsidRPr="00C03B65">
              <w:rPr>
                <w:sz w:val="20"/>
                <w:szCs w:val="16"/>
              </w:rPr>
              <w:fldChar w:fldCharType="separate"/>
            </w:r>
            <w:r w:rsidR="009D2741" w:rsidRPr="00C03B65">
              <w:rPr>
                <w:noProof/>
                <w:sz w:val="20"/>
                <w:szCs w:val="16"/>
              </w:rPr>
              <w:t>[38]</w:t>
            </w:r>
            <w:r w:rsidRPr="00C03B65">
              <w:rPr>
                <w:sz w:val="20"/>
                <w:szCs w:val="16"/>
              </w:rPr>
              <w:fldChar w:fldCharType="end"/>
            </w:r>
          </w:p>
        </w:tc>
      </w:tr>
      <w:tr w:rsidR="003D483E" w:rsidRPr="00C03B65" w14:paraId="6104A529" w14:textId="2CC14D1F" w:rsidTr="00580603">
        <w:trPr>
          <w:trHeight w:val="624"/>
        </w:trPr>
        <w:tc>
          <w:tcPr>
            <w:tcW w:w="3114" w:type="dxa"/>
            <w:shd w:val="clear" w:color="auto" w:fill="auto"/>
            <w:vAlign w:val="center"/>
            <w:hideMark/>
          </w:tcPr>
          <w:p w14:paraId="1CE490D0" w14:textId="3EBC05B1" w:rsidR="009D4FB1" w:rsidRPr="00C03B65" w:rsidRDefault="009D4FB1" w:rsidP="00FE6958">
            <w:pPr>
              <w:rPr>
                <w:sz w:val="20"/>
                <w:szCs w:val="16"/>
              </w:rPr>
            </w:pPr>
            <w:r w:rsidRPr="00C03B65">
              <w:rPr>
                <w:sz w:val="20"/>
                <w:szCs w:val="16"/>
              </w:rPr>
              <w:t>Sodium alginate/Sodium lignosulfonate/Phytic acid/</w:t>
            </w:r>
            <w:proofErr w:type="spellStart"/>
            <w:r w:rsidRPr="00C03B65">
              <w:rPr>
                <w:sz w:val="20"/>
                <w:szCs w:val="16"/>
              </w:rPr>
              <w:t>Methyltrichlorosilane</w:t>
            </w:r>
            <w:proofErr w:type="spellEnd"/>
          </w:p>
        </w:tc>
        <w:tc>
          <w:tcPr>
            <w:tcW w:w="1417" w:type="dxa"/>
            <w:shd w:val="clear" w:color="auto" w:fill="auto"/>
            <w:noWrap/>
            <w:vAlign w:val="center"/>
            <w:hideMark/>
          </w:tcPr>
          <w:p w14:paraId="07944F30" w14:textId="5CD8A092" w:rsidR="009D4FB1" w:rsidRPr="00C03B65" w:rsidRDefault="009D4FB1" w:rsidP="00FE6958">
            <w:pPr>
              <w:rPr>
                <w:sz w:val="20"/>
                <w:szCs w:val="16"/>
              </w:rPr>
            </w:pPr>
            <w:r w:rsidRPr="00C03B65">
              <w:rPr>
                <w:sz w:val="20"/>
                <w:szCs w:val="16"/>
              </w:rPr>
              <w:t>43</w:t>
            </w:r>
            <w:r w:rsidR="003D483E" w:rsidRPr="00C03B65">
              <w:rPr>
                <w:sz w:val="20"/>
                <w:szCs w:val="16"/>
              </w:rPr>
              <w:t xml:space="preserve"> </w:t>
            </w:r>
            <w:r w:rsidRPr="00C03B65">
              <w:rPr>
                <w:sz w:val="20"/>
                <w:szCs w:val="16"/>
              </w:rPr>
              <w:t>-</w:t>
            </w:r>
            <w:r w:rsidR="003D483E" w:rsidRPr="00C03B65">
              <w:rPr>
                <w:sz w:val="20"/>
                <w:szCs w:val="16"/>
              </w:rPr>
              <w:t xml:space="preserve"> </w:t>
            </w:r>
            <w:r w:rsidRPr="00C03B65">
              <w:rPr>
                <w:sz w:val="20"/>
                <w:szCs w:val="16"/>
              </w:rPr>
              <w:t>69</w:t>
            </w:r>
          </w:p>
        </w:tc>
        <w:tc>
          <w:tcPr>
            <w:tcW w:w="1423" w:type="dxa"/>
            <w:shd w:val="clear" w:color="auto" w:fill="auto"/>
            <w:vAlign w:val="center"/>
            <w:hideMark/>
          </w:tcPr>
          <w:p w14:paraId="5FAE8CD2" w14:textId="116FD6FA" w:rsidR="009D4FB1" w:rsidRPr="00C03B65" w:rsidRDefault="009D4FB1" w:rsidP="00FE6958">
            <w:pPr>
              <w:rPr>
                <w:sz w:val="20"/>
                <w:szCs w:val="16"/>
              </w:rPr>
            </w:pPr>
            <w:r w:rsidRPr="00C03B65">
              <w:rPr>
                <w:sz w:val="20"/>
                <w:szCs w:val="16"/>
              </w:rPr>
              <w:t>145</w:t>
            </w:r>
            <w:r w:rsidR="003D483E" w:rsidRPr="00C03B65">
              <w:rPr>
                <w:sz w:val="20"/>
                <w:szCs w:val="16"/>
              </w:rPr>
              <w:t xml:space="preserve"> </w:t>
            </w:r>
            <w:r w:rsidRPr="00C03B65">
              <w:rPr>
                <w:sz w:val="20"/>
                <w:szCs w:val="16"/>
              </w:rPr>
              <w:t>-</w:t>
            </w:r>
            <w:r w:rsidR="003D483E" w:rsidRPr="00C03B65">
              <w:rPr>
                <w:sz w:val="20"/>
                <w:szCs w:val="16"/>
              </w:rPr>
              <w:t xml:space="preserve"> </w:t>
            </w:r>
            <w:r w:rsidRPr="00C03B65">
              <w:rPr>
                <w:sz w:val="20"/>
                <w:szCs w:val="16"/>
              </w:rPr>
              <w:t>150</w:t>
            </w:r>
          </w:p>
        </w:tc>
        <w:tc>
          <w:tcPr>
            <w:tcW w:w="1423" w:type="dxa"/>
            <w:shd w:val="clear" w:color="auto" w:fill="auto"/>
            <w:noWrap/>
            <w:vAlign w:val="center"/>
            <w:hideMark/>
          </w:tcPr>
          <w:p w14:paraId="465D50D2" w14:textId="77777777" w:rsidR="009D4FB1" w:rsidRPr="00C03B65" w:rsidRDefault="009D4FB1" w:rsidP="00FE6958">
            <w:pPr>
              <w:rPr>
                <w:sz w:val="20"/>
                <w:szCs w:val="16"/>
              </w:rPr>
            </w:pPr>
            <w:r w:rsidRPr="00C03B65">
              <w:rPr>
                <w:sz w:val="20"/>
                <w:szCs w:val="16"/>
              </w:rPr>
              <w:t>37</w:t>
            </w:r>
          </w:p>
        </w:tc>
        <w:tc>
          <w:tcPr>
            <w:tcW w:w="1559" w:type="dxa"/>
            <w:shd w:val="clear" w:color="auto" w:fill="auto"/>
            <w:noWrap/>
            <w:vAlign w:val="center"/>
            <w:hideMark/>
          </w:tcPr>
          <w:p w14:paraId="04F25DC9" w14:textId="76049855" w:rsidR="009D4FB1" w:rsidRPr="00C03B65" w:rsidRDefault="009D4FB1" w:rsidP="00FE6958">
            <w:pPr>
              <w:rPr>
                <w:sz w:val="20"/>
                <w:szCs w:val="16"/>
              </w:rPr>
            </w:pPr>
            <w:r w:rsidRPr="00C03B65">
              <w:rPr>
                <w:sz w:val="20"/>
                <w:szCs w:val="16"/>
              </w:rPr>
              <w:t>242</w:t>
            </w:r>
            <w:r w:rsidR="003D483E" w:rsidRPr="00C03B65">
              <w:rPr>
                <w:sz w:val="20"/>
                <w:szCs w:val="16"/>
              </w:rPr>
              <w:t xml:space="preserve"> </w:t>
            </w:r>
            <w:r w:rsidRPr="00C03B65">
              <w:rPr>
                <w:sz w:val="20"/>
                <w:szCs w:val="16"/>
              </w:rPr>
              <w:t>-</w:t>
            </w:r>
            <w:r w:rsidR="003D483E" w:rsidRPr="00C03B65">
              <w:rPr>
                <w:sz w:val="20"/>
                <w:szCs w:val="16"/>
              </w:rPr>
              <w:t xml:space="preserve"> </w:t>
            </w:r>
            <w:r w:rsidRPr="00C03B65">
              <w:rPr>
                <w:sz w:val="20"/>
                <w:szCs w:val="16"/>
              </w:rPr>
              <w:t>296</w:t>
            </w:r>
          </w:p>
        </w:tc>
        <w:tc>
          <w:tcPr>
            <w:tcW w:w="567" w:type="dxa"/>
            <w:vAlign w:val="center"/>
          </w:tcPr>
          <w:p w14:paraId="0EB87435" w14:textId="2E7BF8DF" w:rsidR="009D4FB1" w:rsidRPr="00C03B65" w:rsidRDefault="00E30757" w:rsidP="00FE6958">
            <w:pPr>
              <w:rPr>
                <w:sz w:val="20"/>
                <w:szCs w:val="16"/>
              </w:rPr>
            </w:pPr>
            <w:r w:rsidRPr="00C03B65">
              <w:rPr>
                <w:sz w:val="20"/>
                <w:szCs w:val="16"/>
              </w:rPr>
              <w:fldChar w:fldCharType="begin" w:fldLock="1"/>
            </w:r>
            <w:r w:rsidR="009D2741" w:rsidRPr="00C03B65">
              <w:rPr>
                <w:sz w:val="20"/>
                <w:szCs w:val="16"/>
              </w:rPr>
              <w:instrText>ADDIN CSL_CITATION {"citationItems":[{"id":"ITEM-1","itemData":{"ISSN":"2168-0485","author":[{"dropping-particle":"","family":"Cen","given":"Qiulan","non-dropping-particle":"","parse-names":false,"suffix":""},{"dropping-particle":"","family":"Chen","given":"Shilin","non-dropping-particle":"","parse-names":false,"suffix":""},{"dropping-particle":"","family":"Yang","given":"Dongjie","non-dropping-particle":"","parse-names":false,"suffix":""},{"dropping-particle":"","family":"Zheng","given":"Dafeng","non-dropping-particle":"","parse-names":false,"suffix":""},{"dropping-particle":"","family":"Qiu","given":"Xueqing","non-dropping-particle":"","parse-names":false,"suffix":""}],"container-title":"ACS Sustainable Chemistry &amp; Engineering","id":"ITEM-1","issue":"11","issued":{"date-parts":[["2023"]]},"page":"4473-4484","publisher":"ACS Publications","title":"Full Bio-Based Aerogel Incorporating Lignin for Excellent Flame Retardancy, Mechanical Resistance, and Thermal Insulation","type":"article-journal","volume":"11"},"uris":["http://www.mendeley.com/documents/?uuid=5c5a9370-c6c9-4e73-bb12-d789a44a8749"]}],"mendeley":{"formattedCitation":"[39]","plainTextFormattedCitation":"[39]","previouslyFormattedCitation":"&lt;sup&gt;39&lt;/sup&gt;"},"properties":{"noteIndex":0},"schema":"https://github.com/citation-style-language/schema/raw/master/csl-citation.json"}</w:instrText>
            </w:r>
            <w:r w:rsidRPr="00C03B65">
              <w:rPr>
                <w:sz w:val="20"/>
                <w:szCs w:val="16"/>
              </w:rPr>
              <w:fldChar w:fldCharType="separate"/>
            </w:r>
            <w:r w:rsidR="009D2741" w:rsidRPr="00C03B65">
              <w:rPr>
                <w:noProof/>
                <w:sz w:val="20"/>
                <w:szCs w:val="16"/>
              </w:rPr>
              <w:t>[39]</w:t>
            </w:r>
            <w:r w:rsidRPr="00C03B65">
              <w:rPr>
                <w:sz w:val="20"/>
                <w:szCs w:val="16"/>
              </w:rPr>
              <w:fldChar w:fldCharType="end"/>
            </w:r>
          </w:p>
        </w:tc>
      </w:tr>
      <w:tr w:rsidR="003D483E" w:rsidRPr="00C03B65" w14:paraId="5453A576" w14:textId="47899990" w:rsidTr="00580603">
        <w:trPr>
          <w:trHeight w:val="624"/>
        </w:trPr>
        <w:tc>
          <w:tcPr>
            <w:tcW w:w="3114" w:type="dxa"/>
            <w:shd w:val="clear" w:color="auto" w:fill="auto"/>
            <w:vAlign w:val="center"/>
            <w:hideMark/>
          </w:tcPr>
          <w:p w14:paraId="0A40F821" w14:textId="77777777" w:rsidR="009D4FB1" w:rsidRPr="00C03B65" w:rsidRDefault="009D4FB1" w:rsidP="00FE6958">
            <w:pPr>
              <w:rPr>
                <w:sz w:val="20"/>
                <w:szCs w:val="16"/>
              </w:rPr>
            </w:pPr>
            <w:proofErr w:type="spellStart"/>
            <w:r w:rsidRPr="00C03B65">
              <w:rPr>
                <w:sz w:val="20"/>
                <w:szCs w:val="16"/>
              </w:rPr>
              <w:t>Silylated</w:t>
            </w:r>
            <w:proofErr w:type="spellEnd"/>
            <w:r w:rsidRPr="00C03B65">
              <w:rPr>
                <w:sz w:val="20"/>
                <w:szCs w:val="16"/>
              </w:rPr>
              <w:t xml:space="preserve"> cellulose nanofibrils</w:t>
            </w:r>
          </w:p>
        </w:tc>
        <w:tc>
          <w:tcPr>
            <w:tcW w:w="1417" w:type="dxa"/>
            <w:shd w:val="clear" w:color="auto" w:fill="auto"/>
            <w:vAlign w:val="center"/>
            <w:hideMark/>
          </w:tcPr>
          <w:p w14:paraId="797BC27B" w14:textId="16C7499D" w:rsidR="009D4FB1" w:rsidRPr="00C03B65" w:rsidRDefault="009D4FB1" w:rsidP="00FE6958">
            <w:pPr>
              <w:rPr>
                <w:sz w:val="20"/>
                <w:szCs w:val="16"/>
              </w:rPr>
            </w:pPr>
            <w:r w:rsidRPr="00C03B65">
              <w:rPr>
                <w:sz w:val="20"/>
                <w:szCs w:val="16"/>
              </w:rPr>
              <w:t>6.8 - 17.4</w:t>
            </w:r>
          </w:p>
        </w:tc>
        <w:tc>
          <w:tcPr>
            <w:tcW w:w="1423" w:type="dxa"/>
            <w:shd w:val="clear" w:color="auto" w:fill="auto"/>
            <w:vAlign w:val="center"/>
            <w:hideMark/>
          </w:tcPr>
          <w:p w14:paraId="1BE0E73D" w14:textId="77777777" w:rsidR="009D4FB1" w:rsidRPr="00C03B65" w:rsidRDefault="009D4FB1" w:rsidP="00FE6958">
            <w:pPr>
              <w:rPr>
                <w:sz w:val="20"/>
                <w:szCs w:val="16"/>
              </w:rPr>
            </w:pPr>
            <w:r w:rsidRPr="00C03B65">
              <w:rPr>
                <w:sz w:val="20"/>
                <w:szCs w:val="16"/>
              </w:rPr>
              <w:t>132 - 141</w:t>
            </w:r>
          </w:p>
        </w:tc>
        <w:tc>
          <w:tcPr>
            <w:tcW w:w="1423" w:type="dxa"/>
            <w:shd w:val="clear" w:color="auto" w:fill="auto"/>
            <w:vAlign w:val="center"/>
            <w:hideMark/>
          </w:tcPr>
          <w:p w14:paraId="1E13E10F" w14:textId="7F30ED22" w:rsidR="009D4FB1" w:rsidRPr="00C03B65" w:rsidRDefault="00C536B1" w:rsidP="00FE6958">
            <w:pPr>
              <w:rPr>
                <w:sz w:val="20"/>
                <w:szCs w:val="16"/>
              </w:rPr>
            </w:pPr>
            <w:r w:rsidRPr="00C03B65">
              <w:rPr>
                <w:sz w:val="20"/>
                <w:szCs w:val="16"/>
              </w:rPr>
              <w:t>N/A</w:t>
            </w:r>
          </w:p>
        </w:tc>
        <w:tc>
          <w:tcPr>
            <w:tcW w:w="1559" w:type="dxa"/>
            <w:shd w:val="clear" w:color="auto" w:fill="auto"/>
            <w:vAlign w:val="center"/>
            <w:hideMark/>
          </w:tcPr>
          <w:p w14:paraId="7BADC461" w14:textId="77777777" w:rsidR="009D4FB1" w:rsidRPr="00C03B65" w:rsidRDefault="009D4FB1" w:rsidP="00FE6958">
            <w:pPr>
              <w:rPr>
                <w:sz w:val="20"/>
                <w:szCs w:val="16"/>
              </w:rPr>
            </w:pPr>
            <w:r w:rsidRPr="00C03B65">
              <w:rPr>
                <w:sz w:val="20"/>
                <w:szCs w:val="16"/>
              </w:rPr>
              <w:t>322.4 - 341.2</w:t>
            </w:r>
          </w:p>
        </w:tc>
        <w:tc>
          <w:tcPr>
            <w:tcW w:w="567" w:type="dxa"/>
            <w:vAlign w:val="center"/>
          </w:tcPr>
          <w:p w14:paraId="04D512BE" w14:textId="487D4400" w:rsidR="009D4FB1" w:rsidRPr="00C03B65" w:rsidRDefault="006127F7" w:rsidP="00FE6958">
            <w:pPr>
              <w:rPr>
                <w:sz w:val="20"/>
                <w:szCs w:val="16"/>
              </w:rPr>
            </w:pPr>
            <w:r w:rsidRPr="00C03B65">
              <w:rPr>
                <w:sz w:val="20"/>
                <w:szCs w:val="16"/>
              </w:rPr>
              <w:fldChar w:fldCharType="begin" w:fldLock="1"/>
            </w:r>
            <w:r w:rsidR="009D2741" w:rsidRPr="00C03B65">
              <w:rPr>
                <w:sz w:val="20"/>
                <w:szCs w:val="16"/>
              </w:rPr>
              <w:instrText>ADDIN CSL_CITATION {"citationItems":[{"id":"ITEM-1","itemData":{"ISSN":"0144-8617","author":[{"dropping-particle":"","family":"Zhang","given":"Xuexia","non-dropping-particle":"","parse-names":false,"suffix":""},{"dropping-particle":"","family":"Liu","given":"Minghui","non-dropping-particle":"","parse-names":false,"suffix":""},{"dropping-particle":"","family":"Wang","given":"Hankun","non-dropping-particle":"","parse-names":false,"suffix":""},{"dropping-particle":"","family":"Yan","given":"Ning","non-dropping-particle":"","parse-names":false,"suffix":""},{"dropping-particle":"","family":"Cai","given":"Zhiyong","non-dropping-particle":"","parse-names":false,"suffix":""},{"dropping-particle":"","family":"Yu","given":"Yan","non-dropping-particle":"","parse-names":false,"suffix":""}],"container-title":"Carbohydrate polymers","id":"ITEM-1","issued":{"date-parts":[["2019"]]},"page":"232-240","publisher":"Elsevier","title":"Ultralight, hydrophobic, anisotropic bamboo-derived cellulose nanofibrils aerogels with excellent shape recovery via freeze-casting","type":"article-journal","volume":"208"},"uris":["http://www.mendeley.com/documents/?uuid=2daf657c-0da7-4c77-971b-c6f4b9c71f2b"]}],"mendeley":{"formattedCitation":"[40]","plainTextFormattedCitation":"[40]","previouslyFormattedCitation":"&lt;sup&gt;40&lt;/sup&gt;"},"properties":{"noteIndex":0},"schema":"https://github.com/citation-style-language/schema/raw/master/csl-citation.json"}</w:instrText>
            </w:r>
            <w:r w:rsidRPr="00C03B65">
              <w:rPr>
                <w:sz w:val="20"/>
                <w:szCs w:val="16"/>
              </w:rPr>
              <w:fldChar w:fldCharType="separate"/>
            </w:r>
            <w:r w:rsidR="009D2741" w:rsidRPr="00C03B65">
              <w:rPr>
                <w:noProof/>
                <w:sz w:val="20"/>
                <w:szCs w:val="16"/>
              </w:rPr>
              <w:t>[40]</w:t>
            </w:r>
            <w:r w:rsidRPr="00C03B65">
              <w:rPr>
                <w:sz w:val="20"/>
                <w:szCs w:val="16"/>
              </w:rPr>
              <w:fldChar w:fldCharType="end"/>
            </w:r>
          </w:p>
        </w:tc>
      </w:tr>
      <w:tr w:rsidR="003D483E" w:rsidRPr="00C03B65" w14:paraId="581769C2" w14:textId="73F2ED9C" w:rsidTr="00580603">
        <w:trPr>
          <w:trHeight w:val="624"/>
        </w:trPr>
        <w:tc>
          <w:tcPr>
            <w:tcW w:w="3114" w:type="dxa"/>
            <w:shd w:val="clear" w:color="auto" w:fill="auto"/>
            <w:vAlign w:val="center"/>
            <w:hideMark/>
          </w:tcPr>
          <w:p w14:paraId="27FF932F" w14:textId="15A66022" w:rsidR="009D4FB1" w:rsidRPr="00C03B65" w:rsidRDefault="009D4FB1" w:rsidP="00FE6958">
            <w:pPr>
              <w:rPr>
                <w:sz w:val="20"/>
                <w:szCs w:val="16"/>
              </w:rPr>
            </w:pPr>
            <w:r w:rsidRPr="00C03B65">
              <w:rPr>
                <w:sz w:val="20"/>
                <w:szCs w:val="16"/>
              </w:rPr>
              <w:t>Cellulose/SiO</w:t>
            </w:r>
            <w:r w:rsidRPr="00C03B65">
              <w:rPr>
                <w:sz w:val="20"/>
                <w:szCs w:val="16"/>
                <w:vertAlign w:val="subscript"/>
              </w:rPr>
              <w:t>2</w:t>
            </w:r>
          </w:p>
        </w:tc>
        <w:tc>
          <w:tcPr>
            <w:tcW w:w="1417" w:type="dxa"/>
            <w:shd w:val="clear" w:color="auto" w:fill="auto"/>
            <w:vAlign w:val="center"/>
            <w:hideMark/>
          </w:tcPr>
          <w:p w14:paraId="12BE3A75" w14:textId="77777777" w:rsidR="009D4FB1" w:rsidRPr="00C03B65" w:rsidRDefault="009D4FB1" w:rsidP="00FE6958">
            <w:pPr>
              <w:rPr>
                <w:sz w:val="20"/>
                <w:szCs w:val="16"/>
              </w:rPr>
            </w:pPr>
            <w:r w:rsidRPr="00C03B65">
              <w:rPr>
                <w:sz w:val="20"/>
                <w:szCs w:val="16"/>
              </w:rPr>
              <w:t>233 - 450</w:t>
            </w:r>
          </w:p>
        </w:tc>
        <w:tc>
          <w:tcPr>
            <w:tcW w:w="1423" w:type="dxa"/>
            <w:shd w:val="clear" w:color="auto" w:fill="auto"/>
            <w:vAlign w:val="center"/>
            <w:hideMark/>
          </w:tcPr>
          <w:p w14:paraId="26D55FD0" w14:textId="77777777" w:rsidR="009D4FB1" w:rsidRPr="00C03B65" w:rsidRDefault="009D4FB1" w:rsidP="00FE6958">
            <w:pPr>
              <w:rPr>
                <w:sz w:val="20"/>
                <w:szCs w:val="16"/>
              </w:rPr>
            </w:pPr>
            <w:r w:rsidRPr="00C03B65">
              <w:rPr>
                <w:sz w:val="20"/>
                <w:szCs w:val="16"/>
              </w:rPr>
              <w:t>132</w:t>
            </w:r>
          </w:p>
        </w:tc>
        <w:tc>
          <w:tcPr>
            <w:tcW w:w="1423" w:type="dxa"/>
            <w:shd w:val="clear" w:color="auto" w:fill="auto"/>
            <w:vAlign w:val="center"/>
            <w:hideMark/>
          </w:tcPr>
          <w:p w14:paraId="62C98913" w14:textId="77777777" w:rsidR="009D4FB1" w:rsidRPr="00C03B65" w:rsidRDefault="009D4FB1" w:rsidP="00FE6958">
            <w:pPr>
              <w:rPr>
                <w:sz w:val="20"/>
                <w:szCs w:val="16"/>
              </w:rPr>
            </w:pPr>
            <w:r w:rsidRPr="00C03B65">
              <w:rPr>
                <w:sz w:val="20"/>
                <w:szCs w:val="16"/>
              </w:rPr>
              <w:t>26 - 31</w:t>
            </w:r>
          </w:p>
        </w:tc>
        <w:tc>
          <w:tcPr>
            <w:tcW w:w="1559" w:type="dxa"/>
            <w:shd w:val="clear" w:color="auto" w:fill="auto"/>
            <w:vAlign w:val="center"/>
            <w:hideMark/>
          </w:tcPr>
          <w:p w14:paraId="689C87EC" w14:textId="67C94B07" w:rsidR="009D4FB1" w:rsidRPr="00C03B65" w:rsidRDefault="009D4FB1" w:rsidP="00FE6958">
            <w:pPr>
              <w:rPr>
                <w:sz w:val="20"/>
                <w:szCs w:val="16"/>
              </w:rPr>
            </w:pPr>
            <w:r w:rsidRPr="00C03B65">
              <w:rPr>
                <w:sz w:val="20"/>
                <w:szCs w:val="16"/>
              </w:rPr>
              <w:t>300 (estimated)</w:t>
            </w:r>
          </w:p>
        </w:tc>
        <w:tc>
          <w:tcPr>
            <w:tcW w:w="567" w:type="dxa"/>
            <w:vAlign w:val="center"/>
          </w:tcPr>
          <w:p w14:paraId="49926F29" w14:textId="6A50CC8D" w:rsidR="009D4FB1" w:rsidRPr="00C03B65" w:rsidRDefault="009E6674" w:rsidP="00FE6958">
            <w:pPr>
              <w:rPr>
                <w:sz w:val="20"/>
                <w:szCs w:val="16"/>
              </w:rPr>
            </w:pPr>
            <w:r w:rsidRPr="00C03B65">
              <w:rPr>
                <w:sz w:val="20"/>
                <w:szCs w:val="16"/>
              </w:rPr>
              <w:fldChar w:fldCharType="begin" w:fldLock="1"/>
            </w:r>
            <w:r w:rsidR="009D2741" w:rsidRPr="00C03B65">
              <w:rPr>
                <w:sz w:val="20"/>
                <w:szCs w:val="16"/>
              </w:rPr>
              <w:instrText>ADDIN CSL_CITATION {"citationItems":[{"id":"ITEM-1","itemData":{"ISSN":"0144-8617","author":[{"dropping-particle":"","family":"Shi","given":"Jianjun","non-dropping-particle":"","parse-names":false,"suffix":""},{"dropping-particle":"","family":"Lu","given":"Lingbin","non-dropping-particle":"","parse-names":false,"suffix":""},{"dropping-particle":"","family":"Guo","given":"Wantao","non-dropping-particle":"","parse-names":false,"suffix":""},{"dropping-particle":"","family":"Zhang","given":"Jingying","non-dropping-particle":"","parse-names":false,"suffix":""},{"dropping-particle":"","family":"Cao","given":"Yang","non-dropping-particle":"","parse-names":false,"suffix":""}],"container-title":"Carbohydrate polymers","id":"ITEM-1","issue":"1","issued":{"date-parts":[["2013"]]},"page":"282-289","publisher":"Elsevier","title":"Heat insulation performance, mechanics and hydrophobic modification of cellulose–SiO2 composite aerogels","type":"article-journal","volume":"98"},"uris":["http://www.mendeley.com/documents/?uuid=1c5236c2-ba4f-49cf-a2e6-59548b249de0"]}],"mendeley":{"formattedCitation":"[41]","plainTextFormattedCitation":"[41]","previouslyFormattedCitation":"&lt;sup&gt;41&lt;/sup&gt;"},"properties":{"noteIndex":0},"schema":"https://github.com/citation-style-language/schema/raw/master/csl-citation.json"}</w:instrText>
            </w:r>
            <w:r w:rsidRPr="00C03B65">
              <w:rPr>
                <w:sz w:val="20"/>
                <w:szCs w:val="16"/>
              </w:rPr>
              <w:fldChar w:fldCharType="separate"/>
            </w:r>
            <w:r w:rsidR="009D2741" w:rsidRPr="00C03B65">
              <w:rPr>
                <w:noProof/>
                <w:sz w:val="20"/>
                <w:szCs w:val="16"/>
              </w:rPr>
              <w:t>[41]</w:t>
            </w:r>
            <w:r w:rsidRPr="00C03B65">
              <w:rPr>
                <w:sz w:val="20"/>
                <w:szCs w:val="16"/>
              </w:rPr>
              <w:fldChar w:fldCharType="end"/>
            </w:r>
          </w:p>
        </w:tc>
      </w:tr>
      <w:tr w:rsidR="003D483E" w:rsidRPr="00C03B65" w14:paraId="5BAB5598" w14:textId="513FCFFB" w:rsidTr="00580603">
        <w:trPr>
          <w:trHeight w:val="624"/>
        </w:trPr>
        <w:tc>
          <w:tcPr>
            <w:tcW w:w="3114" w:type="dxa"/>
            <w:shd w:val="clear" w:color="auto" w:fill="auto"/>
            <w:vAlign w:val="center"/>
            <w:hideMark/>
          </w:tcPr>
          <w:p w14:paraId="15412F71" w14:textId="77777777" w:rsidR="009D4FB1" w:rsidRPr="00C03B65" w:rsidRDefault="009D4FB1" w:rsidP="00FE6958">
            <w:pPr>
              <w:rPr>
                <w:sz w:val="20"/>
                <w:szCs w:val="16"/>
              </w:rPr>
            </w:pPr>
            <w:r w:rsidRPr="00C03B65">
              <w:rPr>
                <w:sz w:val="20"/>
                <w:szCs w:val="16"/>
              </w:rPr>
              <w:t>Cellulose/Polyvinyl alcohol</w:t>
            </w:r>
          </w:p>
        </w:tc>
        <w:tc>
          <w:tcPr>
            <w:tcW w:w="1417" w:type="dxa"/>
            <w:shd w:val="clear" w:color="auto" w:fill="auto"/>
            <w:vAlign w:val="center"/>
            <w:hideMark/>
          </w:tcPr>
          <w:p w14:paraId="00C5AE1D" w14:textId="1F137B37" w:rsidR="009D4FB1" w:rsidRPr="00C03B65" w:rsidRDefault="009D4FB1" w:rsidP="00FE6958">
            <w:pPr>
              <w:rPr>
                <w:sz w:val="20"/>
                <w:szCs w:val="16"/>
              </w:rPr>
            </w:pPr>
            <w:r w:rsidRPr="00C03B65">
              <w:rPr>
                <w:sz w:val="20"/>
                <w:szCs w:val="16"/>
              </w:rPr>
              <w:t>16</w:t>
            </w:r>
            <w:r w:rsidR="00A31105" w:rsidRPr="00C03B65">
              <w:rPr>
                <w:sz w:val="20"/>
                <w:szCs w:val="16"/>
              </w:rPr>
              <w:t xml:space="preserve"> </w:t>
            </w:r>
            <w:r w:rsidRPr="00C03B65">
              <w:rPr>
                <w:sz w:val="20"/>
                <w:szCs w:val="16"/>
              </w:rPr>
              <w:t>-</w:t>
            </w:r>
            <w:r w:rsidR="00A31105" w:rsidRPr="00C03B65">
              <w:rPr>
                <w:sz w:val="20"/>
                <w:szCs w:val="16"/>
              </w:rPr>
              <w:t xml:space="preserve"> </w:t>
            </w:r>
            <w:r w:rsidRPr="00C03B65">
              <w:rPr>
                <w:sz w:val="20"/>
                <w:szCs w:val="16"/>
              </w:rPr>
              <w:t>112</w:t>
            </w:r>
          </w:p>
        </w:tc>
        <w:tc>
          <w:tcPr>
            <w:tcW w:w="1423" w:type="dxa"/>
            <w:shd w:val="clear" w:color="auto" w:fill="auto"/>
            <w:vAlign w:val="center"/>
            <w:hideMark/>
          </w:tcPr>
          <w:p w14:paraId="3AB53A85" w14:textId="77777777" w:rsidR="009D4FB1" w:rsidRPr="00C03B65" w:rsidRDefault="009D4FB1" w:rsidP="00FE6958">
            <w:pPr>
              <w:rPr>
                <w:sz w:val="20"/>
                <w:szCs w:val="16"/>
              </w:rPr>
            </w:pPr>
            <w:r w:rsidRPr="00C03B65">
              <w:rPr>
                <w:sz w:val="20"/>
                <w:szCs w:val="16"/>
              </w:rPr>
              <w:t>150.5</w:t>
            </w:r>
          </w:p>
        </w:tc>
        <w:tc>
          <w:tcPr>
            <w:tcW w:w="1423" w:type="dxa"/>
            <w:shd w:val="clear" w:color="auto" w:fill="auto"/>
            <w:vAlign w:val="center"/>
            <w:hideMark/>
          </w:tcPr>
          <w:p w14:paraId="5592CBB2" w14:textId="3100F702" w:rsidR="009D4FB1" w:rsidRPr="00C03B65" w:rsidRDefault="009D4FB1" w:rsidP="00FE6958">
            <w:pPr>
              <w:rPr>
                <w:sz w:val="20"/>
                <w:szCs w:val="16"/>
              </w:rPr>
            </w:pPr>
            <w:r w:rsidRPr="00C03B65">
              <w:rPr>
                <w:sz w:val="20"/>
                <w:szCs w:val="16"/>
              </w:rPr>
              <w:t>31</w:t>
            </w:r>
            <w:r w:rsidR="003D483E" w:rsidRPr="00C03B65">
              <w:rPr>
                <w:sz w:val="20"/>
                <w:szCs w:val="16"/>
              </w:rPr>
              <w:t xml:space="preserve"> </w:t>
            </w:r>
            <w:r w:rsidRPr="00C03B65">
              <w:rPr>
                <w:sz w:val="20"/>
                <w:szCs w:val="16"/>
              </w:rPr>
              <w:t>-</w:t>
            </w:r>
            <w:r w:rsidR="003D483E" w:rsidRPr="00C03B65">
              <w:rPr>
                <w:sz w:val="20"/>
                <w:szCs w:val="16"/>
              </w:rPr>
              <w:t xml:space="preserve"> </w:t>
            </w:r>
            <w:r w:rsidRPr="00C03B65">
              <w:rPr>
                <w:sz w:val="20"/>
                <w:szCs w:val="16"/>
              </w:rPr>
              <w:t>42</w:t>
            </w:r>
          </w:p>
        </w:tc>
        <w:tc>
          <w:tcPr>
            <w:tcW w:w="1559" w:type="dxa"/>
            <w:shd w:val="clear" w:color="auto" w:fill="auto"/>
            <w:vAlign w:val="center"/>
            <w:hideMark/>
          </w:tcPr>
          <w:p w14:paraId="7B9D46A0" w14:textId="77777777" w:rsidR="009D4FB1" w:rsidRPr="00C03B65" w:rsidRDefault="009D4FB1" w:rsidP="00FE6958">
            <w:pPr>
              <w:rPr>
                <w:sz w:val="20"/>
                <w:szCs w:val="16"/>
              </w:rPr>
            </w:pPr>
            <w:r w:rsidRPr="00C03B65">
              <w:rPr>
                <w:sz w:val="20"/>
                <w:szCs w:val="16"/>
              </w:rPr>
              <w:t>320</w:t>
            </w:r>
          </w:p>
        </w:tc>
        <w:tc>
          <w:tcPr>
            <w:tcW w:w="567" w:type="dxa"/>
            <w:vAlign w:val="center"/>
          </w:tcPr>
          <w:p w14:paraId="181AA0E2" w14:textId="2166920B" w:rsidR="009D4FB1" w:rsidRPr="00C03B65" w:rsidRDefault="00167B1C" w:rsidP="00FE6958">
            <w:pPr>
              <w:rPr>
                <w:sz w:val="20"/>
                <w:szCs w:val="16"/>
              </w:rPr>
            </w:pPr>
            <w:r w:rsidRPr="00C03B65">
              <w:rPr>
                <w:sz w:val="20"/>
                <w:szCs w:val="16"/>
              </w:rPr>
              <w:fldChar w:fldCharType="begin" w:fldLock="1"/>
            </w:r>
            <w:r w:rsidR="009D2741" w:rsidRPr="00C03B65">
              <w:rPr>
                <w:sz w:val="20"/>
                <w:szCs w:val="16"/>
              </w:rPr>
              <w:instrText>ADDIN CSL_CITATION {"citationItems":[{"id":"ITEM-1","itemData":{"ISSN":"0144-8617","author":[{"dropping-particle":"","family":"Thai","given":"Quoc Ba","non-dropping-particle":"","parse-names":false,"suffix":""},{"dropping-particle":"","family":"Nguyen","given":"Son Truong","non-dropping-particle":"","parse-names":false,"suffix":""},{"dropping-particle":"","family":"Ho","given":"Duong Khanh","non-dropping-particle":"","parse-names":false,"suffix":""},{"dropping-particle":"","family":"Tran","given":"Tuan","non-dropping-particle":"Du","parse-names":false,"suffix":""},{"dropping-particle":"","family":"Huynh","given":"Dat Minh","non-dropping-particle":"","parse-names":false,"suffix":""},{"dropping-particle":"","family":"Do","given":"Nga H N","non-dropping-particle":"","parse-names":false,"suffix":""},{"dropping-particle":"","family":"Luu","given":"Thao Phuong","non-dropping-particle":"","parse-names":false,"suffix":""},{"dropping-particle":"","family":"Le","given":"Phung K","non-dropping-particle":"","parse-names":false,"suffix":""},{"dropping-particle":"","family":"Le","given":"Duyen K","non-dropping-particle":"","parse-names":false,"suffix":""},{"dropping-particle":"","family":"Phan-Thien","given":"Nhan","non-dropping-particle":"","parse-names":false,"suffix":""}],"container-title":"Carbohydrate polymers","id":"ITEM-1","issued":{"date-parts":[["2020"]]},"page":"115365","publisher":"Elsevier","title":"Cellulose-based aerogels from sugarcane bagasse for oil spill-cleaning and heat insulation applications","type":"article-journal","volume":"228"},"uris":["http://www.mendeley.com/documents/?uuid=430764bb-6a86-4834-8299-048a80b83950"]}],"mendeley":{"formattedCitation":"[42]","plainTextFormattedCitation":"[42]","previouslyFormattedCitation":"&lt;sup&gt;42&lt;/sup&gt;"},"properties":{"noteIndex":0},"schema":"https://github.com/citation-style-language/schema/raw/master/csl-citation.json"}</w:instrText>
            </w:r>
            <w:r w:rsidRPr="00C03B65">
              <w:rPr>
                <w:sz w:val="20"/>
                <w:szCs w:val="16"/>
              </w:rPr>
              <w:fldChar w:fldCharType="separate"/>
            </w:r>
            <w:r w:rsidR="009D2741" w:rsidRPr="00C03B65">
              <w:rPr>
                <w:noProof/>
                <w:sz w:val="20"/>
                <w:szCs w:val="16"/>
              </w:rPr>
              <w:t>[42]</w:t>
            </w:r>
            <w:r w:rsidRPr="00C03B65">
              <w:rPr>
                <w:sz w:val="20"/>
                <w:szCs w:val="16"/>
              </w:rPr>
              <w:fldChar w:fldCharType="end"/>
            </w:r>
          </w:p>
        </w:tc>
      </w:tr>
      <w:tr w:rsidR="003D483E" w:rsidRPr="00C03B65" w14:paraId="1E1B14BE" w14:textId="7C1B04FA" w:rsidTr="00580603">
        <w:trPr>
          <w:trHeight w:val="624"/>
        </w:trPr>
        <w:tc>
          <w:tcPr>
            <w:tcW w:w="3114" w:type="dxa"/>
            <w:shd w:val="clear" w:color="auto" w:fill="auto"/>
            <w:vAlign w:val="center"/>
            <w:hideMark/>
          </w:tcPr>
          <w:p w14:paraId="56FF9098" w14:textId="319F61D6" w:rsidR="009D4FB1" w:rsidRPr="00C03B65" w:rsidRDefault="009D4FB1" w:rsidP="00FE6958">
            <w:pPr>
              <w:rPr>
                <w:sz w:val="20"/>
                <w:szCs w:val="16"/>
              </w:rPr>
            </w:pPr>
            <w:r w:rsidRPr="00C03B65">
              <w:rPr>
                <w:sz w:val="20"/>
                <w:szCs w:val="16"/>
              </w:rPr>
              <w:t>Bagasse/Alkyl ketene dimer</w:t>
            </w:r>
          </w:p>
        </w:tc>
        <w:tc>
          <w:tcPr>
            <w:tcW w:w="1417" w:type="dxa"/>
            <w:shd w:val="clear" w:color="auto" w:fill="auto"/>
            <w:vAlign w:val="center"/>
            <w:hideMark/>
          </w:tcPr>
          <w:p w14:paraId="255AF209" w14:textId="77777777" w:rsidR="009D4FB1" w:rsidRPr="00C03B65" w:rsidRDefault="009D4FB1" w:rsidP="00FE6958">
            <w:pPr>
              <w:rPr>
                <w:sz w:val="20"/>
                <w:szCs w:val="16"/>
              </w:rPr>
            </w:pPr>
            <w:r w:rsidRPr="00C03B65">
              <w:rPr>
                <w:sz w:val="20"/>
                <w:szCs w:val="16"/>
              </w:rPr>
              <w:t>47.3</w:t>
            </w:r>
          </w:p>
        </w:tc>
        <w:tc>
          <w:tcPr>
            <w:tcW w:w="1423" w:type="dxa"/>
            <w:shd w:val="clear" w:color="auto" w:fill="auto"/>
            <w:vAlign w:val="center"/>
            <w:hideMark/>
          </w:tcPr>
          <w:p w14:paraId="2D03FC71" w14:textId="77777777" w:rsidR="009D4FB1" w:rsidRPr="00C03B65" w:rsidRDefault="009D4FB1" w:rsidP="00FE6958">
            <w:pPr>
              <w:rPr>
                <w:sz w:val="20"/>
                <w:szCs w:val="16"/>
              </w:rPr>
            </w:pPr>
            <w:r w:rsidRPr="00C03B65">
              <w:rPr>
                <w:sz w:val="20"/>
                <w:szCs w:val="16"/>
              </w:rPr>
              <w:t>148</w:t>
            </w:r>
          </w:p>
        </w:tc>
        <w:tc>
          <w:tcPr>
            <w:tcW w:w="1423" w:type="dxa"/>
            <w:shd w:val="clear" w:color="auto" w:fill="auto"/>
            <w:vAlign w:val="center"/>
            <w:hideMark/>
          </w:tcPr>
          <w:p w14:paraId="0CF8453C" w14:textId="1C1E50D2" w:rsidR="009D4FB1" w:rsidRPr="00C03B65" w:rsidRDefault="009D4FB1" w:rsidP="00FE6958">
            <w:pPr>
              <w:rPr>
                <w:sz w:val="20"/>
                <w:szCs w:val="16"/>
              </w:rPr>
            </w:pPr>
            <w:r w:rsidRPr="00C03B65">
              <w:rPr>
                <w:sz w:val="20"/>
                <w:szCs w:val="16"/>
              </w:rPr>
              <w:t>36.3</w:t>
            </w:r>
            <w:r w:rsidR="003D483E" w:rsidRPr="00C03B65">
              <w:rPr>
                <w:sz w:val="20"/>
                <w:szCs w:val="16"/>
              </w:rPr>
              <w:t xml:space="preserve"> </w:t>
            </w:r>
            <w:r w:rsidRPr="00C03B65">
              <w:rPr>
                <w:sz w:val="20"/>
                <w:szCs w:val="16"/>
              </w:rPr>
              <w:t>-</w:t>
            </w:r>
            <w:r w:rsidR="003D483E" w:rsidRPr="00C03B65">
              <w:rPr>
                <w:sz w:val="20"/>
                <w:szCs w:val="16"/>
              </w:rPr>
              <w:t xml:space="preserve"> </w:t>
            </w:r>
            <w:r w:rsidRPr="00C03B65">
              <w:rPr>
                <w:sz w:val="20"/>
                <w:szCs w:val="16"/>
              </w:rPr>
              <w:t>42.8</w:t>
            </w:r>
          </w:p>
        </w:tc>
        <w:tc>
          <w:tcPr>
            <w:tcW w:w="1559" w:type="dxa"/>
            <w:shd w:val="clear" w:color="auto" w:fill="auto"/>
            <w:vAlign w:val="center"/>
            <w:hideMark/>
          </w:tcPr>
          <w:p w14:paraId="2B84BB88" w14:textId="3CE492B3" w:rsidR="009D4FB1" w:rsidRPr="00C03B65" w:rsidRDefault="009D4FB1" w:rsidP="00FE6958">
            <w:pPr>
              <w:rPr>
                <w:sz w:val="20"/>
                <w:szCs w:val="16"/>
              </w:rPr>
            </w:pPr>
            <w:r w:rsidRPr="00C03B65">
              <w:rPr>
                <w:sz w:val="20"/>
                <w:szCs w:val="16"/>
              </w:rPr>
              <w:t>300 (estimated)</w:t>
            </w:r>
          </w:p>
        </w:tc>
        <w:tc>
          <w:tcPr>
            <w:tcW w:w="567" w:type="dxa"/>
            <w:vAlign w:val="center"/>
          </w:tcPr>
          <w:p w14:paraId="339AE494" w14:textId="01F01A9D" w:rsidR="009D4FB1" w:rsidRPr="00C03B65" w:rsidRDefault="00167B1C" w:rsidP="00FE6958">
            <w:pPr>
              <w:rPr>
                <w:sz w:val="20"/>
                <w:szCs w:val="16"/>
              </w:rPr>
            </w:pPr>
            <w:r w:rsidRPr="00C03B65">
              <w:rPr>
                <w:sz w:val="20"/>
                <w:szCs w:val="16"/>
              </w:rPr>
              <w:fldChar w:fldCharType="begin" w:fldLock="1"/>
            </w:r>
            <w:r w:rsidR="009D2741" w:rsidRPr="00C03B65">
              <w:rPr>
                <w:sz w:val="20"/>
                <w:szCs w:val="16"/>
              </w:rPr>
              <w:instrText>ADDIN CSL_CITATION {"citationItems":[{"id":"ITEM-1","itemData":{"ISSN":"0926-6690","author":[{"dropping-particle":"","family":"Li","given":"Wei","non-dropping-particle":"","parse-names":false,"suffix":""},{"dropping-particle":"","family":"Li","given":"Zerong","non-dropping-particle":"","parse-names":false,"suffix":""},{"dropping-particle":"","family":"Wang","given":"Wei","non-dropping-particle":"","parse-names":false,"suffix":""},{"dropping-particle":"","family":"Li","given":"Zhenghao","non-dropping-particle":"","parse-names":false,"suffix":""},{"dropping-particle":"","family":"Li","given":"Qian","non-dropping-particle":"","parse-names":false,"suffix":""},{"dropping-particle":"","family":"Qin","given":"Chengrong","non-dropping-particle":"","parse-names":false,"suffix":""},{"dropping-particle":"","family":"Cao","given":"Feishu","non-dropping-particle":"","parse-names":false,"suffix":""}],"container-title":"Industrial Crops and Products","id":"ITEM-1","issued":{"date-parts":[["2021"]]},"page":"113957","publisher":"Elsevier","title":"Green approach to facilely design hydrophobic aerogel directly from bagasse","type":"article-journal","volume":"172"},"uris":["http://www.mendeley.com/documents/?uuid=d72a0a2b-d973-4a97-85f6-eee16aafd33e"]}],"mendeley":{"formattedCitation":"[43]","plainTextFormattedCitation":"[43]","previouslyFormattedCitation":"&lt;sup&gt;43&lt;/sup&gt;"},"properties":{"noteIndex":0},"schema":"https://github.com/citation-style-language/schema/raw/master/csl-citation.json"}</w:instrText>
            </w:r>
            <w:r w:rsidRPr="00C03B65">
              <w:rPr>
                <w:sz w:val="20"/>
                <w:szCs w:val="16"/>
              </w:rPr>
              <w:fldChar w:fldCharType="separate"/>
            </w:r>
            <w:r w:rsidR="009D2741" w:rsidRPr="00C03B65">
              <w:rPr>
                <w:noProof/>
                <w:sz w:val="20"/>
                <w:szCs w:val="16"/>
              </w:rPr>
              <w:t>[43]</w:t>
            </w:r>
            <w:r w:rsidRPr="00C03B65">
              <w:rPr>
                <w:sz w:val="20"/>
                <w:szCs w:val="16"/>
              </w:rPr>
              <w:fldChar w:fldCharType="end"/>
            </w:r>
          </w:p>
        </w:tc>
      </w:tr>
      <w:tr w:rsidR="003D483E" w:rsidRPr="00C03B65" w14:paraId="5944EC11" w14:textId="3065FB2C" w:rsidTr="00580603">
        <w:trPr>
          <w:trHeight w:val="624"/>
        </w:trPr>
        <w:tc>
          <w:tcPr>
            <w:tcW w:w="3114" w:type="dxa"/>
            <w:shd w:val="clear" w:color="auto" w:fill="auto"/>
            <w:vAlign w:val="center"/>
            <w:hideMark/>
          </w:tcPr>
          <w:p w14:paraId="0FF789AE" w14:textId="77777777" w:rsidR="009D4FB1" w:rsidRPr="00C03B65" w:rsidRDefault="009D4FB1" w:rsidP="00FE6958">
            <w:pPr>
              <w:rPr>
                <w:sz w:val="20"/>
                <w:szCs w:val="16"/>
              </w:rPr>
            </w:pPr>
            <w:r w:rsidRPr="00C03B65">
              <w:rPr>
                <w:sz w:val="20"/>
                <w:szCs w:val="16"/>
              </w:rPr>
              <w:t>Hybrid silica</w:t>
            </w:r>
          </w:p>
        </w:tc>
        <w:tc>
          <w:tcPr>
            <w:tcW w:w="1417" w:type="dxa"/>
            <w:shd w:val="clear" w:color="auto" w:fill="auto"/>
            <w:vAlign w:val="center"/>
            <w:hideMark/>
          </w:tcPr>
          <w:p w14:paraId="266984B8" w14:textId="3A31450D" w:rsidR="009D4FB1" w:rsidRPr="00C03B65" w:rsidRDefault="009D4FB1" w:rsidP="00FE6958">
            <w:pPr>
              <w:rPr>
                <w:sz w:val="20"/>
                <w:szCs w:val="16"/>
              </w:rPr>
            </w:pPr>
            <w:r w:rsidRPr="00C03B65">
              <w:rPr>
                <w:sz w:val="20"/>
                <w:szCs w:val="16"/>
              </w:rPr>
              <w:t>96</w:t>
            </w:r>
            <w:r w:rsidR="003D483E" w:rsidRPr="00C03B65">
              <w:rPr>
                <w:sz w:val="20"/>
                <w:szCs w:val="16"/>
              </w:rPr>
              <w:t xml:space="preserve"> </w:t>
            </w:r>
            <w:r w:rsidRPr="00C03B65">
              <w:rPr>
                <w:sz w:val="20"/>
                <w:szCs w:val="16"/>
              </w:rPr>
              <w:t>-</w:t>
            </w:r>
            <w:r w:rsidR="003D483E" w:rsidRPr="00C03B65">
              <w:rPr>
                <w:sz w:val="20"/>
                <w:szCs w:val="16"/>
              </w:rPr>
              <w:t xml:space="preserve"> </w:t>
            </w:r>
            <w:r w:rsidRPr="00C03B65">
              <w:rPr>
                <w:sz w:val="20"/>
                <w:szCs w:val="16"/>
              </w:rPr>
              <w:t>252</w:t>
            </w:r>
          </w:p>
        </w:tc>
        <w:tc>
          <w:tcPr>
            <w:tcW w:w="1423" w:type="dxa"/>
            <w:shd w:val="clear" w:color="auto" w:fill="auto"/>
            <w:vAlign w:val="center"/>
            <w:hideMark/>
          </w:tcPr>
          <w:p w14:paraId="39155CA3" w14:textId="3DBF7FFC" w:rsidR="009D4FB1" w:rsidRPr="00C03B65" w:rsidRDefault="009D4FB1" w:rsidP="00FE6958">
            <w:pPr>
              <w:rPr>
                <w:sz w:val="20"/>
                <w:szCs w:val="16"/>
              </w:rPr>
            </w:pPr>
            <w:r w:rsidRPr="00C03B65">
              <w:rPr>
                <w:sz w:val="20"/>
                <w:szCs w:val="16"/>
              </w:rPr>
              <w:t>66</w:t>
            </w:r>
            <w:r w:rsidR="003D483E" w:rsidRPr="00C03B65">
              <w:rPr>
                <w:sz w:val="20"/>
                <w:szCs w:val="16"/>
              </w:rPr>
              <w:t xml:space="preserve"> </w:t>
            </w:r>
            <w:r w:rsidRPr="00C03B65">
              <w:rPr>
                <w:sz w:val="20"/>
                <w:szCs w:val="16"/>
              </w:rPr>
              <w:t>-</w:t>
            </w:r>
            <w:r w:rsidR="003D483E" w:rsidRPr="00C03B65">
              <w:rPr>
                <w:sz w:val="20"/>
                <w:szCs w:val="16"/>
              </w:rPr>
              <w:t xml:space="preserve"> </w:t>
            </w:r>
            <w:r w:rsidRPr="00C03B65">
              <w:rPr>
                <w:sz w:val="20"/>
                <w:szCs w:val="16"/>
              </w:rPr>
              <w:t>147</w:t>
            </w:r>
          </w:p>
        </w:tc>
        <w:tc>
          <w:tcPr>
            <w:tcW w:w="1423" w:type="dxa"/>
            <w:shd w:val="clear" w:color="auto" w:fill="auto"/>
            <w:vAlign w:val="center"/>
            <w:hideMark/>
          </w:tcPr>
          <w:p w14:paraId="038FB23C" w14:textId="77777777" w:rsidR="009D4FB1" w:rsidRPr="00C03B65" w:rsidRDefault="009D4FB1" w:rsidP="00FE6958">
            <w:pPr>
              <w:rPr>
                <w:sz w:val="20"/>
                <w:szCs w:val="16"/>
              </w:rPr>
            </w:pPr>
            <w:r w:rsidRPr="00C03B65">
              <w:rPr>
                <w:sz w:val="20"/>
                <w:szCs w:val="16"/>
              </w:rPr>
              <w:t>10 - 45</w:t>
            </w:r>
          </w:p>
        </w:tc>
        <w:tc>
          <w:tcPr>
            <w:tcW w:w="1559" w:type="dxa"/>
            <w:shd w:val="clear" w:color="auto" w:fill="auto"/>
            <w:vAlign w:val="center"/>
            <w:hideMark/>
          </w:tcPr>
          <w:p w14:paraId="3AB5532E" w14:textId="6F0F0900" w:rsidR="009D4FB1" w:rsidRPr="00C03B65" w:rsidRDefault="009D4FB1" w:rsidP="00FE6958">
            <w:pPr>
              <w:rPr>
                <w:sz w:val="20"/>
                <w:szCs w:val="16"/>
              </w:rPr>
            </w:pPr>
            <w:r w:rsidRPr="00C03B65">
              <w:rPr>
                <w:sz w:val="20"/>
                <w:szCs w:val="16"/>
              </w:rPr>
              <w:t>500</w:t>
            </w:r>
            <w:r w:rsidR="00EC3225" w:rsidRPr="00C03B65">
              <w:rPr>
                <w:sz w:val="20"/>
                <w:szCs w:val="16"/>
              </w:rPr>
              <w:t xml:space="preserve"> </w:t>
            </w:r>
            <w:r w:rsidRPr="00C03B65">
              <w:rPr>
                <w:sz w:val="20"/>
                <w:szCs w:val="16"/>
              </w:rPr>
              <w:t>-</w:t>
            </w:r>
            <w:r w:rsidR="00EC3225" w:rsidRPr="00C03B65">
              <w:rPr>
                <w:sz w:val="20"/>
                <w:szCs w:val="16"/>
              </w:rPr>
              <w:t xml:space="preserve"> </w:t>
            </w:r>
            <w:r w:rsidRPr="00C03B65">
              <w:rPr>
                <w:sz w:val="20"/>
                <w:szCs w:val="16"/>
              </w:rPr>
              <w:t>700 (estimated)</w:t>
            </w:r>
          </w:p>
        </w:tc>
        <w:tc>
          <w:tcPr>
            <w:tcW w:w="567" w:type="dxa"/>
            <w:vAlign w:val="center"/>
          </w:tcPr>
          <w:p w14:paraId="53618F11" w14:textId="06F58435" w:rsidR="009D4FB1" w:rsidRPr="00C03B65" w:rsidRDefault="00CC2E8C" w:rsidP="00FE6958">
            <w:pPr>
              <w:rPr>
                <w:sz w:val="20"/>
                <w:szCs w:val="16"/>
              </w:rPr>
            </w:pPr>
            <w:r w:rsidRPr="00C03B65">
              <w:rPr>
                <w:sz w:val="20"/>
                <w:szCs w:val="16"/>
              </w:rPr>
              <w:fldChar w:fldCharType="begin" w:fldLock="1"/>
            </w:r>
            <w:r w:rsidR="009D2741" w:rsidRPr="00C03B65">
              <w:rPr>
                <w:sz w:val="20"/>
                <w:szCs w:val="16"/>
              </w:rPr>
              <w:instrText>ADDIN CSL_CITATION {"citationItems":[{"id":"ITEM-1","itemData":{"ISSN":"1385-8947","author":[{"dropping-particle":"","family":"Rezaei","given":"Sasan","non-dropping-particle":"","parse-names":false,"suffix":""},{"dropping-particle":"","family":"Zolali","given":"Ali M","non-dropping-particle":"","parse-names":false,"suffix":""},{"dropping-particle":"","family":"Jalali","given":"Amirjalal","non-dropping-particle":"","parse-names":false,"suffix":""},{"dropping-particle":"","family":"Park","given":"Chul B","non-dropping-particle":"","parse-names":false,"suffix":""}],"container-title":"Chemical Engineering Journal","id":"ITEM-1","issued":{"date-parts":[["2021"]]},"page":"127488","publisher":"Elsevier","title":"Strong, highly hydrophobic, transparent, and super-insulative polyorganosiloxane-based aerogel","type":"article-journal","volume":"413"},"uris":["http://www.mendeley.com/documents/?uuid=3ec29ae3-3d55-4c20-967c-2038a3243d24"]}],"mendeley":{"formattedCitation":"[44]","plainTextFormattedCitation":"[44]","previouslyFormattedCitation":"&lt;sup&gt;44&lt;/sup&gt;"},"properties":{"noteIndex":0},"schema":"https://github.com/citation-style-language/schema/raw/master/csl-citation.json"}</w:instrText>
            </w:r>
            <w:r w:rsidRPr="00C03B65">
              <w:rPr>
                <w:sz w:val="20"/>
                <w:szCs w:val="16"/>
              </w:rPr>
              <w:fldChar w:fldCharType="separate"/>
            </w:r>
            <w:r w:rsidR="009D2741" w:rsidRPr="00C03B65">
              <w:rPr>
                <w:noProof/>
                <w:sz w:val="20"/>
                <w:szCs w:val="16"/>
              </w:rPr>
              <w:t>[44]</w:t>
            </w:r>
            <w:r w:rsidRPr="00C03B65">
              <w:rPr>
                <w:sz w:val="20"/>
                <w:szCs w:val="16"/>
              </w:rPr>
              <w:fldChar w:fldCharType="end"/>
            </w:r>
          </w:p>
        </w:tc>
      </w:tr>
      <w:tr w:rsidR="003D483E" w:rsidRPr="00C03B65" w14:paraId="505E5074" w14:textId="20FCF7AB" w:rsidTr="00580603">
        <w:trPr>
          <w:trHeight w:val="624"/>
        </w:trPr>
        <w:tc>
          <w:tcPr>
            <w:tcW w:w="3114" w:type="dxa"/>
            <w:tcBorders>
              <w:bottom w:val="single" w:sz="4" w:space="0" w:color="auto"/>
            </w:tcBorders>
            <w:shd w:val="clear" w:color="auto" w:fill="auto"/>
            <w:vAlign w:val="center"/>
            <w:hideMark/>
          </w:tcPr>
          <w:p w14:paraId="442138A5" w14:textId="56E59D4B" w:rsidR="009D4FB1" w:rsidRPr="00C03B65" w:rsidRDefault="009D4FB1" w:rsidP="00FE6958">
            <w:pPr>
              <w:rPr>
                <w:sz w:val="20"/>
                <w:szCs w:val="16"/>
              </w:rPr>
            </w:pPr>
            <w:proofErr w:type="spellStart"/>
            <w:r w:rsidRPr="00C03B65">
              <w:rPr>
                <w:sz w:val="20"/>
                <w:szCs w:val="16"/>
              </w:rPr>
              <w:t>Palygorskite</w:t>
            </w:r>
            <w:proofErr w:type="spellEnd"/>
            <w:r w:rsidRPr="00C03B65">
              <w:rPr>
                <w:sz w:val="20"/>
                <w:szCs w:val="16"/>
              </w:rPr>
              <w:t>/</w:t>
            </w:r>
            <w:proofErr w:type="spellStart"/>
            <w:r w:rsidRPr="00C03B65">
              <w:rPr>
                <w:sz w:val="20"/>
                <w:szCs w:val="16"/>
              </w:rPr>
              <w:t>Methyltrimetho</w:t>
            </w:r>
            <w:r w:rsidR="00E3161E" w:rsidRPr="00C03B65">
              <w:rPr>
                <w:sz w:val="20"/>
                <w:szCs w:val="16"/>
              </w:rPr>
              <w:t>-</w:t>
            </w:r>
            <w:r w:rsidRPr="00C03B65">
              <w:rPr>
                <w:sz w:val="20"/>
                <w:szCs w:val="16"/>
              </w:rPr>
              <w:t>xysilane</w:t>
            </w:r>
            <w:proofErr w:type="spellEnd"/>
          </w:p>
        </w:tc>
        <w:tc>
          <w:tcPr>
            <w:tcW w:w="1417" w:type="dxa"/>
            <w:tcBorders>
              <w:bottom w:val="single" w:sz="4" w:space="0" w:color="auto"/>
            </w:tcBorders>
            <w:shd w:val="clear" w:color="auto" w:fill="auto"/>
            <w:noWrap/>
            <w:vAlign w:val="center"/>
            <w:hideMark/>
          </w:tcPr>
          <w:p w14:paraId="4986DE11" w14:textId="2BAD2308" w:rsidR="009D4FB1" w:rsidRPr="00C03B65" w:rsidRDefault="009D4FB1" w:rsidP="00FE6958">
            <w:pPr>
              <w:rPr>
                <w:sz w:val="20"/>
                <w:szCs w:val="16"/>
              </w:rPr>
            </w:pPr>
            <w:r w:rsidRPr="00C03B65">
              <w:rPr>
                <w:sz w:val="20"/>
                <w:szCs w:val="16"/>
              </w:rPr>
              <w:t>35</w:t>
            </w:r>
            <w:r w:rsidR="003D483E" w:rsidRPr="00C03B65">
              <w:rPr>
                <w:sz w:val="20"/>
                <w:szCs w:val="16"/>
              </w:rPr>
              <w:t xml:space="preserve"> </w:t>
            </w:r>
            <w:r w:rsidRPr="00C03B65">
              <w:rPr>
                <w:sz w:val="20"/>
                <w:szCs w:val="16"/>
              </w:rPr>
              <w:t>-</w:t>
            </w:r>
            <w:r w:rsidR="003D483E" w:rsidRPr="00C03B65">
              <w:rPr>
                <w:sz w:val="20"/>
                <w:szCs w:val="16"/>
              </w:rPr>
              <w:t xml:space="preserve"> </w:t>
            </w:r>
            <w:r w:rsidRPr="00C03B65">
              <w:rPr>
                <w:sz w:val="20"/>
                <w:szCs w:val="16"/>
              </w:rPr>
              <w:t>52</w:t>
            </w:r>
          </w:p>
        </w:tc>
        <w:tc>
          <w:tcPr>
            <w:tcW w:w="1423" w:type="dxa"/>
            <w:tcBorders>
              <w:bottom w:val="single" w:sz="4" w:space="0" w:color="auto"/>
            </w:tcBorders>
            <w:shd w:val="clear" w:color="auto" w:fill="auto"/>
            <w:vAlign w:val="center"/>
            <w:hideMark/>
          </w:tcPr>
          <w:p w14:paraId="560220FE" w14:textId="77777777" w:rsidR="009D4FB1" w:rsidRPr="00C03B65" w:rsidRDefault="009D4FB1" w:rsidP="00FE6958">
            <w:pPr>
              <w:rPr>
                <w:sz w:val="20"/>
                <w:szCs w:val="16"/>
              </w:rPr>
            </w:pPr>
            <w:r w:rsidRPr="00C03B65">
              <w:rPr>
                <w:sz w:val="20"/>
                <w:szCs w:val="16"/>
              </w:rPr>
              <w:t>130</w:t>
            </w:r>
          </w:p>
        </w:tc>
        <w:tc>
          <w:tcPr>
            <w:tcW w:w="1423" w:type="dxa"/>
            <w:tcBorders>
              <w:bottom w:val="single" w:sz="4" w:space="0" w:color="auto"/>
            </w:tcBorders>
            <w:shd w:val="clear" w:color="auto" w:fill="auto"/>
            <w:noWrap/>
            <w:vAlign w:val="center"/>
            <w:hideMark/>
          </w:tcPr>
          <w:p w14:paraId="2AB8A2EA" w14:textId="77777777" w:rsidR="009D4FB1" w:rsidRPr="00C03B65" w:rsidRDefault="009D4FB1" w:rsidP="00FE6958">
            <w:pPr>
              <w:rPr>
                <w:sz w:val="20"/>
                <w:szCs w:val="16"/>
              </w:rPr>
            </w:pPr>
            <w:r w:rsidRPr="00C03B65">
              <w:rPr>
                <w:sz w:val="20"/>
                <w:szCs w:val="16"/>
              </w:rPr>
              <w:t>33.2</w:t>
            </w:r>
          </w:p>
        </w:tc>
        <w:tc>
          <w:tcPr>
            <w:tcW w:w="1559" w:type="dxa"/>
            <w:tcBorders>
              <w:bottom w:val="single" w:sz="4" w:space="0" w:color="auto"/>
            </w:tcBorders>
            <w:shd w:val="clear" w:color="auto" w:fill="auto"/>
            <w:noWrap/>
            <w:vAlign w:val="center"/>
            <w:hideMark/>
          </w:tcPr>
          <w:p w14:paraId="084EC167" w14:textId="77777777" w:rsidR="009D4FB1" w:rsidRPr="00C03B65" w:rsidRDefault="009D4FB1" w:rsidP="00FE6958">
            <w:pPr>
              <w:rPr>
                <w:sz w:val="20"/>
                <w:szCs w:val="16"/>
              </w:rPr>
            </w:pPr>
            <w:r w:rsidRPr="00C03B65">
              <w:rPr>
                <w:sz w:val="20"/>
                <w:szCs w:val="16"/>
              </w:rPr>
              <w:t>1000</w:t>
            </w:r>
          </w:p>
        </w:tc>
        <w:tc>
          <w:tcPr>
            <w:tcW w:w="567" w:type="dxa"/>
            <w:tcBorders>
              <w:bottom w:val="single" w:sz="4" w:space="0" w:color="auto"/>
            </w:tcBorders>
            <w:vAlign w:val="center"/>
          </w:tcPr>
          <w:p w14:paraId="23B61D82" w14:textId="3E5CF7B8" w:rsidR="009D4FB1" w:rsidRPr="00C03B65" w:rsidRDefault="00CC2E8C" w:rsidP="00FE6958">
            <w:pPr>
              <w:rPr>
                <w:sz w:val="20"/>
                <w:szCs w:val="16"/>
              </w:rPr>
            </w:pPr>
            <w:r w:rsidRPr="00C03B65">
              <w:rPr>
                <w:sz w:val="20"/>
                <w:szCs w:val="16"/>
              </w:rPr>
              <w:fldChar w:fldCharType="begin" w:fldLock="1"/>
            </w:r>
            <w:r w:rsidR="009D2741" w:rsidRPr="00C03B65">
              <w:rPr>
                <w:sz w:val="20"/>
                <w:szCs w:val="16"/>
              </w:rPr>
              <w:instrText>ADDIN CSL_CITATION {"citationItems":[{"id":"ITEM-1","itemData":{"ISSN":"1944-8244","author":[{"dropping-particle":"","family":"Jin","given":"Huiran","non-dropping-particle":"","parse-names":false,"suffix":""},{"dropping-particle":"","family":"Zhou","given":"Xinyu","non-dropping-particle":"","parse-names":false,"suffix":""},{"dropping-particle":"","family":"Xu","given":"Tingting","non-dropping-particle":"","parse-names":false,"suffix":""},{"dropping-particle":"","family":"Dai","given":"Chenye","non-dropping-particle":"","parse-names":false,"suffix":""},{"dropping-particle":"","family":"Gu","given":"Yawei","non-dropping-particle":"","parse-names":false,"suffix":""},{"dropping-particle":"","family":"Yun","given":"Shan","non-dropping-particle":"","parse-names":false,"suffix":""},{"dropping-particle":"","family":"Hu","given":"Tao","non-dropping-particle":"","parse-names":false,"suffix":""},{"dropping-particle":"","family":"Guan","given":"Guofeng","non-dropping-particle":"","parse-names":false,"suffix":""},{"dropping-particle":"","family":"Chen","given":"Jing","non-dropping-particle":"","parse-names":false,"suffix":""}],"container-title":"ACS applied materials &amp; interfaces","id":"ITEM-1","issue":"10","issued":{"date-parts":[["2020"]]},"page":"11815-11824","publisher":"ACS Publications","title":"Ultralight and hydrophobic palygorskite-based aerogels with prominent thermal insulation and flame retardancy","type":"article-journal","volume":"12"},"uris":["http://www.mendeley.com/documents/?uuid=1335997e-b91a-40b3-a802-fd12a29cd418"]}],"mendeley":{"formattedCitation":"[45]","plainTextFormattedCitation":"[45]","previouslyFormattedCitation":"&lt;sup&gt;45&lt;/sup&gt;"},"properties":{"noteIndex":0},"schema":"https://github.com/citation-style-language/schema/raw/master/csl-citation.json"}</w:instrText>
            </w:r>
            <w:r w:rsidRPr="00C03B65">
              <w:rPr>
                <w:sz w:val="20"/>
                <w:szCs w:val="16"/>
              </w:rPr>
              <w:fldChar w:fldCharType="separate"/>
            </w:r>
            <w:r w:rsidR="009D2741" w:rsidRPr="00C03B65">
              <w:rPr>
                <w:noProof/>
                <w:sz w:val="20"/>
                <w:szCs w:val="16"/>
              </w:rPr>
              <w:t>[45]</w:t>
            </w:r>
            <w:r w:rsidRPr="00C03B65">
              <w:rPr>
                <w:sz w:val="20"/>
                <w:szCs w:val="16"/>
              </w:rPr>
              <w:fldChar w:fldCharType="end"/>
            </w:r>
          </w:p>
        </w:tc>
      </w:tr>
    </w:tbl>
    <w:p w14:paraId="1516BE15" w14:textId="77777777" w:rsidR="00DA1BBE" w:rsidRPr="006E4B51" w:rsidRDefault="00DA1BBE" w:rsidP="00083FF2">
      <w:pPr>
        <w:rPr>
          <w:color w:val="FF0000"/>
        </w:rPr>
      </w:pPr>
    </w:p>
    <w:p w14:paraId="0978B65B" w14:textId="7F7CEE04" w:rsidR="00580603" w:rsidRPr="006E4B51" w:rsidRDefault="00580603">
      <w:pPr>
        <w:rPr>
          <w:color w:val="FF0000"/>
        </w:rPr>
      </w:pPr>
      <w:r w:rsidRPr="006E4B51">
        <w:rPr>
          <w:color w:val="FF0000"/>
        </w:rPr>
        <w:br w:type="page"/>
      </w:r>
    </w:p>
    <w:p w14:paraId="74D65938" w14:textId="76F87847" w:rsidR="00F12892" w:rsidRPr="006E4B51" w:rsidRDefault="00F12892" w:rsidP="00F12892">
      <w:pPr>
        <w:pStyle w:val="Head1"/>
      </w:pPr>
      <w:bookmarkStart w:id="4" w:name="_Toc104976090"/>
      <w:bookmarkStart w:id="5" w:name="_Toc105418830"/>
      <w:r w:rsidRPr="006E4B51">
        <w:lastRenderedPageBreak/>
        <w:t>Supplementary Movies</w:t>
      </w:r>
      <w:bookmarkEnd w:id="4"/>
      <w:bookmarkEnd w:id="5"/>
    </w:p>
    <w:p w14:paraId="5E29BF17" w14:textId="77777777" w:rsidR="00F12892" w:rsidRPr="006E4B51" w:rsidRDefault="00F12892" w:rsidP="00F12892">
      <w:pPr>
        <w:pStyle w:val="MainText"/>
      </w:pPr>
    </w:p>
    <w:p w14:paraId="4D6E06A7" w14:textId="695B1797" w:rsidR="001320B6" w:rsidRPr="006E4B51" w:rsidRDefault="00F12892" w:rsidP="00F12892">
      <w:pPr>
        <w:pStyle w:val="MainText"/>
      </w:pPr>
      <w:r w:rsidRPr="006E4B51">
        <w:rPr>
          <w:b/>
          <w:bCs/>
        </w:rPr>
        <w:t>Movie S1</w:t>
      </w:r>
      <w:r w:rsidRPr="006E4B51">
        <w:t xml:space="preserve">. </w:t>
      </w:r>
      <w:r w:rsidR="00EE1557" w:rsidRPr="006E4B51">
        <w:t>C</w:t>
      </w:r>
      <w:r w:rsidR="00BE719C" w:rsidRPr="006E4B51">
        <w:t>yclic c</w:t>
      </w:r>
      <w:r w:rsidR="00EE1557" w:rsidRPr="006E4B51">
        <w:t>ompression recovery test of AZFA.</w:t>
      </w:r>
    </w:p>
    <w:p w14:paraId="5F0FE926" w14:textId="66A4DE89" w:rsidR="00BE719C" w:rsidRPr="006E4B51" w:rsidRDefault="001320B6" w:rsidP="00BE719C">
      <w:pPr>
        <w:pStyle w:val="MainText"/>
      </w:pPr>
      <w:r w:rsidRPr="006E4B51">
        <w:rPr>
          <w:b/>
          <w:bCs/>
        </w:rPr>
        <w:t>Movie S</w:t>
      </w:r>
      <w:r w:rsidR="00BE719C" w:rsidRPr="006E4B51">
        <w:rPr>
          <w:b/>
          <w:bCs/>
        </w:rPr>
        <w:t>2</w:t>
      </w:r>
      <w:r w:rsidRPr="006E4B51">
        <w:t xml:space="preserve">. </w:t>
      </w:r>
      <w:r w:rsidR="00BE719C" w:rsidRPr="006E4B51">
        <w:t>Cyclic compression recovery test of AZFA-1300.</w:t>
      </w:r>
    </w:p>
    <w:p w14:paraId="74E5BF8A" w14:textId="5DFA1013" w:rsidR="001320B6" w:rsidRPr="006E4B51" w:rsidRDefault="001320B6" w:rsidP="00F12892">
      <w:pPr>
        <w:pStyle w:val="MainText"/>
      </w:pPr>
      <w:r w:rsidRPr="006E4B51">
        <w:rPr>
          <w:b/>
          <w:bCs/>
        </w:rPr>
        <w:t>Movie S</w:t>
      </w:r>
      <w:r w:rsidR="00BE719C" w:rsidRPr="006E4B51">
        <w:rPr>
          <w:b/>
          <w:bCs/>
        </w:rPr>
        <w:t>3</w:t>
      </w:r>
      <w:r w:rsidRPr="006E4B51">
        <w:t>.</w:t>
      </w:r>
      <w:r w:rsidR="00BE719C" w:rsidRPr="006E4B51">
        <w:t xml:space="preserve"> Cyclic compression recovery test of AZFA-1500.</w:t>
      </w:r>
      <w:r w:rsidRPr="006E4B51">
        <w:t xml:space="preserve"> </w:t>
      </w:r>
    </w:p>
    <w:p w14:paraId="0294B80A" w14:textId="5D478EBA" w:rsidR="00F12892" w:rsidRPr="006E4B51" w:rsidRDefault="001320B6" w:rsidP="00F12892">
      <w:pPr>
        <w:pStyle w:val="MainText"/>
      </w:pPr>
      <w:r w:rsidRPr="006E4B51">
        <w:rPr>
          <w:b/>
          <w:bCs/>
        </w:rPr>
        <w:t>Movie S</w:t>
      </w:r>
      <w:r w:rsidR="00BE719C" w:rsidRPr="006E4B51">
        <w:rPr>
          <w:b/>
          <w:bCs/>
        </w:rPr>
        <w:t>4</w:t>
      </w:r>
      <w:r w:rsidRPr="006E4B51">
        <w:t xml:space="preserve">. </w:t>
      </w:r>
      <w:r w:rsidR="00F12892" w:rsidRPr="006E4B51">
        <w:t>Digital and infrared video of AZFA exposed to a butane blow torch.</w:t>
      </w:r>
    </w:p>
    <w:p w14:paraId="084C70EE" w14:textId="1D3B7001" w:rsidR="00F83426" w:rsidRPr="006E4B51" w:rsidRDefault="00F83426" w:rsidP="00F83426">
      <w:pPr>
        <w:pStyle w:val="MainText"/>
      </w:pPr>
      <w:r w:rsidRPr="006E4B51">
        <w:rPr>
          <w:b/>
          <w:bCs/>
        </w:rPr>
        <w:t>Movie S5</w:t>
      </w:r>
      <w:r w:rsidRPr="006E4B51">
        <w:t>. I</w:t>
      </w:r>
      <w:r w:rsidR="0018172C" w:rsidRPr="006E4B51">
        <w:t xml:space="preserve">nfrared camera </w:t>
      </w:r>
      <w:r w:rsidRPr="006E4B51">
        <w:t xml:space="preserve">video of AZFA </w:t>
      </w:r>
      <w:r w:rsidR="00607860" w:rsidRPr="006E4B51">
        <w:t>exposed to a flame and fast cooling down</w:t>
      </w:r>
      <w:r w:rsidR="00581E88" w:rsidRPr="006E4B51">
        <w:t xml:space="preserve">, </w:t>
      </w:r>
      <w:r w:rsidR="00C13F95" w:rsidRPr="006E4B51">
        <w:t>where</w:t>
      </w:r>
      <w:r w:rsidR="00581E88" w:rsidRPr="006E4B51">
        <w:t xml:space="preserve"> the fiber material is put inside an </w:t>
      </w:r>
      <w:r w:rsidR="00A07752" w:rsidRPr="006E4B51">
        <w:t xml:space="preserve">alumina crucible and fixed </w:t>
      </w:r>
      <w:r w:rsidR="00630ABF" w:rsidRPr="006E4B51">
        <w:t>using</w:t>
      </w:r>
      <w:r w:rsidR="00A07752" w:rsidRPr="006E4B51">
        <w:t xml:space="preserve"> a metal clamp.</w:t>
      </w:r>
    </w:p>
    <w:p w14:paraId="1E651394" w14:textId="279F3A53" w:rsidR="00F12892" w:rsidRPr="006E4B51" w:rsidRDefault="00F12892" w:rsidP="00F12892">
      <w:pPr>
        <w:pStyle w:val="MainText"/>
      </w:pPr>
      <w:r w:rsidRPr="006E4B51">
        <w:rPr>
          <w:b/>
          <w:bCs/>
        </w:rPr>
        <w:t>Movie S</w:t>
      </w:r>
      <w:r w:rsidR="00F83426" w:rsidRPr="006E4B51">
        <w:rPr>
          <w:b/>
          <w:bCs/>
        </w:rPr>
        <w:t>6</w:t>
      </w:r>
      <w:r w:rsidRPr="006E4B51">
        <w:t>. I</w:t>
      </w:r>
      <w:r w:rsidR="00716127" w:rsidRPr="006E4B51">
        <w:t>nfrared</w:t>
      </w:r>
      <w:r w:rsidRPr="006E4B51">
        <w:t xml:space="preserve"> video of AZFA protecting the vial under </w:t>
      </w:r>
      <w:r w:rsidR="00716127" w:rsidRPr="006E4B51">
        <w:t xml:space="preserve">the </w:t>
      </w:r>
      <w:r w:rsidRPr="006E4B51">
        <w:t>flame.</w:t>
      </w:r>
    </w:p>
    <w:p w14:paraId="26ACD43C" w14:textId="410359C1" w:rsidR="00F12892" w:rsidRPr="006E4B51" w:rsidRDefault="00F12892" w:rsidP="00F12892">
      <w:pPr>
        <w:pStyle w:val="MainText"/>
      </w:pPr>
      <w:r w:rsidRPr="006E4B51">
        <w:rPr>
          <w:b/>
          <w:bCs/>
        </w:rPr>
        <w:t>Movie S</w:t>
      </w:r>
      <w:r w:rsidR="00F83426" w:rsidRPr="006E4B51">
        <w:rPr>
          <w:b/>
          <w:bCs/>
        </w:rPr>
        <w:t>7</w:t>
      </w:r>
      <w:r w:rsidRPr="006E4B51">
        <w:t xml:space="preserve">. Instant water absorption of AZFA </w:t>
      </w:r>
      <w:r w:rsidR="2D86A88E" w:rsidRPr="006E4B51">
        <w:t>indicates</w:t>
      </w:r>
      <w:r w:rsidRPr="006E4B51">
        <w:t xml:space="preserve"> </w:t>
      </w:r>
      <w:r w:rsidR="001320B6" w:rsidRPr="006E4B51">
        <w:t>superhydrophilicity</w:t>
      </w:r>
      <w:r w:rsidRPr="006E4B51">
        <w:t>.</w:t>
      </w:r>
    </w:p>
    <w:p w14:paraId="4F56C681" w14:textId="389718DB" w:rsidR="00F12892" w:rsidRPr="006E4B51" w:rsidRDefault="00F12892" w:rsidP="00F12892">
      <w:pPr>
        <w:pStyle w:val="MainText"/>
      </w:pPr>
      <w:r w:rsidRPr="006E4B51">
        <w:rPr>
          <w:b/>
          <w:bCs/>
        </w:rPr>
        <w:t>Movie S</w:t>
      </w:r>
      <w:r w:rsidR="00F83426" w:rsidRPr="006E4B51">
        <w:rPr>
          <w:b/>
          <w:bCs/>
        </w:rPr>
        <w:t>8</w:t>
      </w:r>
      <w:r w:rsidRPr="006E4B51">
        <w:t>. WCA measurement on AZFA pellet show</w:t>
      </w:r>
      <w:r w:rsidR="7BDB03EB" w:rsidRPr="006E4B51">
        <w:t>s</w:t>
      </w:r>
      <w:r w:rsidRPr="006E4B51">
        <w:t xml:space="preserve"> the water absorption process of AZFA pellet.</w:t>
      </w:r>
    </w:p>
    <w:p w14:paraId="4F0A325B" w14:textId="77777777" w:rsidR="00F12892" w:rsidRPr="006E4B51" w:rsidRDefault="00F12892" w:rsidP="00F12892">
      <w:pPr>
        <w:pStyle w:val="MainText"/>
      </w:pPr>
    </w:p>
    <w:p w14:paraId="553AB1B0" w14:textId="77777777" w:rsidR="00F12892" w:rsidRPr="006E4B51" w:rsidRDefault="00F12892" w:rsidP="6FD16877">
      <w:pPr>
        <w:rPr>
          <w:rFonts w:eastAsia="MS Mincho"/>
          <w:lang w:eastAsia="ja-JP"/>
        </w:rPr>
      </w:pPr>
      <w:r w:rsidRPr="006E4B51">
        <w:br w:type="page"/>
      </w:r>
    </w:p>
    <w:p w14:paraId="4867DF18" w14:textId="77777777" w:rsidR="002745FE" w:rsidRPr="006E4B51" w:rsidRDefault="002745FE" w:rsidP="00F559D3">
      <w:pPr>
        <w:pStyle w:val="TFReferencesSection"/>
        <w:spacing w:after="0"/>
        <w:ind w:firstLine="0"/>
      </w:pPr>
      <w:r w:rsidRPr="006E4B51">
        <w:lastRenderedPageBreak/>
        <w:t>REFERENCES</w:t>
      </w:r>
    </w:p>
    <w:p w14:paraId="30EE0BF5" w14:textId="20AF68DD" w:rsidR="009D2741" w:rsidRPr="009D2741" w:rsidRDefault="00F62F38" w:rsidP="009D2741">
      <w:pPr>
        <w:widowControl w:val="0"/>
        <w:autoSpaceDE w:val="0"/>
        <w:autoSpaceDN w:val="0"/>
        <w:adjustRightInd w:val="0"/>
        <w:spacing w:line="360" w:lineRule="auto"/>
        <w:ind w:left="640" w:hanging="640"/>
        <w:rPr>
          <w:noProof/>
          <w:szCs w:val="24"/>
        </w:rPr>
      </w:pPr>
      <w:r w:rsidRPr="006E4B51">
        <w:rPr>
          <w:rFonts w:asciiTheme="minorHAnsi" w:eastAsiaTheme="minorEastAsia" w:hAnsiTheme="minorHAnsi" w:cstheme="minorBidi"/>
          <w:sz w:val="22"/>
          <w:szCs w:val="22"/>
          <w:lang w:eastAsia="zh-CN"/>
        </w:rPr>
        <w:fldChar w:fldCharType="begin" w:fldLock="1"/>
      </w:r>
      <w:r w:rsidRPr="006E4B51">
        <w:instrText xml:space="preserve">ADDIN Mendeley Bibliography CSL_BIBLIOGRAPHY </w:instrText>
      </w:r>
      <w:r w:rsidRPr="006E4B51">
        <w:rPr>
          <w:rFonts w:asciiTheme="minorHAnsi" w:eastAsiaTheme="minorEastAsia" w:hAnsiTheme="minorHAnsi" w:cstheme="minorBidi"/>
          <w:sz w:val="22"/>
          <w:szCs w:val="22"/>
          <w:lang w:eastAsia="zh-CN"/>
        </w:rPr>
        <w:fldChar w:fldCharType="separate"/>
      </w:r>
      <w:r w:rsidR="009D2741" w:rsidRPr="009D2741">
        <w:rPr>
          <w:noProof/>
          <w:szCs w:val="24"/>
        </w:rPr>
        <w:t xml:space="preserve">1. </w:t>
      </w:r>
      <w:r w:rsidR="009D2741" w:rsidRPr="009D2741">
        <w:rPr>
          <w:noProof/>
          <w:szCs w:val="24"/>
        </w:rPr>
        <w:tab/>
        <w:t>Fong H, Chun I, Reneker DH (1999) Beaded nanofibers formed during electrospinning. Polymer (Guildf). 40:4585–4592</w:t>
      </w:r>
    </w:p>
    <w:p w14:paraId="374D88F3"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2. </w:t>
      </w:r>
      <w:r w:rsidRPr="009D2741">
        <w:rPr>
          <w:noProof/>
          <w:szCs w:val="24"/>
        </w:rPr>
        <w:tab/>
        <w:t>Dong S, Maciejewska BM, Lißner M, Thomson D, Townsend D, Millar R, Petrinic N, Grobert N (2023) Unveiling the Mechanism of the in Situ Formation of 3D Fiber Macroassemblies with Controlled Properties. ACS Nano. https://doi.org/10.1021/acsnano.3c00289</w:t>
      </w:r>
    </w:p>
    <w:p w14:paraId="348BAF0A"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3. </w:t>
      </w:r>
      <w:r w:rsidRPr="009D2741">
        <w:rPr>
          <w:noProof/>
          <w:szCs w:val="24"/>
        </w:rPr>
        <w:tab/>
        <w:t>Chen X, Wang X, Fang D (2020) A review on C1s XPS-spectra for some kinds of carbon materials. Fullerenes, Nanotub Carbon Nanostructures 28:1048–1058</w:t>
      </w:r>
    </w:p>
    <w:p w14:paraId="6DC6E786"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4. </w:t>
      </w:r>
      <w:r w:rsidRPr="009D2741">
        <w:rPr>
          <w:noProof/>
          <w:szCs w:val="24"/>
        </w:rPr>
        <w:tab/>
        <w:t>Cho SW, Kim KS, Jung SH, Cho HK (2017) Towards environmentally stable solution-processed oxide thin-film transistors: a rare-metal-free oxide-based semiconductor/insulator heterostructure and chemically stable multi-stacking. J Mater Chem C 5:10498–10508</w:t>
      </w:r>
    </w:p>
    <w:p w14:paraId="02ACF82B"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5. </w:t>
      </w:r>
      <w:r w:rsidRPr="009D2741">
        <w:rPr>
          <w:noProof/>
          <w:szCs w:val="24"/>
        </w:rPr>
        <w:tab/>
        <w:t>Lackner P, Zou Z, Mayr S, Diebold U, Schmid M (2019) Using photoelectron spectroscopy to observe oxygen spillover to zirconia. Phys Chem Chem Phys 21:17613–17620</w:t>
      </w:r>
    </w:p>
    <w:p w14:paraId="40B94018"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6. </w:t>
      </w:r>
      <w:r w:rsidRPr="009D2741">
        <w:rPr>
          <w:noProof/>
          <w:szCs w:val="24"/>
        </w:rPr>
        <w:tab/>
        <w:t>Tan H-B, Guo C-S (2011) Preparation of long alumina fibers by sol-gel method using malic acid. Trans Nonferrous Met Soc China 21:1563–1567</w:t>
      </w:r>
    </w:p>
    <w:p w14:paraId="1DDCB496"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7. </w:t>
      </w:r>
      <w:r w:rsidRPr="009D2741">
        <w:rPr>
          <w:noProof/>
          <w:szCs w:val="24"/>
        </w:rPr>
        <w:tab/>
        <w:t>Wen Z, Song X, Chen D, Fan T, Liu Y, Cai Q (2020) Electrospinning preparation and microstructure characterization of homogeneous diphasic mullite ceramic nanofibers. Ceram Int 46:12172–12179</w:t>
      </w:r>
    </w:p>
    <w:p w14:paraId="37089D22"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8. </w:t>
      </w:r>
      <w:r w:rsidRPr="009D2741">
        <w:rPr>
          <w:noProof/>
          <w:szCs w:val="24"/>
        </w:rPr>
        <w:tab/>
        <w:t>Kumar MS, Rao MC (2019) Effect of Al2O3 on structural and dielectric properties of PVP-CH3COONa based solid polymer electrolyte films for energy storage devices. Heliyon 5:e02727</w:t>
      </w:r>
    </w:p>
    <w:p w14:paraId="6080F57F"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9. </w:t>
      </w:r>
      <w:r w:rsidRPr="009D2741">
        <w:rPr>
          <w:noProof/>
          <w:szCs w:val="24"/>
        </w:rPr>
        <w:tab/>
        <w:t>Djebaili K, Mekhalif Z, Boumaza A, Djelloul A (2015) XPS, FTIR, EDX, and XRD analysis of Al2O3 scales grown on PM2000 alloy. J Spectrosc 2015:</w:t>
      </w:r>
    </w:p>
    <w:p w14:paraId="4E56E24D"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10. </w:t>
      </w:r>
      <w:r w:rsidRPr="009D2741">
        <w:rPr>
          <w:noProof/>
          <w:szCs w:val="24"/>
        </w:rPr>
        <w:tab/>
        <w:t>Balraj B, Arulmozhi M, Siva C, Krithikadevi R (2017) Synthesis, characterization and electrochemical analysis of hydrothermal synthesized AgO incorporated ZrO2 nanostructures. J Mater Sci Mater Electron 28:5906–5912</w:t>
      </w:r>
    </w:p>
    <w:p w14:paraId="763483A7"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11. </w:t>
      </w:r>
      <w:r w:rsidRPr="009D2741">
        <w:rPr>
          <w:noProof/>
          <w:szCs w:val="24"/>
        </w:rPr>
        <w:tab/>
        <w:t>Das RS, Warkhade SK, Kumar A, Wankhade A V (2019) Graphene oxide-based zirconium oxide nanocomposite for enhanced visible light-driven photocatalytic activity. Res Chem Intermed 45:1689–1705</w:t>
      </w:r>
    </w:p>
    <w:p w14:paraId="57AB9C25"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12. </w:t>
      </w:r>
      <w:r w:rsidRPr="009D2741">
        <w:rPr>
          <w:noProof/>
          <w:szCs w:val="24"/>
        </w:rPr>
        <w:tab/>
        <w:t>Ahmed MI, Jahin HS, Dessouki HA, Nassar MY (2021) Synthesis and characterization of γ-Al2O3 and α-Al2O3 nanoparticles using a facile, inexpensive auto-combustion approach. Egypt J Chem 64:2509–2515</w:t>
      </w:r>
    </w:p>
    <w:p w14:paraId="6D9228A8"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13. </w:t>
      </w:r>
      <w:r w:rsidRPr="009D2741">
        <w:rPr>
          <w:noProof/>
          <w:szCs w:val="24"/>
        </w:rPr>
        <w:tab/>
        <w:t>Shek CH, Lai JKL, Gu TS, Lin GM (1997) Transformation evolution and infrared absorption spectra of amorphous and crystalline nano-Al2O3 powders. Nanostructured Mater 8:605–610</w:t>
      </w:r>
    </w:p>
    <w:p w14:paraId="1B2EA07B"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14. </w:t>
      </w:r>
      <w:r w:rsidRPr="009D2741">
        <w:rPr>
          <w:noProof/>
          <w:szCs w:val="24"/>
        </w:rPr>
        <w:tab/>
        <w:t>Elkholy A, Sadek H, Kempers R (2019) An improved transient plane source technique and methodology for measuring the thermal properties of anisotropic materials. Int J Therm Sci 135:362–374</w:t>
      </w:r>
    </w:p>
    <w:p w14:paraId="66CF5471"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15. </w:t>
      </w:r>
      <w:r w:rsidRPr="009D2741">
        <w:rPr>
          <w:noProof/>
          <w:szCs w:val="24"/>
        </w:rPr>
        <w:tab/>
        <w:t>Thommes M, Kaneko K, Neimark A V, Olivier JP, Rodriguez-Reinoso F, Rouquerol J, Sing KSW (2015) Physisorption of gases, with special reference to the evaluation of surface area and pore size distribution (IUPAC Technical Report). Pure Appl Chem 87:1051–1069</w:t>
      </w:r>
    </w:p>
    <w:p w14:paraId="3AE75103"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16. </w:t>
      </w:r>
      <w:r w:rsidRPr="009D2741">
        <w:rPr>
          <w:noProof/>
          <w:szCs w:val="24"/>
        </w:rPr>
        <w:tab/>
        <w:t>Cooper SJ, Bertei A, Shearing PR, Kilner JA, Brandon NP (2016) TauFactor: An open-source application for calculating tortuosity factors from tomographic data. SoftwareX 5:203–210. https://doi.org/https://doi.org/10.1016/j.softx.2016.09.002</w:t>
      </w:r>
    </w:p>
    <w:p w14:paraId="571BB163"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17. </w:t>
      </w:r>
      <w:r w:rsidRPr="009D2741">
        <w:rPr>
          <w:noProof/>
          <w:szCs w:val="24"/>
        </w:rPr>
        <w:tab/>
        <w:t>Cheng X, Liu Y-T, Si Y, Yu J, Ding B (2022) Direct synthesis of highly stretchable ceramic nanofibrous aerogels via 3D reaction electrospinning. Nat Commun 13:1–8</w:t>
      </w:r>
    </w:p>
    <w:p w14:paraId="5C70FFE0"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18. </w:t>
      </w:r>
      <w:r w:rsidRPr="009D2741">
        <w:rPr>
          <w:noProof/>
          <w:szCs w:val="24"/>
        </w:rPr>
        <w:tab/>
        <w:t>Guo J, Fu S, Deng Y, Xu X, Laima S, Liu D, Zhang P, Zhou J, Zhao H, Yu H (2022) Hypocrystalline ceramic aerogels for thermal insulation at extreme conditions. Nature 606:909–916</w:t>
      </w:r>
    </w:p>
    <w:p w14:paraId="76151734"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19. </w:t>
      </w:r>
      <w:r w:rsidRPr="009D2741">
        <w:rPr>
          <w:noProof/>
          <w:szCs w:val="24"/>
        </w:rPr>
        <w:tab/>
        <w:t>Dong J, Xie Y, Liu L, Deng Z, Liu W, Zhu L, Wang X, Xu D, Zhang G (2022) Lightweight and resilient ZrO2–TiO2 fiber sponges with layered structure for thermal insulation. Adv Eng Mater 24:2101603</w:t>
      </w:r>
    </w:p>
    <w:p w14:paraId="22281623"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20. </w:t>
      </w:r>
      <w:r w:rsidRPr="009D2741">
        <w:rPr>
          <w:noProof/>
          <w:szCs w:val="24"/>
        </w:rPr>
        <w:tab/>
        <w:t>Wang H, Lin S, Yang S, Yang X, Song J, Wang D, Wang H, Liu Z, Li B, Fang M (2018) High‐temperature particulate matter filtration with resilient yttria‐stabilized ZrO2 nanofiber sponge. Small 14:1800258</w:t>
      </w:r>
    </w:p>
    <w:p w14:paraId="76E5F415"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21. </w:t>
      </w:r>
      <w:r w:rsidRPr="009D2741">
        <w:rPr>
          <w:noProof/>
          <w:szCs w:val="24"/>
        </w:rPr>
        <w:tab/>
        <w:t>Wang H, Zhang X, Wang N, Li Y, Feng X, Huang Y, Zhao C, Liu Z, Fang M, Ou G (2017) Ultralight, scalable, and high-temperature–resilient ceramic nanofiber sponges. Sci Adv 3:e1603170</w:t>
      </w:r>
    </w:p>
    <w:p w14:paraId="6ED1D2BF"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22. </w:t>
      </w:r>
      <w:r w:rsidRPr="009D2741">
        <w:rPr>
          <w:noProof/>
          <w:szCs w:val="24"/>
        </w:rPr>
        <w:tab/>
        <w:t>Jia C, Li L, Liu Y, Fang B, Ding H, Song J, Liu Y, Xiang K, Lin S, Li Z (2020) Highly compressible and anisotropic lamellar ceramic sponges with superior thermal insulation and acoustic absorption performances. Nat Commun 11:1–13</w:t>
      </w:r>
    </w:p>
    <w:p w14:paraId="028ED2D1"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23. </w:t>
      </w:r>
      <w:r w:rsidRPr="009D2741">
        <w:rPr>
          <w:noProof/>
          <w:szCs w:val="24"/>
        </w:rPr>
        <w:tab/>
        <w:t>Li L, Jia C, Liu Y, Fang B, Zhu W, Li X, Schaefer L, Li Z, Zhang F, Feng X (2022) Nanograin–glass dual-phasic, elasto-flexible, fatigue-tolerant, and heat-insulating ceramic sponges at large scales. Mater Today 54:72–82</w:t>
      </w:r>
    </w:p>
    <w:p w14:paraId="3C3A3EEB"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24. </w:t>
      </w:r>
      <w:r w:rsidRPr="009D2741">
        <w:rPr>
          <w:noProof/>
          <w:szCs w:val="24"/>
        </w:rPr>
        <w:tab/>
        <w:t>Xu X, Zhang Q, Hao M, Hu Y, Lin Z, Peng L, Wang T, Ren X, Wang C, Zhao Z (2019) Double-negative-index ceramic aerogels for thermal superinsulation. Science (80- ) 363:723–727</w:t>
      </w:r>
    </w:p>
    <w:p w14:paraId="218C908C"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25. </w:t>
      </w:r>
      <w:r w:rsidRPr="009D2741">
        <w:rPr>
          <w:noProof/>
          <w:szCs w:val="24"/>
        </w:rPr>
        <w:tab/>
        <w:t>Su L, Wang H, Niu M, Fan X, Ma M, Shi Z, Guo S-W (2018) Ultralight, recoverable, and high-temperature-resistant SiC nanowire aerogel. ACS Nano 12:3103–3111</w:t>
      </w:r>
    </w:p>
    <w:p w14:paraId="289206CE"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26. </w:t>
      </w:r>
      <w:r w:rsidRPr="009D2741">
        <w:rPr>
          <w:noProof/>
          <w:szCs w:val="24"/>
        </w:rPr>
        <w:tab/>
        <w:t>Lu D, Su L, Wang H, Niu M, Xu L, Ma M, Gao H, Cai Z, Fan X (2019) Scalable fabrication of resilient SiC nanowires aerogels with exceptional high-temperature stability. ACS Appl Mater Interfaces 11:45338–45344</w:t>
      </w:r>
    </w:p>
    <w:p w14:paraId="051BCC4E"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27. </w:t>
      </w:r>
      <w:r w:rsidRPr="009D2741">
        <w:rPr>
          <w:noProof/>
          <w:szCs w:val="24"/>
        </w:rPr>
        <w:tab/>
        <w:t>Su L, Li M, Wang H, Niu M, Lu D, Cai Z (2019) Resilient Si3N4 Nanobelt Aerogel as Fire-Resistant and Electromagnetic Wave-Transparent Thermal Insulator. ACS Appl Mater Interfaces 11:15795–15803. https://doi.org/10.1021/acsami.9b02869</w:t>
      </w:r>
    </w:p>
    <w:p w14:paraId="16797A0C"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28. </w:t>
      </w:r>
      <w:r w:rsidRPr="009D2741">
        <w:rPr>
          <w:noProof/>
          <w:szCs w:val="24"/>
        </w:rPr>
        <w:tab/>
        <w:t>Si Y, Wang X, Dou L, Yu J, Ding B (2018) Ultralight and fire-resistant ceramic nanofibrous aerogels with temperature-invariant superelasticity. Sci Adv 4:eaas8925</w:t>
      </w:r>
    </w:p>
    <w:p w14:paraId="4D4BCA31"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29. </w:t>
      </w:r>
      <w:r w:rsidRPr="009D2741">
        <w:rPr>
          <w:noProof/>
          <w:szCs w:val="24"/>
        </w:rPr>
        <w:tab/>
        <w:t>Dou L, Zhang X, Shan H, Cheng X, Si Y, Yu J, Ding B (2020) Interweaved cellular structured ceramic nanofibrous aerogels with superior bendability and compressibility. Adv Funct Mater 30:2005928</w:t>
      </w:r>
    </w:p>
    <w:p w14:paraId="6F989D9A"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30. </w:t>
      </w:r>
      <w:r w:rsidRPr="009D2741">
        <w:rPr>
          <w:noProof/>
          <w:szCs w:val="24"/>
        </w:rPr>
        <w:tab/>
        <w:t>Wang F, Dou L, Dai J, Li Y, Huang L, Si Y, Yu J, Ding B (2020) In situ Synthesis of Biomimetic Silica Nanofibrous Aerogels with Temperature‐Invariant Superelasticity over One Million Compressions. Angew Chemie Int Ed 59:8285–8292</w:t>
      </w:r>
    </w:p>
    <w:p w14:paraId="4CE31B0D"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31. </w:t>
      </w:r>
      <w:r w:rsidRPr="009D2741">
        <w:rPr>
          <w:noProof/>
          <w:szCs w:val="24"/>
        </w:rPr>
        <w:tab/>
        <w:t>Dou L, Zhang X, Cheng X, Ma Z, Wang X, Si Y, Yu J, Ding B (2019) Hierarchical cellular structured ceramic nanofibrous aerogels with temperature-invariant superelasticity for thermal insulation. ACS Appl Mater Interfaces 11:29056–29064</w:t>
      </w:r>
    </w:p>
    <w:p w14:paraId="3F91902C"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32. </w:t>
      </w:r>
      <w:r w:rsidRPr="009D2741">
        <w:rPr>
          <w:noProof/>
          <w:szCs w:val="24"/>
        </w:rPr>
        <w:tab/>
        <w:t>Zhang X, Wang F, Dou L, Cheng X, Si Y, Yu J, Ding B (2020) Ultrastrong, superelastic, and lamellar multiarch structured ZrO2–Al2O3 nanofibrous aerogels with high-temperature resistance over 1300° C. ACS Nano 14:15616–15625</w:t>
      </w:r>
    </w:p>
    <w:p w14:paraId="4E54C8A4"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33. </w:t>
      </w:r>
      <w:r w:rsidRPr="009D2741">
        <w:rPr>
          <w:noProof/>
          <w:szCs w:val="24"/>
        </w:rPr>
        <w:tab/>
        <w:t>Liu F, He C, Jiang Y, Yang Y, Peng F, Liu L, Men J, Feng J, Li L, Tang G (2023) Carbon layer encapsulation strategy for designing multifunctional core-shell nanorod aerogels as high-temperature thermal superinsulators. Chem Eng J 455:140502</w:t>
      </w:r>
    </w:p>
    <w:p w14:paraId="25A2218F"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34. </w:t>
      </w:r>
      <w:r w:rsidRPr="009D2741">
        <w:rPr>
          <w:noProof/>
          <w:szCs w:val="24"/>
        </w:rPr>
        <w:tab/>
        <w:t>Malakooti S, Qin G, Mandal C, Soni R, Taghvaee T, Ren Y, Chen H, Tsao N, Shiao J, Kulkarni SS (2019) Low-cost, ambient-dried, superhydrophobic, high strength, thermally insulating, and thermally resilient polybenzoxazine aerogels. ACS Appl Polym Mater 1:2322–2333</w:t>
      </w:r>
    </w:p>
    <w:p w14:paraId="57EE2697"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35. </w:t>
      </w:r>
      <w:r w:rsidRPr="009D2741">
        <w:rPr>
          <w:noProof/>
          <w:szCs w:val="24"/>
        </w:rPr>
        <w:tab/>
        <w:t>Zou F, Yue P, Zheng X, Tang D, Fu W, Li Z (2016) Robust and superhydrophobic thiourethane bridged polysilsesquioxane aerogels as potential thermal insulation materials. J Mater Chem A 4:10801–10805</w:t>
      </w:r>
    </w:p>
    <w:p w14:paraId="664B5F2C"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36. </w:t>
      </w:r>
      <w:r w:rsidRPr="009D2741">
        <w:rPr>
          <w:noProof/>
          <w:szCs w:val="24"/>
        </w:rPr>
        <w:tab/>
        <w:t>Zhang X, Li W, Song P, You B, Sun G (2020) Double-cross-linking strategy for preparing flexible, robust, and multifunctional polyimide aerogel. Chem Eng J 381:122784. https://doi.org/https://doi.org/10.1016/j.cej.2019.122784</w:t>
      </w:r>
    </w:p>
    <w:p w14:paraId="748EFF89"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37. </w:t>
      </w:r>
      <w:r w:rsidRPr="009D2741">
        <w:rPr>
          <w:noProof/>
          <w:szCs w:val="24"/>
        </w:rPr>
        <w:tab/>
        <w:t>Wu Z-H, Feng X-L, Qu Y-X, Gong L-X, Cao K, Zhang G-D, Shi Y, Gao J-F, Song P, Tang L-C (2023) Silane modified MXene/polybenzazole nanocomposite aerogels with exceptional surface hydrophobicity, flame retardance and thermal insulation. Compos Commun 37:101402</w:t>
      </w:r>
    </w:p>
    <w:p w14:paraId="2CEE21D5"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38. </w:t>
      </w:r>
      <w:r w:rsidRPr="009D2741">
        <w:rPr>
          <w:noProof/>
          <w:szCs w:val="24"/>
        </w:rPr>
        <w:tab/>
        <w:t>Nazeran N, Moghaddas J (2017) Synthesis and characterization of silica aerogel reinforced rigid polyurethane foam for thermal insulation application. J Non Cryst Solids 461:1–11</w:t>
      </w:r>
    </w:p>
    <w:p w14:paraId="4694B3FB"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39. </w:t>
      </w:r>
      <w:r w:rsidRPr="009D2741">
        <w:rPr>
          <w:noProof/>
          <w:szCs w:val="24"/>
        </w:rPr>
        <w:tab/>
        <w:t>Cen Q, Chen S, Yang D, Zheng D, Qiu X (2023) Full Bio-Based Aerogel Incorporating Lignin for Excellent Flame Retardancy, Mechanical Resistance, and Thermal Insulation. ACS Sustain Chem Eng 11:4473–4484</w:t>
      </w:r>
    </w:p>
    <w:p w14:paraId="51C98896"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40. </w:t>
      </w:r>
      <w:r w:rsidRPr="009D2741">
        <w:rPr>
          <w:noProof/>
          <w:szCs w:val="24"/>
        </w:rPr>
        <w:tab/>
        <w:t>Zhang X, Liu M, Wang H, Yan N, Cai Z, Yu Y (2019) Ultralight, hydrophobic, anisotropic bamboo-derived cellulose nanofibrils aerogels with excellent shape recovery via freeze-casting. Carbohydr Polym 208:232–240</w:t>
      </w:r>
    </w:p>
    <w:p w14:paraId="3B89CB9E"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41. </w:t>
      </w:r>
      <w:r w:rsidRPr="009D2741">
        <w:rPr>
          <w:noProof/>
          <w:szCs w:val="24"/>
        </w:rPr>
        <w:tab/>
        <w:t>Shi J, Lu L, Guo W, Zhang J, Cao Y (2013) Heat insulation performance, mechanics and hydrophobic modification of cellulose–SiO2 composite aerogels. Carbohydr Polym 98:282–289</w:t>
      </w:r>
    </w:p>
    <w:p w14:paraId="3055402B"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42. </w:t>
      </w:r>
      <w:r w:rsidRPr="009D2741">
        <w:rPr>
          <w:noProof/>
          <w:szCs w:val="24"/>
        </w:rPr>
        <w:tab/>
        <w:t>Thai QB, Nguyen ST, Ho DK, Du Tran T, Huynh DM, Do NHN, Luu TP, Le PK, Le DK, Phan-Thien N (2020) Cellulose-based aerogels from sugarcane bagasse for oil spill-cleaning and heat insulation applications. Carbohydr Polym 228:115365</w:t>
      </w:r>
    </w:p>
    <w:p w14:paraId="518B8E4F"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43. </w:t>
      </w:r>
      <w:r w:rsidRPr="009D2741">
        <w:rPr>
          <w:noProof/>
          <w:szCs w:val="24"/>
        </w:rPr>
        <w:tab/>
        <w:t>Li W, Li Z, Wang W, Li Z, Li Q, Qin C, Cao F (2021) Green approach to facilely design hydrophobic aerogel directly from bagasse. Ind Crops Prod 172:113957</w:t>
      </w:r>
    </w:p>
    <w:p w14:paraId="71DF3A9F" w14:textId="77777777" w:rsidR="009D2741" w:rsidRPr="009D2741" w:rsidRDefault="009D2741" w:rsidP="009D2741">
      <w:pPr>
        <w:widowControl w:val="0"/>
        <w:autoSpaceDE w:val="0"/>
        <w:autoSpaceDN w:val="0"/>
        <w:adjustRightInd w:val="0"/>
        <w:spacing w:line="360" w:lineRule="auto"/>
        <w:ind w:left="640" w:hanging="640"/>
        <w:rPr>
          <w:noProof/>
          <w:szCs w:val="24"/>
        </w:rPr>
      </w:pPr>
      <w:r w:rsidRPr="009D2741">
        <w:rPr>
          <w:noProof/>
          <w:szCs w:val="24"/>
        </w:rPr>
        <w:t xml:space="preserve">44. </w:t>
      </w:r>
      <w:r w:rsidRPr="009D2741">
        <w:rPr>
          <w:noProof/>
          <w:szCs w:val="24"/>
        </w:rPr>
        <w:tab/>
        <w:t>Rezaei S, Zolali AM, Jalali A, Park CB (2021) Strong, highly hydrophobic, transparent, and super-insulative polyorganosiloxane-based aerogel. Chem Eng J 413:127488</w:t>
      </w:r>
    </w:p>
    <w:p w14:paraId="1BD8E25F" w14:textId="77777777" w:rsidR="009D2741" w:rsidRPr="009D2741" w:rsidRDefault="009D2741" w:rsidP="009D2741">
      <w:pPr>
        <w:widowControl w:val="0"/>
        <w:autoSpaceDE w:val="0"/>
        <w:autoSpaceDN w:val="0"/>
        <w:adjustRightInd w:val="0"/>
        <w:spacing w:line="360" w:lineRule="auto"/>
        <w:ind w:left="640" w:hanging="640"/>
        <w:rPr>
          <w:noProof/>
        </w:rPr>
      </w:pPr>
      <w:r w:rsidRPr="009D2741">
        <w:rPr>
          <w:noProof/>
          <w:szCs w:val="24"/>
        </w:rPr>
        <w:t xml:space="preserve">45. </w:t>
      </w:r>
      <w:r w:rsidRPr="009D2741">
        <w:rPr>
          <w:noProof/>
          <w:szCs w:val="24"/>
        </w:rPr>
        <w:tab/>
        <w:t>Jin H, Zhou X, Xu T, Dai C, Gu Y, Yun S, Hu T, Guan G, Chen J (2020) Ultralight and hydrophobic palygorskite-based aerogels with prominent thermal insulation and flame retardancy. ACS Appl Mater Interfaces 12:11815–11824</w:t>
      </w:r>
    </w:p>
    <w:p w14:paraId="4BCAAD7B" w14:textId="5829E7CD" w:rsidR="00DD1357" w:rsidRPr="00391AFE" w:rsidRDefault="00F62F38" w:rsidP="00F62F38">
      <w:pPr>
        <w:widowControl w:val="0"/>
        <w:autoSpaceDE w:val="0"/>
        <w:autoSpaceDN w:val="0"/>
        <w:adjustRightInd w:val="0"/>
        <w:ind w:left="640" w:hanging="640"/>
      </w:pPr>
      <w:r w:rsidRPr="006E4B51">
        <w:fldChar w:fldCharType="end"/>
      </w:r>
    </w:p>
    <w:sectPr w:rsidR="00DD1357" w:rsidRPr="00391AFE" w:rsidSect="00F47B53">
      <w:footerReference w:type="default" r:id="rId29"/>
      <w:pgSz w:w="12240" w:h="15840" w:code="140"/>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E9035" w14:textId="77777777" w:rsidR="00985504" w:rsidRDefault="00985504">
      <w:r>
        <w:separator/>
      </w:r>
    </w:p>
  </w:endnote>
  <w:endnote w:type="continuationSeparator" w:id="0">
    <w:p w14:paraId="40E23438" w14:textId="77777777" w:rsidR="00985504" w:rsidRDefault="00985504">
      <w:r>
        <w:continuationSeparator/>
      </w:r>
    </w:p>
  </w:endnote>
  <w:endnote w:type="continuationNotice" w:id="1">
    <w:p w14:paraId="55380B2E" w14:textId="77777777" w:rsidR="00985504" w:rsidRDefault="00985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Arno Pro">
    <w:altName w:val="Times New Roman"/>
    <w:panose1 w:val="00000000000000000000"/>
    <w:charset w:val="00"/>
    <w:family w:val="roman"/>
    <w:notTrueType/>
    <w:pitch w:val="variable"/>
    <w:sig w:usb0="60000287" w:usb1="00000001" w:usb2="0000000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2A63EC6F" w:rsidR="00F125EE" w:rsidRDefault="00114193">
    <w:pPr>
      <w:pStyle w:val="Footer"/>
      <w:jc w:val="right"/>
    </w:pPr>
    <w:r>
      <w:fldChar w:fldCharType="begin"/>
    </w:r>
    <w:r>
      <w:instrText xml:space="preserve"> PAGE   \* MERGEFORMAT </w:instrText>
    </w:r>
    <w:r>
      <w:fldChar w:fldCharType="separate"/>
    </w:r>
    <w:r w:rsidR="6FD16877">
      <w:t>22</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27FDD" w14:textId="77777777" w:rsidR="00985504" w:rsidRDefault="00985504">
      <w:r>
        <w:separator/>
      </w:r>
    </w:p>
  </w:footnote>
  <w:footnote w:type="continuationSeparator" w:id="0">
    <w:p w14:paraId="2748A110" w14:textId="77777777" w:rsidR="00985504" w:rsidRDefault="00985504">
      <w:r>
        <w:continuationSeparator/>
      </w:r>
    </w:p>
  </w:footnote>
  <w:footnote w:type="continuationNotice" w:id="1">
    <w:p w14:paraId="47E4B03D" w14:textId="77777777" w:rsidR="00985504" w:rsidRDefault="00985504"/>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EC561D"/>
    <w:multiLevelType w:val="hybridMultilevel"/>
    <w:tmpl w:val="A7526648"/>
    <w:lvl w:ilvl="0" w:tplc="380A5346">
      <w:start w:val="1"/>
      <w:numFmt w:val="decimal"/>
      <w:lvlText w:val="%1."/>
      <w:lvlJc w:val="left"/>
      <w:pPr>
        <w:ind w:left="720" w:hanging="360"/>
      </w:pPr>
    </w:lvl>
    <w:lvl w:ilvl="1" w:tplc="3E4E823A">
      <w:start w:val="1"/>
      <w:numFmt w:val="lowerLetter"/>
      <w:lvlText w:val="%2."/>
      <w:lvlJc w:val="left"/>
      <w:pPr>
        <w:ind w:left="1440" w:hanging="360"/>
      </w:pPr>
    </w:lvl>
    <w:lvl w:ilvl="2" w:tplc="729AEC0C">
      <w:start w:val="1"/>
      <w:numFmt w:val="lowerRoman"/>
      <w:lvlText w:val="%3."/>
      <w:lvlJc w:val="right"/>
      <w:pPr>
        <w:ind w:left="2160" w:hanging="180"/>
      </w:pPr>
    </w:lvl>
    <w:lvl w:ilvl="3" w:tplc="3F4212A4">
      <w:start w:val="1"/>
      <w:numFmt w:val="decimal"/>
      <w:lvlText w:val="%4."/>
      <w:lvlJc w:val="left"/>
      <w:pPr>
        <w:ind w:left="2880" w:hanging="360"/>
      </w:pPr>
    </w:lvl>
    <w:lvl w:ilvl="4" w:tplc="799E2628">
      <w:start w:val="1"/>
      <w:numFmt w:val="lowerLetter"/>
      <w:lvlText w:val="%5."/>
      <w:lvlJc w:val="left"/>
      <w:pPr>
        <w:ind w:left="3600" w:hanging="360"/>
      </w:pPr>
    </w:lvl>
    <w:lvl w:ilvl="5" w:tplc="53C41416">
      <w:start w:val="1"/>
      <w:numFmt w:val="lowerRoman"/>
      <w:lvlText w:val="%6."/>
      <w:lvlJc w:val="right"/>
      <w:pPr>
        <w:ind w:left="4320" w:hanging="180"/>
      </w:pPr>
    </w:lvl>
    <w:lvl w:ilvl="6" w:tplc="F06AD8A0">
      <w:start w:val="1"/>
      <w:numFmt w:val="decimal"/>
      <w:lvlText w:val="%7."/>
      <w:lvlJc w:val="left"/>
      <w:pPr>
        <w:ind w:left="5040" w:hanging="360"/>
      </w:pPr>
    </w:lvl>
    <w:lvl w:ilvl="7" w:tplc="30E40DA0">
      <w:start w:val="1"/>
      <w:numFmt w:val="lowerLetter"/>
      <w:lvlText w:val="%8."/>
      <w:lvlJc w:val="left"/>
      <w:pPr>
        <w:ind w:left="5760" w:hanging="360"/>
      </w:pPr>
    </w:lvl>
    <w:lvl w:ilvl="8" w:tplc="F5A096F8">
      <w:start w:val="1"/>
      <w:numFmt w:val="lowerRoman"/>
      <w:lvlText w:val="%9."/>
      <w:lvlJc w:val="right"/>
      <w:pPr>
        <w:ind w:left="6480" w:hanging="180"/>
      </w:pPr>
    </w:lvl>
  </w:abstractNum>
  <w:abstractNum w:abstractNumId="13"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48D9760A"/>
    <w:multiLevelType w:val="hybridMultilevel"/>
    <w:tmpl w:val="78D04860"/>
    <w:lvl w:ilvl="0" w:tplc="F0521D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8534864">
    <w:abstractNumId w:val="9"/>
  </w:num>
  <w:num w:numId="2" w16cid:durableId="1481455753">
    <w:abstractNumId w:val="7"/>
  </w:num>
  <w:num w:numId="3" w16cid:durableId="504437534">
    <w:abstractNumId w:val="6"/>
  </w:num>
  <w:num w:numId="4" w16cid:durableId="872546556">
    <w:abstractNumId w:val="5"/>
  </w:num>
  <w:num w:numId="5" w16cid:durableId="1953318739">
    <w:abstractNumId w:val="4"/>
  </w:num>
  <w:num w:numId="6" w16cid:durableId="1856383181">
    <w:abstractNumId w:val="8"/>
  </w:num>
  <w:num w:numId="7" w16cid:durableId="234360168">
    <w:abstractNumId w:val="3"/>
  </w:num>
  <w:num w:numId="8" w16cid:durableId="1188908034">
    <w:abstractNumId w:val="2"/>
  </w:num>
  <w:num w:numId="9" w16cid:durableId="1365254158">
    <w:abstractNumId w:val="1"/>
  </w:num>
  <w:num w:numId="10" w16cid:durableId="1732263715">
    <w:abstractNumId w:val="0"/>
  </w:num>
  <w:num w:numId="11" w16cid:durableId="1051073228">
    <w:abstractNumId w:val="12"/>
  </w:num>
  <w:num w:numId="12" w16cid:durableId="1075325400">
    <w:abstractNumId w:val="11"/>
  </w:num>
  <w:num w:numId="13" w16cid:durableId="88186916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1419137625">
    <w:abstractNumId w:val="13"/>
  </w:num>
  <w:num w:numId="15" w16cid:durableId="18301732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wtDC2NLI0szA1NzdT0lEKTi0uzszPAykwMa4FACtoDZgtAAAA"/>
  </w:docVars>
  <w:rsids>
    <w:rsidRoot w:val="002C030F"/>
    <w:rsid w:val="00001A6D"/>
    <w:rsid w:val="00003C4D"/>
    <w:rsid w:val="00004BB7"/>
    <w:rsid w:val="00007667"/>
    <w:rsid w:val="00010606"/>
    <w:rsid w:val="00014AAA"/>
    <w:rsid w:val="0001582E"/>
    <w:rsid w:val="00015F74"/>
    <w:rsid w:val="0001678C"/>
    <w:rsid w:val="00017BD8"/>
    <w:rsid w:val="00020476"/>
    <w:rsid w:val="00020689"/>
    <w:rsid w:val="000207C5"/>
    <w:rsid w:val="0002105B"/>
    <w:rsid w:val="0002194E"/>
    <w:rsid w:val="00023D01"/>
    <w:rsid w:val="00024912"/>
    <w:rsid w:val="000321B0"/>
    <w:rsid w:val="000321BB"/>
    <w:rsid w:val="00041946"/>
    <w:rsid w:val="0004266F"/>
    <w:rsid w:val="000441B6"/>
    <w:rsid w:val="000446B9"/>
    <w:rsid w:val="000449DA"/>
    <w:rsid w:val="00045B41"/>
    <w:rsid w:val="0004684D"/>
    <w:rsid w:val="00047BEC"/>
    <w:rsid w:val="00052CEF"/>
    <w:rsid w:val="000530C4"/>
    <w:rsid w:val="00053476"/>
    <w:rsid w:val="000567C4"/>
    <w:rsid w:val="00060263"/>
    <w:rsid w:val="00060DE7"/>
    <w:rsid w:val="00062AB5"/>
    <w:rsid w:val="00063D46"/>
    <w:rsid w:val="00065EBD"/>
    <w:rsid w:val="00066EDE"/>
    <w:rsid w:val="00067460"/>
    <w:rsid w:val="00071E73"/>
    <w:rsid w:val="00074098"/>
    <w:rsid w:val="00077C8E"/>
    <w:rsid w:val="00080268"/>
    <w:rsid w:val="00080BBF"/>
    <w:rsid w:val="00081501"/>
    <w:rsid w:val="00082C81"/>
    <w:rsid w:val="00083B44"/>
    <w:rsid w:val="00083FF2"/>
    <w:rsid w:val="000843A7"/>
    <w:rsid w:val="000846E3"/>
    <w:rsid w:val="000850DC"/>
    <w:rsid w:val="0008583A"/>
    <w:rsid w:val="00086DD3"/>
    <w:rsid w:val="000904EE"/>
    <w:rsid w:val="00090A36"/>
    <w:rsid w:val="00092CBD"/>
    <w:rsid w:val="00095CC2"/>
    <w:rsid w:val="0009758B"/>
    <w:rsid w:val="000A7D0E"/>
    <w:rsid w:val="000B1D27"/>
    <w:rsid w:val="000B4B4D"/>
    <w:rsid w:val="000B740C"/>
    <w:rsid w:val="000B7642"/>
    <w:rsid w:val="000C0121"/>
    <w:rsid w:val="000C2771"/>
    <w:rsid w:val="000C2A63"/>
    <w:rsid w:val="000C2CBB"/>
    <w:rsid w:val="000C2F30"/>
    <w:rsid w:val="000C50C9"/>
    <w:rsid w:val="000C519B"/>
    <w:rsid w:val="000D03B3"/>
    <w:rsid w:val="000D251C"/>
    <w:rsid w:val="000D4519"/>
    <w:rsid w:val="000D46F4"/>
    <w:rsid w:val="000D51C3"/>
    <w:rsid w:val="000D5303"/>
    <w:rsid w:val="000D5A20"/>
    <w:rsid w:val="000D65FD"/>
    <w:rsid w:val="000E34E8"/>
    <w:rsid w:val="000E3941"/>
    <w:rsid w:val="000E4712"/>
    <w:rsid w:val="000E4E10"/>
    <w:rsid w:val="000E565E"/>
    <w:rsid w:val="000E7159"/>
    <w:rsid w:val="000E7971"/>
    <w:rsid w:val="000F00C7"/>
    <w:rsid w:val="000F0DCE"/>
    <w:rsid w:val="000F16E9"/>
    <w:rsid w:val="000F343C"/>
    <w:rsid w:val="000F6BE3"/>
    <w:rsid w:val="0010197C"/>
    <w:rsid w:val="00101F9F"/>
    <w:rsid w:val="00102190"/>
    <w:rsid w:val="001068A8"/>
    <w:rsid w:val="001105D7"/>
    <w:rsid w:val="00112C5B"/>
    <w:rsid w:val="00114193"/>
    <w:rsid w:val="00115A38"/>
    <w:rsid w:val="0011607F"/>
    <w:rsid w:val="0011687B"/>
    <w:rsid w:val="00121D33"/>
    <w:rsid w:val="00123857"/>
    <w:rsid w:val="00124F82"/>
    <w:rsid w:val="001300B9"/>
    <w:rsid w:val="00131712"/>
    <w:rsid w:val="001320B6"/>
    <w:rsid w:val="0013275F"/>
    <w:rsid w:val="00133F28"/>
    <w:rsid w:val="00134DCC"/>
    <w:rsid w:val="001351A6"/>
    <w:rsid w:val="00137D13"/>
    <w:rsid w:val="00142AF3"/>
    <w:rsid w:val="00143131"/>
    <w:rsid w:val="00143C6E"/>
    <w:rsid w:val="0014425E"/>
    <w:rsid w:val="00145777"/>
    <w:rsid w:val="00146680"/>
    <w:rsid w:val="00146F25"/>
    <w:rsid w:val="00156570"/>
    <w:rsid w:val="00156D3D"/>
    <w:rsid w:val="00161AB5"/>
    <w:rsid w:val="0016337A"/>
    <w:rsid w:val="00164269"/>
    <w:rsid w:val="00167B1C"/>
    <w:rsid w:val="00170B8B"/>
    <w:rsid w:val="00174871"/>
    <w:rsid w:val="00174ADC"/>
    <w:rsid w:val="00177827"/>
    <w:rsid w:val="0018034C"/>
    <w:rsid w:val="0018172C"/>
    <w:rsid w:val="00181C54"/>
    <w:rsid w:val="00182109"/>
    <w:rsid w:val="00184741"/>
    <w:rsid w:val="0018768F"/>
    <w:rsid w:val="001925C0"/>
    <w:rsid w:val="0019263D"/>
    <w:rsid w:val="00192F30"/>
    <w:rsid w:val="00196247"/>
    <w:rsid w:val="001A1BDE"/>
    <w:rsid w:val="001A3CA5"/>
    <w:rsid w:val="001A7275"/>
    <w:rsid w:val="001B1C10"/>
    <w:rsid w:val="001B3154"/>
    <w:rsid w:val="001B5E8C"/>
    <w:rsid w:val="001B7AA1"/>
    <w:rsid w:val="001C0A00"/>
    <w:rsid w:val="001C20B6"/>
    <w:rsid w:val="001D002F"/>
    <w:rsid w:val="001D1B4B"/>
    <w:rsid w:val="001D6926"/>
    <w:rsid w:val="001E2435"/>
    <w:rsid w:val="001E37CB"/>
    <w:rsid w:val="001E53A0"/>
    <w:rsid w:val="001E5C98"/>
    <w:rsid w:val="001E76C7"/>
    <w:rsid w:val="001F02DF"/>
    <w:rsid w:val="001F0876"/>
    <w:rsid w:val="001F167C"/>
    <w:rsid w:val="001F1DB9"/>
    <w:rsid w:val="001F4314"/>
    <w:rsid w:val="001F4B29"/>
    <w:rsid w:val="001F5E91"/>
    <w:rsid w:val="002068F9"/>
    <w:rsid w:val="002069A3"/>
    <w:rsid w:val="00206B53"/>
    <w:rsid w:val="00207444"/>
    <w:rsid w:val="002077B9"/>
    <w:rsid w:val="00211F17"/>
    <w:rsid w:val="002150BB"/>
    <w:rsid w:val="002179BB"/>
    <w:rsid w:val="00217E83"/>
    <w:rsid w:val="0022001B"/>
    <w:rsid w:val="00220CC8"/>
    <w:rsid w:val="00221351"/>
    <w:rsid w:val="00221AE9"/>
    <w:rsid w:val="00221B35"/>
    <w:rsid w:val="00221D27"/>
    <w:rsid w:val="00234C96"/>
    <w:rsid w:val="0023587F"/>
    <w:rsid w:val="0023599D"/>
    <w:rsid w:val="00237067"/>
    <w:rsid w:val="00246879"/>
    <w:rsid w:val="00255988"/>
    <w:rsid w:val="00256C73"/>
    <w:rsid w:val="002602CF"/>
    <w:rsid w:val="00261AD2"/>
    <w:rsid w:val="00262D72"/>
    <w:rsid w:val="00263DD7"/>
    <w:rsid w:val="00264099"/>
    <w:rsid w:val="0026483B"/>
    <w:rsid w:val="002669D9"/>
    <w:rsid w:val="002745FE"/>
    <w:rsid w:val="002756FA"/>
    <w:rsid w:val="00275ED4"/>
    <w:rsid w:val="00276927"/>
    <w:rsid w:val="00277A5C"/>
    <w:rsid w:val="00282E91"/>
    <w:rsid w:val="00283366"/>
    <w:rsid w:val="00283C68"/>
    <w:rsid w:val="002853B7"/>
    <w:rsid w:val="00285A5D"/>
    <w:rsid w:val="002866F6"/>
    <w:rsid w:val="0028750E"/>
    <w:rsid w:val="00294FBB"/>
    <w:rsid w:val="002A0AC8"/>
    <w:rsid w:val="002A73D6"/>
    <w:rsid w:val="002B03E1"/>
    <w:rsid w:val="002B1F4E"/>
    <w:rsid w:val="002B3D1D"/>
    <w:rsid w:val="002B4367"/>
    <w:rsid w:val="002B4E53"/>
    <w:rsid w:val="002B525E"/>
    <w:rsid w:val="002C030F"/>
    <w:rsid w:val="002C10AE"/>
    <w:rsid w:val="002C1DAF"/>
    <w:rsid w:val="002C3409"/>
    <w:rsid w:val="002C4398"/>
    <w:rsid w:val="002C4ADA"/>
    <w:rsid w:val="002C5B1C"/>
    <w:rsid w:val="002C61CF"/>
    <w:rsid w:val="002C6E9C"/>
    <w:rsid w:val="002D21EA"/>
    <w:rsid w:val="002D2794"/>
    <w:rsid w:val="002D3792"/>
    <w:rsid w:val="002D3FD9"/>
    <w:rsid w:val="002D4B5E"/>
    <w:rsid w:val="002D4BE4"/>
    <w:rsid w:val="002E3E67"/>
    <w:rsid w:val="002E54B2"/>
    <w:rsid w:val="002E555F"/>
    <w:rsid w:val="002E55EF"/>
    <w:rsid w:val="002E6D9D"/>
    <w:rsid w:val="002E6E0C"/>
    <w:rsid w:val="002E72D1"/>
    <w:rsid w:val="002F1CFE"/>
    <w:rsid w:val="002F3ACB"/>
    <w:rsid w:val="002F6DDB"/>
    <w:rsid w:val="002F7F01"/>
    <w:rsid w:val="0030389B"/>
    <w:rsid w:val="003066FB"/>
    <w:rsid w:val="00306B20"/>
    <w:rsid w:val="0030703C"/>
    <w:rsid w:val="003146F0"/>
    <w:rsid w:val="0031481C"/>
    <w:rsid w:val="00321174"/>
    <w:rsid w:val="00323968"/>
    <w:rsid w:val="00325547"/>
    <w:rsid w:val="003262ED"/>
    <w:rsid w:val="003267CB"/>
    <w:rsid w:val="00330AB2"/>
    <w:rsid w:val="00331492"/>
    <w:rsid w:val="00331D75"/>
    <w:rsid w:val="00336692"/>
    <w:rsid w:val="003443A0"/>
    <w:rsid w:val="00345482"/>
    <w:rsid w:val="003456C4"/>
    <w:rsid w:val="00346929"/>
    <w:rsid w:val="00347802"/>
    <w:rsid w:val="003511B9"/>
    <w:rsid w:val="00352B1A"/>
    <w:rsid w:val="00354DDC"/>
    <w:rsid w:val="0035514C"/>
    <w:rsid w:val="00355362"/>
    <w:rsid w:val="00356E92"/>
    <w:rsid w:val="003572FA"/>
    <w:rsid w:val="0036058E"/>
    <w:rsid w:val="00363E44"/>
    <w:rsid w:val="0036454C"/>
    <w:rsid w:val="00367100"/>
    <w:rsid w:val="0038184B"/>
    <w:rsid w:val="003827D2"/>
    <w:rsid w:val="0038350D"/>
    <w:rsid w:val="003840FC"/>
    <w:rsid w:val="003863EA"/>
    <w:rsid w:val="00387378"/>
    <w:rsid w:val="003873FB"/>
    <w:rsid w:val="00391AFE"/>
    <w:rsid w:val="00391DAC"/>
    <w:rsid w:val="00393458"/>
    <w:rsid w:val="00395E86"/>
    <w:rsid w:val="003A1DF8"/>
    <w:rsid w:val="003A2FD8"/>
    <w:rsid w:val="003A4C22"/>
    <w:rsid w:val="003A588B"/>
    <w:rsid w:val="003A5A34"/>
    <w:rsid w:val="003B3CEF"/>
    <w:rsid w:val="003B40E6"/>
    <w:rsid w:val="003B47A1"/>
    <w:rsid w:val="003B4B73"/>
    <w:rsid w:val="003B4D58"/>
    <w:rsid w:val="003B6799"/>
    <w:rsid w:val="003B7383"/>
    <w:rsid w:val="003B7491"/>
    <w:rsid w:val="003C0718"/>
    <w:rsid w:val="003C08C4"/>
    <w:rsid w:val="003C35EF"/>
    <w:rsid w:val="003C3D3B"/>
    <w:rsid w:val="003C4BBB"/>
    <w:rsid w:val="003C5D93"/>
    <w:rsid w:val="003C5DF4"/>
    <w:rsid w:val="003C67EC"/>
    <w:rsid w:val="003D24E8"/>
    <w:rsid w:val="003D483E"/>
    <w:rsid w:val="003D5B63"/>
    <w:rsid w:val="003E0E13"/>
    <w:rsid w:val="003E4A74"/>
    <w:rsid w:val="003E6372"/>
    <w:rsid w:val="003E6A49"/>
    <w:rsid w:val="003E74FB"/>
    <w:rsid w:val="003F288D"/>
    <w:rsid w:val="003F2DC4"/>
    <w:rsid w:val="003F5835"/>
    <w:rsid w:val="003F6E14"/>
    <w:rsid w:val="003F711F"/>
    <w:rsid w:val="00402CC6"/>
    <w:rsid w:val="00404F4C"/>
    <w:rsid w:val="00405336"/>
    <w:rsid w:val="00405D3A"/>
    <w:rsid w:val="00406E27"/>
    <w:rsid w:val="00412836"/>
    <w:rsid w:val="004143F9"/>
    <w:rsid w:val="00417934"/>
    <w:rsid w:val="00417E22"/>
    <w:rsid w:val="00420320"/>
    <w:rsid w:val="004207E9"/>
    <w:rsid w:val="00423C59"/>
    <w:rsid w:val="00434520"/>
    <w:rsid w:val="00435631"/>
    <w:rsid w:val="004375E0"/>
    <w:rsid w:val="004404D6"/>
    <w:rsid w:val="00442AA7"/>
    <w:rsid w:val="00442EEE"/>
    <w:rsid w:val="00444968"/>
    <w:rsid w:val="004456D4"/>
    <w:rsid w:val="00445DB2"/>
    <w:rsid w:val="00446007"/>
    <w:rsid w:val="0045184E"/>
    <w:rsid w:val="004571D5"/>
    <w:rsid w:val="00457CA4"/>
    <w:rsid w:val="00460B26"/>
    <w:rsid w:val="00461D81"/>
    <w:rsid w:val="00461E2D"/>
    <w:rsid w:val="0046356B"/>
    <w:rsid w:val="00465080"/>
    <w:rsid w:val="004652C3"/>
    <w:rsid w:val="004660FF"/>
    <w:rsid w:val="004723F0"/>
    <w:rsid w:val="004739E3"/>
    <w:rsid w:val="00474892"/>
    <w:rsid w:val="00477182"/>
    <w:rsid w:val="004779CB"/>
    <w:rsid w:val="004834B7"/>
    <w:rsid w:val="00483990"/>
    <w:rsid w:val="004839F3"/>
    <w:rsid w:val="00490540"/>
    <w:rsid w:val="004917C2"/>
    <w:rsid w:val="00494DF1"/>
    <w:rsid w:val="0049561F"/>
    <w:rsid w:val="004A1341"/>
    <w:rsid w:val="004A15E2"/>
    <w:rsid w:val="004A1C86"/>
    <w:rsid w:val="004A23AA"/>
    <w:rsid w:val="004A3029"/>
    <w:rsid w:val="004A31A5"/>
    <w:rsid w:val="004A383F"/>
    <w:rsid w:val="004A6C27"/>
    <w:rsid w:val="004B075D"/>
    <w:rsid w:val="004B1785"/>
    <w:rsid w:val="004B3A93"/>
    <w:rsid w:val="004B4BD1"/>
    <w:rsid w:val="004B6444"/>
    <w:rsid w:val="004B73FA"/>
    <w:rsid w:val="004C08D1"/>
    <w:rsid w:val="004C127F"/>
    <w:rsid w:val="004C1730"/>
    <w:rsid w:val="004C1F8F"/>
    <w:rsid w:val="004C47C3"/>
    <w:rsid w:val="004C5E8C"/>
    <w:rsid w:val="004C75E5"/>
    <w:rsid w:val="004C7C3A"/>
    <w:rsid w:val="004D1ED6"/>
    <w:rsid w:val="004D23D7"/>
    <w:rsid w:val="004D2A84"/>
    <w:rsid w:val="004D2F8F"/>
    <w:rsid w:val="004D4EEE"/>
    <w:rsid w:val="004D7521"/>
    <w:rsid w:val="004E2D14"/>
    <w:rsid w:val="004E42D8"/>
    <w:rsid w:val="004E4CA1"/>
    <w:rsid w:val="004E7BA2"/>
    <w:rsid w:val="004F0E82"/>
    <w:rsid w:val="004F2D21"/>
    <w:rsid w:val="004F4B0F"/>
    <w:rsid w:val="004F5942"/>
    <w:rsid w:val="004F5CC4"/>
    <w:rsid w:val="004F7EDF"/>
    <w:rsid w:val="005001AC"/>
    <w:rsid w:val="00500E61"/>
    <w:rsid w:val="00502254"/>
    <w:rsid w:val="00502ECC"/>
    <w:rsid w:val="00507C04"/>
    <w:rsid w:val="0051030D"/>
    <w:rsid w:val="00513008"/>
    <w:rsid w:val="00516036"/>
    <w:rsid w:val="00516394"/>
    <w:rsid w:val="0052068A"/>
    <w:rsid w:val="00520C1C"/>
    <w:rsid w:val="00523AB3"/>
    <w:rsid w:val="0052652C"/>
    <w:rsid w:val="00527D71"/>
    <w:rsid w:val="00527F81"/>
    <w:rsid w:val="0053164C"/>
    <w:rsid w:val="005324BC"/>
    <w:rsid w:val="00533999"/>
    <w:rsid w:val="00537649"/>
    <w:rsid w:val="0053790C"/>
    <w:rsid w:val="00540433"/>
    <w:rsid w:val="00543B74"/>
    <w:rsid w:val="00543C98"/>
    <w:rsid w:val="00544946"/>
    <w:rsid w:val="00544A19"/>
    <w:rsid w:val="0054540B"/>
    <w:rsid w:val="00545AB1"/>
    <w:rsid w:val="00545D30"/>
    <w:rsid w:val="00546CB8"/>
    <w:rsid w:val="00550EEF"/>
    <w:rsid w:val="00551FAE"/>
    <w:rsid w:val="005520A8"/>
    <w:rsid w:val="00553695"/>
    <w:rsid w:val="00553BD8"/>
    <w:rsid w:val="005562EE"/>
    <w:rsid w:val="005607DD"/>
    <w:rsid w:val="00560E83"/>
    <w:rsid w:val="005643DD"/>
    <w:rsid w:val="00565467"/>
    <w:rsid w:val="00566681"/>
    <w:rsid w:val="00572574"/>
    <w:rsid w:val="005753B1"/>
    <w:rsid w:val="00575A8B"/>
    <w:rsid w:val="005775AC"/>
    <w:rsid w:val="005779E5"/>
    <w:rsid w:val="00580603"/>
    <w:rsid w:val="00581E88"/>
    <w:rsid w:val="005849B9"/>
    <w:rsid w:val="00585FEE"/>
    <w:rsid w:val="005864FE"/>
    <w:rsid w:val="00587DEF"/>
    <w:rsid w:val="00592CDA"/>
    <w:rsid w:val="00594020"/>
    <w:rsid w:val="005A25EC"/>
    <w:rsid w:val="005A28B8"/>
    <w:rsid w:val="005A2AD5"/>
    <w:rsid w:val="005A3088"/>
    <w:rsid w:val="005A488F"/>
    <w:rsid w:val="005A558C"/>
    <w:rsid w:val="005A7A3F"/>
    <w:rsid w:val="005B2B62"/>
    <w:rsid w:val="005B5301"/>
    <w:rsid w:val="005B6B0A"/>
    <w:rsid w:val="005B79FE"/>
    <w:rsid w:val="005B7AF7"/>
    <w:rsid w:val="005B7DDA"/>
    <w:rsid w:val="005C108F"/>
    <w:rsid w:val="005C23C0"/>
    <w:rsid w:val="005C2F12"/>
    <w:rsid w:val="005C3BF5"/>
    <w:rsid w:val="005C4609"/>
    <w:rsid w:val="005C55AF"/>
    <w:rsid w:val="005C78C4"/>
    <w:rsid w:val="005D2BBB"/>
    <w:rsid w:val="005D54CC"/>
    <w:rsid w:val="005D5D62"/>
    <w:rsid w:val="005E195F"/>
    <w:rsid w:val="005E1EEB"/>
    <w:rsid w:val="005E28F8"/>
    <w:rsid w:val="005E42B9"/>
    <w:rsid w:val="005E6513"/>
    <w:rsid w:val="005E753A"/>
    <w:rsid w:val="005F233D"/>
    <w:rsid w:val="005F7C2A"/>
    <w:rsid w:val="005F7FE3"/>
    <w:rsid w:val="00601FA2"/>
    <w:rsid w:val="00602383"/>
    <w:rsid w:val="00603D12"/>
    <w:rsid w:val="00605B10"/>
    <w:rsid w:val="00607860"/>
    <w:rsid w:val="00607EEB"/>
    <w:rsid w:val="0061102C"/>
    <w:rsid w:val="006127F7"/>
    <w:rsid w:val="00613179"/>
    <w:rsid w:val="00616206"/>
    <w:rsid w:val="00617819"/>
    <w:rsid w:val="00617E7E"/>
    <w:rsid w:val="006211E3"/>
    <w:rsid w:val="00621960"/>
    <w:rsid w:val="00621F35"/>
    <w:rsid w:val="0062307C"/>
    <w:rsid w:val="00625375"/>
    <w:rsid w:val="006266B6"/>
    <w:rsid w:val="006276F2"/>
    <w:rsid w:val="006277B9"/>
    <w:rsid w:val="00630426"/>
    <w:rsid w:val="00630ABF"/>
    <w:rsid w:val="00631059"/>
    <w:rsid w:val="00633BA0"/>
    <w:rsid w:val="0063572F"/>
    <w:rsid w:val="006403B3"/>
    <w:rsid w:val="0064043B"/>
    <w:rsid w:val="00641E91"/>
    <w:rsid w:val="0064372C"/>
    <w:rsid w:val="006444CF"/>
    <w:rsid w:val="0064762B"/>
    <w:rsid w:val="00651114"/>
    <w:rsid w:val="0065124D"/>
    <w:rsid w:val="0065667B"/>
    <w:rsid w:val="006573AA"/>
    <w:rsid w:val="006574B7"/>
    <w:rsid w:val="00661EB2"/>
    <w:rsid w:val="00664560"/>
    <w:rsid w:val="00664BC3"/>
    <w:rsid w:val="006658A1"/>
    <w:rsid w:val="00670299"/>
    <w:rsid w:val="006742BF"/>
    <w:rsid w:val="00674B0A"/>
    <w:rsid w:val="0068267D"/>
    <w:rsid w:val="00682800"/>
    <w:rsid w:val="00683253"/>
    <w:rsid w:val="0068364F"/>
    <w:rsid w:val="006858EE"/>
    <w:rsid w:val="006907F5"/>
    <w:rsid w:val="00691985"/>
    <w:rsid w:val="00691B34"/>
    <w:rsid w:val="00692E45"/>
    <w:rsid w:val="006A1B64"/>
    <w:rsid w:val="006A1D4E"/>
    <w:rsid w:val="006A46F5"/>
    <w:rsid w:val="006A6894"/>
    <w:rsid w:val="006A7D42"/>
    <w:rsid w:val="006B305D"/>
    <w:rsid w:val="006B70E6"/>
    <w:rsid w:val="006C0E0B"/>
    <w:rsid w:val="006C166D"/>
    <w:rsid w:val="006C2336"/>
    <w:rsid w:val="006C59FE"/>
    <w:rsid w:val="006C6320"/>
    <w:rsid w:val="006C6852"/>
    <w:rsid w:val="006D08A1"/>
    <w:rsid w:val="006D1EF6"/>
    <w:rsid w:val="006D2E7F"/>
    <w:rsid w:val="006D3138"/>
    <w:rsid w:val="006D6C24"/>
    <w:rsid w:val="006E1212"/>
    <w:rsid w:val="006E3BF2"/>
    <w:rsid w:val="006E4B51"/>
    <w:rsid w:val="006E4E72"/>
    <w:rsid w:val="006E5145"/>
    <w:rsid w:val="006E54CB"/>
    <w:rsid w:val="006E77EB"/>
    <w:rsid w:val="006F01BD"/>
    <w:rsid w:val="006F0DAB"/>
    <w:rsid w:val="006F2C67"/>
    <w:rsid w:val="006F7E9D"/>
    <w:rsid w:val="00702FAA"/>
    <w:rsid w:val="00703FB6"/>
    <w:rsid w:val="00707F3E"/>
    <w:rsid w:val="007108F5"/>
    <w:rsid w:val="00711100"/>
    <w:rsid w:val="00713921"/>
    <w:rsid w:val="00713E5B"/>
    <w:rsid w:val="00716127"/>
    <w:rsid w:val="00720CBC"/>
    <w:rsid w:val="0072119B"/>
    <w:rsid w:val="007213CD"/>
    <w:rsid w:val="007261EB"/>
    <w:rsid w:val="00726527"/>
    <w:rsid w:val="0072654E"/>
    <w:rsid w:val="007266D9"/>
    <w:rsid w:val="00730AF4"/>
    <w:rsid w:val="007312CC"/>
    <w:rsid w:val="007317C5"/>
    <w:rsid w:val="007322C1"/>
    <w:rsid w:val="00733E46"/>
    <w:rsid w:val="00734282"/>
    <w:rsid w:val="00735001"/>
    <w:rsid w:val="00736F96"/>
    <w:rsid w:val="007402FC"/>
    <w:rsid w:val="007411A1"/>
    <w:rsid w:val="00742C9F"/>
    <w:rsid w:val="007461D1"/>
    <w:rsid w:val="00751CB1"/>
    <w:rsid w:val="0075260A"/>
    <w:rsid w:val="007560E2"/>
    <w:rsid w:val="007617A7"/>
    <w:rsid w:val="007617B0"/>
    <w:rsid w:val="00761B70"/>
    <w:rsid w:val="007620F8"/>
    <w:rsid w:val="0076332A"/>
    <w:rsid w:val="00763733"/>
    <w:rsid w:val="00763F83"/>
    <w:rsid w:val="007659B2"/>
    <w:rsid w:val="00767B7C"/>
    <w:rsid w:val="00770F1F"/>
    <w:rsid w:val="007716AF"/>
    <w:rsid w:val="0077310A"/>
    <w:rsid w:val="00774214"/>
    <w:rsid w:val="00777E28"/>
    <w:rsid w:val="00782083"/>
    <w:rsid w:val="00783FD9"/>
    <w:rsid w:val="007854F4"/>
    <w:rsid w:val="00792AC1"/>
    <w:rsid w:val="0079306E"/>
    <w:rsid w:val="00793072"/>
    <w:rsid w:val="007940E0"/>
    <w:rsid w:val="0079526A"/>
    <w:rsid w:val="007960EF"/>
    <w:rsid w:val="007A41A1"/>
    <w:rsid w:val="007A5F19"/>
    <w:rsid w:val="007B1D29"/>
    <w:rsid w:val="007B6FDC"/>
    <w:rsid w:val="007C35BC"/>
    <w:rsid w:val="007C412A"/>
    <w:rsid w:val="007C50C5"/>
    <w:rsid w:val="007D0530"/>
    <w:rsid w:val="007D197C"/>
    <w:rsid w:val="007E38D7"/>
    <w:rsid w:val="007E4864"/>
    <w:rsid w:val="007E6EA0"/>
    <w:rsid w:val="007E749B"/>
    <w:rsid w:val="007E7574"/>
    <w:rsid w:val="007F0417"/>
    <w:rsid w:val="007F40E3"/>
    <w:rsid w:val="007F5DEF"/>
    <w:rsid w:val="007F6D6D"/>
    <w:rsid w:val="007F7F36"/>
    <w:rsid w:val="00800AA5"/>
    <w:rsid w:val="00801447"/>
    <w:rsid w:val="008014B7"/>
    <w:rsid w:val="008022AE"/>
    <w:rsid w:val="00802B47"/>
    <w:rsid w:val="00802B8E"/>
    <w:rsid w:val="00804714"/>
    <w:rsid w:val="00805EAD"/>
    <w:rsid w:val="00807012"/>
    <w:rsid w:val="0080736A"/>
    <w:rsid w:val="00807C1E"/>
    <w:rsid w:val="00807D35"/>
    <w:rsid w:val="00810C2B"/>
    <w:rsid w:val="00812BD6"/>
    <w:rsid w:val="00814522"/>
    <w:rsid w:val="008149A7"/>
    <w:rsid w:val="008218C4"/>
    <w:rsid w:val="00822A65"/>
    <w:rsid w:val="00823947"/>
    <w:rsid w:val="00825E5B"/>
    <w:rsid w:val="008267DB"/>
    <w:rsid w:val="00834625"/>
    <w:rsid w:val="00834C56"/>
    <w:rsid w:val="00841169"/>
    <w:rsid w:val="00841324"/>
    <w:rsid w:val="0084289C"/>
    <w:rsid w:val="00845EAD"/>
    <w:rsid w:val="00846E29"/>
    <w:rsid w:val="0084728F"/>
    <w:rsid w:val="008479D6"/>
    <w:rsid w:val="00847B95"/>
    <w:rsid w:val="0085324D"/>
    <w:rsid w:val="0085482B"/>
    <w:rsid w:val="00857493"/>
    <w:rsid w:val="00857681"/>
    <w:rsid w:val="00862CA1"/>
    <w:rsid w:val="008636D0"/>
    <w:rsid w:val="00864FBD"/>
    <w:rsid w:val="008657E4"/>
    <w:rsid w:val="008670E7"/>
    <w:rsid w:val="00867A98"/>
    <w:rsid w:val="00870867"/>
    <w:rsid w:val="008714E2"/>
    <w:rsid w:val="0087386C"/>
    <w:rsid w:val="0088077C"/>
    <w:rsid w:val="0088118F"/>
    <w:rsid w:val="00882B09"/>
    <w:rsid w:val="0088495C"/>
    <w:rsid w:val="00885237"/>
    <w:rsid w:val="00885C9B"/>
    <w:rsid w:val="00886D12"/>
    <w:rsid w:val="00890021"/>
    <w:rsid w:val="00890D35"/>
    <w:rsid w:val="008916E7"/>
    <w:rsid w:val="008A08F5"/>
    <w:rsid w:val="008A755B"/>
    <w:rsid w:val="008B129C"/>
    <w:rsid w:val="008B12F3"/>
    <w:rsid w:val="008B47C2"/>
    <w:rsid w:val="008B643F"/>
    <w:rsid w:val="008C0721"/>
    <w:rsid w:val="008C0D85"/>
    <w:rsid w:val="008C53BC"/>
    <w:rsid w:val="008C5493"/>
    <w:rsid w:val="008D2E2C"/>
    <w:rsid w:val="008D5D2A"/>
    <w:rsid w:val="008D6530"/>
    <w:rsid w:val="008E050D"/>
    <w:rsid w:val="008E14CE"/>
    <w:rsid w:val="008E29D1"/>
    <w:rsid w:val="008E4570"/>
    <w:rsid w:val="008E4E2C"/>
    <w:rsid w:val="008F0646"/>
    <w:rsid w:val="008F128E"/>
    <w:rsid w:val="008F3706"/>
    <w:rsid w:val="00901DB8"/>
    <w:rsid w:val="00913649"/>
    <w:rsid w:val="00914B63"/>
    <w:rsid w:val="009150B7"/>
    <w:rsid w:val="009176C1"/>
    <w:rsid w:val="0093062F"/>
    <w:rsid w:val="009336E4"/>
    <w:rsid w:val="00934723"/>
    <w:rsid w:val="00934C74"/>
    <w:rsid w:val="009354F3"/>
    <w:rsid w:val="00936972"/>
    <w:rsid w:val="009377EA"/>
    <w:rsid w:val="009400A8"/>
    <w:rsid w:val="0094137B"/>
    <w:rsid w:val="00943974"/>
    <w:rsid w:val="009447DC"/>
    <w:rsid w:val="00945ECA"/>
    <w:rsid w:val="009460CF"/>
    <w:rsid w:val="00946CE1"/>
    <w:rsid w:val="0094721F"/>
    <w:rsid w:val="009516D7"/>
    <w:rsid w:val="00953926"/>
    <w:rsid w:val="00954206"/>
    <w:rsid w:val="00955662"/>
    <w:rsid w:val="00956D09"/>
    <w:rsid w:val="00960981"/>
    <w:rsid w:val="00961BA5"/>
    <w:rsid w:val="00967579"/>
    <w:rsid w:val="0096777E"/>
    <w:rsid w:val="0097096D"/>
    <w:rsid w:val="00971AC9"/>
    <w:rsid w:val="009723F6"/>
    <w:rsid w:val="00972E89"/>
    <w:rsid w:val="0097335E"/>
    <w:rsid w:val="00973850"/>
    <w:rsid w:val="00973B18"/>
    <w:rsid w:val="009743A9"/>
    <w:rsid w:val="00974615"/>
    <w:rsid w:val="00976193"/>
    <w:rsid w:val="00976658"/>
    <w:rsid w:val="00976749"/>
    <w:rsid w:val="0097683A"/>
    <w:rsid w:val="00981E19"/>
    <w:rsid w:val="0098209B"/>
    <w:rsid w:val="009825BF"/>
    <w:rsid w:val="009838CE"/>
    <w:rsid w:val="00983F83"/>
    <w:rsid w:val="00984512"/>
    <w:rsid w:val="00985504"/>
    <w:rsid w:val="00986E51"/>
    <w:rsid w:val="009871BA"/>
    <w:rsid w:val="0099385A"/>
    <w:rsid w:val="00996DDB"/>
    <w:rsid w:val="009A05CB"/>
    <w:rsid w:val="009A123F"/>
    <w:rsid w:val="009A2688"/>
    <w:rsid w:val="009A3689"/>
    <w:rsid w:val="009A5287"/>
    <w:rsid w:val="009A5F5A"/>
    <w:rsid w:val="009B2AC5"/>
    <w:rsid w:val="009B6066"/>
    <w:rsid w:val="009B7984"/>
    <w:rsid w:val="009B7DD7"/>
    <w:rsid w:val="009C27A6"/>
    <w:rsid w:val="009C4FF9"/>
    <w:rsid w:val="009D05D3"/>
    <w:rsid w:val="009D2741"/>
    <w:rsid w:val="009D28EE"/>
    <w:rsid w:val="009D4FB1"/>
    <w:rsid w:val="009D5A22"/>
    <w:rsid w:val="009D65B0"/>
    <w:rsid w:val="009D7A21"/>
    <w:rsid w:val="009E207A"/>
    <w:rsid w:val="009E6674"/>
    <w:rsid w:val="009E6B42"/>
    <w:rsid w:val="009E7737"/>
    <w:rsid w:val="009F19D7"/>
    <w:rsid w:val="009F4BED"/>
    <w:rsid w:val="009F5444"/>
    <w:rsid w:val="009F57BC"/>
    <w:rsid w:val="009F6515"/>
    <w:rsid w:val="009F7D93"/>
    <w:rsid w:val="00A0073C"/>
    <w:rsid w:val="00A022D8"/>
    <w:rsid w:val="00A05EF3"/>
    <w:rsid w:val="00A075AA"/>
    <w:rsid w:val="00A07752"/>
    <w:rsid w:val="00A162FD"/>
    <w:rsid w:val="00A17AA2"/>
    <w:rsid w:val="00A21E85"/>
    <w:rsid w:val="00A22636"/>
    <w:rsid w:val="00A23FFC"/>
    <w:rsid w:val="00A30D77"/>
    <w:rsid w:val="00A31105"/>
    <w:rsid w:val="00A33532"/>
    <w:rsid w:val="00A33B1C"/>
    <w:rsid w:val="00A3403B"/>
    <w:rsid w:val="00A357B1"/>
    <w:rsid w:val="00A36705"/>
    <w:rsid w:val="00A42682"/>
    <w:rsid w:val="00A445BC"/>
    <w:rsid w:val="00A453CA"/>
    <w:rsid w:val="00A462B4"/>
    <w:rsid w:val="00A47579"/>
    <w:rsid w:val="00A51A12"/>
    <w:rsid w:val="00A54AB9"/>
    <w:rsid w:val="00A5610B"/>
    <w:rsid w:val="00A56135"/>
    <w:rsid w:val="00A608B0"/>
    <w:rsid w:val="00A60CA9"/>
    <w:rsid w:val="00A62225"/>
    <w:rsid w:val="00A627D4"/>
    <w:rsid w:val="00A63BCF"/>
    <w:rsid w:val="00A64A28"/>
    <w:rsid w:val="00A6525C"/>
    <w:rsid w:val="00A67486"/>
    <w:rsid w:val="00A6757E"/>
    <w:rsid w:val="00A708C6"/>
    <w:rsid w:val="00A71801"/>
    <w:rsid w:val="00A7181A"/>
    <w:rsid w:val="00A71EFF"/>
    <w:rsid w:val="00A7323C"/>
    <w:rsid w:val="00A74DA2"/>
    <w:rsid w:val="00A756B1"/>
    <w:rsid w:val="00A75C40"/>
    <w:rsid w:val="00A75C92"/>
    <w:rsid w:val="00A76B94"/>
    <w:rsid w:val="00A77A53"/>
    <w:rsid w:val="00A82168"/>
    <w:rsid w:val="00A82895"/>
    <w:rsid w:val="00A855DD"/>
    <w:rsid w:val="00A86290"/>
    <w:rsid w:val="00A86293"/>
    <w:rsid w:val="00A86C75"/>
    <w:rsid w:val="00A90CB1"/>
    <w:rsid w:val="00A937F9"/>
    <w:rsid w:val="00A94FF3"/>
    <w:rsid w:val="00A96D61"/>
    <w:rsid w:val="00AA3A42"/>
    <w:rsid w:val="00AA5C77"/>
    <w:rsid w:val="00AA7D5E"/>
    <w:rsid w:val="00AB2B1C"/>
    <w:rsid w:val="00AB2E0B"/>
    <w:rsid w:val="00AB399E"/>
    <w:rsid w:val="00AB7A02"/>
    <w:rsid w:val="00AC26E9"/>
    <w:rsid w:val="00AC29F8"/>
    <w:rsid w:val="00AC3DC1"/>
    <w:rsid w:val="00AC4C84"/>
    <w:rsid w:val="00AC59D0"/>
    <w:rsid w:val="00AC6D74"/>
    <w:rsid w:val="00AC72F3"/>
    <w:rsid w:val="00AD145B"/>
    <w:rsid w:val="00AD16B1"/>
    <w:rsid w:val="00AD3842"/>
    <w:rsid w:val="00AD4636"/>
    <w:rsid w:val="00AD499C"/>
    <w:rsid w:val="00AD5368"/>
    <w:rsid w:val="00AD612E"/>
    <w:rsid w:val="00AE592D"/>
    <w:rsid w:val="00B00D65"/>
    <w:rsid w:val="00B0113C"/>
    <w:rsid w:val="00B01160"/>
    <w:rsid w:val="00B013DD"/>
    <w:rsid w:val="00B019F1"/>
    <w:rsid w:val="00B12ADA"/>
    <w:rsid w:val="00B17376"/>
    <w:rsid w:val="00B213EA"/>
    <w:rsid w:val="00B21E5B"/>
    <w:rsid w:val="00B221AC"/>
    <w:rsid w:val="00B269DE"/>
    <w:rsid w:val="00B301E1"/>
    <w:rsid w:val="00B3215D"/>
    <w:rsid w:val="00B32400"/>
    <w:rsid w:val="00B325B6"/>
    <w:rsid w:val="00B33F32"/>
    <w:rsid w:val="00B36869"/>
    <w:rsid w:val="00B3755E"/>
    <w:rsid w:val="00B43B31"/>
    <w:rsid w:val="00B47CFA"/>
    <w:rsid w:val="00B520CC"/>
    <w:rsid w:val="00B52D0E"/>
    <w:rsid w:val="00B54E6B"/>
    <w:rsid w:val="00B57F00"/>
    <w:rsid w:val="00B62B4E"/>
    <w:rsid w:val="00B62E41"/>
    <w:rsid w:val="00B66865"/>
    <w:rsid w:val="00B70101"/>
    <w:rsid w:val="00B703DA"/>
    <w:rsid w:val="00B7099B"/>
    <w:rsid w:val="00B75802"/>
    <w:rsid w:val="00B7692A"/>
    <w:rsid w:val="00B76D18"/>
    <w:rsid w:val="00B76ECD"/>
    <w:rsid w:val="00B77B2A"/>
    <w:rsid w:val="00B811B2"/>
    <w:rsid w:val="00B8149D"/>
    <w:rsid w:val="00B82C22"/>
    <w:rsid w:val="00B8427E"/>
    <w:rsid w:val="00B93379"/>
    <w:rsid w:val="00B93DBA"/>
    <w:rsid w:val="00B93E6A"/>
    <w:rsid w:val="00B9440A"/>
    <w:rsid w:val="00B944AB"/>
    <w:rsid w:val="00B9521B"/>
    <w:rsid w:val="00B959EA"/>
    <w:rsid w:val="00B978E4"/>
    <w:rsid w:val="00BA1AA8"/>
    <w:rsid w:val="00BA2BFE"/>
    <w:rsid w:val="00BA698A"/>
    <w:rsid w:val="00BA6B7A"/>
    <w:rsid w:val="00BA747B"/>
    <w:rsid w:val="00BB0AA5"/>
    <w:rsid w:val="00BB104F"/>
    <w:rsid w:val="00BB2C22"/>
    <w:rsid w:val="00BB2D2A"/>
    <w:rsid w:val="00BB3D24"/>
    <w:rsid w:val="00BC278C"/>
    <w:rsid w:val="00BC2B23"/>
    <w:rsid w:val="00BC2D69"/>
    <w:rsid w:val="00BC3E04"/>
    <w:rsid w:val="00BC552E"/>
    <w:rsid w:val="00BC6BAC"/>
    <w:rsid w:val="00BC71EF"/>
    <w:rsid w:val="00BD3A54"/>
    <w:rsid w:val="00BD5182"/>
    <w:rsid w:val="00BD58CF"/>
    <w:rsid w:val="00BD5A94"/>
    <w:rsid w:val="00BD5D59"/>
    <w:rsid w:val="00BD5FF5"/>
    <w:rsid w:val="00BD762F"/>
    <w:rsid w:val="00BE4260"/>
    <w:rsid w:val="00BE69A8"/>
    <w:rsid w:val="00BE719C"/>
    <w:rsid w:val="00BF0C92"/>
    <w:rsid w:val="00BF785B"/>
    <w:rsid w:val="00C00E35"/>
    <w:rsid w:val="00C03043"/>
    <w:rsid w:val="00C03B65"/>
    <w:rsid w:val="00C04CC1"/>
    <w:rsid w:val="00C06145"/>
    <w:rsid w:val="00C06D67"/>
    <w:rsid w:val="00C10067"/>
    <w:rsid w:val="00C108F3"/>
    <w:rsid w:val="00C12DCF"/>
    <w:rsid w:val="00C13F95"/>
    <w:rsid w:val="00C16D27"/>
    <w:rsid w:val="00C2199E"/>
    <w:rsid w:val="00C22ADA"/>
    <w:rsid w:val="00C2434C"/>
    <w:rsid w:val="00C25E6C"/>
    <w:rsid w:val="00C25F59"/>
    <w:rsid w:val="00C3236C"/>
    <w:rsid w:val="00C3262A"/>
    <w:rsid w:val="00C35E3E"/>
    <w:rsid w:val="00C37A6F"/>
    <w:rsid w:val="00C4096C"/>
    <w:rsid w:val="00C4221F"/>
    <w:rsid w:val="00C42ADE"/>
    <w:rsid w:val="00C454D1"/>
    <w:rsid w:val="00C50C6D"/>
    <w:rsid w:val="00C536B1"/>
    <w:rsid w:val="00C53DE0"/>
    <w:rsid w:val="00C55F83"/>
    <w:rsid w:val="00C600D9"/>
    <w:rsid w:val="00C620AC"/>
    <w:rsid w:val="00C62B25"/>
    <w:rsid w:val="00C731A7"/>
    <w:rsid w:val="00C742EE"/>
    <w:rsid w:val="00C751D8"/>
    <w:rsid w:val="00C80087"/>
    <w:rsid w:val="00C8023E"/>
    <w:rsid w:val="00C814BA"/>
    <w:rsid w:val="00C81E96"/>
    <w:rsid w:val="00C87BA9"/>
    <w:rsid w:val="00C91D79"/>
    <w:rsid w:val="00C92B22"/>
    <w:rsid w:val="00C93B8C"/>
    <w:rsid w:val="00C96848"/>
    <w:rsid w:val="00C96B92"/>
    <w:rsid w:val="00C9709B"/>
    <w:rsid w:val="00CA0C68"/>
    <w:rsid w:val="00CA2486"/>
    <w:rsid w:val="00CA7105"/>
    <w:rsid w:val="00CB26DD"/>
    <w:rsid w:val="00CB458D"/>
    <w:rsid w:val="00CB6B8A"/>
    <w:rsid w:val="00CB7A09"/>
    <w:rsid w:val="00CC1384"/>
    <w:rsid w:val="00CC1999"/>
    <w:rsid w:val="00CC2E8C"/>
    <w:rsid w:val="00CC38A1"/>
    <w:rsid w:val="00CC3CE8"/>
    <w:rsid w:val="00CC61BF"/>
    <w:rsid w:val="00CD3720"/>
    <w:rsid w:val="00CD724D"/>
    <w:rsid w:val="00CD72F5"/>
    <w:rsid w:val="00CE2F78"/>
    <w:rsid w:val="00CE71B6"/>
    <w:rsid w:val="00CE7EA9"/>
    <w:rsid w:val="00CF1848"/>
    <w:rsid w:val="00CF256C"/>
    <w:rsid w:val="00CF5C2F"/>
    <w:rsid w:val="00CF5D22"/>
    <w:rsid w:val="00CF5E61"/>
    <w:rsid w:val="00CF640A"/>
    <w:rsid w:val="00CF6FED"/>
    <w:rsid w:val="00CF74B0"/>
    <w:rsid w:val="00CF7610"/>
    <w:rsid w:val="00D00127"/>
    <w:rsid w:val="00D01A59"/>
    <w:rsid w:val="00D02FCE"/>
    <w:rsid w:val="00D03E3D"/>
    <w:rsid w:val="00D04BCF"/>
    <w:rsid w:val="00D06EBF"/>
    <w:rsid w:val="00D1136A"/>
    <w:rsid w:val="00D11CA1"/>
    <w:rsid w:val="00D13325"/>
    <w:rsid w:val="00D14242"/>
    <w:rsid w:val="00D143D9"/>
    <w:rsid w:val="00D16EE7"/>
    <w:rsid w:val="00D21F53"/>
    <w:rsid w:val="00D223E0"/>
    <w:rsid w:val="00D2382D"/>
    <w:rsid w:val="00D2491A"/>
    <w:rsid w:val="00D3577F"/>
    <w:rsid w:val="00D37800"/>
    <w:rsid w:val="00D44179"/>
    <w:rsid w:val="00D462CB"/>
    <w:rsid w:val="00D46D4B"/>
    <w:rsid w:val="00D52300"/>
    <w:rsid w:val="00D52552"/>
    <w:rsid w:val="00D54A8F"/>
    <w:rsid w:val="00D5511B"/>
    <w:rsid w:val="00D55377"/>
    <w:rsid w:val="00D55C8F"/>
    <w:rsid w:val="00D602D0"/>
    <w:rsid w:val="00D6219C"/>
    <w:rsid w:val="00D62414"/>
    <w:rsid w:val="00D641E8"/>
    <w:rsid w:val="00D71AA1"/>
    <w:rsid w:val="00D74541"/>
    <w:rsid w:val="00D766F1"/>
    <w:rsid w:val="00D771B6"/>
    <w:rsid w:val="00D77AFA"/>
    <w:rsid w:val="00D81B1E"/>
    <w:rsid w:val="00D84C75"/>
    <w:rsid w:val="00D905B7"/>
    <w:rsid w:val="00D92F66"/>
    <w:rsid w:val="00D93E88"/>
    <w:rsid w:val="00D97D01"/>
    <w:rsid w:val="00DA1BBE"/>
    <w:rsid w:val="00DA293A"/>
    <w:rsid w:val="00DA4B85"/>
    <w:rsid w:val="00DB005D"/>
    <w:rsid w:val="00DB1E1F"/>
    <w:rsid w:val="00DB7B20"/>
    <w:rsid w:val="00DC008C"/>
    <w:rsid w:val="00DC460B"/>
    <w:rsid w:val="00DC73ED"/>
    <w:rsid w:val="00DC7834"/>
    <w:rsid w:val="00DC78E2"/>
    <w:rsid w:val="00DC7D5D"/>
    <w:rsid w:val="00DD1357"/>
    <w:rsid w:val="00DD18D0"/>
    <w:rsid w:val="00DD5470"/>
    <w:rsid w:val="00DD6A9D"/>
    <w:rsid w:val="00DD7D1D"/>
    <w:rsid w:val="00DE131B"/>
    <w:rsid w:val="00DE4D55"/>
    <w:rsid w:val="00DE5027"/>
    <w:rsid w:val="00DE584F"/>
    <w:rsid w:val="00DF094A"/>
    <w:rsid w:val="00DF0969"/>
    <w:rsid w:val="00DF7930"/>
    <w:rsid w:val="00E040BB"/>
    <w:rsid w:val="00E06543"/>
    <w:rsid w:val="00E06C51"/>
    <w:rsid w:val="00E0795B"/>
    <w:rsid w:val="00E07AF2"/>
    <w:rsid w:val="00E11E7B"/>
    <w:rsid w:val="00E1444D"/>
    <w:rsid w:val="00E155C6"/>
    <w:rsid w:val="00E174E0"/>
    <w:rsid w:val="00E21668"/>
    <w:rsid w:val="00E25414"/>
    <w:rsid w:val="00E257C8"/>
    <w:rsid w:val="00E25838"/>
    <w:rsid w:val="00E25D0F"/>
    <w:rsid w:val="00E302CA"/>
    <w:rsid w:val="00E30757"/>
    <w:rsid w:val="00E3161E"/>
    <w:rsid w:val="00E31852"/>
    <w:rsid w:val="00E31A6A"/>
    <w:rsid w:val="00E32271"/>
    <w:rsid w:val="00E33105"/>
    <w:rsid w:val="00E3472F"/>
    <w:rsid w:val="00E41512"/>
    <w:rsid w:val="00E4228E"/>
    <w:rsid w:val="00E43367"/>
    <w:rsid w:val="00E44491"/>
    <w:rsid w:val="00E4519A"/>
    <w:rsid w:val="00E5131A"/>
    <w:rsid w:val="00E51AFD"/>
    <w:rsid w:val="00E51BB2"/>
    <w:rsid w:val="00E5343C"/>
    <w:rsid w:val="00E53A6C"/>
    <w:rsid w:val="00E55CF3"/>
    <w:rsid w:val="00E60F24"/>
    <w:rsid w:val="00E63A6A"/>
    <w:rsid w:val="00E6418E"/>
    <w:rsid w:val="00E65653"/>
    <w:rsid w:val="00E67F6F"/>
    <w:rsid w:val="00E72563"/>
    <w:rsid w:val="00E7596A"/>
    <w:rsid w:val="00E76AC3"/>
    <w:rsid w:val="00E82B1F"/>
    <w:rsid w:val="00E830C8"/>
    <w:rsid w:val="00E83B95"/>
    <w:rsid w:val="00E844AF"/>
    <w:rsid w:val="00E853D5"/>
    <w:rsid w:val="00E87CD1"/>
    <w:rsid w:val="00E91818"/>
    <w:rsid w:val="00E91B8A"/>
    <w:rsid w:val="00E960AE"/>
    <w:rsid w:val="00E96375"/>
    <w:rsid w:val="00E9773B"/>
    <w:rsid w:val="00E97F87"/>
    <w:rsid w:val="00EA02B0"/>
    <w:rsid w:val="00EA2BCE"/>
    <w:rsid w:val="00EA514A"/>
    <w:rsid w:val="00EA5ABA"/>
    <w:rsid w:val="00EA6F42"/>
    <w:rsid w:val="00EB2B06"/>
    <w:rsid w:val="00EB37A4"/>
    <w:rsid w:val="00EC13A3"/>
    <w:rsid w:val="00EC166D"/>
    <w:rsid w:val="00EC1C40"/>
    <w:rsid w:val="00EC3225"/>
    <w:rsid w:val="00EC3942"/>
    <w:rsid w:val="00EC5AA8"/>
    <w:rsid w:val="00EC6788"/>
    <w:rsid w:val="00EC6853"/>
    <w:rsid w:val="00EC7C85"/>
    <w:rsid w:val="00ED0C03"/>
    <w:rsid w:val="00ED2882"/>
    <w:rsid w:val="00ED2D75"/>
    <w:rsid w:val="00ED4AFF"/>
    <w:rsid w:val="00EE0BFE"/>
    <w:rsid w:val="00EE1520"/>
    <w:rsid w:val="00EE1557"/>
    <w:rsid w:val="00EE37FB"/>
    <w:rsid w:val="00EE3DFB"/>
    <w:rsid w:val="00EF2D92"/>
    <w:rsid w:val="00EF37E8"/>
    <w:rsid w:val="00EF4594"/>
    <w:rsid w:val="00EF4E90"/>
    <w:rsid w:val="00EF5607"/>
    <w:rsid w:val="00EF6C1A"/>
    <w:rsid w:val="00F04C58"/>
    <w:rsid w:val="00F10D96"/>
    <w:rsid w:val="00F125EE"/>
    <w:rsid w:val="00F12892"/>
    <w:rsid w:val="00F12E98"/>
    <w:rsid w:val="00F139AF"/>
    <w:rsid w:val="00F17FF3"/>
    <w:rsid w:val="00F20DA7"/>
    <w:rsid w:val="00F22029"/>
    <w:rsid w:val="00F25FFB"/>
    <w:rsid w:val="00F31D9A"/>
    <w:rsid w:val="00F3614F"/>
    <w:rsid w:val="00F41158"/>
    <w:rsid w:val="00F41726"/>
    <w:rsid w:val="00F46D20"/>
    <w:rsid w:val="00F473A0"/>
    <w:rsid w:val="00F47B53"/>
    <w:rsid w:val="00F515FB"/>
    <w:rsid w:val="00F51E23"/>
    <w:rsid w:val="00F559D3"/>
    <w:rsid w:val="00F55BB2"/>
    <w:rsid w:val="00F56EF3"/>
    <w:rsid w:val="00F57190"/>
    <w:rsid w:val="00F61609"/>
    <w:rsid w:val="00F61BAE"/>
    <w:rsid w:val="00F62F38"/>
    <w:rsid w:val="00F630EA"/>
    <w:rsid w:val="00F63151"/>
    <w:rsid w:val="00F64A7D"/>
    <w:rsid w:val="00F64CC1"/>
    <w:rsid w:val="00F66579"/>
    <w:rsid w:val="00F67ABB"/>
    <w:rsid w:val="00F67E4A"/>
    <w:rsid w:val="00F7007E"/>
    <w:rsid w:val="00F707FB"/>
    <w:rsid w:val="00F72D15"/>
    <w:rsid w:val="00F73193"/>
    <w:rsid w:val="00F731F9"/>
    <w:rsid w:val="00F74DCD"/>
    <w:rsid w:val="00F74F95"/>
    <w:rsid w:val="00F77C4E"/>
    <w:rsid w:val="00F80705"/>
    <w:rsid w:val="00F807AF"/>
    <w:rsid w:val="00F81CF6"/>
    <w:rsid w:val="00F8254F"/>
    <w:rsid w:val="00F83426"/>
    <w:rsid w:val="00F933B5"/>
    <w:rsid w:val="00F943F1"/>
    <w:rsid w:val="00F97FCB"/>
    <w:rsid w:val="00FA004E"/>
    <w:rsid w:val="00FA1481"/>
    <w:rsid w:val="00FA41EA"/>
    <w:rsid w:val="00FA7485"/>
    <w:rsid w:val="00FA753C"/>
    <w:rsid w:val="00FA7A34"/>
    <w:rsid w:val="00FB0C5F"/>
    <w:rsid w:val="00FB1622"/>
    <w:rsid w:val="00FB3128"/>
    <w:rsid w:val="00FB582F"/>
    <w:rsid w:val="00FB7DCF"/>
    <w:rsid w:val="00FC77A1"/>
    <w:rsid w:val="00FC7F67"/>
    <w:rsid w:val="00FD1473"/>
    <w:rsid w:val="00FD3834"/>
    <w:rsid w:val="00FD45B0"/>
    <w:rsid w:val="00FD770D"/>
    <w:rsid w:val="00FE06C8"/>
    <w:rsid w:val="00FE1F7D"/>
    <w:rsid w:val="00FE2A08"/>
    <w:rsid w:val="00FE39C8"/>
    <w:rsid w:val="00FE4533"/>
    <w:rsid w:val="00FE6958"/>
    <w:rsid w:val="00FE6F5B"/>
    <w:rsid w:val="00FE7084"/>
    <w:rsid w:val="00FE79FC"/>
    <w:rsid w:val="00FF04E3"/>
    <w:rsid w:val="00FF0D21"/>
    <w:rsid w:val="00FF20D4"/>
    <w:rsid w:val="00FF2654"/>
    <w:rsid w:val="00FF56BC"/>
    <w:rsid w:val="00FF5EE0"/>
    <w:rsid w:val="00FF6F3C"/>
    <w:rsid w:val="0113BA7C"/>
    <w:rsid w:val="017DBD23"/>
    <w:rsid w:val="02110725"/>
    <w:rsid w:val="025C4930"/>
    <w:rsid w:val="04216C0E"/>
    <w:rsid w:val="04F4895C"/>
    <w:rsid w:val="051FD50A"/>
    <w:rsid w:val="0579F141"/>
    <w:rsid w:val="05C7F9FE"/>
    <w:rsid w:val="05F857F2"/>
    <w:rsid w:val="06307CFD"/>
    <w:rsid w:val="068B0214"/>
    <w:rsid w:val="06E92D88"/>
    <w:rsid w:val="079303A3"/>
    <w:rsid w:val="086AA8C4"/>
    <w:rsid w:val="087C021B"/>
    <w:rsid w:val="08F21DD6"/>
    <w:rsid w:val="0906D948"/>
    <w:rsid w:val="0A4FD16F"/>
    <w:rsid w:val="0A833AB0"/>
    <w:rsid w:val="0BB537BB"/>
    <w:rsid w:val="0BBB7253"/>
    <w:rsid w:val="0BFE9DAC"/>
    <w:rsid w:val="0D96022C"/>
    <w:rsid w:val="0DDA315A"/>
    <w:rsid w:val="0E77476F"/>
    <w:rsid w:val="10413560"/>
    <w:rsid w:val="1048B88E"/>
    <w:rsid w:val="10B6F652"/>
    <w:rsid w:val="10EBD37F"/>
    <w:rsid w:val="1250C42D"/>
    <w:rsid w:val="149EFFC8"/>
    <w:rsid w:val="14B35855"/>
    <w:rsid w:val="1500BBE3"/>
    <w:rsid w:val="154BF154"/>
    <w:rsid w:val="15A3FD92"/>
    <w:rsid w:val="16C51169"/>
    <w:rsid w:val="18839216"/>
    <w:rsid w:val="18DE5179"/>
    <w:rsid w:val="1934B332"/>
    <w:rsid w:val="194A3F35"/>
    <w:rsid w:val="19B638EA"/>
    <w:rsid w:val="1AF0B74D"/>
    <w:rsid w:val="1B1A39CE"/>
    <w:rsid w:val="1B352BB0"/>
    <w:rsid w:val="1BD0C8CC"/>
    <w:rsid w:val="1C24CA21"/>
    <w:rsid w:val="1C8A9EF3"/>
    <w:rsid w:val="1D8E46F8"/>
    <w:rsid w:val="1DE4136E"/>
    <w:rsid w:val="1DE6D13B"/>
    <w:rsid w:val="1F2E3C68"/>
    <w:rsid w:val="202CCF81"/>
    <w:rsid w:val="21534611"/>
    <w:rsid w:val="21BE7154"/>
    <w:rsid w:val="2396E772"/>
    <w:rsid w:val="23EACCAA"/>
    <w:rsid w:val="24ED7688"/>
    <w:rsid w:val="25904F5B"/>
    <w:rsid w:val="259C74E1"/>
    <w:rsid w:val="25AFC8C4"/>
    <w:rsid w:val="25B842B6"/>
    <w:rsid w:val="285B8F20"/>
    <w:rsid w:val="287EC888"/>
    <w:rsid w:val="2899E5CD"/>
    <w:rsid w:val="2A0E52EA"/>
    <w:rsid w:val="2A666CEA"/>
    <w:rsid w:val="2BAAF72D"/>
    <w:rsid w:val="2BCDFC05"/>
    <w:rsid w:val="2D090EA3"/>
    <w:rsid w:val="2D86A88E"/>
    <w:rsid w:val="2E1CEA76"/>
    <w:rsid w:val="2E275B90"/>
    <w:rsid w:val="3007AECD"/>
    <w:rsid w:val="320EF746"/>
    <w:rsid w:val="32D42630"/>
    <w:rsid w:val="34A8F823"/>
    <w:rsid w:val="35EFBA1B"/>
    <w:rsid w:val="35F9B5C7"/>
    <w:rsid w:val="361B0EA4"/>
    <w:rsid w:val="3625DAA4"/>
    <w:rsid w:val="37589668"/>
    <w:rsid w:val="39C43F0D"/>
    <w:rsid w:val="3AA02BC3"/>
    <w:rsid w:val="3C604C2B"/>
    <w:rsid w:val="3CFA7197"/>
    <w:rsid w:val="3D0134BF"/>
    <w:rsid w:val="3D5E2E02"/>
    <w:rsid w:val="3EBEEDD8"/>
    <w:rsid w:val="3F0E1044"/>
    <w:rsid w:val="3FCA5879"/>
    <w:rsid w:val="3FF6A81B"/>
    <w:rsid w:val="4125B895"/>
    <w:rsid w:val="42986B61"/>
    <w:rsid w:val="42D2B3ED"/>
    <w:rsid w:val="446BEAE0"/>
    <w:rsid w:val="44D5146D"/>
    <w:rsid w:val="45462426"/>
    <w:rsid w:val="45C74334"/>
    <w:rsid w:val="460CCD07"/>
    <w:rsid w:val="46ACEF34"/>
    <w:rsid w:val="46CB0FBF"/>
    <w:rsid w:val="47E4ACC1"/>
    <w:rsid w:val="487DCE22"/>
    <w:rsid w:val="49666538"/>
    <w:rsid w:val="4A6824E0"/>
    <w:rsid w:val="4B3BD067"/>
    <w:rsid w:val="4C65AB25"/>
    <w:rsid w:val="4CA697EC"/>
    <w:rsid w:val="4D1882E7"/>
    <w:rsid w:val="4DE5E93C"/>
    <w:rsid w:val="4DE65098"/>
    <w:rsid w:val="4F1DF113"/>
    <w:rsid w:val="4F9B8554"/>
    <w:rsid w:val="4FB01DA3"/>
    <w:rsid w:val="502B3499"/>
    <w:rsid w:val="502C59F6"/>
    <w:rsid w:val="50449813"/>
    <w:rsid w:val="513755B5"/>
    <w:rsid w:val="518DEAD8"/>
    <w:rsid w:val="52386208"/>
    <w:rsid w:val="534F97C3"/>
    <w:rsid w:val="53649535"/>
    <w:rsid w:val="545802E4"/>
    <w:rsid w:val="55B4C67F"/>
    <w:rsid w:val="55BE1534"/>
    <w:rsid w:val="59DDDD92"/>
    <w:rsid w:val="5AA3FE5D"/>
    <w:rsid w:val="5AC68BAA"/>
    <w:rsid w:val="5C8F3F42"/>
    <w:rsid w:val="5D1A59CB"/>
    <w:rsid w:val="5D384BB3"/>
    <w:rsid w:val="5DB07EA9"/>
    <w:rsid w:val="5E9D87AD"/>
    <w:rsid w:val="5F11C8E4"/>
    <w:rsid w:val="61813597"/>
    <w:rsid w:val="623192ED"/>
    <w:rsid w:val="62FFE27D"/>
    <w:rsid w:val="63AA18BF"/>
    <w:rsid w:val="63F77F14"/>
    <w:rsid w:val="63FE05DE"/>
    <w:rsid w:val="64544593"/>
    <w:rsid w:val="64C69868"/>
    <w:rsid w:val="6559A4AD"/>
    <w:rsid w:val="65A6F18E"/>
    <w:rsid w:val="66F5750E"/>
    <w:rsid w:val="673B40B7"/>
    <w:rsid w:val="6754E72A"/>
    <w:rsid w:val="67595D85"/>
    <w:rsid w:val="67B9CC0D"/>
    <w:rsid w:val="6855A052"/>
    <w:rsid w:val="68645789"/>
    <w:rsid w:val="6A2D15D0"/>
    <w:rsid w:val="6A7E4F15"/>
    <w:rsid w:val="6B559FFA"/>
    <w:rsid w:val="6BCEF65B"/>
    <w:rsid w:val="6F3EA953"/>
    <w:rsid w:val="6FC99CF6"/>
    <w:rsid w:val="6FD16877"/>
    <w:rsid w:val="70A076BB"/>
    <w:rsid w:val="71790B61"/>
    <w:rsid w:val="73AABC41"/>
    <w:rsid w:val="73CF8EDD"/>
    <w:rsid w:val="73E85329"/>
    <w:rsid w:val="75DFB86A"/>
    <w:rsid w:val="7697FAD7"/>
    <w:rsid w:val="775B6FA3"/>
    <w:rsid w:val="77C55AE2"/>
    <w:rsid w:val="78425B05"/>
    <w:rsid w:val="786CCE39"/>
    <w:rsid w:val="78997C7C"/>
    <w:rsid w:val="78BE4FC9"/>
    <w:rsid w:val="795DB378"/>
    <w:rsid w:val="7A806DEA"/>
    <w:rsid w:val="7AC0CDDB"/>
    <w:rsid w:val="7AE07609"/>
    <w:rsid w:val="7B2887BB"/>
    <w:rsid w:val="7BDB03EB"/>
    <w:rsid w:val="7C6D75AA"/>
    <w:rsid w:val="7CA5E03F"/>
    <w:rsid w:val="7E461C60"/>
    <w:rsid w:val="7F4AD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6F37F27B-2194-4E27-B213-53E2B6C4D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01E1"/>
  </w:style>
  <w:style w:type="paragraph" w:styleId="Heading1">
    <w:name w:val="heading 1"/>
    <w:basedOn w:val="Normal"/>
    <w:next w:val="Normal"/>
    <w:link w:val="Heading1Char"/>
    <w:uiPriority w:val="1"/>
    <w:semiHidden/>
    <w:qFormat/>
    <w:rsid w:val="6FD16877"/>
    <w:pPr>
      <w:keepNext/>
      <w:spacing w:before="240" w:after="60"/>
      <w:outlineLvl w:val="0"/>
    </w:pPr>
    <w:rPr>
      <w:b/>
      <w:bCs/>
    </w:rPr>
  </w:style>
  <w:style w:type="paragraph" w:styleId="Heading2">
    <w:name w:val="heading 2"/>
    <w:basedOn w:val="Normal"/>
    <w:next w:val="Normal"/>
    <w:link w:val="Heading2Char"/>
    <w:uiPriority w:val="1"/>
    <w:semiHidden/>
    <w:qFormat/>
    <w:rsid w:val="6FD16877"/>
    <w:pPr>
      <w:keepNext/>
      <w:spacing w:before="240" w:after="60"/>
      <w:outlineLvl w:val="1"/>
    </w:pPr>
    <w:rPr>
      <w:rFonts w:ascii="Cambria" w:hAnsi="Cambria"/>
      <w:b/>
      <w:bCs/>
      <w:i/>
      <w:iCs/>
      <w:sz w:val="28"/>
      <w:szCs w:val="28"/>
    </w:rPr>
  </w:style>
  <w:style w:type="paragraph" w:styleId="Heading3">
    <w:name w:val="heading 3"/>
    <w:basedOn w:val="Normal"/>
    <w:next w:val="Normal"/>
    <w:uiPriority w:val="1"/>
    <w:semiHidden/>
    <w:qFormat/>
    <w:rsid w:val="6FD16877"/>
    <w:pPr>
      <w:keepNext/>
      <w:spacing w:line="480" w:lineRule="auto"/>
      <w:outlineLvl w:val="2"/>
    </w:pPr>
    <w:rPr>
      <w:rFonts w:ascii="Times" w:eastAsia="Times" w:hAnsi="Times"/>
      <w:b/>
      <w:bCs/>
    </w:rPr>
  </w:style>
  <w:style w:type="paragraph" w:styleId="Heading4">
    <w:name w:val="heading 4"/>
    <w:basedOn w:val="Normal"/>
    <w:next w:val="Normal"/>
    <w:uiPriority w:val="1"/>
    <w:semiHidden/>
    <w:qFormat/>
    <w:rsid w:val="6FD16877"/>
    <w:pPr>
      <w:keepNext/>
      <w:spacing w:line="480" w:lineRule="auto"/>
      <w:outlineLvl w:val="3"/>
    </w:pPr>
    <w:rPr>
      <w:rFonts w:ascii="Times" w:hAnsi="Times"/>
      <w:b/>
      <w:bCs/>
      <w:color w:val="0000FF"/>
      <w:sz w:val="44"/>
      <w:szCs w:val="44"/>
    </w:rPr>
  </w:style>
  <w:style w:type="paragraph" w:styleId="Heading5">
    <w:name w:val="heading 5"/>
    <w:basedOn w:val="Normal"/>
    <w:next w:val="Normal"/>
    <w:link w:val="Heading5Char"/>
    <w:uiPriority w:val="1"/>
    <w:semiHidden/>
    <w:qFormat/>
    <w:rsid w:val="6FD16877"/>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1"/>
    <w:semiHidden/>
    <w:qFormat/>
    <w:rsid w:val="6FD16877"/>
    <w:pPr>
      <w:spacing w:before="240" w:after="60"/>
      <w:outlineLvl w:val="5"/>
    </w:pPr>
    <w:rPr>
      <w:rFonts w:ascii="Calibri" w:hAnsi="Calibri"/>
      <w:b/>
      <w:bCs/>
      <w:sz w:val="22"/>
      <w:szCs w:val="22"/>
    </w:rPr>
  </w:style>
  <w:style w:type="paragraph" w:styleId="Heading7">
    <w:name w:val="heading 7"/>
    <w:basedOn w:val="Normal"/>
    <w:next w:val="Normal"/>
    <w:link w:val="Heading7Char"/>
    <w:uiPriority w:val="1"/>
    <w:semiHidden/>
    <w:qFormat/>
    <w:rsid w:val="6FD16877"/>
    <w:pPr>
      <w:spacing w:before="240" w:after="60"/>
      <w:outlineLvl w:val="6"/>
    </w:pPr>
    <w:rPr>
      <w:rFonts w:ascii="Calibri" w:hAnsi="Calibri"/>
    </w:rPr>
  </w:style>
  <w:style w:type="paragraph" w:styleId="Heading8">
    <w:name w:val="heading 8"/>
    <w:basedOn w:val="Normal"/>
    <w:next w:val="Normal"/>
    <w:link w:val="Heading8Char"/>
    <w:uiPriority w:val="1"/>
    <w:semiHidden/>
    <w:qFormat/>
    <w:rsid w:val="6FD16877"/>
    <w:pPr>
      <w:spacing w:before="240" w:after="60"/>
      <w:outlineLvl w:val="7"/>
    </w:pPr>
    <w:rPr>
      <w:rFonts w:ascii="Calibri" w:hAnsi="Calibri"/>
      <w:i/>
      <w:iCs/>
    </w:rPr>
  </w:style>
  <w:style w:type="paragraph" w:styleId="Heading9">
    <w:name w:val="heading 9"/>
    <w:basedOn w:val="Normal"/>
    <w:next w:val="Normal"/>
    <w:link w:val="Heading9Char"/>
    <w:uiPriority w:val="1"/>
    <w:semiHidden/>
    <w:qFormat/>
    <w:rsid w:val="6FD16877"/>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77182"/>
  </w:style>
  <w:style w:type="character" w:customStyle="1" w:styleId="Heading1Char">
    <w:name w:val="Heading 1 Char"/>
    <w:link w:val="Heading1"/>
    <w:uiPriority w:val="1"/>
    <w:semiHidden/>
    <w:rsid w:val="6FD16877"/>
    <w:rPr>
      <w:b/>
      <w:bCs/>
      <w:noProof w:val="0"/>
    </w:rPr>
  </w:style>
  <w:style w:type="character" w:customStyle="1" w:styleId="Heading2Char">
    <w:name w:val="Heading 2 Char"/>
    <w:link w:val="Heading2"/>
    <w:uiPriority w:val="1"/>
    <w:semiHidden/>
    <w:rsid w:val="6FD16877"/>
    <w:rPr>
      <w:rFonts w:ascii="Cambria" w:hAnsi="Cambria"/>
      <w:b/>
      <w:bCs/>
      <w:i/>
      <w:iCs/>
      <w:noProof w:val="0"/>
      <w:sz w:val="28"/>
      <w:szCs w:val="28"/>
    </w:rPr>
  </w:style>
  <w:style w:type="character" w:customStyle="1" w:styleId="Heading5Char">
    <w:name w:val="Heading 5 Char"/>
    <w:link w:val="Heading5"/>
    <w:uiPriority w:val="1"/>
    <w:semiHidden/>
    <w:rsid w:val="6FD16877"/>
    <w:rPr>
      <w:rFonts w:ascii="Calibri" w:hAnsi="Calibri"/>
      <w:b/>
      <w:bCs/>
      <w:i/>
      <w:iCs/>
      <w:noProof w:val="0"/>
      <w:sz w:val="26"/>
      <w:szCs w:val="26"/>
    </w:rPr>
  </w:style>
  <w:style w:type="character" w:customStyle="1" w:styleId="Heading6Char">
    <w:name w:val="Heading 6 Char"/>
    <w:link w:val="Heading6"/>
    <w:uiPriority w:val="1"/>
    <w:semiHidden/>
    <w:rsid w:val="6FD16877"/>
    <w:rPr>
      <w:rFonts w:ascii="Calibri" w:hAnsi="Calibri"/>
      <w:b/>
      <w:bCs/>
      <w:noProof w:val="0"/>
      <w:sz w:val="22"/>
      <w:szCs w:val="22"/>
    </w:rPr>
  </w:style>
  <w:style w:type="character" w:customStyle="1" w:styleId="Heading7Char">
    <w:name w:val="Heading 7 Char"/>
    <w:link w:val="Heading7"/>
    <w:uiPriority w:val="1"/>
    <w:semiHidden/>
    <w:rsid w:val="6FD16877"/>
    <w:rPr>
      <w:rFonts w:ascii="Calibri" w:hAnsi="Calibri"/>
      <w:noProof w:val="0"/>
    </w:rPr>
  </w:style>
  <w:style w:type="character" w:customStyle="1" w:styleId="Heading8Char">
    <w:name w:val="Heading 8 Char"/>
    <w:link w:val="Heading8"/>
    <w:uiPriority w:val="1"/>
    <w:semiHidden/>
    <w:rsid w:val="6FD16877"/>
    <w:rPr>
      <w:rFonts w:ascii="Calibri" w:hAnsi="Calibri"/>
      <w:i/>
      <w:iCs/>
      <w:noProof w:val="0"/>
    </w:rPr>
  </w:style>
  <w:style w:type="character" w:customStyle="1" w:styleId="Heading9Char">
    <w:name w:val="Heading 9 Char"/>
    <w:link w:val="Heading9"/>
    <w:uiPriority w:val="1"/>
    <w:semiHidden/>
    <w:rsid w:val="6FD16877"/>
    <w:rPr>
      <w:rFonts w:ascii="Cambria" w:hAnsi="Cambria"/>
      <w:noProof w:val="0"/>
      <w:sz w:val="22"/>
      <w:szCs w:val="22"/>
    </w:rPr>
  </w:style>
  <w:style w:type="paragraph" w:customStyle="1" w:styleId="SMHeading">
    <w:name w:val="SM Heading"/>
    <w:basedOn w:val="Heading1"/>
    <w:uiPriority w:val="1"/>
    <w:qFormat/>
    <w:rsid w:val="6FD16877"/>
  </w:style>
  <w:style w:type="paragraph" w:customStyle="1" w:styleId="SMSubheading">
    <w:name w:val="SM Subheading"/>
    <w:basedOn w:val="Normal"/>
    <w:uiPriority w:val="1"/>
    <w:qFormat/>
    <w:rsid w:val="6FD16877"/>
    <w:rPr>
      <w:u w:val="words"/>
    </w:rPr>
  </w:style>
  <w:style w:type="paragraph" w:customStyle="1" w:styleId="SMText">
    <w:name w:val="SM Text"/>
    <w:basedOn w:val="Normal"/>
    <w:uiPriority w:val="1"/>
    <w:qFormat/>
    <w:rsid w:val="6FD16877"/>
    <w:pPr>
      <w:ind w:firstLine="480"/>
    </w:pPr>
  </w:style>
  <w:style w:type="paragraph" w:customStyle="1" w:styleId="SMcaption">
    <w:name w:val="SM caption"/>
    <w:basedOn w:val="SMText"/>
    <w:uiPriority w:val="1"/>
    <w:qFormat/>
    <w:rsid w:val="6FD16877"/>
    <w:pPr>
      <w:ind w:firstLine="0"/>
    </w:pPr>
  </w:style>
  <w:style w:type="paragraph" w:styleId="BalloonText">
    <w:name w:val="Balloon Text"/>
    <w:basedOn w:val="Normal"/>
    <w:link w:val="BalloonTextChar"/>
    <w:uiPriority w:val="1"/>
    <w:semiHidden/>
    <w:rsid w:val="6FD16877"/>
    <w:rPr>
      <w:rFonts w:ascii="Tahoma" w:hAnsi="Tahoma" w:cs="Tahoma"/>
      <w:sz w:val="16"/>
      <w:szCs w:val="16"/>
    </w:rPr>
  </w:style>
  <w:style w:type="character" w:customStyle="1" w:styleId="BalloonTextChar">
    <w:name w:val="Balloon Text Char"/>
    <w:link w:val="BalloonText"/>
    <w:uiPriority w:val="1"/>
    <w:semiHidden/>
    <w:rsid w:val="6FD16877"/>
    <w:rPr>
      <w:rFonts w:ascii="Tahoma" w:hAnsi="Tahoma" w:cs="Tahoma"/>
      <w:noProof w:val="0"/>
      <w:sz w:val="16"/>
      <w:szCs w:val="16"/>
    </w:rPr>
  </w:style>
  <w:style w:type="paragraph" w:styleId="Bibliography">
    <w:name w:val="Bibliography"/>
    <w:basedOn w:val="Normal"/>
    <w:next w:val="Normal"/>
    <w:uiPriority w:val="37"/>
    <w:semiHidden/>
    <w:rsid w:val="6FD16877"/>
  </w:style>
  <w:style w:type="paragraph" w:styleId="BlockText">
    <w:name w:val="Block Text"/>
    <w:basedOn w:val="Normal"/>
    <w:uiPriority w:val="1"/>
    <w:semiHidden/>
    <w:rsid w:val="6FD16877"/>
    <w:pPr>
      <w:spacing w:after="120"/>
      <w:ind w:left="1440" w:right="1440"/>
    </w:pPr>
  </w:style>
  <w:style w:type="paragraph" w:styleId="BodyText">
    <w:name w:val="Body Text"/>
    <w:basedOn w:val="Normal"/>
    <w:link w:val="BodyTextChar"/>
    <w:uiPriority w:val="1"/>
    <w:semiHidden/>
    <w:rsid w:val="6FD16877"/>
    <w:pPr>
      <w:spacing w:after="120"/>
    </w:pPr>
  </w:style>
  <w:style w:type="character" w:customStyle="1" w:styleId="BodyTextChar">
    <w:name w:val="Body Text Char"/>
    <w:link w:val="BodyText"/>
    <w:uiPriority w:val="1"/>
    <w:semiHidden/>
    <w:rsid w:val="6FD16877"/>
    <w:rPr>
      <w:noProof w:val="0"/>
    </w:rPr>
  </w:style>
  <w:style w:type="paragraph" w:styleId="BodyText2">
    <w:name w:val="Body Text 2"/>
    <w:basedOn w:val="Normal"/>
    <w:link w:val="BodyText2Char"/>
    <w:uiPriority w:val="1"/>
    <w:semiHidden/>
    <w:rsid w:val="6FD16877"/>
    <w:pPr>
      <w:spacing w:after="120" w:line="480" w:lineRule="auto"/>
    </w:pPr>
  </w:style>
  <w:style w:type="character" w:customStyle="1" w:styleId="BodyText2Char">
    <w:name w:val="Body Text 2 Char"/>
    <w:link w:val="BodyText2"/>
    <w:uiPriority w:val="1"/>
    <w:semiHidden/>
    <w:rsid w:val="6FD16877"/>
    <w:rPr>
      <w:noProof w:val="0"/>
    </w:rPr>
  </w:style>
  <w:style w:type="paragraph" w:styleId="BodyText3">
    <w:name w:val="Body Text 3"/>
    <w:basedOn w:val="Normal"/>
    <w:link w:val="BodyText3Char"/>
    <w:uiPriority w:val="1"/>
    <w:semiHidden/>
    <w:rsid w:val="6FD16877"/>
    <w:pPr>
      <w:spacing w:after="120"/>
    </w:pPr>
    <w:rPr>
      <w:sz w:val="16"/>
      <w:szCs w:val="16"/>
    </w:rPr>
  </w:style>
  <w:style w:type="character" w:customStyle="1" w:styleId="BodyText3Char">
    <w:name w:val="Body Text 3 Char"/>
    <w:link w:val="BodyText3"/>
    <w:uiPriority w:val="1"/>
    <w:semiHidden/>
    <w:rsid w:val="6FD16877"/>
    <w:rPr>
      <w:noProof w:val="0"/>
      <w:sz w:val="16"/>
      <w:szCs w:val="16"/>
    </w:rPr>
  </w:style>
  <w:style w:type="paragraph" w:styleId="BodyTextFirstIndent">
    <w:name w:val="Body Text First Indent"/>
    <w:basedOn w:val="BodyText"/>
    <w:link w:val="BodyTextFirstIndentChar"/>
    <w:uiPriority w:val="1"/>
    <w:semiHidden/>
    <w:rsid w:val="6FD16877"/>
    <w:pPr>
      <w:ind w:firstLine="210"/>
    </w:pPr>
  </w:style>
  <w:style w:type="character" w:customStyle="1" w:styleId="BodyTextFirstIndentChar">
    <w:name w:val="Body Text First Indent Char"/>
    <w:link w:val="BodyTextFirstIndent"/>
    <w:uiPriority w:val="1"/>
    <w:semiHidden/>
    <w:rsid w:val="6FD16877"/>
    <w:rPr>
      <w:noProof w:val="0"/>
    </w:rPr>
  </w:style>
  <w:style w:type="paragraph" w:styleId="BodyTextIndent">
    <w:name w:val="Body Text Indent"/>
    <w:basedOn w:val="Normal"/>
    <w:link w:val="BodyTextIndentChar"/>
    <w:uiPriority w:val="1"/>
    <w:semiHidden/>
    <w:rsid w:val="6FD16877"/>
    <w:pPr>
      <w:spacing w:after="120"/>
      <w:ind w:left="360"/>
    </w:pPr>
  </w:style>
  <w:style w:type="character" w:customStyle="1" w:styleId="BodyTextIndentChar">
    <w:name w:val="Body Text Indent Char"/>
    <w:link w:val="BodyTextIndent"/>
    <w:uiPriority w:val="1"/>
    <w:semiHidden/>
    <w:rsid w:val="6FD16877"/>
    <w:rPr>
      <w:noProof w:val="0"/>
    </w:rPr>
  </w:style>
  <w:style w:type="paragraph" w:styleId="BodyTextFirstIndent2">
    <w:name w:val="Body Text First Indent 2"/>
    <w:basedOn w:val="BodyTextIndent"/>
    <w:link w:val="BodyTextFirstIndent2Char"/>
    <w:uiPriority w:val="1"/>
    <w:semiHidden/>
    <w:rsid w:val="6FD16877"/>
    <w:pPr>
      <w:ind w:firstLine="210"/>
    </w:pPr>
  </w:style>
  <w:style w:type="character" w:customStyle="1" w:styleId="BodyTextFirstIndent2Char">
    <w:name w:val="Body Text First Indent 2 Char"/>
    <w:link w:val="BodyTextFirstIndent2"/>
    <w:uiPriority w:val="1"/>
    <w:semiHidden/>
    <w:rsid w:val="6FD16877"/>
    <w:rPr>
      <w:noProof w:val="0"/>
    </w:rPr>
  </w:style>
  <w:style w:type="paragraph" w:styleId="BodyTextIndent2">
    <w:name w:val="Body Text Indent 2"/>
    <w:basedOn w:val="Normal"/>
    <w:link w:val="BodyTextIndent2Char"/>
    <w:uiPriority w:val="1"/>
    <w:semiHidden/>
    <w:rsid w:val="6FD16877"/>
    <w:pPr>
      <w:spacing w:after="120" w:line="480" w:lineRule="auto"/>
      <w:ind w:left="360"/>
    </w:pPr>
  </w:style>
  <w:style w:type="character" w:customStyle="1" w:styleId="BodyTextIndent2Char">
    <w:name w:val="Body Text Indent 2 Char"/>
    <w:link w:val="BodyTextIndent2"/>
    <w:uiPriority w:val="1"/>
    <w:semiHidden/>
    <w:rsid w:val="6FD16877"/>
    <w:rPr>
      <w:noProof w:val="0"/>
    </w:rPr>
  </w:style>
  <w:style w:type="paragraph" w:styleId="BodyTextIndent3">
    <w:name w:val="Body Text Indent 3"/>
    <w:basedOn w:val="Normal"/>
    <w:link w:val="BodyTextIndent3Char"/>
    <w:uiPriority w:val="1"/>
    <w:semiHidden/>
    <w:rsid w:val="6FD16877"/>
    <w:pPr>
      <w:spacing w:after="120"/>
      <w:ind w:left="360"/>
    </w:pPr>
    <w:rPr>
      <w:sz w:val="16"/>
      <w:szCs w:val="16"/>
    </w:rPr>
  </w:style>
  <w:style w:type="character" w:customStyle="1" w:styleId="BodyTextIndent3Char">
    <w:name w:val="Body Text Indent 3 Char"/>
    <w:link w:val="BodyTextIndent3"/>
    <w:uiPriority w:val="1"/>
    <w:semiHidden/>
    <w:rsid w:val="6FD16877"/>
    <w:rPr>
      <w:noProof w:val="0"/>
      <w:sz w:val="16"/>
      <w:szCs w:val="16"/>
    </w:rPr>
  </w:style>
  <w:style w:type="paragraph" w:styleId="Caption">
    <w:name w:val="caption"/>
    <w:basedOn w:val="Normal"/>
    <w:next w:val="Normal"/>
    <w:uiPriority w:val="1"/>
    <w:semiHidden/>
    <w:qFormat/>
    <w:rsid w:val="6FD16877"/>
    <w:rPr>
      <w:b/>
      <w:bCs/>
      <w:sz w:val="20"/>
    </w:rPr>
  </w:style>
  <w:style w:type="paragraph" w:styleId="Closing">
    <w:name w:val="Closing"/>
    <w:basedOn w:val="Normal"/>
    <w:link w:val="ClosingChar"/>
    <w:uiPriority w:val="1"/>
    <w:semiHidden/>
    <w:rsid w:val="6FD16877"/>
    <w:pPr>
      <w:ind w:left="4320"/>
    </w:pPr>
  </w:style>
  <w:style w:type="character" w:customStyle="1" w:styleId="ClosingChar">
    <w:name w:val="Closing Char"/>
    <w:link w:val="Closing"/>
    <w:uiPriority w:val="1"/>
    <w:semiHidden/>
    <w:rsid w:val="6FD16877"/>
    <w:rPr>
      <w:noProof w:val="0"/>
    </w:rPr>
  </w:style>
  <w:style w:type="paragraph" w:styleId="CommentText">
    <w:name w:val="annotation text"/>
    <w:basedOn w:val="Normal"/>
    <w:link w:val="CommentTextChar"/>
    <w:uiPriority w:val="99"/>
    <w:semiHidden/>
    <w:rsid w:val="6FD16877"/>
    <w:rPr>
      <w:sz w:val="20"/>
    </w:rPr>
  </w:style>
  <w:style w:type="character" w:customStyle="1" w:styleId="CommentTextChar">
    <w:name w:val="Comment Text Char"/>
    <w:basedOn w:val="DefaultParagraphFont"/>
    <w:link w:val="CommentText"/>
    <w:uiPriority w:val="99"/>
    <w:semiHidden/>
    <w:rsid w:val="6FD16877"/>
    <w:rPr>
      <w:noProof w:val="0"/>
      <w:lang w:val="en-US"/>
    </w:rPr>
  </w:style>
  <w:style w:type="paragraph" w:styleId="CommentSubject">
    <w:name w:val="annotation subject"/>
    <w:basedOn w:val="CommentText"/>
    <w:next w:val="CommentText"/>
    <w:link w:val="CommentSubjectChar"/>
    <w:uiPriority w:val="99"/>
    <w:semiHidden/>
    <w:rsid w:val="6FD16877"/>
    <w:rPr>
      <w:b/>
      <w:bCs/>
    </w:rPr>
  </w:style>
  <w:style w:type="character" w:customStyle="1" w:styleId="CommentSubjectChar">
    <w:name w:val="Comment Subject Char"/>
    <w:link w:val="CommentSubject"/>
    <w:uiPriority w:val="99"/>
    <w:semiHidden/>
    <w:rsid w:val="6FD16877"/>
    <w:rPr>
      <w:b/>
      <w:bCs/>
      <w:noProof w:val="0"/>
    </w:rPr>
  </w:style>
  <w:style w:type="paragraph" w:styleId="Date">
    <w:name w:val="Date"/>
    <w:basedOn w:val="Normal"/>
    <w:next w:val="Normal"/>
    <w:link w:val="DateChar"/>
    <w:uiPriority w:val="1"/>
    <w:semiHidden/>
    <w:rsid w:val="6FD16877"/>
  </w:style>
  <w:style w:type="character" w:customStyle="1" w:styleId="DateChar">
    <w:name w:val="Date Char"/>
    <w:link w:val="Date"/>
    <w:uiPriority w:val="1"/>
    <w:semiHidden/>
    <w:rsid w:val="6FD16877"/>
    <w:rPr>
      <w:noProof w:val="0"/>
    </w:rPr>
  </w:style>
  <w:style w:type="paragraph" w:styleId="DocumentMap">
    <w:name w:val="Document Map"/>
    <w:basedOn w:val="Normal"/>
    <w:link w:val="DocumentMapChar"/>
    <w:uiPriority w:val="1"/>
    <w:semiHidden/>
    <w:rsid w:val="6FD16877"/>
    <w:rPr>
      <w:rFonts w:ascii="Tahoma" w:hAnsi="Tahoma" w:cs="Tahoma"/>
      <w:sz w:val="16"/>
      <w:szCs w:val="16"/>
    </w:rPr>
  </w:style>
  <w:style w:type="character" w:customStyle="1" w:styleId="DocumentMapChar">
    <w:name w:val="Document Map Char"/>
    <w:link w:val="DocumentMap"/>
    <w:uiPriority w:val="1"/>
    <w:semiHidden/>
    <w:rsid w:val="6FD16877"/>
    <w:rPr>
      <w:rFonts w:ascii="Tahoma" w:hAnsi="Tahoma" w:cs="Tahoma"/>
      <w:noProof w:val="0"/>
      <w:sz w:val="16"/>
      <w:szCs w:val="16"/>
    </w:rPr>
  </w:style>
  <w:style w:type="paragraph" w:styleId="E-mailSignature">
    <w:name w:val="E-mail Signature"/>
    <w:basedOn w:val="Normal"/>
    <w:link w:val="E-mailSignatureChar"/>
    <w:uiPriority w:val="1"/>
    <w:semiHidden/>
    <w:rsid w:val="6FD16877"/>
  </w:style>
  <w:style w:type="character" w:customStyle="1" w:styleId="E-mailSignatureChar">
    <w:name w:val="E-mail Signature Char"/>
    <w:link w:val="E-mailSignature"/>
    <w:uiPriority w:val="1"/>
    <w:semiHidden/>
    <w:rsid w:val="6FD16877"/>
    <w:rPr>
      <w:noProof w:val="0"/>
    </w:rPr>
  </w:style>
  <w:style w:type="paragraph" w:styleId="EndnoteText">
    <w:name w:val="endnote text"/>
    <w:basedOn w:val="Normal"/>
    <w:link w:val="EndnoteTextChar"/>
    <w:uiPriority w:val="1"/>
    <w:semiHidden/>
    <w:rsid w:val="6FD16877"/>
    <w:rPr>
      <w:sz w:val="20"/>
    </w:rPr>
  </w:style>
  <w:style w:type="character" w:customStyle="1" w:styleId="EndnoteTextChar">
    <w:name w:val="Endnote Text Char"/>
    <w:basedOn w:val="DefaultParagraphFont"/>
    <w:link w:val="EndnoteText"/>
    <w:uiPriority w:val="1"/>
    <w:semiHidden/>
    <w:rsid w:val="6FD16877"/>
    <w:rPr>
      <w:noProof w:val="0"/>
      <w:lang w:val="en-US"/>
    </w:rPr>
  </w:style>
  <w:style w:type="paragraph" w:styleId="EnvelopeAddress">
    <w:name w:val="envelope address"/>
    <w:basedOn w:val="Normal"/>
    <w:uiPriority w:val="1"/>
    <w:semiHidden/>
    <w:rsid w:val="6FD16877"/>
    <w:pPr>
      <w:ind w:left="2880"/>
    </w:pPr>
    <w:rPr>
      <w:rFonts w:ascii="Cambria" w:hAnsi="Cambria"/>
    </w:rPr>
  </w:style>
  <w:style w:type="paragraph" w:styleId="EnvelopeReturn">
    <w:name w:val="envelope return"/>
    <w:basedOn w:val="Normal"/>
    <w:uiPriority w:val="1"/>
    <w:semiHidden/>
    <w:rsid w:val="6FD16877"/>
    <w:rPr>
      <w:rFonts w:ascii="Cambria" w:hAnsi="Cambria"/>
      <w:sz w:val="20"/>
    </w:rPr>
  </w:style>
  <w:style w:type="paragraph" w:styleId="Footer">
    <w:name w:val="footer"/>
    <w:basedOn w:val="Normal"/>
    <w:link w:val="FooterChar"/>
    <w:uiPriority w:val="99"/>
    <w:rsid w:val="6FD16877"/>
    <w:pPr>
      <w:tabs>
        <w:tab w:val="center" w:pos="4680"/>
        <w:tab w:val="right" w:pos="9360"/>
      </w:tabs>
    </w:pPr>
  </w:style>
  <w:style w:type="character" w:customStyle="1" w:styleId="FooterChar">
    <w:name w:val="Footer Char"/>
    <w:link w:val="Footer"/>
    <w:uiPriority w:val="99"/>
    <w:rsid w:val="6FD16877"/>
    <w:rPr>
      <w:noProof w:val="0"/>
    </w:rPr>
  </w:style>
  <w:style w:type="paragraph" w:styleId="FootnoteText">
    <w:name w:val="footnote text"/>
    <w:basedOn w:val="Normal"/>
    <w:link w:val="FootnoteTextChar"/>
    <w:uiPriority w:val="1"/>
    <w:semiHidden/>
    <w:rsid w:val="6FD16877"/>
    <w:rPr>
      <w:sz w:val="20"/>
    </w:rPr>
  </w:style>
  <w:style w:type="character" w:customStyle="1" w:styleId="FootnoteTextChar">
    <w:name w:val="Footnote Text Char"/>
    <w:basedOn w:val="DefaultParagraphFont"/>
    <w:link w:val="FootnoteText"/>
    <w:uiPriority w:val="1"/>
    <w:semiHidden/>
    <w:rsid w:val="6FD16877"/>
    <w:rPr>
      <w:noProof w:val="0"/>
      <w:lang w:val="en-US"/>
    </w:rPr>
  </w:style>
  <w:style w:type="paragraph" w:styleId="Header">
    <w:name w:val="header"/>
    <w:basedOn w:val="Normal"/>
    <w:link w:val="HeaderChar"/>
    <w:uiPriority w:val="1"/>
    <w:rsid w:val="6FD16877"/>
    <w:pPr>
      <w:tabs>
        <w:tab w:val="center" w:pos="4680"/>
        <w:tab w:val="right" w:pos="9360"/>
      </w:tabs>
    </w:pPr>
  </w:style>
  <w:style w:type="character" w:customStyle="1" w:styleId="HeaderChar">
    <w:name w:val="Header Char"/>
    <w:link w:val="Header"/>
    <w:uiPriority w:val="1"/>
    <w:rsid w:val="6FD16877"/>
    <w:rPr>
      <w:noProof w:val="0"/>
    </w:rPr>
  </w:style>
  <w:style w:type="paragraph" w:styleId="HTMLAddress">
    <w:name w:val="HTML Address"/>
    <w:basedOn w:val="Normal"/>
    <w:link w:val="HTMLAddressChar"/>
    <w:uiPriority w:val="1"/>
    <w:semiHidden/>
    <w:rsid w:val="6FD16877"/>
    <w:rPr>
      <w:i/>
      <w:iCs/>
    </w:rPr>
  </w:style>
  <w:style w:type="character" w:customStyle="1" w:styleId="HTMLAddressChar">
    <w:name w:val="HTML Address Char"/>
    <w:link w:val="HTMLAddress"/>
    <w:uiPriority w:val="1"/>
    <w:semiHidden/>
    <w:rsid w:val="6FD16877"/>
    <w:rPr>
      <w:i/>
      <w:iCs/>
      <w:noProof w:val="0"/>
    </w:rPr>
  </w:style>
  <w:style w:type="paragraph" w:styleId="HTMLPreformatted">
    <w:name w:val="HTML Preformatted"/>
    <w:basedOn w:val="Normal"/>
    <w:link w:val="HTMLPreformattedChar"/>
    <w:uiPriority w:val="1"/>
    <w:rsid w:val="6FD16877"/>
    <w:rPr>
      <w:rFonts w:ascii="Courier New" w:hAnsi="Courier New" w:cs="Courier New"/>
      <w:sz w:val="20"/>
    </w:rPr>
  </w:style>
  <w:style w:type="character" w:customStyle="1" w:styleId="HTMLPreformattedChar">
    <w:name w:val="HTML Preformatted Char"/>
    <w:link w:val="HTMLPreformatted"/>
    <w:uiPriority w:val="1"/>
    <w:rsid w:val="6FD16877"/>
    <w:rPr>
      <w:rFonts w:ascii="Courier New" w:hAnsi="Courier New" w:cs="Courier New"/>
      <w:noProof w:val="0"/>
    </w:rPr>
  </w:style>
  <w:style w:type="paragraph" w:styleId="Index1">
    <w:name w:val="index 1"/>
    <w:basedOn w:val="Normal"/>
    <w:next w:val="Normal"/>
    <w:uiPriority w:val="1"/>
    <w:semiHidden/>
    <w:rsid w:val="6FD16877"/>
    <w:pPr>
      <w:ind w:left="240" w:hanging="240"/>
    </w:pPr>
  </w:style>
  <w:style w:type="paragraph" w:styleId="Index2">
    <w:name w:val="index 2"/>
    <w:basedOn w:val="Normal"/>
    <w:next w:val="Normal"/>
    <w:uiPriority w:val="1"/>
    <w:semiHidden/>
    <w:rsid w:val="6FD16877"/>
    <w:pPr>
      <w:ind w:left="480" w:hanging="240"/>
    </w:pPr>
  </w:style>
  <w:style w:type="paragraph" w:styleId="Index3">
    <w:name w:val="index 3"/>
    <w:basedOn w:val="Normal"/>
    <w:next w:val="Normal"/>
    <w:uiPriority w:val="1"/>
    <w:semiHidden/>
    <w:rsid w:val="6FD16877"/>
    <w:pPr>
      <w:ind w:left="720" w:hanging="240"/>
    </w:pPr>
  </w:style>
  <w:style w:type="paragraph" w:styleId="Index4">
    <w:name w:val="index 4"/>
    <w:basedOn w:val="Normal"/>
    <w:next w:val="Normal"/>
    <w:uiPriority w:val="1"/>
    <w:semiHidden/>
    <w:rsid w:val="6FD16877"/>
    <w:pPr>
      <w:ind w:left="960" w:hanging="240"/>
    </w:pPr>
  </w:style>
  <w:style w:type="paragraph" w:styleId="Index5">
    <w:name w:val="index 5"/>
    <w:basedOn w:val="Normal"/>
    <w:next w:val="Normal"/>
    <w:uiPriority w:val="1"/>
    <w:semiHidden/>
    <w:rsid w:val="6FD16877"/>
    <w:pPr>
      <w:ind w:left="1200" w:hanging="240"/>
    </w:pPr>
  </w:style>
  <w:style w:type="paragraph" w:styleId="Index6">
    <w:name w:val="index 6"/>
    <w:basedOn w:val="Normal"/>
    <w:next w:val="Normal"/>
    <w:uiPriority w:val="1"/>
    <w:semiHidden/>
    <w:rsid w:val="6FD16877"/>
    <w:pPr>
      <w:ind w:left="1440" w:hanging="240"/>
    </w:pPr>
  </w:style>
  <w:style w:type="paragraph" w:styleId="Index7">
    <w:name w:val="index 7"/>
    <w:basedOn w:val="Normal"/>
    <w:next w:val="Normal"/>
    <w:uiPriority w:val="1"/>
    <w:semiHidden/>
    <w:rsid w:val="6FD16877"/>
    <w:pPr>
      <w:ind w:left="1680" w:hanging="240"/>
    </w:pPr>
  </w:style>
  <w:style w:type="paragraph" w:styleId="Index8">
    <w:name w:val="index 8"/>
    <w:basedOn w:val="Normal"/>
    <w:next w:val="Normal"/>
    <w:uiPriority w:val="1"/>
    <w:semiHidden/>
    <w:rsid w:val="6FD16877"/>
    <w:pPr>
      <w:ind w:left="1920" w:hanging="240"/>
    </w:pPr>
  </w:style>
  <w:style w:type="paragraph" w:styleId="Index9">
    <w:name w:val="index 9"/>
    <w:basedOn w:val="Normal"/>
    <w:next w:val="Normal"/>
    <w:uiPriority w:val="1"/>
    <w:semiHidden/>
    <w:rsid w:val="6FD16877"/>
    <w:pPr>
      <w:ind w:left="2160" w:hanging="240"/>
    </w:pPr>
  </w:style>
  <w:style w:type="paragraph" w:styleId="IndexHeading">
    <w:name w:val="index heading"/>
    <w:basedOn w:val="Normal"/>
    <w:next w:val="Index1"/>
    <w:uiPriority w:val="1"/>
    <w:semiHidden/>
    <w:rsid w:val="6FD16877"/>
    <w:rPr>
      <w:rFonts w:ascii="Cambria" w:hAnsi="Cambria"/>
      <w:b/>
      <w:bCs/>
    </w:rPr>
  </w:style>
  <w:style w:type="paragraph" w:styleId="IntenseQuote">
    <w:name w:val="Intense Quote"/>
    <w:basedOn w:val="Normal"/>
    <w:next w:val="Normal"/>
    <w:link w:val="IntenseQuoteChar"/>
    <w:uiPriority w:val="30"/>
    <w:semiHidden/>
    <w:qFormat/>
    <w:rsid w:val="6FD16877"/>
    <w:pPr>
      <w:spacing w:before="200" w:after="280"/>
      <w:ind w:left="936" w:right="936"/>
    </w:pPr>
    <w:rPr>
      <w:b/>
      <w:bCs/>
      <w:i/>
      <w:iCs/>
      <w:color w:val="4F81BD" w:themeColor="accent1"/>
    </w:rPr>
  </w:style>
  <w:style w:type="character" w:customStyle="1" w:styleId="IntenseQuoteChar">
    <w:name w:val="Intense Quote Char"/>
    <w:link w:val="IntenseQuote"/>
    <w:uiPriority w:val="30"/>
    <w:semiHidden/>
    <w:rsid w:val="6FD16877"/>
    <w:rPr>
      <w:b/>
      <w:bCs/>
      <w:i/>
      <w:iCs/>
      <w:noProof w:val="0"/>
      <w:color w:val="4F81BD" w:themeColor="accent1"/>
    </w:rPr>
  </w:style>
  <w:style w:type="paragraph" w:styleId="List">
    <w:name w:val="List"/>
    <w:basedOn w:val="Normal"/>
    <w:uiPriority w:val="1"/>
    <w:semiHidden/>
    <w:rsid w:val="6FD16877"/>
    <w:pPr>
      <w:ind w:left="360" w:hanging="360"/>
      <w:contextualSpacing/>
    </w:pPr>
  </w:style>
  <w:style w:type="paragraph" w:styleId="List2">
    <w:name w:val="List 2"/>
    <w:basedOn w:val="Normal"/>
    <w:uiPriority w:val="1"/>
    <w:semiHidden/>
    <w:rsid w:val="6FD16877"/>
    <w:pPr>
      <w:ind w:left="720" w:hanging="360"/>
      <w:contextualSpacing/>
    </w:pPr>
  </w:style>
  <w:style w:type="paragraph" w:styleId="List3">
    <w:name w:val="List 3"/>
    <w:basedOn w:val="Normal"/>
    <w:uiPriority w:val="1"/>
    <w:semiHidden/>
    <w:rsid w:val="6FD16877"/>
    <w:pPr>
      <w:ind w:left="1080" w:hanging="360"/>
      <w:contextualSpacing/>
    </w:pPr>
  </w:style>
  <w:style w:type="paragraph" w:styleId="List4">
    <w:name w:val="List 4"/>
    <w:basedOn w:val="Normal"/>
    <w:uiPriority w:val="1"/>
    <w:semiHidden/>
    <w:rsid w:val="6FD16877"/>
    <w:pPr>
      <w:ind w:left="1440" w:hanging="360"/>
      <w:contextualSpacing/>
    </w:pPr>
  </w:style>
  <w:style w:type="paragraph" w:styleId="List5">
    <w:name w:val="List 5"/>
    <w:basedOn w:val="Normal"/>
    <w:uiPriority w:val="1"/>
    <w:semiHidden/>
    <w:rsid w:val="6FD16877"/>
    <w:pPr>
      <w:ind w:left="1800" w:hanging="360"/>
      <w:contextualSpacing/>
    </w:pPr>
  </w:style>
  <w:style w:type="paragraph" w:styleId="ListBullet">
    <w:name w:val="List Bullet"/>
    <w:basedOn w:val="Normal"/>
    <w:uiPriority w:val="1"/>
    <w:semiHidden/>
    <w:rsid w:val="6FD16877"/>
    <w:pPr>
      <w:numPr>
        <w:numId w:val="1"/>
      </w:numPr>
      <w:contextualSpacing/>
    </w:pPr>
  </w:style>
  <w:style w:type="paragraph" w:styleId="ListBullet2">
    <w:name w:val="List Bullet 2"/>
    <w:basedOn w:val="Normal"/>
    <w:uiPriority w:val="1"/>
    <w:semiHidden/>
    <w:rsid w:val="6FD16877"/>
    <w:pPr>
      <w:numPr>
        <w:numId w:val="2"/>
      </w:numPr>
      <w:contextualSpacing/>
    </w:pPr>
  </w:style>
  <w:style w:type="paragraph" w:styleId="ListBullet3">
    <w:name w:val="List Bullet 3"/>
    <w:basedOn w:val="Normal"/>
    <w:uiPriority w:val="1"/>
    <w:semiHidden/>
    <w:rsid w:val="6FD16877"/>
    <w:pPr>
      <w:numPr>
        <w:numId w:val="3"/>
      </w:numPr>
      <w:contextualSpacing/>
    </w:pPr>
  </w:style>
  <w:style w:type="paragraph" w:styleId="ListBullet4">
    <w:name w:val="List Bullet 4"/>
    <w:basedOn w:val="Normal"/>
    <w:uiPriority w:val="1"/>
    <w:semiHidden/>
    <w:rsid w:val="6FD16877"/>
    <w:pPr>
      <w:numPr>
        <w:numId w:val="4"/>
      </w:numPr>
      <w:contextualSpacing/>
    </w:pPr>
  </w:style>
  <w:style w:type="paragraph" w:styleId="ListBullet5">
    <w:name w:val="List Bullet 5"/>
    <w:basedOn w:val="Normal"/>
    <w:uiPriority w:val="1"/>
    <w:semiHidden/>
    <w:rsid w:val="6FD16877"/>
    <w:pPr>
      <w:numPr>
        <w:numId w:val="5"/>
      </w:numPr>
      <w:contextualSpacing/>
    </w:pPr>
  </w:style>
  <w:style w:type="paragraph" w:styleId="ListContinue">
    <w:name w:val="List Continue"/>
    <w:basedOn w:val="Normal"/>
    <w:uiPriority w:val="1"/>
    <w:semiHidden/>
    <w:rsid w:val="6FD16877"/>
    <w:pPr>
      <w:spacing w:after="120"/>
      <w:ind w:left="360"/>
      <w:contextualSpacing/>
    </w:pPr>
  </w:style>
  <w:style w:type="paragraph" w:styleId="ListContinue2">
    <w:name w:val="List Continue 2"/>
    <w:basedOn w:val="Normal"/>
    <w:uiPriority w:val="1"/>
    <w:semiHidden/>
    <w:rsid w:val="6FD16877"/>
    <w:pPr>
      <w:spacing w:after="120"/>
      <w:ind w:left="720"/>
      <w:contextualSpacing/>
    </w:pPr>
  </w:style>
  <w:style w:type="paragraph" w:styleId="ListContinue3">
    <w:name w:val="List Continue 3"/>
    <w:basedOn w:val="Normal"/>
    <w:uiPriority w:val="1"/>
    <w:semiHidden/>
    <w:rsid w:val="6FD16877"/>
    <w:pPr>
      <w:spacing w:after="120"/>
      <w:ind w:left="1080"/>
      <w:contextualSpacing/>
    </w:pPr>
  </w:style>
  <w:style w:type="paragraph" w:styleId="ListContinue4">
    <w:name w:val="List Continue 4"/>
    <w:basedOn w:val="Normal"/>
    <w:uiPriority w:val="1"/>
    <w:semiHidden/>
    <w:rsid w:val="6FD16877"/>
    <w:pPr>
      <w:spacing w:after="120"/>
      <w:ind w:left="1440"/>
      <w:contextualSpacing/>
    </w:pPr>
  </w:style>
  <w:style w:type="paragraph" w:styleId="ListContinue5">
    <w:name w:val="List Continue 5"/>
    <w:basedOn w:val="Normal"/>
    <w:uiPriority w:val="1"/>
    <w:semiHidden/>
    <w:rsid w:val="6FD16877"/>
    <w:pPr>
      <w:spacing w:after="120"/>
      <w:ind w:left="1800"/>
      <w:contextualSpacing/>
    </w:pPr>
  </w:style>
  <w:style w:type="paragraph" w:styleId="ListNumber">
    <w:name w:val="List Number"/>
    <w:basedOn w:val="Normal"/>
    <w:uiPriority w:val="1"/>
    <w:semiHidden/>
    <w:rsid w:val="6FD16877"/>
    <w:pPr>
      <w:numPr>
        <w:numId w:val="6"/>
      </w:numPr>
      <w:contextualSpacing/>
    </w:pPr>
  </w:style>
  <w:style w:type="paragraph" w:styleId="ListNumber2">
    <w:name w:val="List Number 2"/>
    <w:basedOn w:val="Normal"/>
    <w:uiPriority w:val="1"/>
    <w:semiHidden/>
    <w:rsid w:val="6FD16877"/>
    <w:pPr>
      <w:numPr>
        <w:numId w:val="7"/>
      </w:numPr>
      <w:contextualSpacing/>
    </w:pPr>
  </w:style>
  <w:style w:type="paragraph" w:styleId="ListNumber3">
    <w:name w:val="List Number 3"/>
    <w:basedOn w:val="Normal"/>
    <w:uiPriority w:val="1"/>
    <w:semiHidden/>
    <w:rsid w:val="6FD16877"/>
    <w:pPr>
      <w:numPr>
        <w:numId w:val="8"/>
      </w:numPr>
      <w:contextualSpacing/>
    </w:pPr>
  </w:style>
  <w:style w:type="paragraph" w:styleId="ListNumber4">
    <w:name w:val="List Number 4"/>
    <w:basedOn w:val="Normal"/>
    <w:uiPriority w:val="1"/>
    <w:semiHidden/>
    <w:rsid w:val="6FD16877"/>
    <w:pPr>
      <w:numPr>
        <w:numId w:val="9"/>
      </w:numPr>
      <w:contextualSpacing/>
    </w:pPr>
  </w:style>
  <w:style w:type="paragraph" w:styleId="ListNumber5">
    <w:name w:val="List Number 5"/>
    <w:basedOn w:val="Normal"/>
    <w:uiPriority w:val="1"/>
    <w:semiHidden/>
    <w:rsid w:val="6FD16877"/>
    <w:pPr>
      <w:numPr>
        <w:numId w:val="10"/>
      </w:numPr>
      <w:contextualSpacing/>
    </w:pPr>
  </w:style>
  <w:style w:type="paragraph" w:styleId="ListParagraph">
    <w:name w:val="List Paragraph"/>
    <w:basedOn w:val="Normal"/>
    <w:uiPriority w:val="34"/>
    <w:qFormat/>
    <w:rsid w:val="6FD16877"/>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uiPriority w:val="1"/>
    <w:semiHidden/>
    <w:rsid w:val="6FD16877"/>
    <w:pPr>
      <w:ind w:left="1080" w:hanging="1080"/>
    </w:pPr>
    <w:rPr>
      <w:rFonts w:ascii="Cambria" w:hAnsi="Cambria"/>
    </w:rPr>
  </w:style>
  <w:style w:type="character" w:customStyle="1" w:styleId="MessageHeaderChar">
    <w:name w:val="Message Header Char"/>
    <w:link w:val="MessageHeader"/>
    <w:uiPriority w:val="1"/>
    <w:semiHidden/>
    <w:rsid w:val="6FD16877"/>
    <w:rPr>
      <w:rFonts w:ascii="Cambria" w:hAnsi="Cambria"/>
      <w:noProof w:val="0"/>
    </w:rPr>
  </w:style>
  <w:style w:type="paragraph" w:styleId="NoSpacing">
    <w:name w:val="No Spacing"/>
    <w:uiPriority w:val="1"/>
    <w:semiHidden/>
    <w:qFormat/>
    <w:rsid w:val="00405336"/>
  </w:style>
  <w:style w:type="paragraph" w:styleId="NormalWeb">
    <w:name w:val="Normal (Web)"/>
    <w:basedOn w:val="Normal"/>
    <w:uiPriority w:val="1"/>
    <w:semiHidden/>
    <w:rsid w:val="6FD16877"/>
  </w:style>
  <w:style w:type="paragraph" w:styleId="NormalIndent">
    <w:name w:val="Normal Indent"/>
    <w:basedOn w:val="Normal"/>
    <w:uiPriority w:val="1"/>
    <w:semiHidden/>
    <w:rsid w:val="6FD16877"/>
    <w:pPr>
      <w:ind w:left="720"/>
    </w:pPr>
  </w:style>
  <w:style w:type="paragraph" w:styleId="NoteHeading">
    <w:name w:val="Note Heading"/>
    <w:basedOn w:val="Normal"/>
    <w:next w:val="Normal"/>
    <w:link w:val="NoteHeadingChar"/>
    <w:uiPriority w:val="1"/>
    <w:semiHidden/>
    <w:rsid w:val="6FD16877"/>
  </w:style>
  <w:style w:type="character" w:customStyle="1" w:styleId="NoteHeadingChar">
    <w:name w:val="Note Heading Char"/>
    <w:link w:val="NoteHeading"/>
    <w:uiPriority w:val="1"/>
    <w:semiHidden/>
    <w:rsid w:val="6FD16877"/>
    <w:rPr>
      <w:noProof w:val="0"/>
    </w:rPr>
  </w:style>
  <w:style w:type="paragraph" w:styleId="PlainText">
    <w:name w:val="Plain Text"/>
    <w:basedOn w:val="Normal"/>
    <w:link w:val="PlainTextChar"/>
    <w:uiPriority w:val="1"/>
    <w:semiHidden/>
    <w:rsid w:val="6FD16877"/>
    <w:rPr>
      <w:rFonts w:ascii="Courier New" w:hAnsi="Courier New" w:cs="Courier New"/>
      <w:sz w:val="20"/>
    </w:rPr>
  </w:style>
  <w:style w:type="character" w:customStyle="1" w:styleId="PlainTextChar">
    <w:name w:val="Plain Text Char"/>
    <w:link w:val="PlainText"/>
    <w:uiPriority w:val="1"/>
    <w:semiHidden/>
    <w:rsid w:val="6FD16877"/>
    <w:rPr>
      <w:rFonts w:ascii="Courier New" w:hAnsi="Courier New" w:cs="Courier New"/>
      <w:noProof w:val="0"/>
    </w:rPr>
  </w:style>
  <w:style w:type="paragraph" w:styleId="Quote">
    <w:name w:val="Quote"/>
    <w:basedOn w:val="Normal"/>
    <w:next w:val="Normal"/>
    <w:link w:val="QuoteChar"/>
    <w:uiPriority w:val="29"/>
    <w:semiHidden/>
    <w:qFormat/>
    <w:rsid w:val="6FD16877"/>
    <w:rPr>
      <w:i/>
      <w:iCs/>
      <w:color w:val="000000" w:themeColor="text1"/>
    </w:rPr>
  </w:style>
  <w:style w:type="character" w:customStyle="1" w:styleId="QuoteChar">
    <w:name w:val="Quote Char"/>
    <w:link w:val="Quote"/>
    <w:uiPriority w:val="29"/>
    <w:semiHidden/>
    <w:rsid w:val="6FD16877"/>
    <w:rPr>
      <w:i/>
      <w:iCs/>
      <w:noProof w:val="0"/>
      <w:color w:val="000000" w:themeColor="text1"/>
    </w:rPr>
  </w:style>
  <w:style w:type="paragraph" w:styleId="Salutation">
    <w:name w:val="Salutation"/>
    <w:basedOn w:val="Normal"/>
    <w:next w:val="Normal"/>
    <w:link w:val="SalutationChar"/>
    <w:uiPriority w:val="1"/>
    <w:semiHidden/>
    <w:rsid w:val="6FD16877"/>
  </w:style>
  <w:style w:type="character" w:customStyle="1" w:styleId="SalutationChar">
    <w:name w:val="Salutation Char"/>
    <w:link w:val="Salutation"/>
    <w:uiPriority w:val="1"/>
    <w:semiHidden/>
    <w:rsid w:val="6FD16877"/>
    <w:rPr>
      <w:noProof w:val="0"/>
    </w:rPr>
  </w:style>
  <w:style w:type="paragraph" w:styleId="Signature">
    <w:name w:val="Signature"/>
    <w:basedOn w:val="Normal"/>
    <w:link w:val="SignatureChar"/>
    <w:uiPriority w:val="1"/>
    <w:semiHidden/>
    <w:rsid w:val="6FD16877"/>
    <w:pPr>
      <w:ind w:left="4320"/>
    </w:pPr>
  </w:style>
  <w:style w:type="character" w:customStyle="1" w:styleId="SignatureChar">
    <w:name w:val="Signature Char"/>
    <w:link w:val="Signature"/>
    <w:uiPriority w:val="1"/>
    <w:semiHidden/>
    <w:rsid w:val="6FD16877"/>
    <w:rPr>
      <w:noProof w:val="0"/>
    </w:rPr>
  </w:style>
  <w:style w:type="paragraph" w:styleId="Subtitle">
    <w:name w:val="Subtitle"/>
    <w:basedOn w:val="Normal"/>
    <w:next w:val="Normal"/>
    <w:link w:val="SubtitleChar"/>
    <w:uiPriority w:val="1"/>
    <w:semiHidden/>
    <w:qFormat/>
    <w:rsid w:val="6FD16877"/>
    <w:pPr>
      <w:spacing w:after="60"/>
      <w:jc w:val="center"/>
      <w:outlineLvl w:val="1"/>
    </w:pPr>
    <w:rPr>
      <w:rFonts w:ascii="Cambria" w:hAnsi="Cambria"/>
    </w:rPr>
  </w:style>
  <w:style w:type="character" w:customStyle="1" w:styleId="SubtitleChar">
    <w:name w:val="Subtitle Char"/>
    <w:link w:val="Subtitle"/>
    <w:uiPriority w:val="1"/>
    <w:semiHidden/>
    <w:rsid w:val="6FD16877"/>
    <w:rPr>
      <w:rFonts w:ascii="Cambria" w:hAnsi="Cambria"/>
      <w:noProof w:val="0"/>
    </w:rPr>
  </w:style>
  <w:style w:type="paragraph" w:styleId="TableofAuthorities">
    <w:name w:val="table of authorities"/>
    <w:basedOn w:val="Normal"/>
    <w:next w:val="Normal"/>
    <w:uiPriority w:val="1"/>
    <w:semiHidden/>
    <w:rsid w:val="6FD16877"/>
    <w:pPr>
      <w:ind w:left="240" w:hanging="240"/>
    </w:pPr>
  </w:style>
  <w:style w:type="paragraph" w:styleId="TableofFigures">
    <w:name w:val="table of figures"/>
    <w:basedOn w:val="Normal"/>
    <w:next w:val="Normal"/>
    <w:uiPriority w:val="1"/>
    <w:semiHidden/>
    <w:rsid w:val="6FD16877"/>
  </w:style>
  <w:style w:type="paragraph" w:styleId="Title">
    <w:name w:val="Title"/>
    <w:basedOn w:val="Normal"/>
    <w:next w:val="Normal"/>
    <w:link w:val="TitleChar"/>
    <w:uiPriority w:val="1"/>
    <w:semiHidden/>
    <w:qFormat/>
    <w:rsid w:val="6FD16877"/>
    <w:pPr>
      <w:spacing w:before="240" w:after="60"/>
      <w:jc w:val="center"/>
      <w:outlineLvl w:val="0"/>
    </w:pPr>
    <w:rPr>
      <w:rFonts w:ascii="Cambria" w:hAnsi="Cambria"/>
      <w:b/>
      <w:bCs/>
      <w:sz w:val="32"/>
      <w:szCs w:val="32"/>
    </w:rPr>
  </w:style>
  <w:style w:type="character" w:customStyle="1" w:styleId="TitleChar">
    <w:name w:val="Title Char"/>
    <w:link w:val="Title"/>
    <w:uiPriority w:val="1"/>
    <w:semiHidden/>
    <w:rsid w:val="6FD16877"/>
    <w:rPr>
      <w:rFonts w:ascii="Cambria" w:hAnsi="Cambria"/>
      <w:b/>
      <w:bCs/>
      <w:noProof w:val="0"/>
      <w:sz w:val="32"/>
      <w:szCs w:val="32"/>
    </w:rPr>
  </w:style>
  <w:style w:type="paragraph" w:styleId="TOAHeading">
    <w:name w:val="toa heading"/>
    <w:basedOn w:val="Normal"/>
    <w:next w:val="Normal"/>
    <w:uiPriority w:val="1"/>
    <w:semiHidden/>
    <w:rsid w:val="6FD16877"/>
    <w:pPr>
      <w:spacing w:before="120"/>
    </w:pPr>
    <w:rPr>
      <w:rFonts w:ascii="Cambria" w:hAnsi="Cambria"/>
      <w:b/>
      <w:bCs/>
    </w:rPr>
  </w:style>
  <w:style w:type="paragraph" w:styleId="TOC1">
    <w:name w:val="toc 1"/>
    <w:basedOn w:val="Normal"/>
    <w:next w:val="Normal"/>
    <w:uiPriority w:val="39"/>
    <w:rsid w:val="6FD16877"/>
  </w:style>
  <w:style w:type="paragraph" w:styleId="TOC2">
    <w:name w:val="toc 2"/>
    <w:basedOn w:val="Normal"/>
    <w:next w:val="Normal"/>
    <w:uiPriority w:val="1"/>
    <w:semiHidden/>
    <w:rsid w:val="6FD16877"/>
    <w:pPr>
      <w:ind w:left="240"/>
    </w:pPr>
  </w:style>
  <w:style w:type="paragraph" w:styleId="TOC3">
    <w:name w:val="toc 3"/>
    <w:basedOn w:val="Normal"/>
    <w:next w:val="Normal"/>
    <w:uiPriority w:val="1"/>
    <w:semiHidden/>
    <w:rsid w:val="6FD16877"/>
    <w:pPr>
      <w:ind w:left="480"/>
    </w:pPr>
  </w:style>
  <w:style w:type="paragraph" w:styleId="TOC4">
    <w:name w:val="toc 4"/>
    <w:basedOn w:val="Normal"/>
    <w:next w:val="Normal"/>
    <w:uiPriority w:val="1"/>
    <w:semiHidden/>
    <w:rsid w:val="6FD16877"/>
    <w:pPr>
      <w:ind w:left="720"/>
    </w:pPr>
  </w:style>
  <w:style w:type="paragraph" w:styleId="TOC5">
    <w:name w:val="toc 5"/>
    <w:basedOn w:val="Normal"/>
    <w:next w:val="Normal"/>
    <w:uiPriority w:val="1"/>
    <w:semiHidden/>
    <w:rsid w:val="6FD16877"/>
    <w:pPr>
      <w:ind w:left="960"/>
    </w:pPr>
  </w:style>
  <w:style w:type="paragraph" w:styleId="TOC6">
    <w:name w:val="toc 6"/>
    <w:basedOn w:val="Normal"/>
    <w:next w:val="Normal"/>
    <w:uiPriority w:val="1"/>
    <w:semiHidden/>
    <w:rsid w:val="6FD16877"/>
    <w:pPr>
      <w:ind w:left="1200"/>
    </w:pPr>
  </w:style>
  <w:style w:type="paragraph" w:styleId="TOC7">
    <w:name w:val="toc 7"/>
    <w:basedOn w:val="Normal"/>
    <w:next w:val="Normal"/>
    <w:uiPriority w:val="1"/>
    <w:semiHidden/>
    <w:rsid w:val="6FD16877"/>
    <w:pPr>
      <w:ind w:left="1440"/>
    </w:pPr>
  </w:style>
  <w:style w:type="paragraph" w:styleId="TOC8">
    <w:name w:val="toc 8"/>
    <w:basedOn w:val="Normal"/>
    <w:next w:val="Normal"/>
    <w:uiPriority w:val="1"/>
    <w:semiHidden/>
    <w:rsid w:val="6FD16877"/>
    <w:pPr>
      <w:ind w:left="1680"/>
    </w:pPr>
  </w:style>
  <w:style w:type="paragraph" w:styleId="TOC9">
    <w:name w:val="toc 9"/>
    <w:basedOn w:val="Normal"/>
    <w:next w:val="Normal"/>
    <w:uiPriority w:val="1"/>
    <w:semiHidden/>
    <w:rsid w:val="6FD16877"/>
    <w:pPr>
      <w:ind w:left="1920"/>
    </w:pPr>
  </w:style>
  <w:style w:type="paragraph" w:styleId="TOCHeading">
    <w:name w:val="TOC Heading"/>
    <w:basedOn w:val="Heading1"/>
    <w:next w:val="Normal"/>
    <w:uiPriority w:val="39"/>
    <w:unhideWhenUsed/>
    <w:qFormat/>
    <w:rsid w:val="6FD16877"/>
    <w:rPr>
      <w:rFonts w:ascii="Cambria" w:hAnsi="Cambria"/>
      <w:sz w:val="32"/>
      <w:szCs w:val="32"/>
    </w:rPr>
  </w:style>
  <w:style w:type="character" w:styleId="Hyperlink">
    <w:name w:val="Hyperlink"/>
    <w:rsid w:val="007402FC"/>
    <w:rPr>
      <w:color w:val="0000FF"/>
      <w:u w:val="single"/>
    </w:rPr>
  </w:style>
  <w:style w:type="character" w:styleId="FollowedHyperlink">
    <w:name w:val="FollowedHyperlink"/>
    <w:unhideWhenUsed/>
    <w:rsid w:val="00793072"/>
    <w:rPr>
      <w:color w:val="800080"/>
      <w:u w:val="single"/>
    </w:rPr>
  </w:style>
  <w:style w:type="character" w:styleId="CommentReference">
    <w:name w:val="annotation reference"/>
    <w:uiPriority w:val="99"/>
    <w:unhideWhenUsed/>
    <w:rsid w:val="00793072"/>
    <w:rPr>
      <w:sz w:val="16"/>
      <w:szCs w:val="16"/>
    </w:rPr>
  </w:style>
  <w:style w:type="character" w:customStyle="1" w:styleId="UnresolvedMention1">
    <w:name w:val="Unresolved Mention1"/>
    <w:basedOn w:val="DefaultParagraphFont"/>
    <w:uiPriority w:val="99"/>
    <w:semiHidden/>
    <w:unhideWhenUsed/>
    <w:rsid w:val="008218C4"/>
    <w:rPr>
      <w:color w:val="808080"/>
      <w:shd w:val="clear" w:color="auto" w:fill="E6E6E6"/>
    </w:rPr>
  </w:style>
  <w:style w:type="paragraph" w:customStyle="1" w:styleId="MainText">
    <w:name w:val="Main Text"/>
    <w:basedOn w:val="Normal"/>
    <w:link w:val="MainTextChar"/>
    <w:uiPriority w:val="1"/>
    <w:rsid w:val="6FD16877"/>
    <w:pPr>
      <w:spacing w:line="480" w:lineRule="auto"/>
    </w:pPr>
    <w:rPr>
      <w:rFonts w:eastAsia="MS Mincho"/>
      <w:lang w:eastAsia="ja-JP"/>
    </w:rPr>
  </w:style>
  <w:style w:type="character" w:customStyle="1" w:styleId="MainTextChar">
    <w:name w:val="Main Text Char"/>
    <w:link w:val="MainText"/>
    <w:uiPriority w:val="1"/>
    <w:rsid w:val="6FD16877"/>
    <w:rPr>
      <w:rFonts w:eastAsia="MS Mincho"/>
      <w:noProof w:val="0"/>
      <w:lang w:eastAsia="ja-JP"/>
    </w:rPr>
  </w:style>
  <w:style w:type="paragraph" w:customStyle="1" w:styleId="Addresses">
    <w:name w:val="Addresses"/>
    <w:basedOn w:val="Normal"/>
    <w:uiPriority w:val="1"/>
    <w:rsid w:val="6FD16877"/>
    <w:rPr>
      <w:rFonts w:eastAsia="MS Mincho"/>
      <w:lang w:eastAsia="ja-JP"/>
    </w:rPr>
  </w:style>
  <w:style w:type="paragraph" w:customStyle="1" w:styleId="Legend">
    <w:name w:val="Legend"/>
    <w:basedOn w:val="Normal"/>
    <w:uiPriority w:val="1"/>
    <w:rsid w:val="6FD16877"/>
    <w:rPr>
      <w:rFonts w:eastAsia="MS Mincho"/>
      <w:lang w:eastAsia="ja-JP"/>
    </w:rPr>
  </w:style>
  <w:style w:type="paragraph" w:customStyle="1" w:styleId="TableHead">
    <w:name w:val="TableHead"/>
    <w:basedOn w:val="Normal"/>
    <w:uiPriority w:val="1"/>
    <w:rsid w:val="6FD16877"/>
    <w:pPr>
      <w:spacing w:line="190" w:lineRule="exact"/>
      <w:jc w:val="both"/>
    </w:pPr>
    <w:rPr>
      <w:rFonts w:ascii="Arial" w:eastAsia="MS Mincho" w:hAnsi="Arial"/>
      <w:sz w:val="16"/>
      <w:szCs w:val="16"/>
      <w:lang w:eastAsia="ja-JP"/>
    </w:rPr>
  </w:style>
  <w:style w:type="paragraph" w:customStyle="1" w:styleId="TableBody">
    <w:name w:val="TableBody"/>
    <w:basedOn w:val="TableHead"/>
    <w:uiPriority w:val="1"/>
    <w:rsid w:val="6FD16877"/>
  </w:style>
  <w:style w:type="paragraph" w:customStyle="1" w:styleId="Head1">
    <w:name w:val="Head 1"/>
    <w:basedOn w:val="Normal"/>
    <w:uiPriority w:val="1"/>
    <w:rsid w:val="6FD16877"/>
    <w:pPr>
      <w:spacing w:line="480" w:lineRule="auto"/>
      <w:outlineLvl w:val="0"/>
    </w:pPr>
    <w:rPr>
      <w:rFonts w:eastAsia="MS Mincho"/>
      <w:b/>
      <w:bCs/>
      <w:lang w:eastAsia="ja-JP"/>
    </w:rPr>
  </w:style>
  <w:style w:type="table" w:styleId="TableGrid">
    <w:name w:val="Table Grid"/>
    <w:basedOn w:val="TableNormal"/>
    <w:rsid w:val="003F71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eText">
    <w:name w:val="Base_Text"/>
    <w:rsid w:val="00F61609"/>
    <w:pPr>
      <w:spacing w:before="120"/>
    </w:pPr>
    <w:rPr>
      <w:szCs w:val="24"/>
    </w:rPr>
  </w:style>
  <w:style w:type="paragraph" w:customStyle="1" w:styleId="1stparatext">
    <w:name w:val="1st para text"/>
    <w:basedOn w:val="BaseText"/>
    <w:rsid w:val="00F61609"/>
  </w:style>
  <w:style w:type="paragraph" w:customStyle="1" w:styleId="BaseHeading">
    <w:name w:val="Base_Heading"/>
    <w:rsid w:val="00F61609"/>
    <w:pPr>
      <w:keepNext/>
      <w:spacing w:before="240"/>
      <w:outlineLvl w:val="0"/>
    </w:pPr>
    <w:rPr>
      <w:kern w:val="28"/>
      <w:sz w:val="28"/>
      <w:szCs w:val="28"/>
    </w:rPr>
  </w:style>
  <w:style w:type="paragraph" w:customStyle="1" w:styleId="AbstractHead">
    <w:name w:val="Abstract Head"/>
    <w:basedOn w:val="BaseHeading"/>
    <w:rsid w:val="00F61609"/>
  </w:style>
  <w:style w:type="paragraph" w:customStyle="1" w:styleId="AbstractSummary">
    <w:name w:val="Abstract/Summary"/>
    <w:basedOn w:val="BaseText"/>
    <w:rsid w:val="00F61609"/>
  </w:style>
  <w:style w:type="paragraph" w:customStyle="1" w:styleId="Referencesandnotes">
    <w:name w:val="References and notes"/>
    <w:basedOn w:val="BaseText"/>
    <w:rsid w:val="00F61609"/>
    <w:pPr>
      <w:ind w:left="720" w:hanging="720"/>
    </w:pPr>
  </w:style>
  <w:style w:type="paragraph" w:customStyle="1" w:styleId="Acknowledgement">
    <w:name w:val="Acknowledgement"/>
    <w:basedOn w:val="Referencesandnotes"/>
    <w:rsid w:val="00F61609"/>
  </w:style>
  <w:style w:type="paragraph" w:customStyle="1" w:styleId="Subhead">
    <w:name w:val="Subhead"/>
    <w:basedOn w:val="BaseHeading"/>
    <w:rsid w:val="00F61609"/>
    <w:rPr>
      <w:b/>
      <w:bCs/>
      <w:sz w:val="24"/>
      <w:szCs w:val="24"/>
    </w:rPr>
  </w:style>
  <w:style w:type="paragraph" w:customStyle="1" w:styleId="AppendixHead">
    <w:name w:val="AppendixHead"/>
    <w:basedOn w:val="Subhead"/>
    <w:rsid w:val="00F61609"/>
  </w:style>
  <w:style w:type="paragraph" w:customStyle="1" w:styleId="AppendixSubhead">
    <w:name w:val="AppendixSubhead"/>
    <w:basedOn w:val="Subhead"/>
    <w:rsid w:val="00F61609"/>
  </w:style>
  <w:style w:type="paragraph" w:customStyle="1" w:styleId="Articletype">
    <w:name w:val="Article type"/>
    <w:basedOn w:val="BaseText"/>
    <w:rsid w:val="00F61609"/>
  </w:style>
  <w:style w:type="character" w:customStyle="1" w:styleId="aubase">
    <w:name w:val="au_base"/>
    <w:rsid w:val="00F61609"/>
    <w:rPr>
      <w:sz w:val="24"/>
    </w:rPr>
  </w:style>
  <w:style w:type="character" w:customStyle="1" w:styleId="aucollab">
    <w:name w:val="au_collab"/>
    <w:basedOn w:val="aubase"/>
    <w:rsid w:val="00F61609"/>
    <w:rPr>
      <w:sz w:val="24"/>
      <w:bdr w:val="none" w:sz="0" w:space="0" w:color="auto"/>
      <w:shd w:val="clear" w:color="auto" w:fill="C0C0C0"/>
    </w:rPr>
  </w:style>
  <w:style w:type="character" w:customStyle="1" w:styleId="audeg">
    <w:name w:val="au_deg"/>
    <w:basedOn w:val="DefaultParagraphFont"/>
    <w:rsid w:val="00F61609"/>
    <w:rPr>
      <w:sz w:val="24"/>
      <w:bdr w:val="none" w:sz="0" w:space="0" w:color="auto"/>
      <w:shd w:val="clear" w:color="auto" w:fill="FFFF00"/>
    </w:rPr>
  </w:style>
  <w:style w:type="character" w:customStyle="1" w:styleId="aufname">
    <w:name w:val="au_fname"/>
    <w:basedOn w:val="aubase"/>
    <w:rsid w:val="00F61609"/>
    <w:rPr>
      <w:sz w:val="24"/>
      <w:bdr w:val="none" w:sz="0" w:space="0" w:color="auto"/>
      <w:shd w:val="clear" w:color="auto" w:fill="00FFFF"/>
    </w:rPr>
  </w:style>
  <w:style w:type="character" w:customStyle="1" w:styleId="aurole">
    <w:name w:val="au_role"/>
    <w:basedOn w:val="aubase"/>
    <w:rsid w:val="00F61609"/>
    <w:rPr>
      <w:sz w:val="24"/>
      <w:bdr w:val="none" w:sz="0" w:space="0" w:color="auto"/>
      <w:shd w:val="clear" w:color="auto" w:fill="808000"/>
    </w:rPr>
  </w:style>
  <w:style w:type="character" w:customStyle="1" w:styleId="ausuffix">
    <w:name w:val="au_suffix"/>
    <w:basedOn w:val="aubase"/>
    <w:rsid w:val="00F61609"/>
    <w:rPr>
      <w:sz w:val="24"/>
      <w:bdr w:val="none" w:sz="0" w:space="0" w:color="auto"/>
      <w:shd w:val="clear" w:color="auto" w:fill="FF00FF"/>
    </w:rPr>
  </w:style>
  <w:style w:type="character" w:customStyle="1" w:styleId="ausurname">
    <w:name w:val="au_surname"/>
    <w:basedOn w:val="aubase"/>
    <w:rsid w:val="00F61609"/>
    <w:rPr>
      <w:sz w:val="24"/>
      <w:bdr w:val="none" w:sz="0" w:space="0" w:color="auto"/>
      <w:shd w:val="clear" w:color="auto" w:fill="00FF00"/>
    </w:rPr>
  </w:style>
  <w:style w:type="paragraph" w:customStyle="1" w:styleId="AuthorAttribute">
    <w:name w:val="Author Attribute"/>
    <w:basedOn w:val="BaseText"/>
    <w:rsid w:val="00F61609"/>
    <w:pPr>
      <w:spacing w:before="480"/>
    </w:pPr>
  </w:style>
  <w:style w:type="paragraph" w:customStyle="1" w:styleId="Footnote">
    <w:name w:val="Footnote"/>
    <w:basedOn w:val="BaseText"/>
    <w:rsid w:val="00F61609"/>
  </w:style>
  <w:style w:type="paragraph" w:customStyle="1" w:styleId="AuthorFootnote">
    <w:name w:val="AuthorFootnote"/>
    <w:basedOn w:val="Footnote"/>
    <w:rsid w:val="00F61609"/>
    <w:pPr>
      <w:autoSpaceDE w:val="0"/>
      <w:autoSpaceDN w:val="0"/>
      <w:adjustRightInd w:val="0"/>
    </w:pPr>
    <w:rPr>
      <w:lang w:bidi="he-IL"/>
    </w:rPr>
  </w:style>
  <w:style w:type="paragraph" w:customStyle="1" w:styleId="Authors">
    <w:name w:val="Authors"/>
    <w:basedOn w:val="BaseText"/>
    <w:rsid w:val="00F61609"/>
    <w:pPr>
      <w:spacing w:after="360"/>
      <w:jc w:val="center"/>
    </w:pPr>
  </w:style>
  <w:style w:type="character" w:customStyle="1" w:styleId="bibarticle">
    <w:name w:val="bib_article"/>
    <w:basedOn w:val="DefaultParagraphFont"/>
    <w:rsid w:val="00F61609"/>
    <w:rPr>
      <w:sz w:val="24"/>
      <w:bdr w:val="none" w:sz="0" w:space="0" w:color="auto"/>
      <w:shd w:val="clear" w:color="auto" w:fill="00FFFF"/>
    </w:rPr>
  </w:style>
  <w:style w:type="character" w:customStyle="1" w:styleId="bibbase">
    <w:name w:val="bib_base"/>
    <w:rsid w:val="00F61609"/>
    <w:rPr>
      <w:sz w:val="24"/>
    </w:rPr>
  </w:style>
  <w:style w:type="character" w:customStyle="1" w:styleId="bibcomment">
    <w:name w:val="bib_comment"/>
    <w:basedOn w:val="bibbase"/>
    <w:rsid w:val="00F61609"/>
    <w:rPr>
      <w:sz w:val="24"/>
    </w:rPr>
  </w:style>
  <w:style w:type="character" w:customStyle="1" w:styleId="bibdeg">
    <w:name w:val="bib_deg"/>
    <w:basedOn w:val="bibbase"/>
    <w:rsid w:val="00F61609"/>
    <w:rPr>
      <w:sz w:val="24"/>
    </w:rPr>
  </w:style>
  <w:style w:type="character" w:customStyle="1" w:styleId="bibdoi">
    <w:name w:val="bib_doi"/>
    <w:basedOn w:val="bibbase"/>
    <w:rsid w:val="00F61609"/>
    <w:rPr>
      <w:sz w:val="24"/>
      <w:bdr w:val="none" w:sz="0" w:space="0" w:color="auto"/>
      <w:shd w:val="clear" w:color="auto" w:fill="00FF00"/>
    </w:rPr>
  </w:style>
  <w:style w:type="character" w:customStyle="1" w:styleId="bibetal">
    <w:name w:val="bib_etal"/>
    <w:basedOn w:val="bibbase"/>
    <w:rsid w:val="00F61609"/>
    <w:rPr>
      <w:sz w:val="24"/>
      <w:bdr w:val="none" w:sz="0" w:space="0" w:color="auto"/>
      <w:shd w:val="clear" w:color="auto" w:fill="008080"/>
    </w:rPr>
  </w:style>
  <w:style w:type="character" w:customStyle="1" w:styleId="bibfname">
    <w:name w:val="bib_fname"/>
    <w:basedOn w:val="bibbase"/>
    <w:rsid w:val="00F61609"/>
    <w:rPr>
      <w:sz w:val="24"/>
      <w:bdr w:val="none" w:sz="0" w:space="0" w:color="auto"/>
      <w:shd w:val="clear" w:color="auto" w:fill="FFFF00"/>
    </w:rPr>
  </w:style>
  <w:style w:type="character" w:customStyle="1" w:styleId="bibfpage">
    <w:name w:val="bib_fpage"/>
    <w:basedOn w:val="bibbase"/>
    <w:rsid w:val="00F61609"/>
    <w:rPr>
      <w:sz w:val="24"/>
      <w:bdr w:val="none" w:sz="0" w:space="0" w:color="auto"/>
      <w:shd w:val="clear" w:color="auto" w:fill="808080"/>
    </w:rPr>
  </w:style>
  <w:style w:type="character" w:customStyle="1" w:styleId="bibissue">
    <w:name w:val="bib_issue"/>
    <w:basedOn w:val="bibbase"/>
    <w:rsid w:val="00F61609"/>
    <w:rPr>
      <w:sz w:val="24"/>
      <w:bdr w:val="none" w:sz="0" w:space="0" w:color="auto"/>
      <w:shd w:val="clear" w:color="auto" w:fill="FFFF00"/>
    </w:rPr>
  </w:style>
  <w:style w:type="character" w:customStyle="1" w:styleId="bibjournal">
    <w:name w:val="bib_journal"/>
    <w:basedOn w:val="bibbase"/>
    <w:rsid w:val="00F61609"/>
    <w:rPr>
      <w:sz w:val="24"/>
      <w:bdr w:val="none" w:sz="0" w:space="0" w:color="auto"/>
      <w:shd w:val="clear" w:color="auto" w:fill="808000"/>
    </w:rPr>
  </w:style>
  <w:style w:type="character" w:customStyle="1" w:styleId="biblpage">
    <w:name w:val="bib_lpage"/>
    <w:basedOn w:val="bibbase"/>
    <w:rsid w:val="00F61609"/>
    <w:rPr>
      <w:sz w:val="24"/>
      <w:bdr w:val="none" w:sz="0" w:space="0" w:color="auto"/>
      <w:shd w:val="clear" w:color="auto" w:fill="808080"/>
    </w:rPr>
  </w:style>
  <w:style w:type="character" w:customStyle="1" w:styleId="bibmedline">
    <w:name w:val="bib_medline"/>
    <w:basedOn w:val="bibbase"/>
    <w:rsid w:val="00F61609"/>
    <w:rPr>
      <w:sz w:val="24"/>
    </w:rPr>
  </w:style>
  <w:style w:type="character" w:customStyle="1" w:styleId="bibnumber">
    <w:name w:val="bib_number"/>
    <w:basedOn w:val="bibbase"/>
    <w:rsid w:val="00F61609"/>
    <w:rPr>
      <w:sz w:val="24"/>
    </w:rPr>
  </w:style>
  <w:style w:type="character" w:customStyle="1" w:styleId="biborganization">
    <w:name w:val="bib_organization"/>
    <w:basedOn w:val="bibbase"/>
    <w:rsid w:val="00F61609"/>
    <w:rPr>
      <w:sz w:val="24"/>
      <w:bdr w:val="none" w:sz="0" w:space="0" w:color="auto"/>
      <w:shd w:val="clear" w:color="auto" w:fill="808000"/>
    </w:rPr>
  </w:style>
  <w:style w:type="character" w:customStyle="1" w:styleId="bibsuffix">
    <w:name w:val="bib_suffix"/>
    <w:basedOn w:val="bibbase"/>
    <w:rsid w:val="00F61609"/>
    <w:rPr>
      <w:sz w:val="24"/>
    </w:rPr>
  </w:style>
  <w:style w:type="character" w:customStyle="1" w:styleId="bibsuppl">
    <w:name w:val="bib_suppl"/>
    <w:basedOn w:val="bibbase"/>
    <w:rsid w:val="00F61609"/>
    <w:rPr>
      <w:sz w:val="24"/>
      <w:bdr w:val="none" w:sz="0" w:space="0" w:color="auto"/>
      <w:shd w:val="clear" w:color="auto" w:fill="FFFF00"/>
    </w:rPr>
  </w:style>
  <w:style w:type="character" w:customStyle="1" w:styleId="bibsurname">
    <w:name w:val="bib_surname"/>
    <w:basedOn w:val="bibbase"/>
    <w:rsid w:val="00F61609"/>
    <w:rPr>
      <w:sz w:val="24"/>
      <w:bdr w:val="none" w:sz="0" w:space="0" w:color="auto"/>
      <w:shd w:val="clear" w:color="auto" w:fill="FFFF00"/>
    </w:rPr>
  </w:style>
  <w:style w:type="character" w:customStyle="1" w:styleId="bibunpubl">
    <w:name w:val="bib_unpubl"/>
    <w:basedOn w:val="bibbase"/>
    <w:rsid w:val="00F61609"/>
    <w:rPr>
      <w:sz w:val="24"/>
    </w:rPr>
  </w:style>
  <w:style w:type="character" w:customStyle="1" w:styleId="biburl">
    <w:name w:val="bib_url"/>
    <w:basedOn w:val="bibbase"/>
    <w:rsid w:val="00F61609"/>
    <w:rPr>
      <w:sz w:val="24"/>
      <w:bdr w:val="none" w:sz="0" w:space="0" w:color="auto"/>
      <w:shd w:val="clear" w:color="auto" w:fill="00FF00"/>
    </w:rPr>
  </w:style>
  <w:style w:type="character" w:customStyle="1" w:styleId="bibvolume">
    <w:name w:val="bib_volume"/>
    <w:basedOn w:val="bibbase"/>
    <w:rsid w:val="00F61609"/>
    <w:rPr>
      <w:sz w:val="24"/>
      <w:bdr w:val="none" w:sz="0" w:space="0" w:color="auto"/>
      <w:shd w:val="clear" w:color="auto" w:fill="00FF00"/>
    </w:rPr>
  </w:style>
  <w:style w:type="character" w:customStyle="1" w:styleId="bibyear">
    <w:name w:val="bib_year"/>
    <w:basedOn w:val="bibbase"/>
    <w:rsid w:val="00F61609"/>
    <w:rPr>
      <w:sz w:val="24"/>
      <w:bdr w:val="none" w:sz="0" w:space="0" w:color="auto"/>
      <w:shd w:val="clear" w:color="auto" w:fill="FF00FF"/>
    </w:rPr>
  </w:style>
  <w:style w:type="paragraph" w:customStyle="1" w:styleId="BookorMeetingInformation">
    <w:name w:val="Book or Meeting Information"/>
    <w:basedOn w:val="BaseText"/>
    <w:rsid w:val="00F61609"/>
  </w:style>
  <w:style w:type="paragraph" w:customStyle="1" w:styleId="BookInformation">
    <w:name w:val="BookInformation"/>
    <w:basedOn w:val="BaseText"/>
    <w:rsid w:val="00F61609"/>
  </w:style>
  <w:style w:type="paragraph" w:customStyle="1" w:styleId="Level2Head">
    <w:name w:val="Level 2 Head"/>
    <w:basedOn w:val="BaseHeading"/>
    <w:rsid w:val="00F61609"/>
    <w:pPr>
      <w:outlineLvl w:val="1"/>
    </w:pPr>
    <w:rPr>
      <w:i/>
      <w:iCs/>
      <w:sz w:val="24"/>
      <w:szCs w:val="24"/>
    </w:rPr>
  </w:style>
  <w:style w:type="paragraph" w:customStyle="1" w:styleId="BoxLevel2Head">
    <w:name w:val="BoxLevel 2 Head"/>
    <w:basedOn w:val="Level2Head"/>
    <w:rsid w:val="00F61609"/>
    <w:pPr>
      <w:shd w:val="clear" w:color="auto" w:fill="E6E6E6"/>
    </w:pPr>
  </w:style>
  <w:style w:type="paragraph" w:customStyle="1" w:styleId="BoxListUnnumbered">
    <w:name w:val="BoxListUnnumbered"/>
    <w:basedOn w:val="BaseText"/>
    <w:rsid w:val="00F61609"/>
    <w:pPr>
      <w:shd w:val="clear" w:color="auto" w:fill="E6E6E6"/>
      <w:ind w:left="1080" w:hanging="360"/>
    </w:pPr>
  </w:style>
  <w:style w:type="paragraph" w:customStyle="1" w:styleId="BoxList">
    <w:name w:val="BoxList"/>
    <w:basedOn w:val="BoxListUnnumbered"/>
    <w:rsid w:val="00F61609"/>
  </w:style>
  <w:style w:type="paragraph" w:customStyle="1" w:styleId="BoxSubhead">
    <w:name w:val="BoxSubhead"/>
    <w:basedOn w:val="Subhead"/>
    <w:rsid w:val="00F61609"/>
    <w:pPr>
      <w:shd w:val="clear" w:color="auto" w:fill="E6E6E6"/>
    </w:pPr>
  </w:style>
  <w:style w:type="paragraph" w:customStyle="1" w:styleId="Paragraph">
    <w:name w:val="Paragraph"/>
    <w:basedOn w:val="BaseText"/>
    <w:rsid w:val="00F61609"/>
    <w:pPr>
      <w:ind w:firstLine="720"/>
    </w:pPr>
  </w:style>
  <w:style w:type="paragraph" w:customStyle="1" w:styleId="BoxText">
    <w:name w:val="BoxText"/>
    <w:basedOn w:val="Paragraph"/>
    <w:rsid w:val="00F61609"/>
    <w:pPr>
      <w:shd w:val="clear" w:color="auto" w:fill="E6E6E6"/>
    </w:pPr>
  </w:style>
  <w:style w:type="paragraph" w:customStyle="1" w:styleId="BoxTitle">
    <w:name w:val="BoxTitle"/>
    <w:basedOn w:val="BaseHeading"/>
    <w:rsid w:val="00F61609"/>
    <w:pPr>
      <w:shd w:val="clear" w:color="auto" w:fill="E6E6E6"/>
    </w:pPr>
    <w:rPr>
      <w:b/>
      <w:sz w:val="24"/>
      <w:szCs w:val="24"/>
    </w:rPr>
  </w:style>
  <w:style w:type="paragraph" w:customStyle="1" w:styleId="BulletedText">
    <w:name w:val="Bulleted Text"/>
    <w:basedOn w:val="BaseText"/>
    <w:rsid w:val="00F61609"/>
    <w:pPr>
      <w:ind w:left="720" w:hanging="720"/>
    </w:pPr>
  </w:style>
  <w:style w:type="paragraph" w:customStyle="1" w:styleId="career-magazine">
    <w:name w:val="career-magazine"/>
    <w:basedOn w:val="BaseText"/>
    <w:rsid w:val="00F61609"/>
    <w:pPr>
      <w:jc w:val="right"/>
    </w:pPr>
    <w:rPr>
      <w:color w:val="FF0000"/>
    </w:rPr>
  </w:style>
  <w:style w:type="paragraph" w:customStyle="1" w:styleId="career-stage">
    <w:name w:val="career-stage"/>
    <w:basedOn w:val="BaseText"/>
    <w:rsid w:val="00F61609"/>
    <w:pPr>
      <w:jc w:val="right"/>
    </w:pPr>
    <w:rPr>
      <w:color w:val="339966"/>
    </w:rPr>
  </w:style>
  <w:style w:type="character" w:customStyle="1" w:styleId="citebase">
    <w:name w:val="cite_base"/>
    <w:rsid w:val="00F61609"/>
    <w:rPr>
      <w:sz w:val="24"/>
    </w:rPr>
  </w:style>
  <w:style w:type="character" w:customStyle="1" w:styleId="citebib">
    <w:name w:val="cite_bib"/>
    <w:basedOn w:val="DefaultParagraphFont"/>
    <w:rsid w:val="00F61609"/>
    <w:rPr>
      <w:sz w:val="24"/>
      <w:bdr w:val="none" w:sz="0" w:space="0" w:color="auto"/>
      <w:shd w:val="clear" w:color="auto" w:fill="00FFFF"/>
    </w:rPr>
  </w:style>
  <w:style w:type="character" w:customStyle="1" w:styleId="citebox">
    <w:name w:val="cite_box"/>
    <w:basedOn w:val="citebase"/>
    <w:rsid w:val="00F61609"/>
    <w:rPr>
      <w:sz w:val="24"/>
    </w:rPr>
  </w:style>
  <w:style w:type="character" w:customStyle="1" w:styleId="citeen">
    <w:name w:val="cite_en"/>
    <w:basedOn w:val="citebase"/>
    <w:rsid w:val="00F61609"/>
    <w:rPr>
      <w:sz w:val="24"/>
      <w:shd w:val="clear" w:color="auto" w:fill="FFFF00"/>
      <w:vertAlign w:val="superscript"/>
    </w:rPr>
  </w:style>
  <w:style w:type="character" w:customStyle="1" w:styleId="citeeq">
    <w:name w:val="cite_eq"/>
    <w:basedOn w:val="citebase"/>
    <w:rsid w:val="00F61609"/>
    <w:rPr>
      <w:sz w:val="24"/>
      <w:bdr w:val="none" w:sz="0" w:space="0" w:color="auto"/>
      <w:shd w:val="clear" w:color="auto" w:fill="FF99CC"/>
    </w:rPr>
  </w:style>
  <w:style w:type="character" w:customStyle="1" w:styleId="citefig">
    <w:name w:val="cite_fig"/>
    <w:basedOn w:val="citebase"/>
    <w:rsid w:val="00F61609"/>
    <w:rPr>
      <w:color w:val="000000"/>
      <w:sz w:val="24"/>
      <w:bdr w:val="none" w:sz="0" w:space="0" w:color="auto"/>
      <w:shd w:val="clear" w:color="auto" w:fill="00FF00"/>
    </w:rPr>
  </w:style>
  <w:style w:type="character" w:customStyle="1" w:styleId="citefn">
    <w:name w:val="cite_fn"/>
    <w:basedOn w:val="citebase"/>
    <w:rsid w:val="00F61609"/>
    <w:rPr>
      <w:sz w:val="24"/>
      <w:bdr w:val="none" w:sz="0" w:space="0" w:color="auto"/>
      <w:shd w:val="clear" w:color="auto" w:fill="FF0000"/>
    </w:rPr>
  </w:style>
  <w:style w:type="character" w:customStyle="1" w:styleId="citetbl">
    <w:name w:val="cite_tbl"/>
    <w:basedOn w:val="citebase"/>
    <w:rsid w:val="00F61609"/>
    <w:rPr>
      <w:color w:val="000000"/>
      <w:sz w:val="24"/>
      <w:bdr w:val="none" w:sz="0" w:space="0" w:color="auto"/>
      <w:shd w:val="clear" w:color="auto" w:fill="FF00FF"/>
    </w:rPr>
  </w:style>
  <w:style w:type="paragraph" w:customStyle="1" w:styleId="ContinuedParagraph">
    <w:name w:val="ContinuedParagraph"/>
    <w:basedOn w:val="Paragraph"/>
    <w:rsid w:val="00F61609"/>
    <w:pPr>
      <w:ind w:firstLine="0"/>
    </w:pPr>
  </w:style>
  <w:style w:type="character" w:customStyle="1" w:styleId="ContractNumber">
    <w:name w:val="Contract Number"/>
    <w:basedOn w:val="DefaultParagraphFont"/>
    <w:rsid w:val="00F61609"/>
    <w:rPr>
      <w:sz w:val="24"/>
      <w:szCs w:val="24"/>
      <w:bdr w:val="none" w:sz="0" w:space="0" w:color="auto"/>
      <w:shd w:val="clear" w:color="auto" w:fill="CCFFCC"/>
    </w:rPr>
  </w:style>
  <w:style w:type="character" w:customStyle="1" w:styleId="ContractSponsor">
    <w:name w:val="Contract Sponsor"/>
    <w:basedOn w:val="DefaultParagraphFont"/>
    <w:rsid w:val="00F61609"/>
    <w:rPr>
      <w:sz w:val="24"/>
      <w:szCs w:val="24"/>
      <w:bdr w:val="none" w:sz="0" w:space="0" w:color="auto"/>
      <w:shd w:val="clear" w:color="auto" w:fill="FFCC99"/>
    </w:rPr>
  </w:style>
  <w:style w:type="paragraph" w:customStyle="1" w:styleId="Correspondence">
    <w:name w:val="Correspondence"/>
    <w:basedOn w:val="BaseText"/>
    <w:rsid w:val="00F61609"/>
    <w:pPr>
      <w:spacing w:before="0" w:after="240"/>
    </w:pPr>
  </w:style>
  <w:style w:type="paragraph" w:customStyle="1" w:styleId="DateAccepted">
    <w:name w:val="Date Accepted"/>
    <w:basedOn w:val="BaseText"/>
    <w:rsid w:val="00F61609"/>
    <w:pPr>
      <w:spacing w:before="360"/>
    </w:pPr>
  </w:style>
  <w:style w:type="paragraph" w:customStyle="1" w:styleId="Deck">
    <w:name w:val="Deck"/>
    <w:basedOn w:val="BaseHeading"/>
    <w:rsid w:val="00F61609"/>
    <w:pPr>
      <w:outlineLvl w:val="1"/>
    </w:pPr>
  </w:style>
  <w:style w:type="paragraph" w:customStyle="1" w:styleId="DefTerm">
    <w:name w:val="DefTerm"/>
    <w:basedOn w:val="BaseText"/>
    <w:rsid w:val="00F61609"/>
    <w:pPr>
      <w:ind w:left="720"/>
    </w:pPr>
  </w:style>
  <w:style w:type="paragraph" w:customStyle="1" w:styleId="Definition">
    <w:name w:val="Definition"/>
    <w:basedOn w:val="DefTerm"/>
    <w:rsid w:val="00F61609"/>
    <w:pPr>
      <w:ind w:left="1080" w:hanging="360"/>
    </w:pPr>
  </w:style>
  <w:style w:type="paragraph" w:customStyle="1" w:styleId="DefListTitle">
    <w:name w:val="DefListTitle"/>
    <w:basedOn w:val="BaseHeading"/>
    <w:rsid w:val="00F61609"/>
  </w:style>
  <w:style w:type="paragraph" w:customStyle="1" w:styleId="discipline">
    <w:name w:val="discipline"/>
    <w:basedOn w:val="BaseText"/>
    <w:rsid w:val="00F61609"/>
    <w:pPr>
      <w:jc w:val="right"/>
    </w:pPr>
    <w:rPr>
      <w:color w:val="993366"/>
    </w:rPr>
  </w:style>
  <w:style w:type="paragraph" w:customStyle="1" w:styleId="Editors">
    <w:name w:val="Editors"/>
    <w:basedOn w:val="Authors"/>
    <w:rsid w:val="00F61609"/>
  </w:style>
  <w:style w:type="character" w:styleId="Emphasis">
    <w:name w:val="Emphasis"/>
    <w:basedOn w:val="DefaultParagraphFont"/>
    <w:uiPriority w:val="20"/>
    <w:qFormat/>
    <w:rsid w:val="00F61609"/>
    <w:rPr>
      <w:i/>
      <w:iCs/>
    </w:rPr>
  </w:style>
  <w:style w:type="character" w:styleId="EndnoteReference">
    <w:name w:val="endnote reference"/>
    <w:basedOn w:val="DefaultParagraphFont"/>
    <w:semiHidden/>
    <w:rsid w:val="00F61609"/>
    <w:rPr>
      <w:vertAlign w:val="superscript"/>
    </w:rPr>
  </w:style>
  <w:style w:type="character" w:customStyle="1" w:styleId="eqno">
    <w:name w:val="eq_no"/>
    <w:basedOn w:val="citebase"/>
    <w:rsid w:val="00F61609"/>
    <w:rPr>
      <w:sz w:val="24"/>
    </w:rPr>
  </w:style>
  <w:style w:type="paragraph" w:customStyle="1" w:styleId="Equation">
    <w:name w:val="Equation"/>
    <w:basedOn w:val="BaseText"/>
    <w:rsid w:val="00F61609"/>
    <w:pPr>
      <w:jc w:val="center"/>
    </w:pPr>
  </w:style>
  <w:style w:type="paragraph" w:customStyle="1" w:styleId="FieldCodes">
    <w:name w:val="FieldCodes"/>
    <w:basedOn w:val="BaseText"/>
    <w:rsid w:val="00F61609"/>
  </w:style>
  <w:style w:type="paragraph" w:customStyle="1" w:styleId="FigureCopyright">
    <w:name w:val="FigureCopyright"/>
    <w:basedOn w:val="Legend"/>
    <w:uiPriority w:val="1"/>
    <w:rsid w:val="6FD16877"/>
    <w:pPr>
      <w:keepNext/>
      <w:spacing w:before="80"/>
      <w:outlineLvl w:val="0"/>
    </w:pPr>
    <w:rPr>
      <w:rFonts w:eastAsia="Times New Roman"/>
      <w:lang w:eastAsia="en-US" w:bidi="he-IL"/>
    </w:rPr>
  </w:style>
  <w:style w:type="paragraph" w:customStyle="1" w:styleId="FigureCredit">
    <w:name w:val="FigureCredit"/>
    <w:basedOn w:val="FigureCopyright"/>
    <w:uiPriority w:val="1"/>
    <w:rsid w:val="6FD16877"/>
  </w:style>
  <w:style w:type="character" w:styleId="FootnoteReference">
    <w:name w:val="footnote reference"/>
    <w:basedOn w:val="DefaultParagraphFont"/>
    <w:semiHidden/>
    <w:rsid w:val="00F61609"/>
    <w:rPr>
      <w:vertAlign w:val="superscript"/>
    </w:rPr>
  </w:style>
  <w:style w:type="paragraph" w:customStyle="1" w:styleId="Gloss">
    <w:name w:val="Gloss"/>
    <w:basedOn w:val="AbstractSummary"/>
    <w:rsid w:val="00F61609"/>
  </w:style>
  <w:style w:type="paragraph" w:customStyle="1" w:styleId="Glossary">
    <w:name w:val="Glossary"/>
    <w:basedOn w:val="BaseText"/>
    <w:rsid w:val="00F61609"/>
  </w:style>
  <w:style w:type="paragraph" w:customStyle="1" w:styleId="GlossHead">
    <w:name w:val="GlossHead"/>
    <w:basedOn w:val="AbstractHead"/>
    <w:rsid w:val="00F61609"/>
  </w:style>
  <w:style w:type="paragraph" w:customStyle="1" w:styleId="GraphicAltText">
    <w:name w:val="GraphicAltText"/>
    <w:basedOn w:val="Legend"/>
    <w:uiPriority w:val="1"/>
    <w:rsid w:val="6FD16877"/>
    <w:pPr>
      <w:keepNext/>
      <w:spacing w:before="240"/>
      <w:outlineLvl w:val="0"/>
    </w:pPr>
    <w:rPr>
      <w:rFonts w:eastAsia="Times New Roman"/>
      <w:lang w:eastAsia="en-US"/>
    </w:rPr>
  </w:style>
  <w:style w:type="paragraph" w:customStyle="1" w:styleId="GraphicCredit">
    <w:name w:val="GraphicCredit"/>
    <w:basedOn w:val="FigureCredit"/>
    <w:uiPriority w:val="1"/>
    <w:rsid w:val="6FD16877"/>
  </w:style>
  <w:style w:type="paragraph" w:customStyle="1" w:styleId="Head">
    <w:name w:val="Head"/>
    <w:basedOn w:val="BaseHeading"/>
    <w:rsid w:val="00F61609"/>
    <w:pPr>
      <w:spacing w:before="120" w:after="120"/>
      <w:jc w:val="center"/>
    </w:pPr>
    <w:rPr>
      <w:b/>
      <w:bCs/>
    </w:rPr>
  </w:style>
  <w:style w:type="character" w:styleId="HTMLAcronym">
    <w:name w:val="HTML Acronym"/>
    <w:basedOn w:val="DefaultParagraphFont"/>
    <w:rsid w:val="00F61609"/>
  </w:style>
  <w:style w:type="character" w:styleId="HTMLCite">
    <w:name w:val="HTML Cite"/>
    <w:basedOn w:val="DefaultParagraphFont"/>
    <w:rsid w:val="00F61609"/>
    <w:rPr>
      <w:i/>
      <w:iCs/>
    </w:rPr>
  </w:style>
  <w:style w:type="character" w:styleId="HTMLCode">
    <w:name w:val="HTML Code"/>
    <w:basedOn w:val="DefaultParagraphFont"/>
    <w:rsid w:val="00F61609"/>
    <w:rPr>
      <w:rFonts w:ascii="Courier New" w:hAnsi="Courier New" w:cs="Courier New"/>
      <w:sz w:val="20"/>
      <w:szCs w:val="20"/>
    </w:rPr>
  </w:style>
  <w:style w:type="character" w:styleId="HTMLDefinition">
    <w:name w:val="HTML Definition"/>
    <w:basedOn w:val="DefaultParagraphFont"/>
    <w:rsid w:val="00F61609"/>
    <w:rPr>
      <w:i/>
      <w:iCs/>
    </w:rPr>
  </w:style>
  <w:style w:type="character" w:styleId="HTMLKeyboard">
    <w:name w:val="HTML Keyboard"/>
    <w:basedOn w:val="DefaultParagraphFont"/>
    <w:rsid w:val="00F61609"/>
    <w:rPr>
      <w:rFonts w:ascii="Courier New" w:hAnsi="Courier New" w:cs="Courier New"/>
      <w:sz w:val="20"/>
      <w:szCs w:val="20"/>
    </w:rPr>
  </w:style>
  <w:style w:type="character" w:styleId="HTMLSample">
    <w:name w:val="HTML Sample"/>
    <w:basedOn w:val="DefaultParagraphFont"/>
    <w:rsid w:val="00F61609"/>
    <w:rPr>
      <w:rFonts w:ascii="Courier New" w:hAnsi="Courier New" w:cs="Courier New"/>
    </w:rPr>
  </w:style>
  <w:style w:type="character" w:styleId="HTMLTypewriter">
    <w:name w:val="HTML Typewriter"/>
    <w:basedOn w:val="DefaultParagraphFont"/>
    <w:rsid w:val="00F61609"/>
    <w:rPr>
      <w:rFonts w:ascii="Courier New" w:hAnsi="Courier New" w:cs="Courier New"/>
      <w:sz w:val="20"/>
      <w:szCs w:val="20"/>
    </w:rPr>
  </w:style>
  <w:style w:type="character" w:styleId="HTMLVariable">
    <w:name w:val="HTML Variable"/>
    <w:basedOn w:val="DefaultParagraphFont"/>
    <w:rsid w:val="00F61609"/>
    <w:rPr>
      <w:i/>
      <w:iCs/>
    </w:rPr>
  </w:style>
  <w:style w:type="paragraph" w:customStyle="1" w:styleId="InstructionsText">
    <w:name w:val="Instructions Text"/>
    <w:basedOn w:val="BaseText"/>
    <w:rsid w:val="00F61609"/>
  </w:style>
  <w:style w:type="paragraph" w:customStyle="1" w:styleId="Overline">
    <w:name w:val="Overline"/>
    <w:basedOn w:val="BaseText"/>
    <w:rsid w:val="00F61609"/>
  </w:style>
  <w:style w:type="paragraph" w:customStyle="1" w:styleId="IssueName">
    <w:name w:val="IssueName"/>
    <w:basedOn w:val="Overline"/>
    <w:rsid w:val="00F61609"/>
  </w:style>
  <w:style w:type="paragraph" w:customStyle="1" w:styleId="Keywords">
    <w:name w:val="Keywords"/>
    <w:basedOn w:val="BaseText"/>
    <w:rsid w:val="00F61609"/>
  </w:style>
  <w:style w:type="paragraph" w:customStyle="1" w:styleId="Level3Head">
    <w:name w:val="Level 3 Head"/>
    <w:basedOn w:val="BaseHeading"/>
    <w:rsid w:val="00F61609"/>
    <w:pPr>
      <w:outlineLvl w:val="2"/>
    </w:pPr>
    <w:rPr>
      <w:sz w:val="24"/>
      <w:szCs w:val="24"/>
      <w:u w:val="single"/>
    </w:rPr>
  </w:style>
  <w:style w:type="paragraph" w:customStyle="1" w:styleId="Level4Head">
    <w:name w:val="Level 4 Head"/>
    <w:basedOn w:val="BaseHeading"/>
    <w:rsid w:val="00F61609"/>
    <w:pPr>
      <w:ind w:left="346"/>
    </w:pPr>
    <w:rPr>
      <w:sz w:val="24"/>
      <w:szCs w:val="24"/>
    </w:rPr>
  </w:style>
  <w:style w:type="character" w:styleId="LineNumber">
    <w:name w:val="line number"/>
    <w:basedOn w:val="DefaultParagraphFont"/>
    <w:rsid w:val="00F61609"/>
  </w:style>
  <w:style w:type="paragraph" w:customStyle="1" w:styleId="Literaryquote">
    <w:name w:val="Literary quote"/>
    <w:basedOn w:val="BaseText"/>
    <w:rsid w:val="00F61609"/>
    <w:pPr>
      <w:ind w:left="1440" w:right="1440"/>
    </w:pPr>
  </w:style>
  <w:style w:type="paragraph" w:customStyle="1" w:styleId="MaterialsText">
    <w:name w:val="Materials Text"/>
    <w:basedOn w:val="BaseText"/>
    <w:rsid w:val="00F61609"/>
  </w:style>
  <w:style w:type="paragraph" w:customStyle="1" w:styleId="NoteInProof">
    <w:name w:val="NoteInProof"/>
    <w:basedOn w:val="BaseText"/>
    <w:rsid w:val="00F61609"/>
  </w:style>
  <w:style w:type="paragraph" w:customStyle="1" w:styleId="Notes">
    <w:name w:val="Notes"/>
    <w:basedOn w:val="BaseText"/>
    <w:rsid w:val="00F61609"/>
    <w:rPr>
      <w:i/>
    </w:rPr>
  </w:style>
  <w:style w:type="paragraph" w:customStyle="1" w:styleId="Notes-Helvetica">
    <w:name w:val="Notes-Helvetica"/>
    <w:basedOn w:val="BaseText"/>
    <w:rsid w:val="00F61609"/>
    <w:rPr>
      <w:i/>
    </w:rPr>
  </w:style>
  <w:style w:type="paragraph" w:customStyle="1" w:styleId="NumberedInstructions">
    <w:name w:val="Numbered Instructions"/>
    <w:basedOn w:val="BaseText"/>
    <w:rsid w:val="00F61609"/>
  </w:style>
  <w:style w:type="paragraph" w:customStyle="1" w:styleId="OutlineLevel1">
    <w:name w:val="OutlineLevel1"/>
    <w:basedOn w:val="BaseHeading"/>
    <w:rsid w:val="00F61609"/>
    <w:rPr>
      <w:b/>
      <w:bCs/>
    </w:rPr>
  </w:style>
  <w:style w:type="paragraph" w:customStyle="1" w:styleId="OutlineLevel2">
    <w:name w:val="OutlineLevel2"/>
    <w:basedOn w:val="BaseHeading"/>
    <w:rsid w:val="00F61609"/>
    <w:pPr>
      <w:ind w:left="360"/>
      <w:outlineLvl w:val="1"/>
    </w:pPr>
    <w:rPr>
      <w:b/>
      <w:bCs/>
      <w:sz w:val="24"/>
      <w:szCs w:val="24"/>
    </w:rPr>
  </w:style>
  <w:style w:type="paragraph" w:customStyle="1" w:styleId="OutlineLevel3">
    <w:name w:val="OutlineLevel3"/>
    <w:basedOn w:val="BaseHeading"/>
    <w:rsid w:val="00F61609"/>
    <w:pPr>
      <w:ind w:left="720"/>
      <w:outlineLvl w:val="2"/>
    </w:pPr>
    <w:rPr>
      <w:b/>
      <w:bCs/>
      <w:sz w:val="24"/>
      <w:szCs w:val="24"/>
    </w:rPr>
  </w:style>
  <w:style w:type="paragraph" w:customStyle="1" w:styleId="Preformat">
    <w:name w:val="Preformat"/>
    <w:basedOn w:val="BaseText"/>
    <w:rsid w:val="00F6160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F61609"/>
  </w:style>
  <w:style w:type="paragraph" w:customStyle="1" w:styleId="ProductInformation">
    <w:name w:val="ProductInformation"/>
    <w:basedOn w:val="BaseText"/>
    <w:rsid w:val="00F61609"/>
  </w:style>
  <w:style w:type="paragraph" w:customStyle="1" w:styleId="ProductTitle">
    <w:name w:val="ProductTitle"/>
    <w:basedOn w:val="BaseText"/>
    <w:rsid w:val="00F61609"/>
    <w:rPr>
      <w:b/>
      <w:bCs/>
    </w:rPr>
  </w:style>
  <w:style w:type="paragraph" w:customStyle="1" w:styleId="PublishedOnline">
    <w:name w:val="Published Online"/>
    <w:basedOn w:val="DateAccepted"/>
    <w:rsid w:val="00F61609"/>
  </w:style>
  <w:style w:type="paragraph" w:customStyle="1" w:styleId="RecipeMaterials">
    <w:name w:val="Recipe Materials"/>
    <w:basedOn w:val="BaseText"/>
    <w:rsid w:val="00F61609"/>
  </w:style>
  <w:style w:type="paragraph" w:customStyle="1" w:styleId="Refhead">
    <w:name w:val="Ref head"/>
    <w:basedOn w:val="BaseHeading"/>
    <w:rsid w:val="00F61609"/>
    <w:pPr>
      <w:spacing w:before="120" w:after="120"/>
    </w:pPr>
    <w:rPr>
      <w:b/>
      <w:bCs/>
      <w:sz w:val="24"/>
      <w:szCs w:val="24"/>
    </w:rPr>
  </w:style>
  <w:style w:type="paragraph" w:customStyle="1" w:styleId="ReferenceNote">
    <w:name w:val="Reference Note"/>
    <w:basedOn w:val="Referencesandnotes"/>
    <w:rsid w:val="00F61609"/>
  </w:style>
  <w:style w:type="paragraph" w:customStyle="1" w:styleId="ReferencesandnotesLong">
    <w:name w:val="References and notes Long"/>
    <w:basedOn w:val="BaseText"/>
    <w:rsid w:val="00F61609"/>
    <w:pPr>
      <w:ind w:left="720" w:hanging="720"/>
    </w:pPr>
  </w:style>
  <w:style w:type="paragraph" w:customStyle="1" w:styleId="region">
    <w:name w:val="region"/>
    <w:basedOn w:val="BaseText"/>
    <w:rsid w:val="00F61609"/>
    <w:pPr>
      <w:jc w:val="right"/>
    </w:pPr>
    <w:rPr>
      <w:color w:val="0000FF"/>
    </w:rPr>
  </w:style>
  <w:style w:type="paragraph" w:customStyle="1" w:styleId="RelatedArticle">
    <w:name w:val="RelatedArticle"/>
    <w:basedOn w:val="Referencesandnotes"/>
    <w:rsid w:val="00F61609"/>
  </w:style>
  <w:style w:type="paragraph" w:customStyle="1" w:styleId="RunHead">
    <w:name w:val="RunHead"/>
    <w:basedOn w:val="BaseText"/>
    <w:rsid w:val="00F61609"/>
  </w:style>
  <w:style w:type="paragraph" w:customStyle="1" w:styleId="SOMContent">
    <w:name w:val="SOMContent"/>
    <w:basedOn w:val="1stparatext"/>
    <w:rsid w:val="00F61609"/>
  </w:style>
  <w:style w:type="paragraph" w:customStyle="1" w:styleId="SOMHead">
    <w:name w:val="SOMHead"/>
    <w:basedOn w:val="BaseHeading"/>
    <w:rsid w:val="00F61609"/>
    <w:rPr>
      <w:b/>
      <w:sz w:val="24"/>
      <w:szCs w:val="24"/>
    </w:rPr>
  </w:style>
  <w:style w:type="paragraph" w:customStyle="1" w:styleId="Speaker">
    <w:name w:val="Speaker"/>
    <w:basedOn w:val="Paragraph"/>
    <w:rsid w:val="00F61609"/>
    <w:pPr>
      <w:autoSpaceDE w:val="0"/>
      <w:autoSpaceDN w:val="0"/>
      <w:adjustRightInd w:val="0"/>
    </w:pPr>
    <w:rPr>
      <w:b/>
      <w:lang w:bidi="he-IL"/>
    </w:rPr>
  </w:style>
  <w:style w:type="paragraph" w:customStyle="1" w:styleId="Speech">
    <w:name w:val="Speech"/>
    <w:basedOn w:val="Paragraph"/>
    <w:rsid w:val="00F61609"/>
    <w:pPr>
      <w:autoSpaceDE w:val="0"/>
      <w:autoSpaceDN w:val="0"/>
      <w:adjustRightInd w:val="0"/>
    </w:pPr>
    <w:rPr>
      <w:lang w:bidi="he-IL"/>
    </w:rPr>
  </w:style>
  <w:style w:type="character" w:styleId="Strong">
    <w:name w:val="Strong"/>
    <w:basedOn w:val="DefaultParagraphFont"/>
    <w:uiPriority w:val="22"/>
    <w:qFormat/>
    <w:rsid w:val="00F61609"/>
    <w:rPr>
      <w:b/>
      <w:bCs/>
    </w:rPr>
  </w:style>
  <w:style w:type="paragraph" w:customStyle="1" w:styleId="SX-Abstract">
    <w:name w:val="SX-Abstract"/>
    <w:basedOn w:val="Normal"/>
    <w:uiPriority w:val="1"/>
    <w:qFormat/>
    <w:rsid w:val="6FD16877"/>
    <w:pPr>
      <w:widowControl w:val="0"/>
      <w:spacing w:before="120" w:after="240" w:line="210" w:lineRule="exact"/>
      <w:ind w:left="700" w:right="700"/>
      <w:jc w:val="both"/>
    </w:pPr>
    <w:rPr>
      <w:rFonts w:ascii="BlissRegular" w:hAnsi="BlissRegular"/>
      <w:b/>
      <w:bCs/>
      <w:sz w:val="20"/>
    </w:rPr>
  </w:style>
  <w:style w:type="paragraph" w:customStyle="1" w:styleId="SX-Affiliation">
    <w:name w:val="SX-Affiliation"/>
    <w:basedOn w:val="Normal"/>
    <w:next w:val="Normal"/>
    <w:uiPriority w:val="1"/>
    <w:qFormat/>
    <w:rsid w:val="6FD16877"/>
    <w:pPr>
      <w:spacing w:after="160" w:line="190" w:lineRule="exact"/>
    </w:pPr>
    <w:rPr>
      <w:rFonts w:ascii="BlissRegular" w:hAnsi="BlissRegular"/>
      <w:sz w:val="16"/>
      <w:szCs w:val="16"/>
    </w:rPr>
  </w:style>
  <w:style w:type="paragraph" w:customStyle="1" w:styleId="SX-Articlehead">
    <w:name w:val="SX-Article head"/>
    <w:basedOn w:val="Normal"/>
    <w:uiPriority w:val="1"/>
    <w:qFormat/>
    <w:rsid w:val="6FD16877"/>
    <w:pPr>
      <w:spacing w:before="210" w:line="210" w:lineRule="exact"/>
      <w:ind w:firstLine="288"/>
      <w:jc w:val="both"/>
    </w:pPr>
    <w:rPr>
      <w:b/>
      <w:bCs/>
      <w:sz w:val="18"/>
      <w:szCs w:val="18"/>
    </w:rPr>
  </w:style>
  <w:style w:type="paragraph" w:customStyle="1" w:styleId="SX-Authornames">
    <w:name w:val="SX-Author names"/>
    <w:basedOn w:val="Normal"/>
    <w:uiPriority w:val="1"/>
    <w:rsid w:val="6FD16877"/>
    <w:pPr>
      <w:spacing w:after="120" w:line="210" w:lineRule="exact"/>
    </w:pPr>
    <w:rPr>
      <w:rFonts w:ascii="BlissMedium" w:hAnsi="BlissMedium"/>
      <w:sz w:val="20"/>
    </w:rPr>
  </w:style>
  <w:style w:type="paragraph" w:customStyle="1" w:styleId="SX-Bodytext">
    <w:name w:val="SX-Body text"/>
    <w:basedOn w:val="Normal"/>
    <w:next w:val="Normal"/>
    <w:uiPriority w:val="1"/>
    <w:rsid w:val="6FD16877"/>
    <w:pPr>
      <w:spacing w:line="210" w:lineRule="exact"/>
      <w:ind w:firstLine="288"/>
      <w:jc w:val="both"/>
    </w:pPr>
    <w:rPr>
      <w:sz w:val="18"/>
      <w:szCs w:val="18"/>
    </w:rPr>
  </w:style>
  <w:style w:type="paragraph" w:customStyle="1" w:styleId="SX-Bodytextflush">
    <w:name w:val="SX-Body text flush"/>
    <w:basedOn w:val="SX-Bodytext"/>
    <w:next w:val="SX-Bodytext"/>
    <w:uiPriority w:val="1"/>
    <w:rsid w:val="6FD16877"/>
    <w:pPr>
      <w:ind w:firstLine="0"/>
    </w:pPr>
  </w:style>
  <w:style w:type="paragraph" w:customStyle="1" w:styleId="SX-Correspondence">
    <w:name w:val="SX-Correspondence"/>
    <w:basedOn w:val="SX-Affiliation"/>
    <w:uiPriority w:val="1"/>
    <w:qFormat/>
    <w:rsid w:val="6FD16877"/>
    <w:pPr>
      <w:spacing w:after="80"/>
    </w:pPr>
  </w:style>
  <w:style w:type="paragraph" w:customStyle="1" w:styleId="SX-Date">
    <w:name w:val="SX-Date"/>
    <w:basedOn w:val="Normal"/>
    <w:uiPriority w:val="1"/>
    <w:qFormat/>
    <w:rsid w:val="6FD16877"/>
    <w:pPr>
      <w:spacing w:before="180" w:line="190" w:lineRule="exact"/>
      <w:ind w:left="245" w:hanging="245"/>
      <w:jc w:val="both"/>
    </w:pPr>
    <w:rPr>
      <w:sz w:val="16"/>
      <w:szCs w:val="16"/>
    </w:rPr>
  </w:style>
  <w:style w:type="paragraph" w:customStyle="1" w:styleId="SX-Equation">
    <w:name w:val="SX-Equation"/>
    <w:basedOn w:val="SX-Bodytextflush"/>
    <w:next w:val="SX-Bodytext"/>
    <w:uiPriority w:val="1"/>
    <w:rsid w:val="6FD16877"/>
    <w:pPr>
      <w:spacing w:line="240" w:lineRule="auto"/>
      <w:jc w:val="center"/>
    </w:pPr>
  </w:style>
  <w:style w:type="paragraph" w:customStyle="1" w:styleId="SX-Legend">
    <w:name w:val="SX-Legend"/>
    <w:basedOn w:val="SX-Authornames"/>
    <w:uiPriority w:val="1"/>
    <w:rsid w:val="6FD16877"/>
    <w:pPr>
      <w:jc w:val="both"/>
    </w:pPr>
    <w:rPr>
      <w:sz w:val="18"/>
      <w:szCs w:val="18"/>
    </w:rPr>
  </w:style>
  <w:style w:type="paragraph" w:customStyle="1" w:styleId="SX-References">
    <w:name w:val="SX-References"/>
    <w:basedOn w:val="Normal"/>
    <w:uiPriority w:val="1"/>
    <w:rsid w:val="6FD16877"/>
    <w:pPr>
      <w:spacing w:line="190" w:lineRule="exact"/>
      <w:ind w:left="245" w:hanging="245"/>
      <w:jc w:val="both"/>
    </w:pPr>
    <w:rPr>
      <w:sz w:val="16"/>
      <w:szCs w:val="16"/>
    </w:rPr>
  </w:style>
  <w:style w:type="paragraph" w:customStyle="1" w:styleId="SX-RefHead">
    <w:name w:val="SX-RefHead"/>
    <w:basedOn w:val="Normal"/>
    <w:uiPriority w:val="1"/>
    <w:rsid w:val="6FD16877"/>
    <w:pPr>
      <w:spacing w:before="200" w:line="190" w:lineRule="exact"/>
    </w:pPr>
    <w:rPr>
      <w:b/>
      <w:bCs/>
      <w:sz w:val="16"/>
      <w:szCs w:val="16"/>
    </w:rPr>
  </w:style>
  <w:style w:type="character" w:customStyle="1" w:styleId="SX-reflink">
    <w:name w:val="SX-reflink"/>
    <w:basedOn w:val="DefaultParagraphFont"/>
    <w:uiPriority w:val="1"/>
    <w:qFormat/>
    <w:rsid w:val="00F61609"/>
    <w:rPr>
      <w:color w:val="0000FF"/>
      <w:sz w:val="16"/>
      <w:u w:val="words"/>
      <w:bdr w:val="none" w:sz="0" w:space="0" w:color="auto"/>
      <w:shd w:val="clear" w:color="auto" w:fill="FFFFFF"/>
    </w:rPr>
  </w:style>
  <w:style w:type="paragraph" w:customStyle="1" w:styleId="SX-SOMHead">
    <w:name w:val="SX-SOMHead"/>
    <w:basedOn w:val="SX-RefHead"/>
    <w:uiPriority w:val="1"/>
    <w:rsid w:val="6FD16877"/>
  </w:style>
  <w:style w:type="paragraph" w:customStyle="1" w:styleId="SX-Tablehead">
    <w:name w:val="SX-Tablehead"/>
    <w:basedOn w:val="Normal"/>
    <w:uiPriority w:val="1"/>
    <w:qFormat/>
    <w:rsid w:val="6FD16877"/>
    <w:rPr>
      <w:sz w:val="20"/>
    </w:rPr>
  </w:style>
  <w:style w:type="paragraph" w:customStyle="1" w:styleId="SX-Tablelegend">
    <w:name w:val="SX-Tablelegend"/>
    <w:basedOn w:val="Normal"/>
    <w:uiPriority w:val="1"/>
    <w:qFormat/>
    <w:rsid w:val="6FD16877"/>
    <w:pPr>
      <w:spacing w:line="190" w:lineRule="exact"/>
      <w:ind w:left="245" w:hanging="245"/>
      <w:jc w:val="both"/>
    </w:pPr>
    <w:rPr>
      <w:sz w:val="16"/>
      <w:szCs w:val="16"/>
    </w:rPr>
  </w:style>
  <w:style w:type="paragraph" w:customStyle="1" w:styleId="SX-Tabletext">
    <w:name w:val="SX-Tabletext"/>
    <w:basedOn w:val="Normal"/>
    <w:uiPriority w:val="1"/>
    <w:qFormat/>
    <w:rsid w:val="6FD16877"/>
    <w:pPr>
      <w:spacing w:line="210" w:lineRule="exact"/>
      <w:jc w:val="center"/>
    </w:pPr>
    <w:rPr>
      <w:sz w:val="18"/>
      <w:szCs w:val="18"/>
    </w:rPr>
  </w:style>
  <w:style w:type="paragraph" w:customStyle="1" w:styleId="SX-Tabletitle">
    <w:name w:val="SX-Tabletitle"/>
    <w:basedOn w:val="Normal"/>
    <w:uiPriority w:val="1"/>
    <w:qFormat/>
    <w:rsid w:val="6FD16877"/>
    <w:pPr>
      <w:spacing w:after="120" w:line="210" w:lineRule="exact"/>
      <w:jc w:val="both"/>
    </w:pPr>
    <w:rPr>
      <w:rFonts w:ascii="BlissMedium" w:hAnsi="BlissMedium"/>
      <w:sz w:val="18"/>
      <w:szCs w:val="18"/>
    </w:rPr>
  </w:style>
  <w:style w:type="paragraph" w:customStyle="1" w:styleId="SX-Title">
    <w:name w:val="SX-Title"/>
    <w:basedOn w:val="Normal"/>
    <w:uiPriority w:val="1"/>
    <w:rsid w:val="6FD16877"/>
    <w:pPr>
      <w:spacing w:after="240" w:line="500" w:lineRule="exact"/>
    </w:pPr>
    <w:rPr>
      <w:rFonts w:ascii="BlissBold" w:hAnsi="BlissBold"/>
      <w:b/>
      <w:bCs/>
      <w:sz w:val="44"/>
      <w:szCs w:val="44"/>
    </w:rPr>
  </w:style>
  <w:style w:type="paragraph" w:customStyle="1" w:styleId="Tablecolumnhead">
    <w:name w:val="Table column head"/>
    <w:basedOn w:val="BaseText"/>
    <w:rsid w:val="00F61609"/>
    <w:pPr>
      <w:spacing w:before="0"/>
    </w:pPr>
  </w:style>
  <w:style w:type="paragraph" w:customStyle="1" w:styleId="Tabletext">
    <w:name w:val="Table text"/>
    <w:basedOn w:val="BaseText"/>
    <w:rsid w:val="00F61609"/>
    <w:pPr>
      <w:spacing w:before="0"/>
    </w:pPr>
  </w:style>
  <w:style w:type="paragraph" w:customStyle="1" w:styleId="TableLegend">
    <w:name w:val="TableLegend"/>
    <w:basedOn w:val="BaseText"/>
    <w:rsid w:val="00F61609"/>
    <w:pPr>
      <w:spacing w:before="0"/>
    </w:pPr>
  </w:style>
  <w:style w:type="paragraph" w:customStyle="1" w:styleId="TableTitle">
    <w:name w:val="TableTitle"/>
    <w:basedOn w:val="BaseHeading"/>
    <w:rsid w:val="00F61609"/>
  </w:style>
  <w:style w:type="paragraph" w:customStyle="1" w:styleId="Teaser">
    <w:name w:val="Teaser"/>
    <w:basedOn w:val="BaseText"/>
    <w:rsid w:val="00F61609"/>
  </w:style>
  <w:style w:type="paragraph" w:customStyle="1" w:styleId="TWIS">
    <w:name w:val="TWIS"/>
    <w:basedOn w:val="AbstractSummary"/>
    <w:rsid w:val="00F61609"/>
    <w:pPr>
      <w:autoSpaceDE w:val="0"/>
      <w:autoSpaceDN w:val="0"/>
      <w:adjustRightInd w:val="0"/>
    </w:pPr>
  </w:style>
  <w:style w:type="paragraph" w:customStyle="1" w:styleId="TWISorEC">
    <w:name w:val="TWIS or EC"/>
    <w:basedOn w:val="Normal"/>
    <w:uiPriority w:val="1"/>
    <w:rsid w:val="6FD16877"/>
    <w:pPr>
      <w:spacing w:line="210" w:lineRule="exact"/>
    </w:pPr>
    <w:rPr>
      <w:rFonts w:ascii="BlissRegular" w:hAnsi="BlissRegular"/>
      <w:sz w:val="19"/>
      <w:szCs w:val="19"/>
    </w:rPr>
  </w:style>
  <w:style w:type="paragraph" w:customStyle="1" w:styleId="work-sector">
    <w:name w:val="work-sector"/>
    <w:basedOn w:val="BaseText"/>
    <w:rsid w:val="00F61609"/>
    <w:pPr>
      <w:jc w:val="right"/>
    </w:pPr>
    <w:rPr>
      <w:color w:val="003300"/>
    </w:rPr>
  </w:style>
  <w:style w:type="paragraph" w:customStyle="1" w:styleId="DOI">
    <w:name w:val="DOI"/>
    <w:basedOn w:val="DateAccepted"/>
    <w:qFormat/>
    <w:rsid w:val="00F61609"/>
  </w:style>
  <w:style w:type="paragraph" w:customStyle="1" w:styleId="acknowledgement0">
    <w:name w:val="acknowledgement"/>
    <w:basedOn w:val="Normal"/>
    <w:uiPriority w:val="1"/>
    <w:rsid w:val="6FD16877"/>
    <w:pPr>
      <w:spacing w:beforeAutospacing="1" w:afterAutospacing="1"/>
    </w:pPr>
  </w:style>
  <w:style w:type="character" w:customStyle="1" w:styleId="apple-converted-space">
    <w:name w:val="apple-converted-space"/>
    <w:basedOn w:val="DefaultParagraphFont"/>
    <w:rsid w:val="00F61609"/>
  </w:style>
  <w:style w:type="paragraph" w:customStyle="1" w:styleId="BBAuthorName">
    <w:name w:val="BB_Author_Name"/>
    <w:basedOn w:val="Normal"/>
    <w:next w:val="Normal"/>
    <w:uiPriority w:val="1"/>
    <w:rsid w:val="6FD16877"/>
    <w:pPr>
      <w:spacing w:after="180"/>
    </w:pPr>
    <w:rPr>
      <w:rFonts w:ascii="Arno Pro" w:hAnsi="Arno Pro"/>
      <w:i/>
      <w:iCs/>
    </w:rPr>
  </w:style>
  <w:style w:type="paragraph" w:customStyle="1" w:styleId="BCAuthorAddress">
    <w:name w:val="BC_Author_Address"/>
    <w:basedOn w:val="Normal"/>
    <w:next w:val="Normal"/>
    <w:uiPriority w:val="1"/>
    <w:rsid w:val="6FD16877"/>
    <w:pPr>
      <w:spacing w:after="60"/>
    </w:pPr>
    <w:rPr>
      <w:rFonts w:ascii="Arno Pro" w:hAnsi="Arno Pro"/>
      <w:sz w:val="20"/>
    </w:rPr>
  </w:style>
  <w:style w:type="paragraph" w:customStyle="1" w:styleId="BATitle">
    <w:name w:val="BA_Title"/>
    <w:basedOn w:val="Normal"/>
    <w:next w:val="BBAuthorName"/>
    <w:uiPriority w:val="1"/>
    <w:rsid w:val="6FD16877"/>
    <w:pPr>
      <w:spacing w:before="720" w:after="360" w:line="480" w:lineRule="auto"/>
      <w:jc w:val="center"/>
    </w:pPr>
    <w:rPr>
      <w:rFonts w:eastAsia="Times New Roman"/>
      <w:sz w:val="44"/>
      <w:szCs w:val="44"/>
    </w:rPr>
  </w:style>
  <w:style w:type="paragraph" w:customStyle="1" w:styleId="BDAbstract">
    <w:name w:val="BD_Abstract"/>
    <w:basedOn w:val="Normal"/>
    <w:next w:val="Normal"/>
    <w:uiPriority w:val="1"/>
    <w:rsid w:val="6FD16877"/>
    <w:pPr>
      <w:spacing w:before="360" w:after="360" w:line="480" w:lineRule="auto"/>
      <w:jc w:val="both"/>
    </w:pPr>
    <w:rPr>
      <w:rFonts w:ascii="Times" w:eastAsia="Times New Roman" w:hAnsi="Times"/>
    </w:rPr>
  </w:style>
  <w:style w:type="paragraph" w:customStyle="1" w:styleId="FACorrespondingAuthorFootnote">
    <w:name w:val="FA_Corresponding_Author_Footnote"/>
    <w:basedOn w:val="Normal"/>
    <w:next w:val="Normal"/>
    <w:uiPriority w:val="1"/>
    <w:rsid w:val="6FD16877"/>
    <w:pPr>
      <w:spacing w:after="200" w:line="480" w:lineRule="auto"/>
      <w:jc w:val="both"/>
    </w:pPr>
    <w:rPr>
      <w:rFonts w:ascii="Times" w:eastAsia="Times New Roman" w:hAnsi="Times"/>
    </w:rPr>
  </w:style>
  <w:style w:type="paragraph" w:customStyle="1" w:styleId="TAMainText">
    <w:name w:val="TA_Main_Text"/>
    <w:basedOn w:val="Normal"/>
    <w:rsid w:val="6FD16877"/>
    <w:pPr>
      <w:spacing w:line="480" w:lineRule="auto"/>
      <w:ind w:firstLine="202"/>
      <w:jc w:val="both"/>
    </w:pPr>
    <w:rPr>
      <w:rFonts w:ascii="Times" w:eastAsia="Times New Roman" w:hAnsi="Times"/>
    </w:rPr>
  </w:style>
  <w:style w:type="paragraph" w:customStyle="1" w:styleId="VAFigureCaption">
    <w:name w:val="VA_Figure_Caption"/>
    <w:basedOn w:val="Normal"/>
    <w:next w:val="Normal"/>
    <w:uiPriority w:val="1"/>
    <w:rsid w:val="6FD16877"/>
    <w:pPr>
      <w:spacing w:after="200" w:line="480" w:lineRule="auto"/>
      <w:jc w:val="both"/>
    </w:pPr>
    <w:rPr>
      <w:rFonts w:ascii="Times" w:eastAsia="Times New Roman" w:hAnsi="Times"/>
    </w:rPr>
  </w:style>
  <w:style w:type="paragraph" w:customStyle="1" w:styleId="TFReferencesSection">
    <w:name w:val="TF_References_Section"/>
    <w:basedOn w:val="Normal"/>
    <w:uiPriority w:val="1"/>
    <w:rsid w:val="6FD16877"/>
    <w:pPr>
      <w:spacing w:after="200" w:line="480" w:lineRule="auto"/>
      <w:ind w:firstLine="187"/>
      <w:jc w:val="both"/>
    </w:pPr>
    <w:rPr>
      <w:rFonts w:ascii="Times" w:eastAsia="Times New Roman" w:hAnsi="Times"/>
    </w:rPr>
  </w:style>
  <w:style w:type="paragraph" w:customStyle="1" w:styleId="TESupportingInformation">
    <w:name w:val="TE_Supporting_Information"/>
    <w:basedOn w:val="Normal"/>
    <w:next w:val="Normal"/>
    <w:uiPriority w:val="1"/>
    <w:rsid w:val="6FD16877"/>
    <w:pPr>
      <w:spacing w:after="200" w:line="480" w:lineRule="auto"/>
      <w:ind w:firstLine="187"/>
      <w:jc w:val="both"/>
    </w:pPr>
    <w:rPr>
      <w:rFonts w:ascii="Times" w:eastAsia="Times New Roman" w:hAnsi="Times"/>
    </w:rPr>
  </w:style>
  <w:style w:type="paragraph" w:customStyle="1" w:styleId="VDTableTitle">
    <w:name w:val="VD_Table_Title"/>
    <w:basedOn w:val="Normal"/>
    <w:next w:val="Normal"/>
    <w:uiPriority w:val="1"/>
    <w:rsid w:val="6FD16877"/>
    <w:pPr>
      <w:spacing w:after="200" w:line="480" w:lineRule="auto"/>
      <w:jc w:val="both"/>
    </w:pPr>
    <w:rPr>
      <w:rFonts w:ascii="Times" w:eastAsia="Times New Roman" w:hAnsi="Times"/>
    </w:rPr>
  </w:style>
  <w:style w:type="paragraph" w:customStyle="1" w:styleId="Manucript">
    <w:name w:val="Manucript"/>
    <w:basedOn w:val="Normal"/>
    <w:uiPriority w:val="1"/>
    <w:qFormat/>
    <w:rsid w:val="6FD16877"/>
    <w:pPr>
      <w:spacing w:after="120" w:line="259" w:lineRule="auto"/>
    </w:pPr>
    <w:rPr>
      <w:rFonts w:ascii="inherit" w:eastAsiaTheme="minorEastAsia" w:hAnsi="inherit" w:cstheme="minorBidi"/>
      <w:sz w:val="18"/>
      <w:szCs w:val="18"/>
      <w:lang w:eastAsia="zh-CN"/>
    </w:rPr>
  </w:style>
  <w:style w:type="character" w:customStyle="1" w:styleId="normaltextrun">
    <w:name w:val="normaltextrun"/>
    <w:basedOn w:val="DefaultParagraphFont"/>
    <w:rsid w:val="006C6852"/>
  </w:style>
  <w:style w:type="character" w:customStyle="1" w:styleId="eop">
    <w:name w:val="eop"/>
    <w:basedOn w:val="DefaultParagraphFont"/>
    <w:rsid w:val="006C6852"/>
  </w:style>
  <w:style w:type="paragraph" w:customStyle="1" w:styleId="paragraph0">
    <w:name w:val="paragraph"/>
    <w:basedOn w:val="Normal"/>
    <w:rsid w:val="00E1444D"/>
    <w:pPr>
      <w:spacing w:before="100" w:beforeAutospacing="1" w:after="100" w:afterAutospacing="1"/>
    </w:pPr>
    <w:rPr>
      <w:rFonts w:eastAsia="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48132">
      <w:bodyDiv w:val="1"/>
      <w:marLeft w:val="0"/>
      <w:marRight w:val="0"/>
      <w:marTop w:val="0"/>
      <w:marBottom w:val="0"/>
      <w:divBdr>
        <w:top w:val="none" w:sz="0" w:space="0" w:color="auto"/>
        <w:left w:val="none" w:sz="0" w:space="0" w:color="auto"/>
        <w:bottom w:val="none" w:sz="0" w:space="0" w:color="auto"/>
        <w:right w:val="none" w:sz="0" w:space="0" w:color="auto"/>
      </w:divBdr>
    </w:div>
    <w:div w:id="282269575">
      <w:bodyDiv w:val="1"/>
      <w:marLeft w:val="0"/>
      <w:marRight w:val="0"/>
      <w:marTop w:val="0"/>
      <w:marBottom w:val="0"/>
      <w:divBdr>
        <w:top w:val="none" w:sz="0" w:space="0" w:color="auto"/>
        <w:left w:val="none" w:sz="0" w:space="0" w:color="auto"/>
        <w:bottom w:val="none" w:sz="0" w:space="0" w:color="auto"/>
        <w:right w:val="none" w:sz="0" w:space="0" w:color="auto"/>
      </w:divBdr>
    </w:div>
    <w:div w:id="512185841">
      <w:bodyDiv w:val="1"/>
      <w:marLeft w:val="0"/>
      <w:marRight w:val="0"/>
      <w:marTop w:val="0"/>
      <w:marBottom w:val="0"/>
      <w:divBdr>
        <w:top w:val="none" w:sz="0" w:space="0" w:color="auto"/>
        <w:left w:val="none" w:sz="0" w:space="0" w:color="auto"/>
        <w:bottom w:val="none" w:sz="0" w:space="0" w:color="auto"/>
        <w:right w:val="none" w:sz="0" w:space="0" w:color="auto"/>
      </w:divBdr>
      <w:divsChild>
        <w:div w:id="1583374869">
          <w:marLeft w:val="0"/>
          <w:marRight w:val="0"/>
          <w:marTop w:val="0"/>
          <w:marBottom w:val="0"/>
          <w:divBdr>
            <w:top w:val="none" w:sz="0" w:space="0" w:color="auto"/>
            <w:left w:val="none" w:sz="0" w:space="0" w:color="auto"/>
            <w:bottom w:val="none" w:sz="0" w:space="0" w:color="auto"/>
            <w:right w:val="none" w:sz="0" w:space="0" w:color="auto"/>
          </w:divBdr>
        </w:div>
        <w:div w:id="1805124115">
          <w:marLeft w:val="0"/>
          <w:marRight w:val="0"/>
          <w:marTop w:val="0"/>
          <w:marBottom w:val="0"/>
          <w:divBdr>
            <w:top w:val="none" w:sz="0" w:space="0" w:color="auto"/>
            <w:left w:val="none" w:sz="0" w:space="0" w:color="auto"/>
            <w:bottom w:val="none" w:sz="0" w:space="0" w:color="auto"/>
            <w:right w:val="none" w:sz="0" w:space="0" w:color="auto"/>
          </w:divBdr>
        </w:div>
        <w:div w:id="215970785">
          <w:marLeft w:val="0"/>
          <w:marRight w:val="0"/>
          <w:marTop w:val="0"/>
          <w:marBottom w:val="0"/>
          <w:divBdr>
            <w:top w:val="none" w:sz="0" w:space="0" w:color="auto"/>
            <w:left w:val="none" w:sz="0" w:space="0" w:color="auto"/>
            <w:bottom w:val="none" w:sz="0" w:space="0" w:color="auto"/>
            <w:right w:val="none" w:sz="0" w:space="0" w:color="auto"/>
          </w:divBdr>
        </w:div>
        <w:div w:id="925310428">
          <w:marLeft w:val="0"/>
          <w:marRight w:val="0"/>
          <w:marTop w:val="0"/>
          <w:marBottom w:val="0"/>
          <w:divBdr>
            <w:top w:val="none" w:sz="0" w:space="0" w:color="auto"/>
            <w:left w:val="none" w:sz="0" w:space="0" w:color="auto"/>
            <w:bottom w:val="none" w:sz="0" w:space="0" w:color="auto"/>
            <w:right w:val="none" w:sz="0" w:space="0" w:color="auto"/>
          </w:divBdr>
        </w:div>
        <w:div w:id="262609807">
          <w:marLeft w:val="0"/>
          <w:marRight w:val="0"/>
          <w:marTop w:val="0"/>
          <w:marBottom w:val="0"/>
          <w:divBdr>
            <w:top w:val="none" w:sz="0" w:space="0" w:color="auto"/>
            <w:left w:val="none" w:sz="0" w:space="0" w:color="auto"/>
            <w:bottom w:val="none" w:sz="0" w:space="0" w:color="auto"/>
            <w:right w:val="none" w:sz="0" w:space="0" w:color="auto"/>
          </w:divBdr>
        </w:div>
        <w:div w:id="1456605411">
          <w:marLeft w:val="0"/>
          <w:marRight w:val="0"/>
          <w:marTop w:val="0"/>
          <w:marBottom w:val="0"/>
          <w:divBdr>
            <w:top w:val="none" w:sz="0" w:space="0" w:color="auto"/>
            <w:left w:val="none" w:sz="0" w:space="0" w:color="auto"/>
            <w:bottom w:val="none" w:sz="0" w:space="0" w:color="auto"/>
            <w:right w:val="none" w:sz="0" w:space="0" w:color="auto"/>
          </w:divBdr>
        </w:div>
        <w:div w:id="119229896">
          <w:marLeft w:val="0"/>
          <w:marRight w:val="0"/>
          <w:marTop w:val="0"/>
          <w:marBottom w:val="0"/>
          <w:divBdr>
            <w:top w:val="none" w:sz="0" w:space="0" w:color="auto"/>
            <w:left w:val="none" w:sz="0" w:space="0" w:color="auto"/>
            <w:bottom w:val="none" w:sz="0" w:space="0" w:color="auto"/>
            <w:right w:val="none" w:sz="0" w:space="0" w:color="auto"/>
          </w:divBdr>
        </w:div>
        <w:div w:id="188183908">
          <w:marLeft w:val="0"/>
          <w:marRight w:val="0"/>
          <w:marTop w:val="0"/>
          <w:marBottom w:val="0"/>
          <w:divBdr>
            <w:top w:val="none" w:sz="0" w:space="0" w:color="auto"/>
            <w:left w:val="none" w:sz="0" w:space="0" w:color="auto"/>
            <w:bottom w:val="none" w:sz="0" w:space="0" w:color="auto"/>
            <w:right w:val="none" w:sz="0" w:space="0" w:color="auto"/>
          </w:divBdr>
        </w:div>
        <w:div w:id="889805671">
          <w:marLeft w:val="0"/>
          <w:marRight w:val="0"/>
          <w:marTop w:val="0"/>
          <w:marBottom w:val="0"/>
          <w:divBdr>
            <w:top w:val="none" w:sz="0" w:space="0" w:color="auto"/>
            <w:left w:val="none" w:sz="0" w:space="0" w:color="auto"/>
            <w:bottom w:val="none" w:sz="0" w:space="0" w:color="auto"/>
            <w:right w:val="none" w:sz="0" w:space="0" w:color="auto"/>
          </w:divBdr>
        </w:div>
        <w:div w:id="345451073">
          <w:marLeft w:val="0"/>
          <w:marRight w:val="0"/>
          <w:marTop w:val="0"/>
          <w:marBottom w:val="0"/>
          <w:divBdr>
            <w:top w:val="none" w:sz="0" w:space="0" w:color="auto"/>
            <w:left w:val="none" w:sz="0" w:space="0" w:color="auto"/>
            <w:bottom w:val="none" w:sz="0" w:space="0" w:color="auto"/>
            <w:right w:val="none" w:sz="0" w:space="0" w:color="auto"/>
          </w:divBdr>
        </w:div>
      </w:divsChild>
    </w:div>
    <w:div w:id="715734505">
      <w:bodyDiv w:val="1"/>
      <w:marLeft w:val="0"/>
      <w:marRight w:val="0"/>
      <w:marTop w:val="0"/>
      <w:marBottom w:val="0"/>
      <w:divBdr>
        <w:top w:val="none" w:sz="0" w:space="0" w:color="auto"/>
        <w:left w:val="none" w:sz="0" w:space="0" w:color="auto"/>
        <w:bottom w:val="none" w:sz="0" w:space="0" w:color="auto"/>
        <w:right w:val="none" w:sz="0" w:space="0" w:color="auto"/>
      </w:divBdr>
    </w:div>
    <w:div w:id="1011836783">
      <w:bodyDiv w:val="1"/>
      <w:marLeft w:val="0"/>
      <w:marRight w:val="0"/>
      <w:marTop w:val="0"/>
      <w:marBottom w:val="0"/>
      <w:divBdr>
        <w:top w:val="none" w:sz="0" w:space="0" w:color="auto"/>
        <w:left w:val="none" w:sz="0" w:space="0" w:color="auto"/>
        <w:bottom w:val="none" w:sz="0" w:space="0" w:color="auto"/>
        <w:right w:val="none" w:sz="0" w:space="0" w:color="auto"/>
      </w:divBdr>
    </w:div>
    <w:div w:id="1066609402">
      <w:bodyDiv w:val="1"/>
      <w:marLeft w:val="0"/>
      <w:marRight w:val="0"/>
      <w:marTop w:val="0"/>
      <w:marBottom w:val="0"/>
      <w:divBdr>
        <w:top w:val="none" w:sz="0" w:space="0" w:color="auto"/>
        <w:left w:val="none" w:sz="0" w:space="0" w:color="auto"/>
        <w:bottom w:val="none" w:sz="0" w:space="0" w:color="auto"/>
        <w:right w:val="none" w:sz="0" w:space="0" w:color="auto"/>
      </w:divBdr>
    </w:div>
    <w:div w:id="1133328465">
      <w:bodyDiv w:val="1"/>
      <w:marLeft w:val="0"/>
      <w:marRight w:val="0"/>
      <w:marTop w:val="0"/>
      <w:marBottom w:val="0"/>
      <w:divBdr>
        <w:top w:val="none" w:sz="0" w:space="0" w:color="auto"/>
        <w:left w:val="none" w:sz="0" w:space="0" w:color="auto"/>
        <w:bottom w:val="none" w:sz="0" w:space="0" w:color="auto"/>
        <w:right w:val="none" w:sz="0" w:space="0" w:color="auto"/>
      </w:divBdr>
    </w:div>
    <w:div w:id="1133870725">
      <w:bodyDiv w:val="1"/>
      <w:marLeft w:val="0"/>
      <w:marRight w:val="0"/>
      <w:marTop w:val="0"/>
      <w:marBottom w:val="0"/>
      <w:divBdr>
        <w:top w:val="none" w:sz="0" w:space="0" w:color="auto"/>
        <w:left w:val="none" w:sz="0" w:space="0" w:color="auto"/>
        <w:bottom w:val="none" w:sz="0" w:space="0" w:color="auto"/>
        <w:right w:val="none" w:sz="0" w:space="0" w:color="auto"/>
      </w:divBdr>
    </w:div>
    <w:div w:id="1200437679">
      <w:bodyDiv w:val="1"/>
      <w:marLeft w:val="0"/>
      <w:marRight w:val="0"/>
      <w:marTop w:val="0"/>
      <w:marBottom w:val="0"/>
      <w:divBdr>
        <w:top w:val="none" w:sz="0" w:space="0" w:color="auto"/>
        <w:left w:val="none" w:sz="0" w:space="0" w:color="auto"/>
        <w:bottom w:val="none" w:sz="0" w:space="0" w:color="auto"/>
        <w:right w:val="none" w:sz="0" w:space="0" w:color="auto"/>
      </w:divBdr>
    </w:div>
    <w:div w:id="1745836114">
      <w:bodyDiv w:val="1"/>
      <w:marLeft w:val="0"/>
      <w:marRight w:val="0"/>
      <w:marTop w:val="0"/>
      <w:marBottom w:val="0"/>
      <w:divBdr>
        <w:top w:val="none" w:sz="0" w:space="0" w:color="auto"/>
        <w:left w:val="none" w:sz="0" w:space="0" w:color="auto"/>
        <w:bottom w:val="none" w:sz="0" w:space="0" w:color="auto"/>
        <w:right w:val="none" w:sz="0" w:space="0" w:color="auto"/>
      </w:divBdr>
    </w:div>
    <w:div w:id="1918902993">
      <w:bodyDiv w:val="1"/>
      <w:marLeft w:val="0"/>
      <w:marRight w:val="0"/>
      <w:marTop w:val="0"/>
      <w:marBottom w:val="0"/>
      <w:divBdr>
        <w:top w:val="none" w:sz="0" w:space="0" w:color="auto"/>
        <w:left w:val="none" w:sz="0" w:space="0" w:color="auto"/>
        <w:bottom w:val="none" w:sz="0" w:space="0" w:color="auto"/>
        <w:right w:val="none" w:sz="0" w:space="0" w:color="auto"/>
      </w:divBdr>
    </w:div>
    <w:div w:id="209650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icole.grobert@materials.ox.ac.uk" TargetMode="External"/><Relationship Id="rId24" Type="http://schemas.openxmlformats.org/officeDocument/2006/relationships/image" Target="media/image13.png"/><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8211\Desktop\acstemplate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56"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FB347D5-85AC-4584-AB7F-79A801CAB986}">
  <we:reference id="wa104380773" version="2.0.0.0" store="en-001" storeType="OMEX"/>
  <we:alternateReferences>
    <we:reference id="wa104380773"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218048EDF2E147B9C12103EE2CB467" ma:contentTypeVersion="15" ma:contentTypeDescription="Create a new document." ma:contentTypeScope="" ma:versionID="aec22b4fe43fafc9edbc9e6a906f7772">
  <xsd:schema xmlns:xsd="http://www.w3.org/2001/XMLSchema" xmlns:xs="http://www.w3.org/2001/XMLSchema" xmlns:p="http://schemas.microsoft.com/office/2006/metadata/properties" xmlns:ns2="32c66827-0f10-4124-bfef-f0376e142db8" xmlns:ns3="fde4ca51-c81c-4832-bd34-a5d08d7ee0ff" targetNamespace="http://schemas.microsoft.com/office/2006/metadata/properties" ma:root="true" ma:fieldsID="c6dcf1cb8f2e9b147e2e4dc767874042" ns2:_="" ns3:_="">
    <xsd:import namespace="32c66827-0f10-4124-bfef-f0376e142db8"/>
    <xsd:import namespace="fde4ca51-c81c-4832-bd34-a5d08d7ee0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66827-0f10-4124-bfef-f0376e142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e4ca51-c81c-4832-bd34-a5d08d7ee0f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5da15ad-afa7-4019-86ab-f200905e02e0}" ma:internalName="TaxCatchAll" ma:showField="CatchAllData" ma:web="fde4ca51-c81c-4832-bd34-a5d08d7ee0f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de4ca51-c81c-4832-bd34-a5d08d7ee0ff" xsi:nil="true"/>
    <lcf76f155ced4ddcb4097134ff3c332f xmlns="32c66827-0f10-4124-bfef-f0376e142d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1C87B5-3C0D-4A62-867F-61E1FE74E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66827-0f10-4124-bfef-f0376e142db8"/>
    <ds:schemaRef ds:uri="fde4ca51-c81c-4832-bd34-a5d08d7ee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137C9C-E5A5-4C4D-80AD-34681EC335D7}">
  <ds:schemaRefs>
    <ds:schemaRef ds:uri="http://schemas.microsoft.com/sharepoint/v3/contenttype/forms"/>
  </ds:schemaRefs>
</ds:datastoreItem>
</file>

<file path=customXml/itemProps3.xml><?xml version="1.0" encoding="utf-8"?>
<ds:datastoreItem xmlns:ds="http://schemas.openxmlformats.org/officeDocument/2006/customXml" ds:itemID="{0A974AE5-C2A0-4C51-B11B-8B6BC22FCC74}">
  <ds:schemaRefs>
    <ds:schemaRef ds:uri="http://schemas.openxmlformats.org/officeDocument/2006/bibliography"/>
  </ds:schemaRefs>
</ds:datastoreItem>
</file>

<file path=customXml/itemProps4.xml><?xml version="1.0" encoding="utf-8"?>
<ds:datastoreItem xmlns:ds="http://schemas.openxmlformats.org/officeDocument/2006/customXml" ds:itemID="{058A57B1-B674-4764-8E2A-E171030E165A}">
  <ds:schemaRefs>
    <ds:schemaRef ds:uri="http://www.w3.org/XML/1998/namespace"/>
    <ds:schemaRef ds:uri="http://schemas.microsoft.com/office/2006/documentManagement/types"/>
    <ds:schemaRef ds:uri="http://schemas.microsoft.com/office/2006/metadata/properties"/>
    <ds:schemaRef ds:uri="http://purl.org/dc/terms/"/>
    <ds:schemaRef ds:uri="http://schemas.openxmlformats.org/package/2006/metadata/core-properties"/>
    <ds:schemaRef ds:uri="32c66827-0f10-4124-bfef-f0376e142db8"/>
    <ds:schemaRef ds:uri="http://purl.org/dc/dcmitype/"/>
    <ds:schemaRef ds:uri="http://purl.org/dc/elements/1.1/"/>
    <ds:schemaRef ds:uri="http://schemas.microsoft.com/office/infopath/2007/PartnerControls"/>
    <ds:schemaRef ds:uri="fde4ca51-c81c-4832-bd34-a5d08d7ee0ff"/>
  </ds:schemaRefs>
</ds:datastoreItem>
</file>

<file path=docProps/app.xml><?xml version="1.0" encoding="utf-8"?>
<Properties xmlns="http://schemas.openxmlformats.org/officeDocument/2006/extended-properties" xmlns:vt="http://schemas.openxmlformats.org/officeDocument/2006/docPropsVTypes">
  <Template>acstemplate_msw2010.dotx</Template>
  <TotalTime>2</TotalTime>
  <Pages>30</Pages>
  <Words>3856</Words>
  <Characters>90817</Characters>
  <Application>Microsoft Office Word</Application>
  <DocSecurity>0</DocSecurity>
  <Lines>756</Lines>
  <Paragraphs>188</Paragraphs>
  <ScaleCrop>false</ScaleCrop>
  <Company>AAAS</Company>
  <LinksUpToDate>false</LinksUpToDate>
  <CharactersWithSpaces>94485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Shiling Dong</cp:lastModifiedBy>
  <cp:revision>1100</cp:revision>
  <cp:lastPrinted>2018-01-12T03:53:00Z</cp:lastPrinted>
  <dcterms:created xsi:type="dcterms:W3CDTF">2018-01-12T03:58:00Z</dcterms:created>
  <dcterms:modified xsi:type="dcterms:W3CDTF">2023-07-11T15:53:00Z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http://www.zotero.org/styles/acs-nano</vt:lpwstr>
  </property>
  <property fmtid="{D5CDD505-2E9C-101B-9397-08002B2CF9AE}" pid="3" name="Mendeley Recent Style Name 0_1">
    <vt:lpwstr>ACS Nano</vt:lpwstr>
  </property>
  <property fmtid="{D5CDD505-2E9C-101B-9397-08002B2CF9AE}" pid="4" name="Mendeley Recent Style Id 1_1">
    <vt:lpwstr>http://www.zotero.org/styles/advanced-materials</vt:lpwstr>
  </property>
  <property fmtid="{D5CDD505-2E9C-101B-9397-08002B2CF9AE}" pid="5" name="Mendeley Recent Style Name 1_1">
    <vt:lpwstr>Advanced Materials</vt:lpwstr>
  </property>
  <property fmtid="{D5CDD505-2E9C-101B-9397-08002B2CF9AE}" pid="6" name="Mendeley Recent Style Id 2_1">
    <vt:lpwstr>http://www.zotero.org/styles/american-medical-association</vt:lpwstr>
  </property>
  <property fmtid="{D5CDD505-2E9C-101B-9397-08002B2CF9AE}" pid="7" name="Mendeley Recent Style Name 2_1">
    <vt:lpwstr>American Medical Association 11th edition</vt:lpwstr>
  </property>
  <property fmtid="{D5CDD505-2E9C-101B-9397-08002B2CF9AE}" pid="8" name="Mendeley Recent Style Id 3_1">
    <vt:lpwstr>http://www.zotero.org/styles/american-political-science-association</vt:lpwstr>
  </property>
  <property fmtid="{D5CDD505-2E9C-101B-9397-08002B2CF9AE}" pid="9" name="Mendeley Recent Style Name 3_1">
    <vt:lpwstr>American Political Science Association</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9th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http://www.zotero.org/styles/springer-basic-author-date</vt:lpwstr>
  </property>
  <property fmtid="{D5CDD505-2E9C-101B-9397-08002B2CF9AE}" pid="17" name="Mendeley Recent Style Name 7_1">
    <vt:lpwstr>Springer - Basic (author-date)</vt:lpwstr>
  </property>
  <property fmtid="{D5CDD505-2E9C-101B-9397-08002B2CF9AE}" pid="18" name="Mendeley Recent Style Id 8_1">
    <vt:lpwstr>http://www.zotero.org/styles/springer-basic-brackets</vt:lpwstr>
  </property>
  <property fmtid="{D5CDD505-2E9C-101B-9397-08002B2CF9AE}" pid="19" name="Mendeley Recent Style Name 8_1">
    <vt:lpwstr>Springer - Basic (numeric, brackets)</vt:lpwstr>
  </property>
  <property fmtid="{D5CDD505-2E9C-101B-9397-08002B2CF9AE}" pid="20" name="Mendeley Recent Style Id 9_1">
    <vt:lpwstr>http://www.zotero.org/styles/springer-basic-brackets-no-et-al</vt:lpwstr>
  </property>
  <property fmtid="{D5CDD505-2E9C-101B-9397-08002B2CF9AE}" pid="21" name="Mendeley Recent Style Name 9_1">
    <vt:lpwstr>Springer - Basic (numeric, brackets, no "et al.")</vt:lpwstr>
  </property>
  <property fmtid="{D5CDD505-2E9C-101B-9397-08002B2CF9AE}" pid="22" name="Mendeley Citation Style_1">
    <vt:lpwstr>http://www.zotero.org/styles/springer-basic-brackets-no-et-al</vt:lpwstr>
  </property>
  <property fmtid="{D5CDD505-2E9C-101B-9397-08002B2CF9AE}" pid="23" name="Mendeley Document_1">
    <vt:lpwstr>True</vt:lpwstr>
  </property>
  <property fmtid="{D5CDD505-2E9C-101B-9397-08002B2CF9AE}" pid="24" name="Mendeley Unique User Id_1">
    <vt:lpwstr>63d83f14-c8d9-392a-83fe-eb3169d632e1</vt:lpwstr>
  </property>
  <property fmtid="{D5CDD505-2E9C-101B-9397-08002B2CF9AE}" pid="25" name="ContentTypeId">
    <vt:lpwstr>0x0101007D218048EDF2E147B9C12103EE2CB467</vt:lpwstr>
  </property>
  <property fmtid="{D5CDD505-2E9C-101B-9397-08002B2CF9AE}" pid="26" name="MediaServiceImageTags">
    <vt:lpwstr/>
  </property>
</Properties>
</file>