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E144A" w14:textId="3686A37F" w:rsidR="009144B3" w:rsidRPr="00F53CCA" w:rsidRDefault="000E2124" w:rsidP="009144B3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F53CCA"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903B4B" w:rsidRPr="00F53CCA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436284">
        <w:rPr>
          <w:rFonts w:ascii="Times New Roman" w:hAnsi="Times New Roman" w:cs="Times New Roman"/>
          <w:b/>
          <w:bCs/>
          <w:lang w:val="en-US"/>
        </w:rPr>
        <w:t>2</w:t>
      </w:r>
      <w:r w:rsidR="00903B4B" w:rsidRPr="00F53CCA">
        <w:rPr>
          <w:rFonts w:ascii="Times New Roman" w:hAnsi="Times New Roman" w:cs="Times New Roman"/>
          <w:b/>
          <w:bCs/>
          <w:lang w:val="en-US"/>
        </w:rPr>
        <w:t>.</w:t>
      </w:r>
      <w:r w:rsidR="00903B4B" w:rsidRPr="00F53CCA">
        <w:rPr>
          <w:rFonts w:ascii="Times New Roman" w:hAnsi="Times New Roman" w:cs="Times New Roman"/>
          <w:lang w:val="en-US"/>
        </w:rPr>
        <w:t xml:space="preserve"> Efficacy of preoperative afatinib </w:t>
      </w:r>
      <w:r w:rsidR="00903B4B" w:rsidRPr="00F53CCA">
        <w:rPr>
          <w:rFonts w:ascii="Times New Roman" w:hAnsi="Times New Roman" w:cs="Times New Roman"/>
          <w:i/>
          <w:iCs/>
          <w:lang w:val="en-US"/>
        </w:rPr>
        <w:t xml:space="preserve">versus </w:t>
      </w:r>
      <w:r w:rsidR="00903B4B" w:rsidRPr="00F53CCA">
        <w:rPr>
          <w:rFonts w:ascii="Times New Roman" w:hAnsi="Times New Roman" w:cs="Times New Roman"/>
          <w:lang w:val="en-US"/>
        </w:rPr>
        <w:t>no treatment on CT</w:t>
      </w:r>
      <w:r w:rsidR="002411F7">
        <w:rPr>
          <w:rFonts w:ascii="Times New Roman" w:hAnsi="Times New Roman" w:cs="Times New Roman"/>
          <w:lang w:val="en-US"/>
        </w:rPr>
        <w:t xml:space="preserve"> scan</w:t>
      </w:r>
      <w:r w:rsidR="00903B4B" w:rsidRPr="00F53CCA">
        <w:rPr>
          <w:rFonts w:ascii="Times New Roman" w:hAnsi="Times New Roman" w:cs="Times New Roman"/>
          <w:lang w:val="en-US"/>
        </w:rPr>
        <w:t xml:space="preserve">/MRI </w:t>
      </w:r>
      <w:r w:rsidR="009577AC" w:rsidRPr="00F53CCA">
        <w:rPr>
          <w:rFonts w:ascii="Times New Roman" w:hAnsi="Times New Roman" w:cs="Times New Roman"/>
          <w:lang w:val="en-US"/>
        </w:rPr>
        <w:t>according to RECIST</w:t>
      </w:r>
      <w:r w:rsidR="00396460">
        <w:rPr>
          <w:rFonts w:ascii="Times New Roman" w:hAnsi="Times New Roman" w:cs="Times New Roman"/>
          <w:lang w:val="en-US"/>
        </w:rPr>
        <w:t>1.1</w:t>
      </w:r>
      <w:r w:rsidR="009577AC" w:rsidRPr="00F53CCA">
        <w:rPr>
          <w:rFonts w:ascii="Times New Roman" w:hAnsi="Times New Roman" w:cs="Times New Roman"/>
          <w:lang w:val="en-US"/>
        </w:rPr>
        <w:t xml:space="preserve"> </w:t>
      </w:r>
      <w:r w:rsidR="00903B4B" w:rsidRPr="00F53CCA">
        <w:rPr>
          <w:rFonts w:ascii="Times New Roman" w:hAnsi="Times New Roman" w:cs="Times New Roman"/>
          <w:lang w:val="en-US"/>
        </w:rPr>
        <w:t>and FDG-PET</w:t>
      </w:r>
      <w:r w:rsidR="002411F7">
        <w:rPr>
          <w:rFonts w:ascii="Times New Roman" w:hAnsi="Times New Roman" w:cs="Times New Roman"/>
          <w:lang w:val="en-US"/>
        </w:rPr>
        <w:t xml:space="preserve"> scan</w:t>
      </w:r>
      <w:r w:rsidR="009577AC" w:rsidRPr="00F53CCA">
        <w:rPr>
          <w:rFonts w:ascii="Times New Roman" w:hAnsi="Times New Roman" w:cs="Times New Roman"/>
          <w:lang w:val="en-US"/>
        </w:rPr>
        <w:t xml:space="preserve"> according to PERCIST</w:t>
      </w:r>
    </w:p>
    <w:tbl>
      <w:tblPr>
        <w:tblStyle w:val="Tableausimple4"/>
        <w:tblW w:w="5000" w:type="pct"/>
        <w:tblLook w:val="0620" w:firstRow="1" w:lastRow="0" w:firstColumn="0" w:lastColumn="0" w:noHBand="1" w:noVBand="1"/>
      </w:tblPr>
      <w:tblGrid>
        <w:gridCol w:w="1814"/>
        <w:gridCol w:w="1813"/>
        <w:gridCol w:w="1813"/>
        <w:gridCol w:w="1813"/>
        <w:gridCol w:w="1813"/>
      </w:tblGrid>
      <w:tr w:rsidR="00A47B06" w:rsidRPr="00F53CCA" w14:paraId="12F4A7D2" w14:textId="77777777" w:rsidTr="00A47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00" w:type="pct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300914C2" w14:textId="11CE47F1" w:rsidR="00A47B06" w:rsidRPr="006C3672" w:rsidRDefault="00A47B06" w:rsidP="00A47B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3672"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2000" w:type="pct"/>
            <w:gridSpan w:val="2"/>
            <w:tcBorders>
              <w:top w:val="single" w:sz="4" w:space="0" w:color="000000" w:themeColor="text1"/>
            </w:tcBorders>
            <w:hideMark/>
          </w:tcPr>
          <w:p w14:paraId="676E14AA" w14:textId="14EE84A6" w:rsidR="00A47B06" w:rsidRPr="00F53CCA" w:rsidRDefault="00A47B06" w:rsidP="00A832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CT</w:t>
            </w:r>
            <w:r w:rsidR="00FC3CAD">
              <w:rPr>
                <w:rFonts w:ascii="Times New Roman" w:hAnsi="Times New Roman" w:cs="Times New Roman"/>
                <w:lang w:val="en-US"/>
              </w:rPr>
              <w:t xml:space="preserve"> scan</w:t>
            </w:r>
            <w:r w:rsidRPr="00F53CCA">
              <w:rPr>
                <w:rFonts w:ascii="Times New Roman" w:hAnsi="Times New Roman" w:cs="Times New Roman"/>
                <w:lang w:val="en-US"/>
              </w:rPr>
              <w:t>/MRI</w:t>
            </w:r>
          </w:p>
        </w:tc>
        <w:tc>
          <w:tcPr>
            <w:tcW w:w="2000" w:type="pct"/>
            <w:gridSpan w:val="2"/>
            <w:tcBorders>
              <w:top w:val="single" w:sz="4" w:space="0" w:color="000000" w:themeColor="text1"/>
            </w:tcBorders>
            <w:hideMark/>
          </w:tcPr>
          <w:p w14:paraId="051BB4D3" w14:textId="21D1EC71" w:rsidR="00A47B06" w:rsidRPr="00F53CCA" w:rsidRDefault="00A47B06" w:rsidP="00A832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FDG-PET</w:t>
            </w:r>
            <w:r w:rsidR="00D51B7F">
              <w:rPr>
                <w:rFonts w:ascii="Times New Roman" w:hAnsi="Times New Roman" w:cs="Times New Roman"/>
                <w:lang w:val="en-US"/>
              </w:rPr>
              <w:t xml:space="preserve"> scan</w:t>
            </w:r>
          </w:p>
        </w:tc>
      </w:tr>
      <w:tr w:rsidR="00A47B06" w:rsidRPr="00F53CCA" w14:paraId="55725317" w14:textId="77777777" w:rsidTr="00463B25">
        <w:trPr>
          <w:trHeight w:val="289"/>
        </w:trPr>
        <w:tc>
          <w:tcPr>
            <w:tcW w:w="1000" w:type="pct"/>
            <w:vMerge/>
            <w:vAlign w:val="center"/>
            <w:hideMark/>
          </w:tcPr>
          <w:p w14:paraId="4ED6DA5C" w14:textId="0492E0FF" w:rsidR="00A47B06" w:rsidRPr="00F53CCA" w:rsidRDefault="00A47B06" w:rsidP="00463B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hideMark/>
          </w:tcPr>
          <w:p w14:paraId="2383E8AB" w14:textId="61883E89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rm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</w:t>
            </w:r>
          </w:p>
          <w:p w14:paraId="1681BB85" w14:textId="2BDD5CF3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hideMark/>
          </w:tcPr>
          <w:p w14:paraId="0A03972A" w14:textId="2451C5CD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rm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</w:t>
            </w:r>
          </w:p>
          <w:p w14:paraId="46CAE26D" w14:textId="4787559B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hideMark/>
          </w:tcPr>
          <w:p w14:paraId="705D43F7" w14:textId="0DF0E80A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rm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450548CD" w14:textId="4AB173B4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hideMark/>
          </w:tcPr>
          <w:p w14:paraId="76C6B3DD" w14:textId="4C4FF91B" w:rsidR="00A47B06" w:rsidRPr="00F53CCA" w:rsidRDefault="00A47B06" w:rsidP="00F53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rm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B</w:t>
            </w:r>
          </w:p>
          <w:p w14:paraId="3FEF2BDB" w14:textId="159E3F37" w:rsidR="00A47B06" w:rsidRPr="00F53CCA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7B06" w:rsidRPr="00F53CCA" w14:paraId="59DB24E7" w14:textId="77777777" w:rsidTr="00506B8C">
        <w:trPr>
          <w:trHeight w:val="289"/>
        </w:trPr>
        <w:tc>
          <w:tcPr>
            <w:tcW w:w="1000" w:type="pct"/>
            <w:vMerge/>
            <w:tcBorders>
              <w:bottom w:val="single" w:sz="4" w:space="0" w:color="000000" w:themeColor="text1"/>
            </w:tcBorders>
          </w:tcPr>
          <w:p w14:paraId="566214C7" w14:textId="77777777" w:rsidR="00A47B06" w:rsidRPr="00F53CCA" w:rsidRDefault="00A47B06" w:rsidP="00914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C3E8F1" w14:textId="535B1FE5" w:rsidR="00A47B06" w:rsidRPr="006C3672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32320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=41)</w:t>
            </w:r>
          </w:p>
        </w:tc>
        <w:tc>
          <w:tcPr>
            <w:tcW w:w="100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CC2670" w14:textId="428E85D3" w:rsidR="00A47B06" w:rsidRPr="006C3672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32320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=18)</w:t>
            </w:r>
          </w:p>
        </w:tc>
        <w:tc>
          <w:tcPr>
            <w:tcW w:w="100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EB7C11" w14:textId="47882B75" w:rsidR="00A47B06" w:rsidRPr="006C3672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32320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=41)</w:t>
            </w:r>
          </w:p>
        </w:tc>
        <w:tc>
          <w:tcPr>
            <w:tcW w:w="100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0368DF" w14:textId="3D166D20" w:rsidR="00A47B06" w:rsidRPr="006C3672" w:rsidRDefault="00A47B06" w:rsidP="009144B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32320C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6C3672">
              <w:rPr>
                <w:rFonts w:ascii="Times New Roman" w:hAnsi="Times New Roman" w:cs="Times New Roman"/>
                <w:b/>
                <w:bCs/>
                <w:lang w:val="en-US"/>
              </w:rPr>
              <w:t>=18)</w:t>
            </w:r>
          </w:p>
        </w:tc>
      </w:tr>
      <w:tr w:rsidR="009144B3" w:rsidRPr="00F53CCA" w14:paraId="14D43E47" w14:textId="77777777" w:rsidTr="00463B25">
        <w:trPr>
          <w:trHeight w:val="289"/>
        </w:trPr>
        <w:tc>
          <w:tcPr>
            <w:tcW w:w="1000" w:type="pct"/>
            <w:tcBorders>
              <w:top w:val="single" w:sz="4" w:space="0" w:color="000000" w:themeColor="text1"/>
            </w:tcBorders>
            <w:hideMark/>
          </w:tcPr>
          <w:p w14:paraId="1DEA6DBA" w14:textId="77777777" w:rsidR="009144B3" w:rsidRPr="00F53CCA" w:rsidRDefault="009144B3" w:rsidP="009144B3">
            <w:pPr>
              <w:rPr>
                <w:rFonts w:ascii="Times New Roman" w:hAnsi="Times New Roman" w:cs="Times New Roman"/>
                <w:b/>
              </w:rPr>
            </w:pPr>
            <w:r w:rsidRPr="00F53CCA">
              <w:rPr>
                <w:rFonts w:ascii="Times New Roman" w:hAnsi="Times New Roman" w:cs="Times New Roman"/>
                <w:b/>
                <w:lang w:val="en-US"/>
              </w:rPr>
              <w:t>PR</w:t>
            </w:r>
          </w:p>
        </w:tc>
        <w:tc>
          <w:tcPr>
            <w:tcW w:w="1000" w:type="pct"/>
            <w:tcBorders>
              <w:top w:val="single" w:sz="4" w:space="0" w:color="000000" w:themeColor="text1"/>
            </w:tcBorders>
            <w:hideMark/>
          </w:tcPr>
          <w:p w14:paraId="45804047" w14:textId="77777777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3 (7.3%)</w:t>
            </w:r>
          </w:p>
        </w:tc>
        <w:tc>
          <w:tcPr>
            <w:tcW w:w="1000" w:type="pct"/>
            <w:tcBorders>
              <w:top w:val="single" w:sz="4" w:space="0" w:color="000000" w:themeColor="text1"/>
            </w:tcBorders>
            <w:hideMark/>
          </w:tcPr>
          <w:p w14:paraId="642EB71D" w14:textId="40EC01A1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 w:themeColor="text1"/>
            </w:tcBorders>
            <w:hideMark/>
          </w:tcPr>
          <w:p w14:paraId="6F33ACC6" w14:textId="696D5B3D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24 (5</w:t>
            </w:r>
            <w:r w:rsidR="00D63FFD">
              <w:rPr>
                <w:rFonts w:ascii="Times New Roman" w:hAnsi="Times New Roman" w:cs="Times New Roman"/>
                <w:lang w:val="en-US"/>
              </w:rPr>
              <w:t>8.5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tcBorders>
              <w:top w:val="single" w:sz="4" w:space="0" w:color="000000" w:themeColor="text1"/>
            </w:tcBorders>
            <w:hideMark/>
          </w:tcPr>
          <w:p w14:paraId="2C780E95" w14:textId="7CBF6F0F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9144B3" w:rsidRPr="00F53CCA" w14:paraId="11761FBB" w14:textId="77777777" w:rsidTr="00463B25">
        <w:trPr>
          <w:trHeight w:val="289"/>
        </w:trPr>
        <w:tc>
          <w:tcPr>
            <w:tcW w:w="1000" w:type="pct"/>
            <w:hideMark/>
          </w:tcPr>
          <w:p w14:paraId="2D65DC99" w14:textId="77777777" w:rsidR="009144B3" w:rsidRPr="00F53CCA" w:rsidRDefault="009144B3" w:rsidP="009144B3">
            <w:pPr>
              <w:rPr>
                <w:rFonts w:ascii="Times New Roman" w:hAnsi="Times New Roman" w:cs="Times New Roman"/>
                <w:b/>
              </w:rPr>
            </w:pPr>
            <w:r w:rsidRPr="00F53CCA">
              <w:rPr>
                <w:rFonts w:ascii="Times New Roman" w:hAnsi="Times New Roman" w:cs="Times New Roman"/>
                <w:b/>
                <w:lang w:val="en-US"/>
              </w:rPr>
              <w:t>SD</w:t>
            </w:r>
          </w:p>
        </w:tc>
        <w:tc>
          <w:tcPr>
            <w:tcW w:w="1000" w:type="pct"/>
            <w:hideMark/>
          </w:tcPr>
          <w:p w14:paraId="37CC92E7" w14:textId="262BCE27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34 (8</w:t>
            </w:r>
            <w:r w:rsidR="00D63FFD">
              <w:rPr>
                <w:rFonts w:ascii="Times New Roman" w:hAnsi="Times New Roman" w:cs="Times New Roman"/>
                <w:lang w:val="en-US"/>
              </w:rPr>
              <w:t>2.9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3E2C8009" w14:textId="43723E5E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14 (7</w:t>
            </w:r>
            <w:r w:rsidR="00D63FFD">
              <w:rPr>
                <w:rFonts w:ascii="Times New Roman" w:hAnsi="Times New Roman" w:cs="Times New Roman"/>
                <w:lang w:val="en-US"/>
              </w:rPr>
              <w:t>7.7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4C38A41F" w14:textId="21222423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14 (34</w:t>
            </w:r>
            <w:r w:rsidR="00D63FFD">
              <w:rPr>
                <w:rFonts w:ascii="Times New Roman" w:hAnsi="Times New Roman" w:cs="Times New Roman"/>
                <w:lang w:val="en-US"/>
              </w:rPr>
              <w:t>.1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33FD24B6" w14:textId="4C27BC76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13 (72</w:t>
            </w:r>
            <w:r w:rsidR="006E0707">
              <w:rPr>
                <w:rFonts w:ascii="Times New Roman" w:hAnsi="Times New Roman" w:cs="Times New Roman"/>
                <w:lang w:val="en-US"/>
              </w:rPr>
              <w:t>.2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  <w:tr w:rsidR="009144B3" w:rsidRPr="00F53CCA" w14:paraId="5847D1AB" w14:textId="77777777" w:rsidTr="00463B25">
        <w:trPr>
          <w:trHeight w:val="289"/>
        </w:trPr>
        <w:tc>
          <w:tcPr>
            <w:tcW w:w="1000" w:type="pct"/>
            <w:hideMark/>
          </w:tcPr>
          <w:p w14:paraId="7BABF297" w14:textId="77777777" w:rsidR="009144B3" w:rsidRPr="00F53CCA" w:rsidRDefault="009144B3" w:rsidP="009144B3">
            <w:pPr>
              <w:rPr>
                <w:rFonts w:ascii="Times New Roman" w:hAnsi="Times New Roman" w:cs="Times New Roman"/>
                <w:b/>
              </w:rPr>
            </w:pPr>
            <w:r w:rsidRPr="00F53CCA">
              <w:rPr>
                <w:rFonts w:ascii="Times New Roman" w:hAnsi="Times New Roman" w:cs="Times New Roman"/>
                <w:b/>
                <w:lang w:val="en-US"/>
              </w:rPr>
              <w:t>PD</w:t>
            </w:r>
          </w:p>
        </w:tc>
        <w:tc>
          <w:tcPr>
            <w:tcW w:w="1000" w:type="pct"/>
            <w:hideMark/>
          </w:tcPr>
          <w:p w14:paraId="0E868AC3" w14:textId="114174D5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00" w:type="pct"/>
            <w:hideMark/>
          </w:tcPr>
          <w:p w14:paraId="5A8610B6" w14:textId="00281105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3 (1</w:t>
            </w:r>
            <w:r w:rsidR="00D63FFD">
              <w:rPr>
                <w:rFonts w:ascii="Times New Roman" w:hAnsi="Times New Roman" w:cs="Times New Roman"/>
                <w:lang w:val="en-US"/>
              </w:rPr>
              <w:t>6.6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643C06F5" w14:textId="2EC4D907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1 (2</w:t>
            </w:r>
            <w:r w:rsidR="00D63FFD">
              <w:rPr>
                <w:rFonts w:ascii="Times New Roman" w:hAnsi="Times New Roman" w:cs="Times New Roman"/>
                <w:lang w:val="en-US"/>
              </w:rPr>
              <w:t>.4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6DE3D3F8" w14:textId="312A1DC1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3 (1</w:t>
            </w:r>
            <w:r w:rsidR="006E0707">
              <w:rPr>
                <w:rFonts w:ascii="Times New Roman" w:hAnsi="Times New Roman" w:cs="Times New Roman"/>
                <w:lang w:val="en-US"/>
              </w:rPr>
              <w:t>6.7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  <w:tr w:rsidR="009144B3" w:rsidRPr="00F53CCA" w14:paraId="470E6355" w14:textId="77777777" w:rsidTr="00463B25">
        <w:trPr>
          <w:trHeight w:val="289"/>
        </w:trPr>
        <w:tc>
          <w:tcPr>
            <w:tcW w:w="1000" w:type="pct"/>
            <w:hideMark/>
          </w:tcPr>
          <w:p w14:paraId="564381A2" w14:textId="77777777" w:rsidR="009144B3" w:rsidRPr="00F53CCA" w:rsidRDefault="009144B3" w:rsidP="009144B3">
            <w:pPr>
              <w:rPr>
                <w:rFonts w:ascii="Times New Roman" w:hAnsi="Times New Roman" w:cs="Times New Roman"/>
                <w:b/>
              </w:rPr>
            </w:pPr>
            <w:r w:rsidRPr="00F53CCA">
              <w:rPr>
                <w:rFonts w:ascii="Times New Roman" w:hAnsi="Times New Roman" w:cs="Times New Roman"/>
                <w:b/>
                <w:lang w:val="en-US"/>
              </w:rPr>
              <w:t>Non-evaluable</w:t>
            </w:r>
          </w:p>
        </w:tc>
        <w:tc>
          <w:tcPr>
            <w:tcW w:w="1000" w:type="pct"/>
            <w:hideMark/>
          </w:tcPr>
          <w:p w14:paraId="76D10EFF" w14:textId="34109FCC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4 (</w:t>
            </w:r>
            <w:r w:rsidR="00D63FFD">
              <w:rPr>
                <w:rFonts w:ascii="Times New Roman" w:hAnsi="Times New Roman" w:cs="Times New Roman"/>
                <w:lang w:val="en-US"/>
              </w:rPr>
              <w:t>9.8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4D394319" w14:textId="50D5B181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1 (5.</w:t>
            </w:r>
            <w:r w:rsidR="00D63FFD">
              <w:rPr>
                <w:rFonts w:ascii="Times New Roman" w:hAnsi="Times New Roman" w:cs="Times New Roman"/>
                <w:lang w:val="en-US"/>
              </w:rPr>
              <w:t>7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28CFF6AB" w14:textId="3BC8EA85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2 (</w:t>
            </w:r>
            <w:r w:rsidR="00D63FFD">
              <w:rPr>
                <w:rFonts w:ascii="Times New Roman" w:hAnsi="Times New Roman" w:cs="Times New Roman"/>
                <w:lang w:val="en-US"/>
              </w:rPr>
              <w:t>5.0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00" w:type="pct"/>
            <w:hideMark/>
          </w:tcPr>
          <w:p w14:paraId="4D36B6C4" w14:textId="7F4F8CBE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</w:rPr>
            </w:pPr>
            <w:r w:rsidRPr="00F53CCA">
              <w:rPr>
                <w:rFonts w:ascii="Times New Roman" w:hAnsi="Times New Roman" w:cs="Times New Roman"/>
                <w:lang w:val="en-US"/>
              </w:rPr>
              <w:t>2 (11</w:t>
            </w:r>
            <w:r w:rsidR="006E0707">
              <w:rPr>
                <w:rFonts w:ascii="Times New Roman" w:hAnsi="Times New Roman" w:cs="Times New Roman"/>
                <w:lang w:val="en-US"/>
              </w:rPr>
              <w:t>.1</w:t>
            </w:r>
            <w:r w:rsidRPr="00F53CCA">
              <w:rPr>
                <w:rFonts w:ascii="Times New Roman" w:hAnsi="Times New Roman" w:cs="Times New Roman"/>
                <w:lang w:val="en-US"/>
              </w:rPr>
              <w:t>%)</w:t>
            </w:r>
          </w:p>
        </w:tc>
      </w:tr>
      <w:tr w:rsidR="009144B3" w:rsidRPr="00F53CCA" w14:paraId="15F8C432" w14:textId="77777777" w:rsidTr="00463B25">
        <w:trPr>
          <w:trHeight w:val="289"/>
        </w:trPr>
        <w:tc>
          <w:tcPr>
            <w:tcW w:w="1000" w:type="pct"/>
            <w:tcBorders>
              <w:bottom w:val="single" w:sz="4" w:space="0" w:color="000000" w:themeColor="text1"/>
            </w:tcBorders>
            <w:hideMark/>
          </w:tcPr>
          <w:p w14:paraId="0E057D76" w14:textId="6736EB9B" w:rsidR="009144B3" w:rsidRPr="00F53CCA" w:rsidRDefault="0032320C" w:rsidP="009144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en-US"/>
              </w:rPr>
              <w:t>P</w:t>
            </w:r>
            <w:r w:rsidR="009144B3" w:rsidRPr="00F53CCA">
              <w:rPr>
                <w:rFonts w:ascii="Times New Roman" w:hAnsi="Times New Roman" w:cs="Times New Roman"/>
                <w:b/>
                <w:lang w:val="en-US"/>
              </w:rPr>
              <w:t xml:space="preserve">-value </w:t>
            </w:r>
          </w:p>
        </w:tc>
        <w:tc>
          <w:tcPr>
            <w:tcW w:w="2000" w:type="pct"/>
            <w:gridSpan w:val="2"/>
            <w:tcBorders>
              <w:bottom w:val="single" w:sz="4" w:space="0" w:color="000000" w:themeColor="text1"/>
            </w:tcBorders>
            <w:hideMark/>
          </w:tcPr>
          <w:p w14:paraId="03AAD995" w14:textId="77777777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0.03</w:t>
            </w:r>
          </w:p>
        </w:tc>
        <w:tc>
          <w:tcPr>
            <w:tcW w:w="2000" w:type="pct"/>
            <w:gridSpan w:val="2"/>
            <w:tcBorders>
              <w:bottom w:val="single" w:sz="4" w:space="0" w:color="000000" w:themeColor="text1"/>
            </w:tcBorders>
            <w:hideMark/>
          </w:tcPr>
          <w:p w14:paraId="4C69E811" w14:textId="737F4593" w:rsidR="009144B3" w:rsidRPr="00F53CCA" w:rsidRDefault="009144B3" w:rsidP="00914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&lt;</w:t>
            </w:r>
            <w:r w:rsidR="00463B25" w:rsidRPr="00F53C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F53CCA">
              <w:rPr>
                <w:rFonts w:ascii="Times New Roman" w:hAnsi="Times New Roman" w:cs="Times New Roman"/>
                <w:b/>
                <w:bCs/>
                <w:lang w:val="en-US"/>
              </w:rPr>
              <w:t>0.01</w:t>
            </w:r>
          </w:p>
        </w:tc>
      </w:tr>
    </w:tbl>
    <w:p w14:paraId="2B8B7F62" w14:textId="08F498A6" w:rsidR="009144B3" w:rsidRPr="00F53CCA" w:rsidRDefault="009144B3" w:rsidP="009144B3">
      <w:pPr>
        <w:jc w:val="both"/>
        <w:rPr>
          <w:rFonts w:ascii="Times New Roman" w:hAnsi="Times New Roman" w:cs="Times New Roman"/>
          <w:lang w:val="en-US"/>
        </w:rPr>
      </w:pPr>
      <w:r w:rsidRPr="00F53CCA">
        <w:rPr>
          <w:rFonts w:ascii="Times New Roman" w:hAnsi="Times New Roman" w:cs="Times New Roman"/>
          <w:lang w:val="en-US"/>
        </w:rPr>
        <w:t>Abbreviations: SD, stable disease; PD, progressive disease; PR, partial response</w:t>
      </w:r>
    </w:p>
    <w:p w14:paraId="5314472E" w14:textId="515B02E9" w:rsidR="00717C8C" w:rsidRDefault="00717C8C"/>
    <w:sectPr w:rsidR="00717C8C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3"/>
    <w:rsid w:val="00016FA5"/>
    <w:rsid w:val="000E2124"/>
    <w:rsid w:val="001D5F88"/>
    <w:rsid w:val="001F507C"/>
    <w:rsid w:val="002411F7"/>
    <w:rsid w:val="0032320C"/>
    <w:rsid w:val="00346E27"/>
    <w:rsid w:val="00396460"/>
    <w:rsid w:val="00436284"/>
    <w:rsid w:val="00463B25"/>
    <w:rsid w:val="00496B0C"/>
    <w:rsid w:val="004D67B1"/>
    <w:rsid w:val="00531B3D"/>
    <w:rsid w:val="0068208C"/>
    <w:rsid w:val="006C3672"/>
    <w:rsid w:val="006E0707"/>
    <w:rsid w:val="00703AD7"/>
    <w:rsid w:val="00717C8C"/>
    <w:rsid w:val="0082602F"/>
    <w:rsid w:val="00903B4B"/>
    <w:rsid w:val="009144B3"/>
    <w:rsid w:val="009577AC"/>
    <w:rsid w:val="00A47B06"/>
    <w:rsid w:val="00A81B23"/>
    <w:rsid w:val="00A832B1"/>
    <w:rsid w:val="00C43590"/>
    <w:rsid w:val="00D51B7F"/>
    <w:rsid w:val="00D63FFD"/>
    <w:rsid w:val="00F53CCA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A95B"/>
  <w15:chartTrackingRefBased/>
  <w15:docId w15:val="{AC3A7231-A604-EA44-97F3-03BB090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9144B3"/>
    <w:pPr>
      <w:spacing w:after="200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46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463B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67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7B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1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2023-07-12T10:38:00Z</dcterms:created>
  <dcterms:modified xsi:type="dcterms:W3CDTF">2023-07-12T10:38:00Z</dcterms:modified>
</cp:coreProperties>
</file>