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67" w:rsidRDefault="00D62A67" w:rsidP="00D62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67">
        <w:rPr>
          <w:rFonts w:ascii="Times New Roman" w:hAnsi="Times New Roman" w:cs="Times New Roman"/>
          <w:b/>
          <w:sz w:val="24"/>
          <w:szCs w:val="24"/>
        </w:rPr>
        <w:t>Supplementary figure legends</w:t>
      </w:r>
    </w:p>
    <w:p w:rsidR="00D62A67" w:rsidRDefault="00D62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1</w:t>
      </w:r>
      <w:r w:rsidRPr="00D62A67">
        <w:rPr>
          <w:rFonts w:ascii="Times New Roman" w:hAnsi="Times New Roman" w:cs="Times New Roman"/>
          <w:sz w:val="24"/>
          <w:szCs w:val="24"/>
        </w:rPr>
        <w:t xml:space="preserve"> Workflow of translational analyses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sz w:val="24"/>
          <w:szCs w:val="24"/>
        </w:rPr>
        <w:t>PR, Partial Response; PD, Progressive Disease; SD, Stable Disease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2 </w:t>
      </w:r>
      <w:r w:rsidRPr="00D62A67">
        <w:rPr>
          <w:rFonts w:ascii="Times New Roman" w:hAnsi="Times New Roman" w:cs="Times New Roman"/>
          <w:sz w:val="24"/>
          <w:szCs w:val="24"/>
        </w:rPr>
        <w:t>Overview of</w:t>
      </w:r>
      <w:r w:rsidRPr="00D6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A67">
        <w:rPr>
          <w:rFonts w:ascii="Times New Roman" w:hAnsi="Times New Roman" w:cs="Times New Roman"/>
          <w:sz w:val="24"/>
          <w:szCs w:val="24"/>
        </w:rPr>
        <w:t>altered signaling pathways in the whole patient population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3 </w:t>
      </w:r>
      <w:r w:rsidRPr="00D62A67">
        <w:rPr>
          <w:rFonts w:ascii="Times New Roman" w:hAnsi="Times New Roman" w:cs="Times New Roman"/>
          <w:sz w:val="24"/>
          <w:szCs w:val="24"/>
        </w:rPr>
        <w:t>Overview of</w:t>
      </w:r>
      <w:r w:rsidRPr="00D6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A67">
        <w:rPr>
          <w:rFonts w:ascii="Times New Roman" w:hAnsi="Times New Roman" w:cs="Times New Roman"/>
          <w:sz w:val="24"/>
          <w:szCs w:val="24"/>
        </w:rPr>
        <w:t>gene alterations (A), and altered signaling pathways (B) in Arm A (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>=37) and Arm B (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>=19)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t>Supplementary Figure 4</w:t>
      </w:r>
      <w:r w:rsidRPr="00D62A67">
        <w:rPr>
          <w:rFonts w:ascii="Times New Roman" w:hAnsi="Times New Roman" w:cs="Times New Roman"/>
          <w:sz w:val="24"/>
          <w:szCs w:val="24"/>
        </w:rPr>
        <w:t xml:space="preserve"> Prognostic value of cell cycle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2A67">
        <w:rPr>
          <w:rFonts w:ascii="Times New Roman" w:hAnsi="Times New Roman" w:cs="Times New Roman"/>
          <w:sz w:val="24"/>
          <w:szCs w:val="24"/>
        </w:rPr>
        <w:t>alterations on overall survival (A), and progression-free survival (B)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t>Supplementary Figure 5</w:t>
      </w:r>
      <w:r w:rsidRPr="00D62A67">
        <w:rPr>
          <w:rFonts w:ascii="Times New Roman" w:hAnsi="Times New Roman" w:cs="Times New Roman"/>
          <w:sz w:val="24"/>
          <w:szCs w:val="24"/>
        </w:rPr>
        <w:t xml:space="preserve"> Prognostic value of 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CDKN2A/B</w:t>
      </w:r>
      <w:r w:rsidRPr="00D62A67">
        <w:rPr>
          <w:rFonts w:ascii="Times New Roman" w:hAnsi="Times New Roman" w:cs="Times New Roman"/>
          <w:sz w:val="24"/>
          <w:szCs w:val="24"/>
        </w:rPr>
        <w:t xml:space="preserve"> alterations on overall survival (A), and progression-free survival (B)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6 </w:t>
      </w:r>
      <w:r w:rsidRPr="00D62A67">
        <w:rPr>
          <w:rFonts w:ascii="Times New Roman" w:hAnsi="Times New Roman" w:cs="Times New Roman"/>
          <w:sz w:val="24"/>
          <w:szCs w:val="24"/>
        </w:rPr>
        <w:t>Prognostic value of tumor mutational burden (TMB) on overall survival in patients with high (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>=6) and low (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>=50) TMB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Figure 7</w:t>
      </w:r>
      <w:r w:rsidRPr="00D62A67">
        <w:rPr>
          <w:rFonts w:ascii="Times New Roman" w:hAnsi="Times New Roman" w:cs="Times New Roman"/>
          <w:sz w:val="24"/>
          <w:szCs w:val="24"/>
          <w:lang w:val="en-GB"/>
        </w:rPr>
        <w:t xml:space="preserve"> Gene sets which were found to be over-represented</w:t>
      </w:r>
      <w:r w:rsidRPr="00D62A67">
        <w:rPr>
          <w:rFonts w:ascii="Times New Roman" w:hAnsi="Times New Roman" w:cs="Times New Roman"/>
          <w:sz w:val="24"/>
          <w:szCs w:val="24"/>
        </w:rPr>
        <w:t xml:space="preserve"> among up-regulated genes (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>=267) in non-responder patients, as determined by Over Representation Analysis (ORA)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sz w:val="24"/>
          <w:szCs w:val="24"/>
        </w:rPr>
        <w:t>KEGG, Kyoto Encyclopedia of Genes datasets; FDR, false discovery rate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t>Supplementary Figure 8</w:t>
      </w:r>
      <w:r w:rsidRPr="00D62A67">
        <w:rPr>
          <w:rFonts w:ascii="Times New Roman" w:hAnsi="Times New Roman" w:cs="Times New Roman"/>
          <w:sz w:val="24"/>
          <w:szCs w:val="24"/>
        </w:rPr>
        <w:t xml:space="preserve"> Prognostic value of the two clusters of patients (Cluster 1, 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 xml:space="preserve">=27; Cluster 2, 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>=26) identified by unsupervised analysis on bulk gene expression data on overall survival (A), and progression-free survival (B)</w:t>
      </w: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A67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A67">
        <w:rPr>
          <w:rFonts w:ascii="Times New Roman" w:hAnsi="Times New Roman" w:cs="Times New Roman"/>
          <w:b/>
          <w:bCs/>
          <w:sz w:val="24"/>
          <w:szCs w:val="24"/>
        </w:rPr>
        <w:t>Supplementary Figure 9</w:t>
      </w:r>
      <w:r w:rsidRPr="00D62A6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62A67">
        <w:rPr>
          <w:rFonts w:ascii="Times New Roman" w:hAnsi="Times New Roman" w:cs="Times New Roman"/>
          <w:sz w:val="24"/>
          <w:szCs w:val="24"/>
        </w:rPr>
        <w:t xml:space="preserve">Relationship between phosphorylation levels of human epidermal growth factor receptors and downstream proteins and metabolic response on FDG-PET scan according to PERCIST (responders, 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 xml:space="preserve">=14; non-responders, </w:t>
      </w:r>
      <w:r w:rsidRPr="00D62A6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2A67">
        <w:rPr>
          <w:rFonts w:ascii="Times New Roman" w:hAnsi="Times New Roman" w:cs="Times New Roman"/>
          <w:sz w:val="24"/>
          <w:szCs w:val="24"/>
        </w:rPr>
        <w:t>=11)</w:t>
      </w:r>
    </w:p>
    <w:p w:rsidR="00C04869" w:rsidRPr="00D62A67" w:rsidRDefault="00D62A67" w:rsidP="00D62A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67">
        <w:rPr>
          <w:rFonts w:ascii="Times New Roman" w:hAnsi="Times New Roman" w:cs="Times New Roman"/>
          <w:sz w:val="24"/>
          <w:szCs w:val="24"/>
        </w:rPr>
        <w:t>p/np, phosphoproteins/proteins</w:t>
      </w:r>
      <w:bookmarkStart w:id="0" w:name="_GoBack"/>
      <w:bookmarkEnd w:id="0"/>
    </w:p>
    <w:sectPr w:rsidR="00C04869" w:rsidRPr="00D62A67" w:rsidSect="00D62A67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80" w:rsidRDefault="009A2280" w:rsidP="00D62A67">
      <w:pPr>
        <w:spacing w:after="0" w:line="240" w:lineRule="auto"/>
      </w:pPr>
      <w:r>
        <w:separator/>
      </w:r>
    </w:p>
  </w:endnote>
  <w:endnote w:type="continuationSeparator" w:id="0">
    <w:p w:rsidR="009A2280" w:rsidRDefault="009A2280" w:rsidP="00D6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790813"/>
      <w:docPartObj>
        <w:docPartGallery w:val="Page Numbers (Bottom of Page)"/>
        <w:docPartUnique/>
      </w:docPartObj>
    </w:sdtPr>
    <w:sdtContent>
      <w:p w:rsidR="00D62A67" w:rsidRDefault="00D62A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2A67">
          <w:rPr>
            <w:lang w:val="fr-FR"/>
          </w:rPr>
          <w:t>3</w:t>
        </w:r>
        <w:r>
          <w:fldChar w:fldCharType="end"/>
        </w:r>
      </w:p>
    </w:sdtContent>
  </w:sdt>
  <w:p w:rsidR="00D62A67" w:rsidRDefault="00D62A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80" w:rsidRDefault="009A2280" w:rsidP="00D62A67">
      <w:pPr>
        <w:spacing w:after="0" w:line="240" w:lineRule="auto"/>
      </w:pPr>
      <w:r>
        <w:separator/>
      </w:r>
    </w:p>
  </w:footnote>
  <w:footnote w:type="continuationSeparator" w:id="0">
    <w:p w:rsidR="009A2280" w:rsidRDefault="009A2280" w:rsidP="00D62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AF"/>
    <w:rsid w:val="008E23AF"/>
    <w:rsid w:val="009A2280"/>
    <w:rsid w:val="00C04869"/>
    <w:rsid w:val="00D6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E35B"/>
  <w15:chartTrackingRefBased/>
  <w15:docId w15:val="{D5F15298-886C-4838-95C4-CAA02C41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2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A67"/>
    <w:rPr>
      <w:noProof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62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A67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</Words>
  <Characters>1288</Characters>
  <Application>Microsoft Office Word</Application>
  <DocSecurity>0</DocSecurity>
  <Lines>10</Lines>
  <Paragraphs>3</Paragraphs>
  <ScaleCrop>false</ScaleCrop>
  <Company>Institut Curie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Marret Gregoire</dc:creator>
  <cp:keywords/>
  <dc:description/>
  <cp:lastModifiedBy>Marret Gregoire</cp:lastModifiedBy>
  <cp:revision>2</cp:revision>
  <dcterms:created xsi:type="dcterms:W3CDTF">2023-08-21T06:28:00Z</dcterms:created>
  <dcterms:modified xsi:type="dcterms:W3CDTF">2023-08-21T06:32:00Z</dcterms:modified>
</cp:coreProperties>
</file>