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041A5" w14:textId="77777777" w:rsidR="00D42C40" w:rsidRPr="00D42C40" w:rsidRDefault="00D42C40" w:rsidP="00A36B36">
      <w:pPr>
        <w:keepNext/>
        <w:keepLines/>
        <w:spacing w:before="80" w:line="360" w:lineRule="auto"/>
        <w:outlineLvl w:val="0"/>
        <w:rPr>
          <w:rFonts w:ascii="Arial" w:eastAsia="Times New Roman" w:hAnsi="Arial" w:cs="Arial"/>
          <w:b/>
          <w:sz w:val="22"/>
          <w:szCs w:val="22"/>
        </w:rPr>
      </w:pPr>
      <w:r w:rsidRPr="00D42C40">
        <w:rPr>
          <w:rFonts w:ascii="Arial" w:eastAsia="Times New Roman" w:hAnsi="Arial" w:cs="Arial"/>
          <w:b/>
          <w:sz w:val="22"/>
          <w:szCs w:val="22"/>
        </w:rPr>
        <w:t>Supplementary Experimental Procedures</w:t>
      </w:r>
    </w:p>
    <w:p w14:paraId="3378AF45" w14:textId="77777777" w:rsidR="00D42C40" w:rsidRPr="003C40CF" w:rsidRDefault="00D42C40" w:rsidP="00A36B36">
      <w:pPr>
        <w:widowControl/>
        <w:spacing w:beforeLines="100" w:before="312" w:afterLines="100" w:after="312" w:line="360" w:lineRule="auto"/>
        <w:rPr>
          <w:rFonts w:ascii="Arial" w:hAnsi="Arial" w:cs="Arial"/>
          <w:b/>
          <w:bCs/>
          <w:color w:val="000000" w:themeColor="text1"/>
          <w:sz w:val="22"/>
          <w:szCs w:val="22"/>
          <w:lang w:eastAsia="zh-Hans"/>
        </w:rPr>
      </w:pPr>
      <w:r w:rsidRPr="003C40CF">
        <w:rPr>
          <w:rFonts w:ascii="Arial" w:hAnsi="Arial" w:cs="Arial"/>
          <w:b/>
          <w:bCs/>
          <w:color w:val="000000" w:themeColor="text1"/>
          <w:sz w:val="22"/>
          <w:szCs w:val="22"/>
          <w:lang w:eastAsia="zh-Hans"/>
        </w:rPr>
        <w:t>Biochemical measurement</w:t>
      </w:r>
    </w:p>
    <w:p w14:paraId="37E8BAEA" w14:textId="77777777" w:rsidR="00D42C40" w:rsidRPr="003C40CF" w:rsidRDefault="00D42C40" w:rsidP="00A36B36">
      <w:pPr>
        <w:widowControl/>
        <w:spacing w:line="360" w:lineRule="auto"/>
        <w:rPr>
          <w:rFonts w:ascii="Arial" w:hAnsi="Arial" w:cs="Arial"/>
          <w:color w:val="000000" w:themeColor="text1"/>
          <w:sz w:val="22"/>
          <w:szCs w:val="22"/>
          <w:lang w:eastAsia="zh-Hans"/>
        </w:rPr>
      </w:pPr>
      <w:r w:rsidRPr="003C40CF">
        <w:rPr>
          <w:rFonts w:ascii="Arial" w:hAnsi="Arial" w:cs="Arial"/>
          <w:color w:val="000000" w:themeColor="text1"/>
          <w:sz w:val="22"/>
          <w:szCs w:val="22"/>
          <w:lang w:eastAsia="zh-Hans"/>
        </w:rPr>
        <w:t xml:space="preserve">Serum levels of alanine aminotransferase (ALT), aspartate aminotransferase (AST), Albumin (ALB) and Lactic dehydrogenase (LDH) were measured with the kits according to the manufacturer’s instructions (Nanjing </w:t>
      </w:r>
      <w:proofErr w:type="spellStart"/>
      <w:r w:rsidRPr="003C40CF">
        <w:rPr>
          <w:rFonts w:ascii="Arial" w:hAnsi="Arial" w:cs="Arial"/>
          <w:color w:val="000000" w:themeColor="text1"/>
          <w:sz w:val="22"/>
          <w:szCs w:val="22"/>
          <w:lang w:eastAsia="zh-Hans"/>
        </w:rPr>
        <w:t>Jiancheng</w:t>
      </w:r>
      <w:proofErr w:type="spellEnd"/>
      <w:r w:rsidRPr="003C40CF">
        <w:rPr>
          <w:rFonts w:ascii="Arial" w:hAnsi="Arial" w:cs="Arial"/>
          <w:color w:val="000000" w:themeColor="text1"/>
          <w:sz w:val="22"/>
          <w:szCs w:val="22"/>
          <w:lang w:eastAsia="zh-Hans"/>
        </w:rPr>
        <w:t xml:space="preserve"> Bioengineering Institute, Nanjing, China).</w:t>
      </w:r>
    </w:p>
    <w:p w14:paraId="76577C78" w14:textId="77777777" w:rsidR="00D42C40" w:rsidRPr="003C40CF" w:rsidRDefault="00D42C40" w:rsidP="00A36B36">
      <w:pPr>
        <w:widowControl/>
        <w:spacing w:beforeLines="100" w:before="312" w:afterLines="100" w:after="312" w:line="360" w:lineRule="auto"/>
        <w:rPr>
          <w:rFonts w:ascii="Arial" w:hAnsi="Arial" w:cs="Arial"/>
          <w:color w:val="000000" w:themeColor="text1"/>
          <w:sz w:val="22"/>
          <w:szCs w:val="22"/>
          <w:lang w:eastAsia="zh-Hans"/>
        </w:rPr>
      </w:pPr>
      <w:r w:rsidRPr="003C40CF">
        <w:rPr>
          <w:rFonts w:ascii="Arial" w:hAnsi="Arial" w:cs="Arial"/>
          <w:b/>
          <w:bCs/>
          <w:color w:val="000000" w:themeColor="text1"/>
          <w:sz w:val="22"/>
          <w:szCs w:val="22"/>
          <w:lang w:eastAsia="zh-Hans"/>
        </w:rPr>
        <w:t>I</w:t>
      </w:r>
      <w:r w:rsidRPr="003C40CF">
        <w:rPr>
          <w:rFonts w:ascii="Arial" w:hAnsi="Arial" w:cs="Arial" w:hint="eastAsia"/>
          <w:b/>
          <w:bCs/>
          <w:color w:val="000000" w:themeColor="text1"/>
          <w:sz w:val="22"/>
          <w:szCs w:val="22"/>
        </w:rPr>
        <w:t>mmunoblot</w:t>
      </w:r>
      <w:r w:rsidRPr="003C40CF">
        <w:rPr>
          <w:rFonts w:ascii="Arial" w:hAnsi="Arial" w:cs="Arial"/>
          <w:b/>
          <w:bCs/>
          <w:color w:val="000000" w:themeColor="text1"/>
          <w:sz w:val="22"/>
          <w:szCs w:val="22"/>
        </w:rPr>
        <w:t xml:space="preserve"> </w:t>
      </w:r>
    </w:p>
    <w:p w14:paraId="154F0327" w14:textId="048C3FBE" w:rsidR="00D42C40" w:rsidRPr="003C40CF" w:rsidRDefault="00D42C40" w:rsidP="00A36B36">
      <w:pPr>
        <w:widowControl/>
        <w:spacing w:line="360" w:lineRule="auto"/>
        <w:rPr>
          <w:rFonts w:ascii="Arial" w:hAnsi="Arial" w:cs="Arial"/>
          <w:color w:val="000000" w:themeColor="text1"/>
          <w:sz w:val="22"/>
          <w:szCs w:val="22"/>
        </w:rPr>
      </w:pPr>
      <w:r w:rsidRPr="003C40CF">
        <w:rPr>
          <w:rFonts w:ascii="Arial" w:hAnsi="Arial" w:cs="Arial"/>
          <w:color w:val="000000" w:themeColor="text1"/>
          <w:sz w:val="22"/>
          <w:szCs w:val="22"/>
        </w:rPr>
        <w:t>Cytoplasmic and nuclear proteins’ extraction were performed according to the manufacturer’s instructions (</w:t>
      </w:r>
      <w:r w:rsidRPr="003C40CF">
        <w:rPr>
          <w:rFonts w:ascii="Arial" w:hAnsi="Arial" w:cs="Arial"/>
          <w:color w:val="000000" w:themeColor="text1"/>
          <w:sz w:val="22"/>
          <w:szCs w:val="22"/>
          <w:lang w:eastAsia="zh-Hans"/>
        </w:rPr>
        <w:t>Minute™ Cytoplasmic and Nuclear Fractionation kit, sc-003</w:t>
      </w:r>
      <w:r w:rsidRPr="003C40CF">
        <w:rPr>
          <w:rFonts w:ascii="Arial" w:hAnsi="Arial" w:cs="Arial"/>
          <w:color w:val="000000" w:themeColor="text1"/>
          <w:sz w:val="22"/>
          <w:szCs w:val="22"/>
        </w:rPr>
        <w:t>). The total protein was extracted from primary hepatocytes and liver tissues as previously described</w:t>
      </w:r>
      <w:r w:rsidR="00AD4244" w:rsidRPr="003C40CF">
        <w:rPr>
          <w:rFonts w:ascii="Arial" w:hAnsi="Arial" w:cs="Arial"/>
          <w:color w:val="000000" w:themeColor="text1"/>
          <w:sz w:val="22"/>
          <w:szCs w:val="22"/>
        </w:rPr>
        <w:t>.</w:t>
      </w:r>
      <w:r w:rsidRPr="00AD4244">
        <w:rPr>
          <w:rFonts w:ascii="Arial" w:hAnsi="Arial" w:cs="Arial"/>
          <w:color w:val="000000" w:themeColor="text1"/>
          <w:sz w:val="24"/>
          <w:vertAlign w:val="superscript"/>
        </w:rPr>
        <w:fldChar w:fldCharType="begin">
          <w:fldData xml:space="preserve">PEVuZE5vdGU+PENpdGU+PEF1dGhvcj5XZWk8L0F1dGhvcj48WWVhcj4yMDIxPC9ZZWFyPjxSZWNO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</w:fldData>
        </w:fldChar>
      </w:r>
      <w:r w:rsidR="00AD4244" w:rsidRPr="00AD4244">
        <w:rPr>
          <w:rFonts w:ascii="Arial" w:hAnsi="Arial" w:cs="Arial"/>
          <w:color w:val="000000" w:themeColor="text1"/>
          <w:sz w:val="24"/>
          <w:vertAlign w:val="superscript"/>
        </w:rPr>
        <w:instrText xml:space="preserve"> ADDIN EN.CITE </w:instrText>
      </w:r>
      <w:r w:rsidR="00AD4244" w:rsidRPr="00AD4244">
        <w:rPr>
          <w:rFonts w:ascii="Arial" w:hAnsi="Arial" w:cs="Arial"/>
          <w:color w:val="000000" w:themeColor="text1"/>
          <w:sz w:val="24"/>
          <w:vertAlign w:val="superscript"/>
        </w:rPr>
        <w:fldChar w:fldCharType="begin">
          <w:fldData xml:space="preserve">PEVuZE5vdGU+PENpdGU+PEF1dGhvcj5XZWk8L0F1dGhvcj48WWVhcj4yMDIxPC9ZZWFyPjxSZWNO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</w:fldData>
        </w:fldChar>
      </w:r>
      <w:r w:rsidR="00AD4244" w:rsidRPr="00AD4244">
        <w:rPr>
          <w:rFonts w:ascii="Arial" w:hAnsi="Arial" w:cs="Arial"/>
          <w:color w:val="000000" w:themeColor="text1"/>
          <w:sz w:val="24"/>
          <w:vertAlign w:val="superscript"/>
        </w:rPr>
        <w:instrText xml:space="preserve"> ADDIN EN.CITE.DATA </w:instrText>
      </w:r>
      <w:r w:rsidR="00AD4244" w:rsidRPr="00AD4244">
        <w:rPr>
          <w:rFonts w:ascii="Arial" w:hAnsi="Arial" w:cs="Arial"/>
          <w:color w:val="000000" w:themeColor="text1"/>
          <w:sz w:val="24"/>
          <w:vertAlign w:val="superscript"/>
        </w:rPr>
      </w:r>
      <w:r w:rsidR="00AD4244" w:rsidRPr="00AD4244">
        <w:rPr>
          <w:rFonts w:ascii="Arial" w:hAnsi="Arial" w:cs="Arial"/>
          <w:color w:val="000000" w:themeColor="text1"/>
          <w:sz w:val="24"/>
          <w:vertAlign w:val="superscript"/>
        </w:rPr>
        <w:fldChar w:fldCharType="end"/>
      </w:r>
      <w:r w:rsidRPr="00AD4244">
        <w:rPr>
          <w:rFonts w:ascii="Arial" w:hAnsi="Arial" w:cs="Arial"/>
          <w:color w:val="000000" w:themeColor="text1"/>
          <w:sz w:val="24"/>
          <w:vertAlign w:val="superscript"/>
        </w:rPr>
      </w:r>
      <w:r w:rsidRPr="00AD4244">
        <w:rPr>
          <w:rFonts w:ascii="Arial" w:hAnsi="Arial" w:cs="Arial"/>
          <w:color w:val="000000" w:themeColor="text1"/>
          <w:sz w:val="24"/>
          <w:vertAlign w:val="superscript"/>
        </w:rPr>
        <w:fldChar w:fldCharType="separate"/>
      </w:r>
      <w:r w:rsidR="00AD4244" w:rsidRPr="00AD4244">
        <w:rPr>
          <w:rFonts w:ascii="Arial" w:hAnsi="Arial" w:cs="Arial"/>
          <w:noProof/>
          <w:color w:val="000000" w:themeColor="text1"/>
          <w:sz w:val="24"/>
          <w:vertAlign w:val="superscript"/>
        </w:rPr>
        <w:t>(1)</w:t>
      </w:r>
      <w:r w:rsidRPr="00AD4244">
        <w:rPr>
          <w:rFonts w:ascii="Arial" w:hAnsi="Arial" w:cs="Arial"/>
          <w:color w:val="000000" w:themeColor="text1"/>
          <w:sz w:val="24"/>
          <w:vertAlign w:val="superscript"/>
        </w:rPr>
        <w:fldChar w:fldCharType="end"/>
      </w:r>
      <w:r w:rsidRPr="00AD4244">
        <w:rPr>
          <w:rFonts w:ascii="Arial" w:hAnsi="Arial" w:cs="Arial"/>
          <w:color w:val="000000" w:themeColor="text1"/>
          <w:sz w:val="24"/>
        </w:rPr>
        <w:t xml:space="preserve"> </w:t>
      </w:r>
      <w:r w:rsidRPr="003C40CF">
        <w:rPr>
          <w:rFonts w:ascii="Arial" w:hAnsi="Arial" w:cs="Arial"/>
          <w:color w:val="000000" w:themeColor="text1"/>
          <w:sz w:val="22"/>
          <w:szCs w:val="22"/>
        </w:rPr>
        <w:t xml:space="preserve">Total protein concentration was determined using the </w:t>
      </w:r>
      <w:proofErr w:type="spellStart"/>
      <w:r w:rsidRPr="003C40CF">
        <w:rPr>
          <w:rFonts w:ascii="Arial" w:hAnsi="Arial" w:cs="Arial"/>
          <w:color w:val="000000" w:themeColor="text1"/>
          <w:sz w:val="22"/>
          <w:szCs w:val="22"/>
        </w:rPr>
        <w:t>Pierce</w:t>
      </w:r>
      <w:r w:rsidRPr="003C40CF">
        <w:rPr>
          <w:rFonts w:ascii="Arial" w:eastAsia="宋体" w:hAnsi="Arial" w:cs="Arial"/>
          <w:color w:val="000000" w:themeColor="text1"/>
          <w:sz w:val="22"/>
          <w:szCs w:val="22"/>
          <w:vertAlign w:val="superscript"/>
        </w:rPr>
        <w:t>®</w:t>
      </w:r>
      <w:r w:rsidRPr="003C40CF">
        <w:rPr>
          <w:rFonts w:ascii="Arial" w:eastAsia="宋体" w:hAnsi="Arial" w:cs="Arial"/>
          <w:color w:val="000000" w:themeColor="text1"/>
          <w:sz w:val="22"/>
          <w:szCs w:val="22"/>
        </w:rPr>
        <w:t>BCA</w:t>
      </w:r>
      <w:proofErr w:type="spellEnd"/>
      <w:r w:rsidRPr="003C40CF">
        <w:rPr>
          <w:rFonts w:ascii="Arial" w:eastAsia="宋体" w:hAnsi="Arial" w:cs="Arial"/>
          <w:color w:val="000000" w:themeColor="text1"/>
          <w:sz w:val="22"/>
          <w:szCs w:val="22"/>
        </w:rPr>
        <w:t xml:space="preserve"> Protein Assay kit (</w:t>
      </w:r>
      <w:proofErr w:type="spellStart"/>
      <w:r w:rsidRPr="003C40CF">
        <w:rPr>
          <w:rFonts w:ascii="Arial" w:eastAsia="宋体" w:hAnsi="Arial" w:cs="Arial"/>
          <w:color w:val="000000" w:themeColor="text1"/>
          <w:sz w:val="22"/>
          <w:szCs w:val="22"/>
        </w:rPr>
        <w:t>Thermo</w:t>
      </w:r>
      <w:proofErr w:type="spellEnd"/>
      <w:r w:rsidRPr="003C40CF">
        <w:rPr>
          <w:rFonts w:ascii="Arial" w:eastAsia="宋体" w:hAnsi="Arial" w:cs="Arial"/>
          <w:color w:val="000000" w:themeColor="text1"/>
          <w:sz w:val="22"/>
          <w:szCs w:val="22"/>
        </w:rPr>
        <w:t xml:space="preserve"> Scientifi</w:t>
      </w:r>
      <w:r w:rsidRPr="003C40CF">
        <w:rPr>
          <w:rFonts w:ascii="Arial" w:hAnsi="Arial" w:cs="Arial"/>
          <w:color w:val="000000" w:themeColor="text1"/>
          <w:sz w:val="22"/>
          <w:szCs w:val="22"/>
        </w:rPr>
        <w:t xml:space="preserve">c). Equal amounts of protein per sample were separated on 10% SDS-PAGE and transferred to polyvinylidene difluoride membranes. The membranes were blocked with 5% nonfat milk for 1 hour at room temperature, followed by probing with </w:t>
      </w:r>
      <w:r w:rsidRPr="003C40CF">
        <w:rPr>
          <w:rFonts w:ascii="Arial" w:hAnsi="Arial" w:cs="Arial"/>
          <w:color w:val="000000" w:themeColor="text1"/>
          <w:sz w:val="22"/>
          <w:szCs w:val="22"/>
          <w:lang w:eastAsia="zh-Hans"/>
        </w:rPr>
        <w:t xml:space="preserve">corresponding primary antibody over night at 4°C. </w:t>
      </w:r>
      <w:r w:rsidRPr="003C40CF">
        <w:rPr>
          <w:rFonts w:ascii="Arial" w:hAnsi="Arial" w:cs="Arial"/>
          <w:color w:val="000000" w:themeColor="text1"/>
          <w:sz w:val="22"/>
          <w:szCs w:val="22"/>
        </w:rPr>
        <w:t>Then, the membranes were incubated with HRP-conjugated secondary antibodies for 1 hour at room temperature. The specific bands were detected using ECL western blotting substrate (</w:t>
      </w:r>
      <w:r w:rsidRPr="003C40CF">
        <w:rPr>
          <w:rFonts w:ascii="Arial" w:hAnsi="Arial" w:cs="Arial"/>
          <w:color w:val="000000" w:themeColor="text1"/>
          <w:sz w:val="22"/>
          <w:szCs w:val="22"/>
          <w:lang w:eastAsia="zh-Hans"/>
        </w:rPr>
        <w:t xml:space="preserve">Merck </w:t>
      </w:r>
      <w:proofErr w:type="spellStart"/>
      <w:r w:rsidRPr="003C40CF">
        <w:rPr>
          <w:rFonts w:ascii="Arial" w:hAnsi="Arial" w:cs="Arial"/>
          <w:color w:val="000000" w:themeColor="text1"/>
          <w:sz w:val="22"/>
          <w:szCs w:val="22"/>
          <w:lang w:eastAsia="zh-Hans"/>
        </w:rPr>
        <w:t>millipore</w:t>
      </w:r>
      <w:proofErr w:type="spellEnd"/>
      <w:r w:rsidRPr="003C40CF">
        <w:rPr>
          <w:rFonts w:ascii="Arial" w:hAnsi="Arial" w:cs="Arial"/>
          <w:color w:val="000000" w:themeColor="text1"/>
          <w:sz w:val="22"/>
          <w:szCs w:val="22"/>
        </w:rPr>
        <w:t>).</w:t>
      </w:r>
    </w:p>
    <w:p w14:paraId="1338B6E1" w14:textId="77777777" w:rsidR="00D42C40" w:rsidRPr="003C40CF" w:rsidRDefault="00D42C40" w:rsidP="00A36B36">
      <w:pPr>
        <w:widowControl/>
        <w:spacing w:beforeLines="100" w:before="312" w:afterLines="100" w:after="312" w:line="360" w:lineRule="auto"/>
        <w:rPr>
          <w:rFonts w:ascii="Arial" w:hAnsi="Arial" w:cs="Arial"/>
          <w:b/>
          <w:bCs/>
          <w:color w:val="000000" w:themeColor="text1"/>
          <w:sz w:val="22"/>
          <w:szCs w:val="22"/>
          <w:lang w:eastAsia="zh-Hans"/>
        </w:rPr>
      </w:pPr>
      <w:proofErr w:type="spellStart"/>
      <w:r w:rsidRPr="003C40CF">
        <w:rPr>
          <w:rFonts w:ascii="Arial" w:hAnsi="Arial" w:cs="Arial"/>
          <w:b/>
          <w:bCs/>
          <w:color w:val="000000" w:themeColor="text1"/>
          <w:sz w:val="22"/>
          <w:szCs w:val="22"/>
          <w:lang w:eastAsia="zh-Hans"/>
        </w:rPr>
        <w:t>qRT</w:t>
      </w:r>
      <w:proofErr w:type="spellEnd"/>
      <w:r w:rsidRPr="003C40CF">
        <w:rPr>
          <w:rFonts w:ascii="Arial" w:hAnsi="Arial" w:cs="Arial"/>
          <w:b/>
          <w:bCs/>
          <w:color w:val="000000" w:themeColor="text1"/>
          <w:sz w:val="22"/>
          <w:szCs w:val="22"/>
          <w:lang w:eastAsia="zh-Hans"/>
        </w:rPr>
        <w:t>-PCR Analysis</w:t>
      </w:r>
    </w:p>
    <w:p w14:paraId="01CC82B3" w14:textId="77777777" w:rsidR="00D42C40" w:rsidRPr="003C40CF" w:rsidRDefault="00D42C40" w:rsidP="00A36B36">
      <w:pPr>
        <w:widowControl/>
        <w:spacing w:line="360" w:lineRule="auto"/>
        <w:rPr>
          <w:rFonts w:ascii="Arial" w:hAnsi="Arial" w:cs="Arial"/>
          <w:color w:val="000000" w:themeColor="text1"/>
          <w:sz w:val="22"/>
          <w:szCs w:val="22"/>
        </w:rPr>
      </w:pPr>
      <w:r w:rsidRPr="003C40CF">
        <w:rPr>
          <w:rFonts w:ascii="Arial" w:hAnsi="Arial" w:cs="Arial"/>
          <w:color w:val="000000" w:themeColor="text1"/>
          <w:sz w:val="22"/>
          <w:szCs w:val="22"/>
        </w:rPr>
        <w:t xml:space="preserve">Total RNA was extracted </w:t>
      </w:r>
      <w:r w:rsidRPr="003C40CF">
        <w:rPr>
          <w:rFonts w:ascii="Arial" w:hAnsi="Arial" w:cs="Arial"/>
          <w:color w:val="000000" w:themeColor="text1"/>
          <w:sz w:val="22"/>
          <w:szCs w:val="22"/>
          <w:lang w:eastAsia="zh-Hans"/>
        </w:rPr>
        <w:t>from liver tissues</w:t>
      </w:r>
      <w:r w:rsidRPr="003C40CF">
        <w:rPr>
          <w:rFonts w:ascii="Arial" w:hAnsi="Arial" w:cs="Arial"/>
          <w:color w:val="000000" w:themeColor="text1"/>
          <w:sz w:val="22"/>
          <w:szCs w:val="22"/>
        </w:rPr>
        <w:t xml:space="preserve"> using </w:t>
      </w:r>
      <w:proofErr w:type="spellStart"/>
      <w:r w:rsidRPr="003C40CF">
        <w:rPr>
          <w:rFonts w:ascii="Arial" w:hAnsi="Arial" w:cs="Arial"/>
          <w:color w:val="000000" w:themeColor="text1"/>
          <w:sz w:val="22"/>
          <w:szCs w:val="22"/>
        </w:rPr>
        <w:t>TRIzol</w:t>
      </w:r>
      <w:proofErr w:type="spellEnd"/>
      <w:r w:rsidRPr="003C40CF">
        <w:rPr>
          <w:rFonts w:ascii="Arial" w:hAnsi="Arial" w:cs="Arial"/>
          <w:color w:val="000000" w:themeColor="text1"/>
          <w:sz w:val="22"/>
          <w:szCs w:val="22"/>
        </w:rPr>
        <w:t xml:space="preserve"> reagent (</w:t>
      </w:r>
      <w:proofErr w:type="spellStart"/>
      <w:r w:rsidRPr="003C40CF">
        <w:rPr>
          <w:rFonts w:ascii="Arial" w:hAnsi="Arial" w:cs="Arial"/>
          <w:color w:val="000000" w:themeColor="text1"/>
          <w:sz w:val="22"/>
          <w:szCs w:val="22"/>
        </w:rPr>
        <w:t>Thermo</w:t>
      </w:r>
      <w:proofErr w:type="spellEnd"/>
      <w:r w:rsidRPr="003C40CF">
        <w:rPr>
          <w:rFonts w:ascii="Arial" w:hAnsi="Arial" w:cs="Arial"/>
          <w:color w:val="000000" w:themeColor="text1"/>
          <w:sz w:val="22"/>
          <w:szCs w:val="22"/>
        </w:rPr>
        <w:t>) according to the manufacturer’s protocol (Invitrogen, USA) and subjected to complementary DNA synthesis. Reverse transcription products of different samples were amplified by LightCycle480 II (</w:t>
      </w:r>
      <w:r w:rsidRPr="003C40CF">
        <w:rPr>
          <w:rFonts w:ascii="Arial" w:hAnsi="Arial" w:cs="Arial"/>
          <w:color w:val="000000" w:themeColor="text1"/>
          <w:sz w:val="22"/>
          <w:szCs w:val="22"/>
          <w:lang w:eastAsia="zh-Hans"/>
        </w:rPr>
        <w:t>Roche</w:t>
      </w:r>
      <w:r w:rsidRPr="003C40CF">
        <w:rPr>
          <w:rFonts w:ascii="Arial" w:hAnsi="Arial" w:cs="Arial"/>
          <w:color w:val="000000" w:themeColor="text1"/>
          <w:sz w:val="22"/>
          <w:szCs w:val="22"/>
        </w:rPr>
        <w:t>) using QPCR Master Mix (</w:t>
      </w:r>
      <w:proofErr w:type="spellStart"/>
      <w:r w:rsidRPr="003C40CF">
        <w:rPr>
          <w:rFonts w:ascii="Arial" w:hAnsi="Arial" w:cs="Arial"/>
          <w:color w:val="000000" w:themeColor="text1"/>
          <w:sz w:val="22"/>
          <w:szCs w:val="22"/>
        </w:rPr>
        <w:t>LightCycler</w:t>
      </w:r>
      <w:proofErr w:type="spellEnd"/>
      <w:r w:rsidRPr="003C40CF">
        <w:rPr>
          <w:rFonts w:ascii="Arial" w:hAnsi="Arial" w:cs="Arial"/>
          <w:color w:val="000000" w:themeColor="text1"/>
          <w:sz w:val="22"/>
          <w:szCs w:val="22"/>
        </w:rPr>
        <w:t xml:space="preserve"> 480 SYBR Green I Master, Roche) according to the manufacturer’s instructions. Sequences of primers used in this study are summarized in </w:t>
      </w:r>
      <w:r w:rsidRPr="003C40CF">
        <w:rPr>
          <w:rFonts w:ascii="Arial" w:hAnsi="Arial" w:cs="Arial"/>
          <w:color w:val="000000" w:themeColor="text1"/>
          <w:sz w:val="22"/>
          <w:szCs w:val="22"/>
          <w:lang w:eastAsia="zh-Hans"/>
        </w:rPr>
        <w:t>Table S</w:t>
      </w:r>
      <w:r w:rsidRPr="003C40CF">
        <w:rPr>
          <w:rFonts w:ascii="Arial" w:hAnsi="Arial" w:cs="Arial"/>
          <w:color w:val="000000" w:themeColor="text1"/>
          <w:sz w:val="22"/>
          <w:szCs w:val="22"/>
        </w:rPr>
        <w:t>3.</w:t>
      </w:r>
    </w:p>
    <w:p w14:paraId="1DBEBFE8" w14:textId="77777777" w:rsidR="00D42C40" w:rsidRPr="003C40CF" w:rsidRDefault="00D42C40" w:rsidP="00A36B36">
      <w:pPr>
        <w:widowControl/>
        <w:spacing w:beforeLines="100" w:before="312" w:afterLines="100" w:after="312" w:line="360" w:lineRule="auto"/>
        <w:rPr>
          <w:rFonts w:ascii="Arial" w:hAnsi="Arial" w:cs="Arial"/>
          <w:color w:val="000000" w:themeColor="text1"/>
          <w:sz w:val="22"/>
          <w:szCs w:val="22"/>
          <w:lang w:eastAsia="zh-Hans"/>
        </w:rPr>
      </w:pPr>
      <w:r w:rsidRPr="003C40CF">
        <w:rPr>
          <w:rFonts w:ascii="Arial" w:hAnsi="Arial" w:cs="Arial"/>
          <w:b/>
          <w:bCs/>
          <w:color w:val="000000" w:themeColor="text1"/>
          <w:sz w:val="22"/>
          <w:szCs w:val="22"/>
          <w:lang w:eastAsia="zh-Hans"/>
        </w:rPr>
        <w:lastRenderedPageBreak/>
        <w:t>Histology, Immunohistochemistry (IHC) and immunofluorescence</w:t>
      </w:r>
    </w:p>
    <w:p w14:paraId="39D4E793" w14:textId="7B102704" w:rsidR="00D42C40" w:rsidRPr="003C40CF" w:rsidRDefault="00D42C40" w:rsidP="00A36B36">
      <w:pPr>
        <w:widowControl/>
        <w:spacing w:line="360" w:lineRule="auto"/>
        <w:rPr>
          <w:rFonts w:ascii="Arial" w:hAnsi="Arial" w:cs="Arial"/>
          <w:color w:val="000000" w:themeColor="text1"/>
          <w:sz w:val="22"/>
          <w:szCs w:val="22"/>
          <w:lang w:eastAsia="zh-Hans"/>
        </w:rPr>
      </w:pPr>
      <w:r w:rsidRPr="003C40CF">
        <w:rPr>
          <w:rFonts w:ascii="Arial" w:hAnsi="Arial" w:cs="Arial"/>
          <w:color w:val="000000" w:themeColor="text1"/>
          <w:sz w:val="22"/>
          <w:szCs w:val="22"/>
          <w:lang w:eastAsia="zh-Hans"/>
        </w:rPr>
        <w:t>Connective tissue stain (Sirius Red), Hematoxylin-eosin (HE), and IHC were performed in formalin-fixed paraffin-embedded liver sections or snap-frozen liver pieces, as described previously.</w:t>
      </w:r>
      <w:r w:rsidRPr="00D42C40">
        <w:rPr>
          <w:rFonts w:ascii="Arial" w:hAnsi="Arial" w:cs="Arial"/>
          <w:color w:val="000000" w:themeColor="text1"/>
          <w:sz w:val="24"/>
          <w:vertAlign w:val="superscript"/>
          <w:lang w:eastAsia="zh-Hans"/>
        </w:rPr>
        <w:fldChar w:fldCharType="begin">
          <w:fldData xml:space="preserve">PEVuZE5vdGU+PENpdGU+PEF1dGhvcj5XZWk8L0F1dGhvcj48WWVhcj4yMDIxPC9ZZWFyPjxSZWNO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</w:fldData>
        </w:fldChar>
      </w:r>
      <w:r w:rsidR="00AD4244">
        <w:rPr>
          <w:rFonts w:ascii="Arial" w:hAnsi="Arial" w:cs="Arial"/>
          <w:color w:val="000000" w:themeColor="text1"/>
          <w:sz w:val="24"/>
          <w:vertAlign w:val="superscript"/>
          <w:lang w:eastAsia="zh-Hans"/>
        </w:rPr>
        <w:instrText xml:space="preserve"> ADDIN EN.CITE </w:instrText>
      </w:r>
      <w:r w:rsidR="00AD4244">
        <w:rPr>
          <w:rFonts w:ascii="Arial" w:hAnsi="Arial" w:cs="Arial"/>
          <w:color w:val="000000" w:themeColor="text1"/>
          <w:sz w:val="24"/>
          <w:vertAlign w:val="superscript"/>
          <w:lang w:eastAsia="zh-Hans"/>
        </w:rPr>
        <w:fldChar w:fldCharType="begin">
          <w:fldData xml:space="preserve">PEVuZE5vdGU+PENpdGU+PEF1dGhvcj5XZWk8L0F1dGhvcj48WWVhcj4yMDIxPC9ZZWFyPjxSZWNO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</w:fldData>
        </w:fldChar>
      </w:r>
      <w:r w:rsidR="00AD4244">
        <w:rPr>
          <w:rFonts w:ascii="Arial" w:hAnsi="Arial" w:cs="Arial"/>
          <w:color w:val="000000" w:themeColor="text1"/>
          <w:sz w:val="24"/>
          <w:vertAlign w:val="superscript"/>
          <w:lang w:eastAsia="zh-Hans"/>
        </w:rPr>
        <w:instrText xml:space="preserve"> ADDIN EN.CITE.DATA </w:instrText>
      </w:r>
      <w:r w:rsidR="00AD4244">
        <w:rPr>
          <w:rFonts w:ascii="Arial" w:hAnsi="Arial" w:cs="Arial"/>
          <w:color w:val="000000" w:themeColor="text1"/>
          <w:sz w:val="24"/>
          <w:vertAlign w:val="superscript"/>
          <w:lang w:eastAsia="zh-Hans"/>
        </w:rPr>
      </w:r>
      <w:r w:rsidR="00AD4244">
        <w:rPr>
          <w:rFonts w:ascii="Arial" w:hAnsi="Arial" w:cs="Arial"/>
          <w:color w:val="000000" w:themeColor="text1"/>
          <w:sz w:val="24"/>
          <w:vertAlign w:val="superscript"/>
          <w:lang w:eastAsia="zh-Hans"/>
        </w:rPr>
        <w:fldChar w:fldCharType="end"/>
      </w:r>
      <w:r w:rsidRPr="00D42C40">
        <w:rPr>
          <w:rFonts w:ascii="Arial" w:hAnsi="Arial" w:cs="Arial"/>
          <w:color w:val="000000" w:themeColor="text1"/>
          <w:sz w:val="24"/>
          <w:vertAlign w:val="superscript"/>
          <w:lang w:eastAsia="zh-Hans"/>
        </w:rPr>
      </w:r>
      <w:r w:rsidRPr="00D42C40">
        <w:rPr>
          <w:rFonts w:ascii="Arial" w:hAnsi="Arial" w:cs="Arial"/>
          <w:color w:val="000000" w:themeColor="text1"/>
          <w:sz w:val="24"/>
          <w:vertAlign w:val="superscript"/>
          <w:lang w:eastAsia="zh-Hans"/>
        </w:rPr>
        <w:fldChar w:fldCharType="separate"/>
      </w:r>
      <w:r w:rsidR="00AD4244">
        <w:rPr>
          <w:rFonts w:ascii="Arial" w:hAnsi="Arial" w:cs="Arial"/>
          <w:noProof/>
          <w:color w:val="000000" w:themeColor="text1"/>
          <w:sz w:val="24"/>
          <w:vertAlign w:val="superscript"/>
          <w:lang w:eastAsia="zh-Hans"/>
        </w:rPr>
        <w:t>(1)</w:t>
      </w:r>
      <w:r w:rsidRPr="00D42C40">
        <w:rPr>
          <w:rFonts w:ascii="Arial" w:hAnsi="Arial" w:cs="Arial"/>
          <w:color w:val="000000" w:themeColor="text1"/>
          <w:sz w:val="24"/>
          <w:vertAlign w:val="superscript"/>
          <w:lang w:eastAsia="zh-Hans"/>
        </w:rPr>
        <w:fldChar w:fldCharType="end"/>
      </w:r>
      <w:r w:rsidRPr="003C40CF">
        <w:rPr>
          <w:rFonts w:ascii="Arial" w:hAnsi="Arial" w:cs="Arial"/>
          <w:color w:val="000000" w:themeColor="text1"/>
          <w:sz w:val="22"/>
          <w:szCs w:val="22"/>
          <w:lang w:eastAsia="zh-Hans"/>
        </w:rPr>
        <w:t xml:space="preserve"> Detailed information about antibodies used is summarized in Table S2. </w:t>
      </w:r>
    </w:p>
    <w:p w14:paraId="37C4B70A" w14:textId="77777777" w:rsidR="00D42C40" w:rsidRPr="003C40CF" w:rsidRDefault="00D42C40" w:rsidP="00A36B36">
      <w:pPr>
        <w:widowControl/>
        <w:spacing w:before="240" w:after="240" w:line="360" w:lineRule="auto"/>
        <w:rPr>
          <w:rFonts w:ascii="Arial" w:hAnsi="Arial" w:cs="Arial"/>
          <w:b/>
          <w:bCs/>
          <w:color w:val="000000" w:themeColor="text1"/>
          <w:sz w:val="22"/>
          <w:szCs w:val="22"/>
          <w:lang w:eastAsia="zh-Hans"/>
        </w:rPr>
      </w:pPr>
      <w:r w:rsidRPr="003C40CF">
        <w:rPr>
          <w:rFonts w:ascii="Arial" w:hAnsi="Arial" w:cs="Arial"/>
          <w:b/>
          <w:bCs/>
          <w:color w:val="000000" w:themeColor="text1"/>
          <w:sz w:val="22"/>
          <w:szCs w:val="22"/>
          <w:lang w:eastAsia="zh-Hans"/>
        </w:rPr>
        <w:t>Single cell RNA-Sequencing and Data analysis</w:t>
      </w:r>
    </w:p>
    <w:p w14:paraId="10AEBCCC" w14:textId="77777777" w:rsidR="00D42C40" w:rsidRPr="003C40CF" w:rsidRDefault="00D42C40" w:rsidP="00A36B36">
      <w:pPr>
        <w:widowControl/>
        <w:spacing w:beforeLines="100" w:before="312" w:afterLines="100" w:after="312" w:line="360" w:lineRule="auto"/>
        <w:rPr>
          <w:rFonts w:ascii="Arial" w:hAnsi="Arial" w:cs="Arial"/>
          <w:b/>
          <w:bCs/>
          <w:color w:val="000000" w:themeColor="text1"/>
          <w:sz w:val="22"/>
          <w:szCs w:val="22"/>
          <w:lang w:eastAsia="zh-Hans"/>
        </w:rPr>
      </w:pPr>
      <w:bookmarkStart w:id="0" w:name="_Hlk130811218"/>
      <w:r w:rsidRPr="003C40CF">
        <w:rPr>
          <w:rFonts w:ascii="Arial" w:hAnsi="Arial" w:cs="Arial"/>
          <w:b/>
          <w:bCs/>
          <w:color w:val="000000" w:themeColor="text1"/>
          <w:sz w:val="22"/>
          <w:szCs w:val="22"/>
        </w:rPr>
        <w:t>Liver</w:t>
      </w:r>
      <w:r w:rsidRPr="003C40CF">
        <w:rPr>
          <w:rFonts w:ascii="Arial" w:hAnsi="Arial" w:cs="Arial"/>
          <w:b/>
          <w:bCs/>
          <w:color w:val="000000" w:themeColor="text1"/>
          <w:sz w:val="22"/>
          <w:szCs w:val="22"/>
          <w:lang w:eastAsia="zh-Hans"/>
        </w:rPr>
        <w:t xml:space="preserve"> preparation</w:t>
      </w:r>
      <w:bookmarkEnd w:id="0"/>
      <w:r w:rsidRPr="003C40CF">
        <w:rPr>
          <w:rFonts w:ascii="Arial" w:hAnsi="Arial" w:cs="Arial"/>
          <w:b/>
          <w:bCs/>
          <w:color w:val="000000" w:themeColor="text1"/>
          <w:sz w:val="22"/>
          <w:szCs w:val="22"/>
          <w:lang w:eastAsia="zh-Hans"/>
        </w:rPr>
        <w:t xml:space="preserve"> into single cell suspension</w:t>
      </w:r>
    </w:p>
    <w:p w14:paraId="1A8DA080" w14:textId="77777777" w:rsidR="00D42C40" w:rsidRPr="003C40CF" w:rsidRDefault="00D42C40" w:rsidP="00A36B36">
      <w:pPr>
        <w:widowControl/>
        <w:spacing w:line="360" w:lineRule="auto"/>
        <w:rPr>
          <w:rFonts w:ascii="Arial" w:hAnsi="Arial" w:cs="Arial"/>
          <w:color w:val="000000" w:themeColor="text1"/>
          <w:sz w:val="22"/>
          <w:szCs w:val="22"/>
          <w:lang w:eastAsia="zh-Hans"/>
        </w:rPr>
      </w:pPr>
      <w:r w:rsidRPr="003C40CF">
        <w:rPr>
          <w:rFonts w:ascii="Arial" w:hAnsi="Arial" w:cs="Arial"/>
          <w:color w:val="000000" w:themeColor="text1"/>
          <w:sz w:val="22"/>
          <w:szCs w:val="22"/>
          <w:lang w:eastAsia="zh-Hans"/>
        </w:rPr>
        <w:t xml:space="preserve">To prepare single cell suspensions, mice liver was minced and digested using Collagenase II (Worthington Biochemical Corporation) and DNase (Sigma) and processed through the </w:t>
      </w:r>
      <w:proofErr w:type="spellStart"/>
      <w:r w:rsidRPr="003C40CF">
        <w:rPr>
          <w:rFonts w:ascii="Arial" w:hAnsi="Arial" w:cs="Arial"/>
          <w:color w:val="000000" w:themeColor="text1"/>
          <w:sz w:val="22"/>
          <w:szCs w:val="22"/>
          <w:lang w:eastAsia="zh-Hans"/>
        </w:rPr>
        <w:t>gentleMACS</w:t>
      </w:r>
      <w:proofErr w:type="spellEnd"/>
      <w:r w:rsidRPr="003C40CF">
        <w:rPr>
          <w:rFonts w:ascii="Arial" w:hAnsi="Arial" w:cs="Arial"/>
          <w:color w:val="000000" w:themeColor="text1"/>
          <w:sz w:val="22"/>
          <w:szCs w:val="22"/>
          <w:lang w:eastAsia="zh-Hans"/>
        </w:rPr>
        <w:t xml:space="preserve"> </w:t>
      </w:r>
      <w:proofErr w:type="spellStart"/>
      <w:r w:rsidRPr="003C40CF">
        <w:rPr>
          <w:rFonts w:ascii="Arial" w:hAnsi="Arial" w:cs="Arial"/>
          <w:color w:val="000000" w:themeColor="text1"/>
          <w:sz w:val="22"/>
          <w:szCs w:val="22"/>
          <w:lang w:eastAsia="zh-Hans"/>
        </w:rPr>
        <w:t>Dissociator</w:t>
      </w:r>
      <w:proofErr w:type="spellEnd"/>
      <w:r w:rsidRPr="003C40CF">
        <w:rPr>
          <w:rFonts w:ascii="Arial" w:hAnsi="Arial" w:cs="Arial"/>
          <w:color w:val="000000" w:themeColor="text1"/>
          <w:sz w:val="22"/>
          <w:szCs w:val="22"/>
          <w:lang w:eastAsia="zh-Hans"/>
        </w:rPr>
        <w:t xml:space="preserve"> (</w:t>
      </w:r>
      <w:proofErr w:type="spellStart"/>
      <w:r w:rsidRPr="003C40CF">
        <w:rPr>
          <w:rFonts w:ascii="Arial" w:hAnsi="Arial" w:cs="Arial"/>
          <w:color w:val="000000" w:themeColor="text1"/>
          <w:sz w:val="22"/>
          <w:szCs w:val="22"/>
          <w:lang w:eastAsia="zh-Hans"/>
        </w:rPr>
        <w:t>Miltenyl</w:t>
      </w:r>
      <w:proofErr w:type="spellEnd"/>
      <w:r w:rsidRPr="003C40CF">
        <w:rPr>
          <w:rFonts w:ascii="Arial" w:hAnsi="Arial" w:cs="Arial"/>
          <w:color w:val="000000" w:themeColor="text1"/>
          <w:sz w:val="22"/>
          <w:szCs w:val="22"/>
          <w:lang w:eastAsia="zh-Hans"/>
        </w:rPr>
        <w:t xml:space="preserve">) utilizing a mouse liver protocol for processing. Following tissue dissociation, cells were passed through a 70 mm filter (Falcon, Corning), washed, and counted with a </w:t>
      </w:r>
      <w:proofErr w:type="spellStart"/>
      <w:r w:rsidRPr="003C40CF">
        <w:rPr>
          <w:rFonts w:ascii="Arial" w:hAnsi="Arial" w:cs="Arial"/>
          <w:color w:val="000000" w:themeColor="text1"/>
          <w:sz w:val="22"/>
          <w:szCs w:val="22"/>
          <w:lang w:eastAsia="zh-Hans"/>
        </w:rPr>
        <w:t>Cellometer</w:t>
      </w:r>
      <w:proofErr w:type="spellEnd"/>
      <w:r w:rsidRPr="003C40CF">
        <w:rPr>
          <w:rFonts w:ascii="Arial" w:hAnsi="Arial" w:cs="Arial"/>
          <w:color w:val="000000" w:themeColor="text1"/>
          <w:sz w:val="22"/>
          <w:szCs w:val="22"/>
          <w:lang w:eastAsia="zh-Hans"/>
        </w:rPr>
        <w:t xml:space="preserve"> Auto 2000 (</w:t>
      </w:r>
      <w:proofErr w:type="spellStart"/>
      <w:r w:rsidRPr="003C40CF">
        <w:rPr>
          <w:rFonts w:ascii="Arial" w:hAnsi="Arial" w:cs="Arial"/>
          <w:color w:val="000000" w:themeColor="text1"/>
          <w:sz w:val="22"/>
          <w:szCs w:val="22"/>
          <w:lang w:eastAsia="zh-Hans"/>
        </w:rPr>
        <w:t>Nexcelom</w:t>
      </w:r>
      <w:proofErr w:type="spellEnd"/>
      <w:r w:rsidRPr="003C40CF">
        <w:rPr>
          <w:rFonts w:ascii="Arial" w:hAnsi="Arial" w:cs="Arial"/>
          <w:color w:val="000000" w:themeColor="text1"/>
          <w:sz w:val="22"/>
          <w:szCs w:val="22"/>
          <w:lang w:eastAsia="zh-Hans"/>
        </w:rPr>
        <w:t>).</w:t>
      </w:r>
    </w:p>
    <w:p w14:paraId="4652FF6E" w14:textId="77777777" w:rsidR="00D42C40" w:rsidRPr="003C40CF" w:rsidRDefault="00D42C40" w:rsidP="00A36B36">
      <w:pPr>
        <w:widowControl/>
        <w:spacing w:beforeLines="100" w:before="312" w:afterLines="100" w:after="312" w:line="360" w:lineRule="auto"/>
        <w:rPr>
          <w:rFonts w:ascii="Arial" w:hAnsi="Arial" w:cs="Arial"/>
          <w:b/>
          <w:bCs/>
          <w:color w:val="000000" w:themeColor="text1"/>
          <w:sz w:val="22"/>
          <w:szCs w:val="22"/>
          <w:lang w:eastAsia="zh-Hans"/>
        </w:rPr>
      </w:pPr>
      <w:bookmarkStart w:id="1" w:name="_Hlk130811195"/>
      <w:r w:rsidRPr="003C40CF">
        <w:rPr>
          <w:rFonts w:ascii="Arial" w:hAnsi="Arial" w:cs="Arial"/>
          <w:b/>
          <w:bCs/>
          <w:color w:val="000000" w:themeColor="text1"/>
          <w:sz w:val="22"/>
          <w:szCs w:val="22"/>
          <w:lang w:eastAsia="zh-Hans"/>
        </w:rPr>
        <w:t>Single Cell RNA-Sequencing</w:t>
      </w:r>
    </w:p>
    <w:bookmarkEnd w:id="1"/>
    <w:p w14:paraId="791DE9E3" w14:textId="77777777" w:rsidR="00D42C40" w:rsidRPr="003C40CF" w:rsidRDefault="00D42C40" w:rsidP="00A36B36">
      <w:pPr>
        <w:widowControl/>
        <w:spacing w:line="360" w:lineRule="auto"/>
        <w:rPr>
          <w:rFonts w:ascii="Arial" w:hAnsi="Arial" w:cs="Arial"/>
          <w:color w:val="000000" w:themeColor="text1"/>
          <w:sz w:val="22"/>
          <w:szCs w:val="22"/>
          <w:lang w:eastAsia="zh-Hans"/>
        </w:rPr>
      </w:pPr>
      <w:r w:rsidRPr="003C40CF">
        <w:rPr>
          <w:rFonts w:ascii="Arial" w:hAnsi="Arial" w:cs="Arial"/>
          <w:color w:val="000000" w:themeColor="text1"/>
          <w:sz w:val="22"/>
          <w:szCs w:val="22"/>
          <w:lang w:eastAsia="zh-Hans"/>
        </w:rPr>
        <w:t xml:space="preserve">Single-cell suspensions were loaded onto a 10 </w:t>
      </w:r>
      <w:r w:rsidRPr="003C40CF">
        <w:rPr>
          <w:rFonts w:ascii="Arial" w:eastAsia="宋体" w:hAnsi="Arial" w:cs="Arial"/>
          <w:color w:val="000000" w:themeColor="text1"/>
          <w:sz w:val="22"/>
          <w:szCs w:val="22"/>
        </w:rPr>
        <w:t>×</w:t>
      </w:r>
      <w:r w:rsidRPr="003C40CF">
        <w:rPr>
          <w:rFonts w:ascii="Arial" w:hAnsi="Arial" w:cs="Arial"/>
          <w:color w:val="000000" w:themeColor="text1"/>
          <w:sz w:val="22"/>
          <w:szCs w:val="22"/>
          <w:lang w:eastAsia="zh-Hans"/>
        </w:rPr>
        <w:t xml:space="preserve"> Chromium Controller (10 </w:t>
      </w:r>
      <w:r w:rsidRPr="003C40CF">
        <w:rPr>
          <w:rFonts w:ascii="Arial" w:eastAsia="宋体" w:hAnsi="Arial" w:cs="Arial"/>
          <w:color w:val="000000" w:themeColor="text1"/>
          <w:sz w:val="22"/>
          <w:szCs w:val="22"/>
        </w:rPr>
        <w:t>×</w:t>
      </w:r>
      <w:r w:rsidRPr="003C40CF">
        <w:rPr>
          <w:rFonts w:ascii="Arial" w:hAnsi="Arial" w:cs="Arial"/>
          <w:color w:val="000000" w:themeColor="text1"/>
          <w:sz w:val="22"/>
          <w:szCs w:val="22"/>
          <w:lang w:eastAsia="zh-Hans"/>
        </w:rPr>
        <w:t xml:space="preserve"> Genomics) and library preparation was performed according to the manufacturer’s instructions for the Single Cell 3’ Library Gel Based-In-Emulsions (10</w:t>
      </w:r>
      <w:r w:rsidRPr="003C40CF">
        <w:rPr>
          <w:rFonts w:ascii="Arial" w:eastAsia="宋体" w:hAnsi="Arial" w:cs="Arial"/>
          <w:color w:val="000000" w:themeColor="text1"/>
          <w:sz w:val="22"/>
          <w:szCs w:val="22"/>
        </w:rPr>
        <w:t>×</w:t>
      </w:r>
      <w:r w:rsidRPr="003C40CF">
        <w:rPr>
          <w:rFonts w:ascii="Arial" w:hAnsi="Arial" w:cs="Arial"/>
          <w:color w:val="000000" w:themeColor="text1"/>
          <w:sz w:val="22"/>
          <w:szCs w:val="22"/>
          <w:lang w:eastAsia="zh-Hans"/>
        </w:rPr>
        <w:t xml:space="preserve"> Genomics). Sequencing was performed on the Illumina </w:t>
      </w:r>
      <w:proofErr w:type="spellStart"/>
      <w:r w:rsidRPr="003C40CF">
        <w:rPr>
          <w:rFonts w:ascii="Arial" w:hAnsi="Arial" w:cs="Arial"/>
          <w:color w:val="000000" w:themeColor="text1"/>
          <w:sz w:val="22"/>
          <w:szCs w:val="22"/>
          <w:lang w:eastAsia="zh-Hans"/>
        </w:rPr>
        <w:t>HiSeq</w:t>
      </w:r>
      <w:proofErr w:type="spellEnd"/>
      <w:r w:rsidRPr="003C40CF">
        <w:rPr>
          <w:rFonts w:ascii="Arial" w:hAnsi="Arial" w:cs="Arial"/>
          <w:color w:val="000000" w:themeColor="text1"/>
          <w:sz w:val="22"/>
          <w:szCs w:val="22"/>
          <w:lang w:eastAsia="zh-Hans"/>
        </w:rPr>
        <w:t xml:space="preserve"> XTEN platform (Illumina, 150-bp paired-end protocol), according to the manufacturer’s protocol.</w:t>
      </w:r>
    </w:p>
    <w:p w14:paraId="0BA29BE2" w14:textId="77777777" w:rsidR="00D42C40" w:rsidRPr="003C40CF" w:rsidRDefault="00D42C40" w:rsidP="00A36B36">
      <w:pPr>
        <w:widowControl/>
        <w:spacing w:beforeLines="100" w:before="312" w:afterLines="100" w:after="312" w:line="360" w:lineRule="auto"/>
        <w:rPr>
          <w:rFonts w:ascii="Arial" w:hAnsi="Arial" w:cs="Arial"/>
          <w:b/>
          <w:bCs/>
          <w:color w:val="000000" w:themeColor="text1"/>
          <w:sz w:val="22"/>
          <w:szCs w:val="22"/>
          <w:lang w:eastAsia="zh-Hans"/>
        </w:rPr>
      </w:pPr>
      <w:r w:rsidRPr="003C40CF">
        <w:rPr>
          <w:rFonts w:ascii="Arial" w:hAnsi="Arial" w:cs="Arial"/>
          <w:b/>
          <w:bCs/>
          <w:color w:val="000000" w:themeColor="text1"/>
          <w:sz w:val="22"/>
          <w:szCs w:val="22"/>
          <w:lang w:eastAsia="zh-Hans"/>
        </w:rPr>
        <w:t>Data processing and clustering</w:t>
      </w:r>
    </w:p>
    <w:p w14:paraId="7842EEA9" w14:textId="4954AA4C" w:rsidR="00D42C40" w:rsidRPr="003C40CF" w:rsidRDefault="00D42C40" w:rsidP="00A36B36">
      <w:pPr>
        <w:widowControl/>
        <w:spacing w:line="360" w:lineRule="auto"/>
        <w:rPr>
          <w:rFonts w:ascii="Arial" w:hAnsi="Arial" w:cs="Arial"/>
          <w:b/>
          <w:bCs/>
          <w:color w:val="000000" w:themeColor="text1"/>
          <w:sz w:val="22"/>
          <w:szCs w:val="22"/>
        </w:rPr>
      </w:pPr>
      <w:r w:rsidRPr="003C40CF">
        <w:rPr>
          <w:rFonts w:ascii="Arial" w:hAnsi="Arial" w:cs="Arial"/>
          <w:color w:val="000000" w:themeColor="text1"/>
          <w:sz w:val="22"/>
          <w:szCs w:val="22"/>
          <w:lang w:eastAsia="zh-Hans"/>
        </w:rPr>
        <w:t>Read processing was performed using the 10</w:t>
      </w:r>
      <w:r w:rsidR="00AD4244" w:rsidRPr="003C40CF">
        <w:rPr>
          <w:rFonts w:ascii="Arial" w:eastAsia="宋体" w:hAnsi="Arial" w:cs="Arial"/>
          <w:color w:val="000000" w:themeColor="text1"/>
          <w:sz w:val="22"/>
          <w:szCs w:val="22"/>
        </w:rPr>
        <w:t>×</w:t>
      </w:r>
      <w:r w:rsidRPr="003C40CF">
        <w:rPr>
          <w:rFonts w:ascii="Arial" w:hAnsi="Arial" w:cs="Arial"/>
          <w:color w:val="000000" w:themeColor="text1"/>
          <w:sz w:val="22"/>
          <w:szCs w:val="22"/>
          <w:lang w:eastAsia="zh-Hans"/>
        </w:rPr>
        <w:t xml:space="preserve"> Genomics workflow. Briefly, the Cell Ranger Single-Cell Software Suite v3.0.1 was used for demultiplexing, barcode assignment, and unique molecular identifier (UMI) quantification (https://software.10xgenomics.com/single-cell/overview/welcome). For cell subset </w:t>
      </w:r>
      <w:r w:rsidRPr="003C40CF">
        <w:rPr>
          <w:rFonts w:ascii="Arial" w:hAnsi="Arial" w:cs="Arial"/>
          <w:color w:val="000000" w:themeColor="text1"/>
          <w:sz w:val="22"/>
          <w:szCs w:val="22"/>
          <w:lang w:eastAsia="zh-Hans"/>
        </w:rPr>
        <w:lastRenderedPageBreak/>
        <w:t xml:space="preserve">assessment within the major cell types, cell subsets were reanalyzed separately. For each cell subset, the top 10 PCs of 20 re-analyzed PCs were used for </w:t>
      </w:r>
      <w:proofErr w:type="spellStart"/>
      <w:r w:rsidRPr="003C40CF">
        <w:rPr>
          <w:rFonts w:ascii="Arial" w:hAnsi="Arial" w:cs="Arial"/>
          <w:color w:val="000000" w:themeColor="text1"/>
          <w:sz w:val="22"/>
          <w:szCs w:val="22"/>
          <w:lang w:eastAsia="zh-Hans"/>
        </w:rPr>
        <w:t>tSNE</w:t>
      </w:r>
      <w:proofErr w:type="spellEnd"/>
      <w:r w:rsidRPr="003C40CF">
        <w:rPr>
          <w:rFonts w:ascii="Arial" w:hAnsi="Arial" w:cs="Arial"/>
          <w:color w:val="000000" w:themeColor="text1"/>
          <w:sz w:val="22"/>
          <w:szCs w:val="22"/>
          <w:lang w:eastAsia="zh-Hans"/>
        </w:rPr>
        <w:t xml:space="preserve"> construction, using the resolution 0.8 for graph-based clustering to identify the cell cluster.</w:t>
      </w:r>
      <w:r w:rsidRPr="003C40CF">
        <w:rPr>
          <w:rFonts w:ascii="Arial" w:hAnsi="Arial" w:cs="Arial"/>
          <w:b/>
          <w:bCs/>
          <w:color w:val="000000" w:themeColor="text1"/>
          <w:sz w:val="22"/>
          <w:szCs w:val="22"/>
        </w:rPr>
        <w:t xml:space="preserve"> </w:t>
      </w:r>
    </w:p>
    <w:p w14:paraId="3ACAC720" w14:textId="77777777" w:rsidR="00D42C40" w:rsidRPr="003C40CF" w:rsidRDefault="00D42C40" w:rsidP="00A36B36">
      <w:pPr>
        <w:widowControl/>
        <w:spacing w:beforeLines="100" w:before="312" w:afterLines="100" w:after="312" w:line="360" w:lineRule="auto"/>
        <w:rPr>
          <w:rFonts w:ascii="Arial" w:hAnsi="Arial" w:cs="Arial"/>
          <w:b/>
          <w:bCs/>
          <w:color w:val="000000" w:themeColor="text1"/>
          <w:sz w:val="22"/>
          <w:szCs w:val="22"/>
        </w:rPr>
      </w:pPr>
      <w:r w:rsidRPr="003C40CF">
        <w:rPr>
          <w:rFonts w:ascii="Arial" w:hAnsi="Arial" w:cs="Arial"/>
          <w:b/>
          <w:bCs/>
          <w:color w:val="000000" w:themeColor="text1"/>
          <w:sz w:val="22"/>
          <w:szCs w:val="22"/>
        </w:rPr>
        <w:t>ELISA assay of GSDMD-N and CXCL1</w:t>
      </w:r>
    </w:p>
    <w:p w14:paraId="64FBE45A" w14:textId="20A9EBD3" w:rsidR="00D42C40" w:rsidRPr="003C40CF" w:rsidRDefault="00D42C40" w:rsidP="00A36B36">
      <w:pPr>
        <w:widowControl/>
        <w:spacing w:line="360" w:lineRule="auto"/>
        <w:rPr>
          <w:rFonts w:ascii="Arial" w:hAnsi="Arial" w:cs="Arial"/>
          <w:color w:val="000000" w:themeColor="text1"/>
          <w:sz w:val="22"/>
          <w:szCs w:val="22"/>
          <w:lang w:eastAsia="zh-Hans"/>
        </w:rPr>
      </w:pPr>
      <w:r w:rsidRPr="003C40CF">
        <w:rPr>
          <w:rFonts w:ascii="Arial" w:hAnsi="Arial" w:cs="Arial"/>
          <w:color w:val="000000" w:themeColor="text1"/>
          <w:sz w:val="22"/>
          <w:szCs w:val="22"/>
        </w:rPr>
        <w:t>The concentration of GSDMD-N in the serum of human were determined by the use of ELISA kits (</w:t>
      </w:r>
      <w:proofErr w:type="spellStart"/>
      <w:r w:rsidRPr="003C40CF">
        <w:rPr>
          <w:rFonts w:ascii="Arial" w:hAnsi="Arial" w:cs="Arial"/>
          <w:color w:val="000000" w:themeColor="text1"/>
          <w:sz w:val="22"/>
          <w:szCs w:val="22"/>
          <w:lang w:eastAsia="zh-Hans"/>
        </w:rPr>
        <w:t>Jianglai</w:t>
      </w:r>
      <w:proofErr w:type="spellEnd"/>
      <w:r w:rsidRPr="003C40CF">
        <w:rPr>
          <w:rFonts w:ascii="Arial" w:hAnsi="Arial" w:cs="Arial"/>
          <w:color w:val="000000" w:themeColor="text1"/>
          <w:sz w:val="22"/>
          <w:szCs w:val="22"/>
          <w:lang w:eastAsia="zh-Hans"/>
        </w:rPr>
        <w:t xml:space="preserve"> Biological). CXCL1 in the culture medi</w:t>
      </w:r>
      <w:r w:rsidRPr="003C40CF">
        <w:rPr>
          <w:rFonts w:ascii="Arial" w:hAnsi="Arial" w:cs="Arial"/>
          <w:color w:val="000000" w:themeColor="text1"/>
          <w:sz w:val="22"/>
          <w:szCs w:val="22"/>
        </w:rPr>
        <w:t xml:space="preserve">um </w:t>
      </w:r>
      <w:r w:rsidRPr="003C40CF">
        <w:rPr>
          <w:rFonts w:ascii="Arial" w:hAnsi="Arial" w:cs="Arial"/>
          <w:color w:val="000000" w:themeColor="text1"/>
          <w:sz w:val="22"/>
          <w:szCs w:val="22"/>
          <w:lang w:eastAsia="zh-Hans"/>
        </w:rPr>
        <w:t>of hepatocytes was measured by ELISA assay (</w:t>
      </w:r>
      <w:proofErr w:type="spellStart"/>
      <w:r w:rsidRPr="003C40CF">
        <w:rPr>
          <w:rFonts w:ascii="Arial" w:hAnsi="Arial" w:cs="Arial"/>
          <w:color w:val="000000" w:themeColor="text1"/>
          <w:sz w:val="22"/>
          <w:szCs w:val="22"/>
          <w:lang w:eastAsia="zh-Hans"/>
        </w:rPr>
        <w:t>ThermoFisher</w:t>
      </w:r>
      <w:proofErr w:type="spellEnd"/>
      <w:r w:rsidRPr="003C40CF">
        <w:rPr>
          <w:rFonts w:ascii="Arial" w:hAnsi="Arial" w:cs="Arial"/>
          <w:color w:val="000000" w:themeColor="text1"/>
          <w:sz w:val="22"/>
          <w:szCs w:val="22"/>
          <w:lang w:eastAsia="zh-Hans"/>
        </w:rPr>
        <w:t>) according to the manufacturer’s instruction.</w:t>
      </w:r>
    </w:p>
    <w:p w14:paraId="2E7430AE" w14:textId="77777777" w:rsidR="00D42C40" w:rsidRPr="003C40CF" w:rsidRDefault="00D42C40" w:rsidP="00A36B36">
      <w:pPr>
        <w:widowControl/>
        <w:spacing w:beforeLines="100" w:before="312" w:afterLines="100" w:after="312" w:line="360" w:lineRule="auto"/>
        <w:rPr>
          <w:rFonts w:ascii="Arial" w:hAnsi="Arial" w:cs="Arial"/>
          <w:b/>
          <w:bCs/>
          <w:color w:val="000000" w:themeColor="text1"/>
          <w:sz w:val="22"/>
          <w:szCs w:val="22"/>
          <w:lang w:eastAsia="zh-Hans"/>
        </w:rPr>
      </w:pPr>
      <w:r w:rsidRPr="003C40CF">
        <w:rPr>
          <w:rFonts w:ascii="Arial" w:hAnsi="Arial" w:cs="Arial"/>
          <w:b/>
          <w:bCs/>
          <w:color w:val="000000" w:themeColor="text1"/>
          <w:sz w:val="22"/>
          <w:szCs w:val="22"/>
          <w:lang w:eastAsia="zh-Hans"/>
        </w:rPr>
        <w:t xml:space="preserve">Hepatocyte and </w:t>
      </w:r>
      <w:bookmarkStart w:id="2" w:name="_Hlk130811257"/>
      <w:r w:rsidRPr="003C40CF">
        <w:rPr>
          <w:rFonts w:ascii="Arial" w:hAnsi="Arial" w:cs="Arial"/>
          <w:b/>
          <w:bCs/>
          <w:color w:val="000000" w:themeColor="text1"/>
          <w:sz w:val="22"/>
          <w:szCs w:val="22"/>
          <w:lang w:eastAsia="zh-Hans"/>
        </w:rPr>
        <w:t>neutrophil isolation</w:t>
      </w:r>
      <w:bookmarkEnd w:id="2"/>
    </w:p>
    <w:p w14:paraId="3A7C50D6" w14:textId="29E391AA" w:rsidR="00D42C40" w:rsidRPr="003C40CF" w:rsidRDefault="00D42C40" w:rsidP="00A36B36">
      <w:pPr>
        <w:widowControl/>
        <w:spacing w:line="360" w:lineRule="auto"/>
        <w:rPr>
          <w:rFonts w:ascii="Arial" w:hAnsi="Arial" w:cs="Arial"/>
          <w:color w:val="000000" w:themeColor="text1"/>
          <w:sz w:val="22"/>
          <w:szCs w:val="22"/>
          <w:lang w:eastAsia="zh-Hans"/>
        </w:rPr>
      </w:pPr>
      <w:r w:rsidRPr="003C40CF">
        <w:rPr>
          <w:rFonts w:ascii="Arial" w:hAnsi="Arial" w:cs="Arial"/>
          <w:color w:val="000000" w:themeColor="text1"/>
          <w:sz w:val="22"/>
          <w:szCs w:val="22"/>
          <w:lang w:eastAsia="zh-Hans"/>
        </w:rPr>
        <w:t xml:space="preserve">Primary hepatocytes were freshly isolated from adult </w:t>
      </w:r>
      <w:r w:rsidRPr="003C40CF">
        <w:rPr>
          <w:rFonts w:ascii="Arial" w:hAnsi="Arial" w:cs="Arial"/>
          <w:color w:val="000000" w:themeColor="text1"/>
          <w:sz w:val="22"/>
          <w:szCs w:val="22"/>
        </w:rPr>
        <w:t xml:space="preserve">WT or </w:t>
      </w:r>
      <w:proofErr w:type="spellStart"/>
      <w:r w:rsidRPr="003C40CF">
        <w:rPr>
          <w:rFonts w:ascii="Arial" w:hAnsi="Arial" w:cs="Arial"/>
          <w:i/>
          <w:iCs/>
          <w:color w:val="000000" w:themeColor="text1"/>
          <w:sz w:val="22"/>
          <w:szCs w:val="22"/>
          <w:lang w:eastAsia="zh-Hans"/>
        </w:rPr>
        <w:t>Gsdmd</w:t>
      </w:r>
      <w:proofErr w:type="spellEnd"/>
      <w:r w:rsidRPr="003C40CF">
        <w:rPr>
          <w:rFonts w:ascii="Arial" w:hAnsi="Arial" w:cs="Arial"/>
          <w:i/>
          <w:iCs/>
          <w:color w:val="000000" w:themeColor="text1"/>
          <w:sz w:val="22"/>
          <w:szCs w:val="22"/>
          <w:vertAlign w:val="superscript"/>
          <w:lang w:eastAsia="zh-Hans"/>
        </w:rPr>
        <w:t>-/-</w:t>
      </w:r>
      <w:r w:rsidRPr="003C40CF">
        <w:rPr>
          <w:rFonts w:ascii="Arial" w:hAnsi="Arial" w:cs="Arial"/>
          <w:color w:val="000000" w:themeColor="text1"/>
          <w:sz w:val="22"/>
          <w:szCs w:val="22"/>
          <w:lang w:eastAsia="zh-Hans"/>
        </w:rPr>
        <w:t xml:space="preserve"> mouse (20-25 g) according to a modified two-step collagenase perfusion method</w:t>
      </w:r>
      <w:r w:rsidR="00AD4244" w:rsidRPr="003C40CF">
        <w:rPr>
          <w:rFonts w:ascii="Arial" w:hAnsi="Arial" w:cs="Arial"/>
          <w:color w:val="000000" w:themeColor="text1"/>
          <w:sz w:val="22"/>
          <w:szCs w:val="22"/>
          <w:lang w:eastAsia="zh-Hans"/>
        </w:rPr>
        <w:t>.</w:t>
      </w:r>
      <w:r w:rsidRPr="003C40CF">
        <w:rPr>
          <w:rFonts w:ascii="Arial" w:hAnsi="Arial" w:cs="Arial"/>
          <w:color w:val="000000" w:themeColor="text1"/>
          <w:sz w:val="22"/>
          <w:szCs w:val="22"/>
          <w:lang w:eastAsia="zh-Hans"/>
        </w:rPr>
        <w:t xml:space="preserve"> </w:t>
      </w:r>
      <w:r w:rsidRPr="00AD4244">
        <w:rPr>
          <w:rFonts w:ascii="Arial" w:hAnsi="Arial" w:cs="Arial"/>
          <w:color w:val="000000" w:themeColor="text1"/>
          <w:sz w:val="24"/>
          <w:vertAlign w:val="superscript"/>
          <w:lang w:eastAsia="zh-Hans"/>
        </w:rPr>
        <w:fldChar w:fldCharType="begin"/>
      </w:r>
      <w:r w:rsidR="00AD4244" w:rsidRPr="00AD4244">
        <w:rPr>
          <w:rFonts w:ascii="Arial" w:hAnsi="Arial" w:cs="Arial"/>
          <w:color w:val="000000" w:themeColor="text1"/>
          <w:sz w:val="24"/>
          <w:vertAlign w:val="superscript"/>
          <w:lang w:eastAsia="zh-Hans"/>
        </w:rPr>
        <w:instrText xml:space="preserve"> ADDIN EN.CITE &lt;EndNote&gt;&lt;Cite&gt;&lt;Author&gt;Charni-Natan&lt;/Author&gt;&lt;Year&gt;2020&lt;/Year&gt;&lt;RecNum&gt;11&lt;/RecNum&gt;&lt;DisplayText&gt;(2)&lt;/DisplayText&gt;&lt;record&gt;&lt;rec-number&gt;11&lt;/rec-number&gt;&lt;foreign-keys&gt;&lt;key app="EN" db-id="zppw05rt8ver9lea5s1xx255rsa95wtv02dd" timestamp="1647964586"&gt;11&lt;/key&gt;&lt;/foreign-keys&gt;&lt;ref-type name="Journal Article"&gt;17&lt;/ref-type&gt;&lt;contributors&gt;&lt;authors&gt;&lt;author&gt;Charni-Natan, M.&lt;/author&gt;&lt;author&gt;Goldstein, I.&lt;/author&gt;&lt;/authors&gt;&lt;/contributors&gt;&lt;auth-address&gt;Institute of Biochemistry, Food Science and Nutrition, The Robert H. Smith Faculty of Agriculture, Food and Environment, The Hebrew University of Jerusalem, POB 12, Rehovot 7610001, Israel.&lt;/auth-address&gt;&lt;titles&gt;&lt;title&gt;Protocol for Primary Mouse Hepatocyte Isolation&lt;/title&gt;&lt;secondary-title&gt;STAR Protoc&lt;/secondary-title&gt;&lt;/titles&gt;&lt;periodical&gt;&lt;full-title&gt;STAR Protoc&lt;/full-title&gt;&lt;/periodical&gt;&lt;pages&gt;100086&lt;/pages&gt;&lt;volume&gt;1&lt;/volume&gt;&lt;number&gt;2&lt;/number&gt;&lt;edition&gt;2020/10/29&lt;/edition&gt;&lt;keywords&gt;&lt;keyword&gt;Animals&lt;/keyword&gt;&lt;keyword&gt;Cell Separation/*methods&lt;/keyword&gt;&lt;keyword&gt;Cells, Cultured&lt;/keyword&gt;&lt;keyword&gt;Collagenases&lt;/keyword&gt;&lt;keyword&gt;Hepatocytes/*metabolism&lt;/keyword&gt;&lt;keyword&gt;Liver/cytology&lt;/keyword&gt;&lt;keyword&gt;Mice&lt;/keyword&gt;&lt;keyword&gt;Mice, Inbred C57BL&lt;/keyword&gt;&lt;keyword&gt;Perfusion&lt;/keyword&gt;&lt;keyword&gt;Primary Cell Culture/*methods&lt;/keyword&gt;&lt;/keywords&gt;&lt;dates&gt;&lt;year&gt;2020&lt;/year&gt;&lt;pub-dates&gt;&lt;date&gt;Sep 18&lt;/date&gt;&lt;/pub-dates&gt;&lt;/dates&gt;&lt;isbn&gt;2666-1667 (Electronic)&amp;#xD;2666-1667 (Linking)&lt;/isbn&gt;&lt;accession-num&gt;33111119&lt;/accession-num&gt;&lt;urls&gt;&lt;related-urls&gt;&lt;url&gt;https://www.ncbi.nlm.nih.gov/pubmed/33111119&lt;/url&gt;&lt;/related-urls&gt;&lt;/urls&gt;&lt;custom2&gt;PMC7580103&lt;/custom2&gt;&lt;electronic-resource-num&gt;10.1016/j.xpro.2020.100086&lt;/electronic-resource-num&gt;&lt;/record&gt;&lt;/Cite&gt;&lt;/EndNote&gt;</w:instrText>
      </w:r>
      <w:r w:rsidRPr="00AD4244">
        <w:rPr>
          <w:rFonts w:ascii="Arial" w:hAnsi="Arial" w:cs="Arial"/>
          <w:color w:val="000000" w:themeColor="text1"/>
          <w:sz w:val="24"/>
          <w:vertAlign w:val="superscript"/>
          <w:lang w:eastAsia="zh-Hans"/>
        </w:rPr>
        <w:fldChar w:fldCharType="separate"/>
      </w:r>
      <w:r w:rsidR="00AD4244" w:rsidRPr="00AD4244">
        <w:rPr>
          <w:rFonts w:ascii="Arial" w:hAnsi="Arial" w:cs="Arial"/>
          <w:noProof/>
          <w:color w:val="000000" w:themeColor="text1"/>
          <w:sz w:val="24"/>
          <w:vertAlign w:val="superscript"/>
          <w:lang w:eastAsia="zh-Hans"/>
        </w:rPr>
        <w:t>(2)</w:t>
      </w:r>
      <w:r w:rsidRPr="00AD4244">
        <w:rPr>
          <w:rFonts w:ascii="Arial" w:hAnsi="Arial" w:cs="Arial"/>
          <w:color w:val="000000" w:themeColor="text1"/>
          <w:sz w:val="24"/>
          <w:vertAlign w:val="superscript"/>
          <w:lang w:eastAsia="zh-Hans"/>
        </w:rPr>
        <w:fldChar w:fldCharType="end"/>
      </w:r>
      <w:r w:rsidRPr="003C40CF">
        <w:rPr>
          <w:rFonts w:ascii="Arial" w:hAnsi="Arial" w:cs="Arial"/>
          <w:color w:val="000000" w:themeColor="text1"/>
          <w:sz w:val="22"/>
          <w:szCs w:val="22"/>
          <w:lang w:eastAsia="zh-Hans"/>
        </w:rPr>
        <w:t xml:space="preserve"> Briefly, the liver was perfused in situ under anesthesia with perfusion buffer (0.5 mM EDTA, 25 mM HEPES in no Ca</w:t>
      </w:r>
      <w:r w:rsidRPr="003C40CF">
        <w:rPr>
          <w:rFonts w:ascii="Arial" w:hAnsi="Arial" w:cs="Arial"/>
          <w:color w:val="000000" w:themeColor="text1"/>
          <w:sz w:val="22"/>
          <w:szCs w:val="22"/>
          <w:vertAlign w:val="superscript"/>
          <w:lang w:eastAsia="zh-Hans"/>
        </w:rPr>
        <w:t>2+</w:t>
      </w:r>
      <w:r w:rsidRPr="003C40CF">
        <w:rPr>
          <w:rFonts w:ascii="Arial" w:hAnsi="Arial" w:cs="Arial"/>
          <w:color w:val="000000" w:themeColor="text1"/>
          <w:sz w:val="22"/>
          <w:szCs w:val="22"/>
          <w:lang w:eastAsia="zh-Hans"/>
        </w:rPr>
        <w:t>, no Mg</w:t>
      </w:r>
      <w:r w:rsidRPr="003C40CF">
        <w:rPr>
          <w:rFonts w:ascii="Arial" w:hAnsi="Arial" w:cs="Arial"/>
          <w:color w:val="000000" w:themeColor="text1"/>
          <w:sz w:val="22"/>
          <w:szCs w:val="22"/>
          <w:vertAlign w:val="superscript"/>
          <w:lang w:eastAsia="zh-Hans"/>
        </w:rPr>
        <w:t>2+</w:t>
      </w:r>
      <w:r w:rsidRPr="003C40CF">
        <w:rPr>
          <w:rFonts w:ascii="Arial" w:hAnsi="Arial" w:cs="Arial"/>
          <w:color w:val="000000" w:themeColor="text1"/>
          <w:sz w:val="22"/>
          <w:szCs w:val="22"/>
          <w:lang w:eastAsia="zh-Hans"/>
        </w:rPr>
        <w:t xml:space="preserve"> and no phenol red HBSS) for 3-5 min at 37°C</w:t>
      </w:r>
      <w:r w:rsidRPr="003C40CF">
        <w:rPr>
          <w:rFonts w:ascii="Arial" w:eastAsia="宋体" w:hAnsi="Arial" w:cs="Arial"/>
          <w:color w:val="000000" w:themeColor="text1"/>
          <w:sz w:val="22"/>
          <w:szCs w:val="22"/>
          <w:lang w:eastAsia="zh-Hans"/>
        </w:rPr>
        <w:t xml:space="preserve"> </w:t>
      </w:r>
      <w:r w:rsidRPr="003C40CF">
        <w:rPr>
          <w:rFonts w:ascii="Arial" w:hAnsi="Arial" w:cs="Arial"/>
          <w:color w:val="000000" w:themeColor="text1"/>
          <w:sz w:val="22"/>
          <w:szCs w:val="22"/>
          <w:lang w:eastAsia="zh-Hans"/>
        </w:rPr>
        <w:t xml:space="preserve">followed by perfusion with 25 </w:t>
      </w:r>
      <w:proofErr w:type="spellStart"/>
      <w:r w:rsidRPr="003C40CF">
        <w:rPr>
          <w:rFonts w:ascii="Arial" w:hAnsi="Arial" w:cs="Arial"/>
          <w:color w:val="000000" w:themeColor="text1"/>
          <w:sz w:val="22"/>
          <w:szCs w:val="22"/>
          <w:lang w:eastAsia="zh-Hans"/>
        </w:rPr>
        <w:t>μg</w:t>
      </w:r>
      <w:proofErr w:type="spellEnd"/>
      <w:r w:rsidRPr="003C40CF">
        <w:rPr>
          <w:rFonts w:ascii="Arial" w:hAnsi="Arial" w:cs="Arial"/>
          <w:color w:val="000000" w:themeColor="text1"/>
          <w:sz w:val="22"/>
          <w:szCs w:val="22"/>
          <w:lang w:eastAsia="zh-Hans"/>
        </w:rPr>
        <w:t xml:space="preserve">/mL </w:t>
      </w:r>
      <w:proofErr w:type="spellStart"/>
      <w:r w:rsidRPr="003C40CF">
        <w:rPr>
          <w:rFonts w:ascii="Arial" w:hAnsi="Arial" w:cs="Arial"/>
          <w:color w:val="000000" w:themeColor="text1"/>
          <w:sz w:val="22"/>
          <w:szCs w:val="22"/>
          <w:lang w:eastAsia="zh-Hans"/>
        </w:rPr>
        <w:t>liberase</w:t>
      </w:r>
      <w:proofErr w:type="spellEnd"/>
      <w:r w:rsidRPr="003C40CF">
        <w:rPr>
          <w:rFonts w:ascii="Arial" w:hAnsi="Arial" w:cs="Arial"/>
          <w:color w:val="000000" w:themeColor="text1"/>
          <w:sz w:val="22"/>
          <w:szCs w:val="22"/>
          <w:lang w:eastAsia="zh-Hans"/>
        </w:rPr>
        <w:t xml:space="preserve"> in digestion Solution (25mM HEPES in HBSS with Ca</w:t>
      </w:r>
      <w:r w:rsidRPr="003C40CF">
        <w:rPr>
          <w:rFonts w:ascii="Arial" w:hAnsi="Arial" w:cs="Arial"/>
          <w:color w:val="000000" w:themeColor="text1"/>
          <w:sz w:val="22"/>
          <w:szCs w:val="22"/>
          <w:vertAlign w:val="superscript"/>
          <w:lang w:eastAsia="zh-Hans"/>
        </w:rPr>
        <w:t>2+</w:t>
      </w:r>
      <w:r w:rsidRPr="003C40CF">
        <w:rPr>
          <w:rFonts w:ascii="Arial" w:hAnsi="Arial" w:cs="Arial"/>
          <w:color w:val="000000" w:themeColor="text1"/>
          <w:sz w:val="22"/>
          <w:szCs w:val="22"/>
          <w:lang w:eastAsia="zh-Hans"/>
        </w:rPr>
        <w:t>, Mg</w:t>
      </w:r>
      <w:r w:rsidRPr="003C40CF">
        <w:rPr>
          <w:rFonts w:ascii="Arial" w:hAnsi="Arial" w:cs="Arial"/>
          <w:color w:val="000000" w:themeColor="text1"/>
          <w:sz w:val="22"/>
          <w:szCs w:val="22"/>
          <w:vertAlign w:val="superscript"/>
          <w:lang w:eastAsia="zh-Hans"/>
        </w:rPr>
        <w:t>2+</w:t>
      </w:r>
      <w:r w:rsidRPr="003C40CF">
        <w:rPr>
          <w:rFonts w:ascii="Arial" w:hAnsi="Arial" w:cs="Arial"/>
          <w:color w:val="000000" w:themeColor="text1"/>
          <w:sz w:val="22"/>
          <w:szCs w:val="22"/>
          <w:lang w:eastAsia="zh-Hans"/>
        </w:rPr>
        <w:t xml:space="preserve"> and phenol red) for 3-5 min Hepatocytes were released in </w:t>
      </w:r>
      <w:proofErr w:type="spellStart"/>
      <w:r w:rsidRPr="003C40CF">
        <w:rPr>
          <w:rFonts w:ascii="Arial" w:hAnsi="Arial" w:cs="Arial"/>
          <w:color w:val="000000" w:themeColor="text1"/>
          <w:sz w:val="22"/>
          <w:szCs w:val="22"/>
          <w:lang w:eastAsia="zh-Hans"/>
        </w:rPr>
        <w:t>Williams’E</w:t>
      </w:r>
      <w:proofErr w:type="spellEnd"/>
      <w:r w:rsidRPr="003C40CF">
        <w:rPr>
          <w:rFonts w:ascii="Arial" w:hAnsi="Arial" w:cs="Arial"/>
          <w:color w:val="000000" w:themeColor="text1"/>
          <w:sz w:val="22"/>
          <w:szCs w:val="22"/>
          <w:lang w:eastAsia="zh-Hans"/>
        </w:rPr>
        <w:t xml:space="preserve"> solution and filtered through a sterile nylon mesh (70 µm). The cell suspension was enriched and purified by low-speed centrifugation (50 g) and </w:t>
      </w:r>
      <w:proofErr w:type="spellStart"/>
      <w:r w:rsidRPr="003C40CF">
        <w:rPr>
          <w:rFonts w:ascii="Arial" w:hAnsi="Arial" w:cs="Arial"/>
          <w:color w:val="000000" w:themeColor="text1"/>
          <w:sz w:val="22"/>
          <w:szCs w:val="22"/>
          <w:lang w:eastAsia="zh-Hans"/>
        </w:rPr>
        <w:t>Percoll</w:t>
      </w:r>
      <w:proofErr w:type="spellEnd"/>
      <w:r w:rsidRPr="003C40CF">
        <w:rPr>
          <w:rFonts w:ascii="Arial" w:hAnsi="Arial" w:cs="Arial"/>
          <w:color w:val="000000" w:themeColor="text1"/>
          <w:sz w:val="22"/>
          <w:szCs w:val="22"/>
          <w:lang w:eastAsia="zh-Hans"/>
        </w:rPr>
        <w:t xml:space="preserve"> solution. The hepatocytes were cultured in Williams’ E medium with 10% fetal bovine serum (FBS). After 3 h the medium was replaced with fresh, prewarmed culture medium. Hepatocyte viability was determined by trypan blue exclusion and only preparations with a viability &gt;90% were used.</w:t>
      </w:r>
    </w:p>
    <w:p w14:paraId="4E360279" w14:textId="70B8FEAA" w:rsidR="00D42C40" w:rsidRPr="003C40CF" w:rsidRDefault="00D42C40" w:rsidP="00A36B36">
      <w:pPr>
        <w:widowControl/>
        <w:spacing w:line="360" w:lineRule="auto"/>
        <w:ind w:firstLineChars="100" w:firstLine="220"/>
        <w:rPr>
          <w:rFonts w:ascii="Arial" w:hAnsi="Arial" w:cs="Arial"/>
          <w:color w:val="000000" w:themeColor="text1"/>
          <w:sz w:val="22"/>
          <w:szCs w:val="22"/>
        </w:rPr>
      </w:pPr>
      <w:r w:rsidRPr="003C40CF">
        <w:rPr>
          <w:rFonts w:ascii="Arial" w:hAnsi="Arial" w:cs="Arial"/>
          <w:color w:val="000000" w:themeColor="text1"/>
          <w:sz w:val="22"/>
          <w:szCs w:val="22"/>
          <w:lang w:eastAsia="zh-Hans"/>
        </w:rPr>
        <w:t>Neutrophils were isolated from bone marrow of 7-10 week C57BL/6N mouse (20-25 g) according to previously published protocol</w:t>
      </w:r>
      <w:r w:rsidR="00AD4244" w:rsidRPr="003C40CF">
        <w:rPr>
          <w:rFonts w:ascii="Arial" w:hAnsi="Arial" w:cs="Arial"/>
          <w:color w:val="000000" w:themeColor="text1"/>
          <w:sz w:val="22"/>
          <w:szCs w:val="22"/>
          <w:lang w:eastAsia="zh-Hans"/>
        </w:rPr>
        <w:t>.</w:t>
      </w:r>
      <w:r w:rsidRPr="003C40CF">
        <w:rPr>
          <w:rFonts w:ascii="Arial" w:hAnsi="Arial" w:cs="Arial"/>
          <w:color w:val="000000" w:themeColor="text1"/>
          <w:sz w:val="22"/>
          <w:szCs w:val="22"/>
          <w:lang w:eastAsia="zh-Hans"/>
        </w:rPr>
        <w:t xml:space="preserve"> </w:t>
      </w:r>
      <w:r w:rsidRPr="00AD4244">
        <w:rPr>
          <w:rFonts w:ascii="Arial" w:hAnsi="Arial" w:cs="Arial"/>
          <w:color w:val="000000" w:themeColor="text1"/>
          <w:sz w:val="24"/>
          <w:vertAlign w:val="superscript"/>
          <w:lang w:eastAsia="zh-Hans"/>
        </w:rPr>
        <w:fldChar w:fldCharType="begin"/>
      </w:r>
      <w:r w:rsidR="00AD4244" w:rsidRPr="00AD4244">
        <w:rPr>
          <w:rFonts w:ascii="Arial" w:hAnsi="Arial" w:cs="Arial"/>
          <w:color w:val="000000" w:themeColor="text1"/>
          <w:sz w:val="24"/>
          <w:vertAlign w:val="superscript"/>
          <w:lang w:eastAsia="zh-Hans"/>
        </w:rPr>
        <w:instrText xml:space="preserve"> ADDIN EN.CITE &lt;EndNote&gt;&lt;Cite&gt;&lt;Author&gt;Swamydas&lt;/Author&gt;&lt;Year&gt;2013&lt;/Year&gt;&lt;RecNum&gt;12&lt;/RecNum&gt;&lt;IDText&gt;Isolation, purification and labeling of mouse bone marrow neutrophils for functional studies and adoptive transfer experiments&lt;/IDText&gt;&lt;DisplayText&gt;(3)&lt;/DisplayText&gt;&lt;record&gt;&lt;rec-number&gt;12&lt;/rec-number&gt;&lt;foreign-keys&gt;&lt;key app="EN" db-id="zppw05rt8ver9lea5s1xx255rsa95wtv02dd" timestamp="1647997903"&gt;12&lt;/key&gt;&lt;/foreign-keys&gt;&lt;ref-type name="Journal Article"&gt;17&lt;/ref-type&gt;&lt;contributors&gt;&lt;authors&gt;&lt;author&gt;Swamydas, M.&lt;/author&gt;&lt;author&gt;Lionakis, M. S.&lt;/author&gt;&lt;/authors&gt;&lt;/contributors&gt;&lt;auth-address&gt;Fungal Pathogenesis Unit, Laboratory of Clinical Infectious Diseases, National Institute of Allergy and Infectious Diseases, NIH, USA.&lt;/auth-address&gt;&lt;titles&gt;&lt;title&gt;Isolation, purification and labeling of mouse bone marrow neutrophils for functional studies and adoptive transfer experiments&lt;/title&gt;&lt;secondary-title&gt;J Vis Exp&lt;/secondary-title&gt;&lt;/titles&gt;&lt;periodical&gt;&lt;full-title&gt;J Vis Exp&lt;/full-title&gt;&lt;/periodical&gt;&lt;pages&gt;e50586&lt;/pages&gt;&lt;number&gt;77&lt;/number&gt;&lt;edition&gt;2013/07/31&lt;/edition&gt;&lt;keywords&gt;&lt;keyword&gt;Adoptive Transfer/*methods&lt;/keyword&gt;&lt;keyword&gt;Animals&lt;/keyword&gt;&lt;keyword&gt;Bone Marrow Cells/*cytology&lt;/keyword&gt;&lt;keyword&gt;Centrifugation, Density Gradient/methods&lt;/keyword&gt;&lt;keyword&gt;Cytological Techniques/*methods&lt;/keyword&gt;&lt;keyword&gt;Flow Cytometry&lt;/keyword&gt;&lt;keyword&gt;Mice&lt;/keyword&gt;&lt;keyword&gt;Neutrophils/*cytology&lt;/keyword&gt;&lt;keyword&gt;Staining and Labeling/methods&lt;/keyword&gt;&lt;/keywords&gt;&lt;dates&gt;&lt;year&gt;2013&lt;/year&gt;&lt;pub-dates&gt;&lt;date&gt;Jul 10&lt;/date&gt;&lt;/pub-dates&gt;&lt;/dates&gt;&lt;isbn&gt;1940-087X (Electronic)&amp;#xD;1940-087X (Linking)&lt;/isbn&gt;&lt;accession-num&gt;23892876&lt;/accession-num&gt;&lt;urls&gt;&lt;related-urls&gt;&lt;url&gt;https://www.ncbi.nlm.nih.gov/pubmed/23892876&lt;/url&gt;&lt;/related-urls&gt;&lt;/urls&gt;&lt;custom2&gt;PMC3732092&lt;/custom2&gt;&lt;electronic-resource-num&gt;10.3791/50586&lt;/electronic-resource-num&gt;&lt;/record&gt;&lt;/Cite&gt;&lt;/EndNote&gt;</w:instrText>
      </w:r>
      <w:r w:rsidRPr="00AD4244">
        <w:rPr>
          <w:rFonts w:ascii="Arial" w:hAnsi="Arial" w:cs="Arial"/>
          <w:color w:val="000000" w:themeColor="text1"/>
          <w:sz w:val="24"/>
          <w:vertAlign w:val="superscript"/>
          <w:lang w:eastAsia="zh-Hans"/>
        </w:rPr>
        <w:fldChar w:fldCharType="separate"/>
      </w:r>
      <w:r w:rsidR="00AD4244" w:rsidRPr="00AD4244">
        <w:rPr>
          <w:rFonts w:ascii="Arial" w:hAnsi="Arial" w:cs="Arial"/>
          <w:noProof/>
          <w:color w:val="000000" w:themeColor="text1"/>
          <w:sz w:val="24"/>
          <w:vertAlign w:val="superscript"/>
          <w:lang w:eastAsia="zh-Hans"/>
        </w:rPr>
        <w:t>(3)</w:t>
      </w:r>
      <w:r w:rsidRPr="00AD4244">
        <w:rPr>
          <w:rFonts w:ascii="Arial" w:hAnsi="Arial" w:cs="Arial"/>
          <w:color w:val="000000" w:themeColor="text1"/>
          <w:sz w:val="24"/>
          <w:vertAlign w:val="superscript"/>
          <w:lang w:eastAsia="zh-Hans"/>
        </w:rPr>
        <w:fldChar w:fldCharType="end"/>
      </w:r>
      <w:r w:rsidRPr="00AD4244">
        <w:rPr>
          <w:rFonts w:ascii="Arial" w:hAnsi="Arial" w:cs="Arial"/>
          <w:color w:val="000000" w:themeColor="text1"/>
          <w:sz w:val="22"/>
          <w:szCs w:val="22"/>
          <w:vertAlign w:val="superscript"/>
          <w:lang w:eastAsia="zh-Hans"/>
        </w:rPr>
        <w:t xml:space="preserve"> </w:t>
      </w:r>
      <w:r w:rsidRPr="003C40CF">
        <w:rPr>
          <w:rFonts w:ascii="Arial" w:hAnsi="Arial" w:cs="Arial"/>
          <w:color w:val="000000" w:themeColor="text1"/>
          <w:sz w:val="22"/>
          <w:szCs w:val="22"/>
          <w:lang w:eastAsia="zh-Hans"/>
        </w:rPr>
        <w:t xml:space="preserve">Briefly, femur and tibia were placed in a perforated 600ul tube, </w:t>
      </w:r>
      <w:r w:rsidRPr="003C40CF">
        <w:rPr>
          <w:rFonts w:ascii="Arial" w:eastAsia="宋体" w:hAnsi="Arial" w:cs="Arial"/>
          <w:color w:val="101214"/>
          <w:kern w:val="0"/>
          <w:sz w:val="22"/>
          <w:szCs w:val="22"/>
        </w:rPr>
        <w:t>and after high-speed centrifugation (15000 g) for 15 s at 4</w:t>
      </w:r>
      <w:r w:rsidRPr="003C40CF">
        <w:rPr>
          <w:rFonts w:ascii="Arial" w:hAnsi="Arial" w:cs="Arial"/>
          <w:color w:val="000000" w:themeColor="text1"/>
          <w:sz w:val="22"/>
          <w:szCs w:val="22"/>
          <w:lang w:eastAsia="zh-Hans"/>
        </w:rPr>
        <w:t>°C,</w:t>
      </w:r>
      <w:r w:rsidRPr="003C40CF">
        <w:rPr>
          <w:rFonts w:ascii="Arial" w:eastAsia="宋体" w:hAnsi="Arial" w:cs="Arial"/>
          <w:color w:val="101214"/>
          <w:kern w:val="0"/>
          <w:sz w:val="22"/>
          <w:szCs w:val="22"/>
        </w:rPr>
        <w:t xml:space="preserve"> the bone marrow was collected through the hole into a 1.5 mL centrifuge tube below.</w:t>
      </w:r>
      <w:r w:rsidRPr="003C40CF">
        <w:rPr>
          <w:rFonts w:ascii="Arial" w:eastAsia="宋体" w:hAnsi="Arial" w:cs="Arial"/>
          <w:kern w:val="0"/>
          <w:sz w:val="22"/>
          <w:szCs w:val="22"/>
        </w:rPr>
        <w:t xml:space="preserve"> And then </w:t>
      </w:r>
      <w:r w:rsidRPr="003C40CF">
        <w:rPr>
          <w:rFonts w:ascii="Arial" w:hAnsi="Arial" w:cs="Arial"/>
          <w:color w:val="000000" w:themeColor="text1"/>
          <w:sz w:val="22"/>
          <w:szCs w:val="22"/>
          <w:lang w:eastAsia="zh-Hans"/>
        </w:rPr>
        <w:t xml:space="preserve">the erythrocytes were removed by resuspension with 0.2% sodium </w:t>
      </w:r>
      <w:proofErr w:type="spellStart"/>
      <w:r w:rsidRPr="003C40CF">
        <w:rPr>
          <w:rFonts w:ascii="Arial" w:hAnsi="Arial" w:cs="Arial"/>
          <w:color w:val="000000" w:themeColor="text1"/>
          <w:sz w:val="22"/>
          <w:szCs w:val="22"/>
          <w:lang w:eastAsia="zh-Hans"/>
        </w:rPr>
        <w:t>chlorie</w:t>
      </w:r>
      <w:proofErr w:type="spellEnd"/>
      <w:r w:rsidRPr="003C40CF">
        <w:rPr>
          <w:rFonts w:ascii="Arial" w:hAnsi="Arial" w:cs="Arial"/>
          <w:color w:val="000000" w:themeColor="text1"/>
          <w:sz w:val="22"/>
          <w:szCs w:val="22"/>
          <w:lang w:eastAsia="zh-Hans"/>
        </w:rPr>
        <w:t xml:space="preserve"> (NaCl) and 1.6% NaC</w:t>
      </w:r>
      <w:r w:rsidRPr="003C40CF">
        <w:rPr>
          <w:rFonts w:ascii="Arial" w:hAnsi="Arial" w:cs="Arial"/>
          <w:color w:val="000000" w:themeColor="text1"/>
          <w:sz w:val="22"/>
          <w:szCs w:val="22"/>
        </w:rPr>
        <w:t>l</w:t>
      </w:r>
      <w:r w:rsidRPr="003C40CF">
        <w:rPr>
          <w:rFonts w:ascii="Arial" w:hAnsi="Arial" w:cs="Arial"/>
          <w:color w:val="000000" w:themeColor="text1"/>
          <w:sz w:val="22"/>
          <w:szCs w:val="22"/>
          <w:lang w:eastAsia="zh-Hans"/>
        </w:rPr>
        <w:t xml:space="preserve">. Overlay the bone marrow cell suspension on the top of the </w:t>
      </w:r>
      <w:r w:rsidRPr="003C40CF">
        <w:rPr>
          <w:rFonts w:ascii="Arial" w:hAnsi="Arial" w:cs="Arial"/>
          <w:color w:val="000000" w:themeColor="text1"/>
          <w:sz w:val="22"/>
          <w:szCs w:val="22"/>
          <w:lang w:eastAsia="zh-Hans"/>
        </w:rPr>
        <w:lastRenderedPageBreak/>
        <w:t xml:space="preserve">density gradient (overlay 3 ml of </w:t>
      </w:r>
      <w:proofErr w:type="spellStart"/>
      <w:r w:rsidRPr="003C40CF">
        <w:rPr>
          <w:rFonts w:ascii="Arial" w:hAnsi="Arial" w:cs="Arial"/>
          <w:color w:val="000000" w:themeColor="text1"/>
          <w:sz w:val="22"/>
          <w:szCs w:val="22"/>
          <w:lang w:eastAsia="zh-Hans"/>
        </w:rPr>
        <w:t>Histopaque</w:t>
      </w:r>
      <w:proofErr w:type="spellEnd"/>
      <w:r w:rsidRPr="003C40CF">
        <w:rPr>
          <w:rFonts w:ascii="Arial" w:hAnsi="Arial" w:cs="Arial"/>
          <w:color w:val="000000" w:themeColor="text1"/>
          <w:sz w:val="22"/>
          <w:szCs w:val="22"/>
          <w:lang w:eastAsia="zh-Hans"/>
        </w:rPr>
        <w:t xml:space="preserve"> 1077 [</w:t>
      </w:r>
      <w:r w:rsidRPr="003C40CF">
        <w:rPr>
          <w:rFonts w:ascii="Arial" w:hAnsi="Arial" w:cs="Arial"/>
          <w:sz w:val="22"/>
          <w:szCs w:val="22"/>
          <w:shd w:val="clear" w:color="auto" w:fill="FFFFFF"/>
        </w:rPr>
        <w:t>Sigma-Aldric</w:t>
      </w:r>
      <w:r w:rsidRPr="003C40CF">
        <w:rPr>
          <w:rFonts w:ascii="Arial" w:hAnsi="Arial" w:cs="Arial"/>
          <w:color w:val="000000" w:themeColor="text1"/>
          <w:sz w:val="22"/>
          <w:szCs w:val="22"/>
          <w:lang w:eastAsia="zh-Hans"/>
        </w:rPr>
        <w:t xml:space="preserve">] on the 3 mL of </w:t>
      </w:r>
      <w:proofErr w:type="spellStart"/>
      <w:r w:rsidRPr="003C40CF">
        <w:rPr>
          <w:rFonts w:ascii="Arial" w:hAnsi="Arial" w:cs="Arial"/>
          <w:color w:val="000000" w:themeColor="text1"/>
          <w:sz w:val="22"/>
          <w:szCs w:val="22"/>
          <w:lang w:eastAsia="zh-Hans"/>
        </w:rPr>
        <w:t>Histopaque</w:t>
      </w:r>
      <w:proofErr w:type="spellEnd"/>
      <w:r w:rsidRPr="003C40CF">
        <w:rPr>
          <w:rFonts w:ascii="Arial" w:hAnsi="Arial" w:cs="Arial"/>
          <w:color w:val="000000" w:themeColor="text1"/>
          <w:sz w:val="22"/>
          <w:szCs w:val="22"/>
          <w:lang w:eastAsia="zh-Hans"/>
        </w:rPr>
        <w:t xml:space="preserve"> 1119 [</w:t>
      </w:r>
      <w:r w:rsidRPr="003C40CF">
        <w:rPr>
          <w:rFonts w:ascii="Arial" w:hAnsi="Arial" w:cs="Arial"/>
          <w:sz w:val="22"/>
          <w:szCs w:val="22"/>
          <w:shd w:val="clear" w:color="auto" w:fill="FFFFFF"/>
        </w:rPr>
        <w:t>Sigma-Aldric</w:t>
      </w:r>
      <w:r w:rsidRPr="003C40CF">
        <w:rPr>
          <w:rFonts w:ascii="Arial" w:hAnsi="Arial" w:cs="Arial"/>
          <w:color w:val="000000" w:themeColor="text1"/>
          <w:sz w:val="22"/>
          <w:szCs w:val="22"/>
          <w:lang w:eastAsia="zh-Hans"/>
        </w:rPr>
        <w:t xml:space="preserve">]) and centrifuge for 30 min at 2,000 rpm at 25°C without brake. The neutrophils were collected at the interface of </w:t>
      </w:r>
      <w:proofErr w:type="spellStart"/>
      <w:r w:rsidRPr="003C40CF">
        <w:rPr>
          <w:rFonts w:ascii="Arial" w:hAnsi="Arial" w:cs="Arial"/>
          <w:color w:val="000000" w:themeColor="text1"/>
          <w:sz w:val="22"/>
          <w:szCs w:val="22"/>
          <w:lang w:eastAsia="zh-Hans"/>
        </w:rPr>
        <w:t>Histopaque</w:t>
      </w:r>
      <w:proofErr w:type="spellEnd"/>
      <w:r w:rsidRPr="003C40CF">
        <w:rPr>
          <w:rFonts w:ascii="Arial" w:hAnsi="Arial" w:cs="Arial"/>
          <w:color w:val="000000" w:themeColor="text1"/>
          <w:sz w:val="22"/>
          <w:szCs w:val="22"/>
          <w:lang w:eastAsia="zh-Hans"/>
        </w:rPr>
        <w:t xml:space="preserve"> 1119 and </w:t>
      </w:r>
      <w:proofErr w:type="spellStart"/>
      <w:r w:rsidRPr="003C40CF">
        <w:rPr>
          <w:rFonts w:ascii="Arial" w:hAnsi="Arial" w:cs="Arial"/>
          <w:color w:val="000000" w:themeColor="text1"/>
          <w:sz w:val="22"/>
          <w:szCs w:val="22"/>
          <w:lang w:eastAsia="zh-Hans"/>
        </w:rPr>
        <w:t>Histopaque</w:t>
      </w:r>
      <w:proofErr w:type="spellEnd"/>
      <w:r w:rsidRPr="003C40CF">
        <w:rPr>
          <w:rFonts w:ascii="Arial" w:hAnsi="Arial" w:cs="Arial"/>
          <w:color w:val="000000" w:themeColor="text1"/>
          <w:sz w:val="22"/>
          <w:szCs w:val="22"/>
          <w:lang w:eastAsia="zh-Hans"/>
        </w:rPr>
        <w:t xml:space="preserve"> 1077 layers. Washed and cultured with 1640 medium supplemented with 10% FBS and </w:t>
      </w:r>
      <w:r w:rsidRPr="003C40CF">
        <w:rPr>
          <w:rFonts w:ascii="Arial" w:hAnsi="Arial" w:cs="Arial"/>
          <w:color w:val="000000" w:themeColor="text1"/>
          <w:sz w:val="22"/>
          <w:szCs w:val="22"/>
        </w:rPr>
        <w:t>antibiotics.</w:t>
      </w:r>
    </w:p>
    <w:p w14:paraId="0909C8E8" w14:textId="3D85ECDC" w:rsidR="00D42C40" w:rsidRPr="003C40CF" w:rsidRDefault="00D42C40" w:rsidP="00A36B36">
      <w:pPr>
        <w:widowControl/>
        <w:spacing w:beforeLines="100" w:before="312" w:afterLines="100" w:after="312" w:line="360" w:lineRule="auto"/>
        <w:rPr>
          <w:rFonts w:ascii="Arial" w:hAnsi="Arial" w:cs="Arial"/>
          <w:b/>
          <w:bCs/>
          <w:color w:val="000000" w:themeColor="text1"/>
          <w:sz w:val="22"/>
          <w:szCs w:val="22"/>
        </w:rPr>
      </w:pPr>
      <w:bookmarkStart w:id="3" w:name="_Hlk130811298"/>
      <w:r w:rsidRPr="003C40CF">
        <w:rPr>
          <w:rFonts w:ascii="Arial" w:hAnsi="Arial" w:cs="Arial" w:hint="eastAsia"/>
          <w:b/>
          <w:bCs/>
          <w:color w:val="000000" w:themeColor="text1"/>
          <w:sz w:val="22"/>
          <w:szCs w:val="22"/>
        </w:rPr>
        <w:t>F</w:t>
      </w:r>
      <w:r w:rsidRPr="003C40CF">
        <w:rPr>
          <w:rFonts w:ascii="Arial" w:hAnsi="Arial" w:cs="Arial"/>
          <w:b/>
          <w:bCs/>
          <w:color w:val="000000" w:themeColor="text1"/>
          <w:sz w:val="22"/>
          <w:szCs w:val="22"/>
        </w:rPr>
        <w:t>ACS sorting analysis</w:t>
      </w:r>
      <w:bookmarkEnd w:id="3"/>
    </w:p>
    <w:p w14:paraId="576D23CD" w14:textId="153A6E1C" w:rsidR="00D42C40" w:rsidRPr="003C40CF" w:rsidRDefault="00D42C40" w:rsidP="00A36B36">
      <w:pPr>
        <w:widowControl/>
        <w:spacing w:line="360" w:lineRule="auto"/>
        <w:rPr>
          <w:rFonts w:ascii="Arial" w:hAnsi="Arial" w:cs="Arial"/>
          <w:color w:val="000000" w:themeColor="text1"/>
          <w:sz w:val="22"/>
          <w:szCs w:val="22"/>
        </w:rPr>
      </w:pPr>
      <w:r w:rsidRPr="003C40CF">
        <w:rPr>
          <w:rFonts w:ascii="Arial" w:hAnsi="Arial" w:cs="Arial" w:hint="eastAsia"/>
          <w:color w:val="000000" w:themeColor="text1"/>
          <w:sz w:val="22"/>
          <w:szCs w:val="22"/>
        </w:rPr>
        <w:t>T</w:t>
      </w:r>
      <w:r w:rsidRPr="003C40CF">
        <w:rPr>
          <w:rFonts w:ascii="Arial" w:hAnsi="Arial" w:cs="Arial"/>
          <w:color w:val="000000" w:themeColor="text1"/>
          <w:sz w:val="22"/>
          <w:szCs w:val="22"/>
          <w:lang w:eastAsia="zh-Hans"/>
        </w:rPr>
        <w:t xml:space="preserve">he non-parenchymal cells (NPC) were collected from flow-cytometric sorting </w:t>
      </w:r>
      <w:r w:rsidRPr="003C40CF">
        <w:rPr>
          <w:rFonts w:ascii="Arial" w:hAnsi="Arial" w:cs="Arial" w:hint="eastAsia"/>
          <w:color w:val="000000" w:themeColor="text1"/>
          <w:sz w:val="22"/>
          <w:szCs w:val="22"/>
        </w:rPr>
        <w:t>according</w:t>
      </w:r>
      <w:r w:rsidRPr="003C40CF">
        <w:rPr>
          <w:rFonts w:ascii="Arial" w:hAnsi="Arial" w:cs="Arial"/>
          <w:color w:val="000000" w:themeColor="text1"/>
          <w:sz w:val="22"/>
          <w:szCs w:val="22"/>
        </w:rPr>
        <w:t xml:space="preserve"> </w:t>
      </w:r>
      <w:r w:rsidRPr="003C40CF">
        <w:rPr>
          <w:rFonts w:ascii="Arial" w:hAnsi="Arial" w:cs="Arial" w:hint="eastAsia"/>
          <w:color w:val="000000" w:themeColor="text1"/>
          <w:sz w:val="22"/>
          <w:szCs w:val="22"/>
        </w:rPr>
        <w:t>to</w:t>
      </w:r>
      <w:r w:rsidRPr="003C40CF">
        <w:rPr>
          <w:rFonts w:ascii="Arial" w:hAnsi="Arial" w:cs="Arial"/>
          <w:color w:val="000000" w:themeColor="text1"/>
          <w:sz w:val="22"/>
          <w:szCs w:val="22"/>
        </w:rPr>
        <w:t xml:space="preserve"> </w:t>
      </w:r>
      <w:r w:rsidRPr="003C40CF">
        <w:rPr>
          <w:rFonts w:ascii="Arial" w:hAnsi="Arial" w:cs="Arial" w:hint="eastAsia"/>
          <w:color w:val="000000" w:themeColor="text1"/>
          <w:sz w:val="22"/>
          <w:szCs w:val="22"/>
        </w:rPr>
        <w:t>t</w:t>
      </w:r>
      <w:r w:rsidRPr="003C40CF">
        <w:rPr>
          <w:rFonts w:ascii="Arial" w:hAnsi="Arial" w:cs="Arial"/>
          <w:color w:val="000000" w:themeColor="text1"/>
          <w:sz w:val="22"/>
          <w:szCs w:val="22"/>
        </w:rPr>
        <w:t>he protocol provid</w:t>
      </w:r>
      <w:r w:rsidRPr="003C40CF">
        <w:rPr>
          <w:rFonts w:ascii="Arial" w:hAnsi="Arial" w:cs="Arial"/>
          <w:color w:val="000000" w:themeColor="text1"/>
          <w:sz w:val="22"/>
          <w:szCs w:val="22"/>
          <w:lang w:eastAsia="zh-Hans"/>
        </w:rPr>
        <w:t>ed by Manco et al</w:t>
      </w:r>
      <w:r w:rsidR="00AD4244" w:rsidRPr="003C40CF">
        <w:rPr>
          <w:rFonts w:ascii="Arial" w:hAnsi="Arial" w:cs="Arial"/>
          <w:color w:val="000000" w:themeColor="text1"/>
          <w:sz w:val="22"/>
          <w:szCs w:val="22"/>
          <w:lang w:eastAsia="zh-Hans"/>
        </w:rPr>
        <w:t>.</w:t>
      </w:r>
      <w:r w:rsidRPr="003C40CF">
        <w:rPr>
          <w:rFonts w:ascii="Arial" w:hAnsi="Arial" w:cs="Arial"/>
          <w:color w:val="000000" w:themeColor="text1"/>
          <w:sz w:val="22"/>
          <w:szCs w:val="22"/>
          <w:lang w:eastAsia="zh-Hans"/>
        </w:rPr>
        <w:t xml:space="preserve"> </w:t>
      </w:r>
      <w:r w:rsidRPr="00AD4244">
        <w:rPr>
          <w:rFonts w:ascii="Arial" w:hAnsi="Arial" w:cs="Arial"/>
          <w:color w:val="000000" w:themeColor="text1"/>
          <w:sz w:val="24"/>
          <w:vertAlign w:val="superscript"/>
          <w:lang w:eastAsia="zh-Hans"/>
        </w:rPr>
        <w:fldChar w:fldCharType="begin">
          <w:fldData xml:space="preserve">PEVuZE5vdGU+PENpdGU+PEF1dGhvcj5NYW5jbzwvQXV0aG9yPjxZZWFyPjIwMTk8L1llYXI+PFJl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</w:fldData>
        </w:fldChar>
      </w:r>
      <w:r w:rsidR="00AD4244" w:rsidRPr="00AD4244">
        <w:rPr>
          <w:rFonts w:ascii="Arial" w:hAnsi="Arial" w:cs="Arial"/>
          <w:color w:val="000000" w:themeColor="text1"/>
          <w:sz w:val="24"/>
          <w:vertAlign w:val="superscript"/>
          <w:lang w:eastAsia="zh-Hans"/>
        </w:rPr>
        <w:instrText xml:space="preserve"> ADDIN EN.CITE </w:instrText>
      </w:r>
      <w:r w:rsidR="00AD4244" w:rsidRPr="00AD4244">
        <w:rPr>
          <w:rFonts w:ascii="Arial" w:hAnsi="Arial" w:cs="Arial"/>
          <w:color w:val="000000" w:themeColor="text1"/>
          <w:sz w:val="24"/>
          <w:vertAlign w:val="superscript"/>
          <w:lang w:eastAsia="zh-Hans"/>
        </w:rPr>
        <w:fldChar w:fldCharType="begin">
          <w:fldData xml:space="preserve">PEVuZE5vdGU+PENpdGU+PEF1dGhvcj5NYW5jbzwvQXV0aG9yPjxZZWFyPjIwMTk8L1llYXI+PFJl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</w:fldData>
        </w:fldChar>
      </w:r>
      <w:r w:rsidR="00AD4244" w:rsidRPr="00AD4244">
        <w:rPr>
          <w:rFonts w:ascii="Arial" w:hAnsi="Arial" w:cs="Arial"/>
          <w:color w:val="000000" w:themeColor="text1"/>
          <w:sz w:val="24"/>
          <w:vertAlign w:val="superscript"/>
          <w:lang w:eastAsia="zh-Hans"/>
        </w:rPr>
        <w:instrText xml:space="preserve"> ADDIN EN.CITE.DATA </w:instrText>
      </w:r>
      <w:r w:rsidR="00AD4244" w:rsidRPr="00AD4244">
        <w:rPr>
          <w:rFonts w:ascii="Arial" w:hAnsi="Arial" w:cs="Arial"/>
          <w:color w:val="000000" w:themeColor="text1"/>
          <w:sz w:val="24"/>
          <w:vertAlign w:val="superscript"/>
          <w:lang w:eastAsia="zh-Hans"/>
        </w:rPr>
      </w:r>
      <w:r w:rsidR="00AD4244" w:rsidRPr="00AD4244">
        <w:rPr>
          <w:rFonts w:ascii="Arial" w:hAnsi="Arial" w:cs="Arial"/>
          <w:color w:val="000000" w:themeColor="text1"/>
          <w:sz w:val="24"/>
          <w:vertAlign w:val="superscript"/>
          <w:lang w:eastAsia="zh-Hans"/>
        </w:rPr>
        <w:fldChar w:fldCharType="end"/>
      </w:r>
      <w:r w:rsidRPr="00AD4244">
        <w:rPr>
          <w:rFonts w:ascii="Arial" w:hAnsi="Arial" w:cs="Arial"/>
          <w:color w:val="000000" w:themeColor="text1"/>
          <w:sz w:val="24"/>
          <w:vertAlign w:val="superscript"/>
          <w:lang w:eastAsia="zh-Hans"/>
        </w:rPr>
      </w:r>
      <w:r w:rsidRPr="00AD4244">
        <w:rPr>
          <w:rFonts w:ascii="Arial" w:hAnsi="Arial" w:cs="Arial"/>
          <w:color w:val="000000" w:themeColor="text1"/>
          <w:sz w:val="24"/>
          <w:vertAlign w:val="superscript"/>
          <w:lang w:eastAsia="zh-Hans"/>
        </w:rPr>
        <w:fldChar w:fldCharType="separate"/>
      </w:r>
      <w:r w:rsidR="00AD4244" w:rsidRPr="00AD4244">
        <w:rPr>
          <w:rFonts w:ascii="Arial" w:hAnsi="Arial" w:cs="Arial"/>
          <w:noProof/>
          <w:color w:val="000000" w:themeColor="text1"/>
          <w:sz w:val="24"/>
          <w:vertAlign w:val="superscript"/>
          <w:lang w:eastAsia="zh-Hans"/>
        </w:rPr>
        <w:t>(4)</w:t>
      </w:r>
      <w:r w:rsidRPr="00AD4244">
        <w:rPr>
          <w:rFonts w:ascii="Arial" w:hAnsi="Arial" w:cs="Arial"/>
          <w:color w:val="000000" w:themeColor="text1"/>
          <w:sz w:val="24"/>
          <w:vertAlign w:val="superscript"/>
          <w:lang w:eastAsia="zh-Hans"/>
        </w:rPr>
        <w:fldChar w:fldCharType="end"/>
      </w:r>
      <w:r w:rsidRPr="00AD4244">
        <w:rPr>
          <w:rFonts w:ascii="Arial" w:hAnsi="Arial" w:cs="Arial"/>
          <w:color w:val="000000" w:themeColor="text1"/>
          <w:sz w:val="24"/>
          <w:vertAlign w:val="superscript"/>
          <w:lang w:eastAsia="zh-Hans"/>
        </w:rPr>
        <w:t xml:space="preserve"> </w:t>
      </w:r>
      <w:r w:rsidRPr="003C40CF">
        <w:rPr>
          <w:rFonts w:ascii="Arial" w:hAnsi="Arial" w:cs="Arial"/>
          <w:color w:val="000000" w:themeColor="text1"/>
          <w:sz w:val="22"/>
          <w:szCs w:val="22"/>
          <w:lang w:eastAsia="zh-Hans"/>
        </w:rPr>
        <w:t>In brief, mice livers were perfused as mentioned above. After the centrifugation of 50 g step, the NPCs were collected from supernatant and b</w:t>
      </w:r>
      <w:r w:rsidRPr="003C40CF">
        <w:rPr>
          <w:rFonts w:ascii="Arial" w:hAnsi="Arial" w:cs="Arial" w:hint="eastAsia"/>
          <w:color w:val="000000" w:themeColor="text1"/>
          <w:sz w:val="22"/>
          <w:szCs w:val="22"/>
        </w:rPr>
        <w:t>lo</w:t>
      </w:r>
      <w:r w:rsidRPr="003C40CF">
        <w:rPr>
          <w:rFonts w:ascii="Arial" w:hAnsi="Arial" w:cs="Arial"/>
          <w:color w:val="000000" w:themeColor="text1"/>
          <w:sz w:val="22"/>
          <w:szCs w:val="22"/>
          <w:lang w:eastAsia="zh-Hans"/>
        </w:rPr>
        <w:t xml:space="preserve">cked by bovine serum and then incubated by indicated antibodies. We used Biosciences </w:t>
      </w:r>
      <w:r w:rsidRPr="003C40CF">
        <w:rPr>
          <w:rFonts w:ascii="Arial" w:hAnsi="Arial" w:cs="Arial" w:hint="eastAsia"/>
          <w:color w:val="000000" w:themeColor="text1"/>
          <w:sz w:val="22"/>
          <w:szCs w:val="22"/>
        </w:rPr>
        <w:t>influx</w:t>
      </w:r>
      <w:r w:rsidRPr="003C40CF">
        <w:rPr>
          <w:rFonts w:ascii="Arial" w:hAnsi="Arial" w:cs="Arial"/>
          <w:color w:val="000000" w:themeColor="text1"/>
          <w:sz w:val="22"/>
          <w:szCs w:val="22"/>
        </w:rPr>
        <w:t xml:space="preserve"> </w:t>
      </w:r>
      <w:r w:rsidRPr="003C40CF">
        <w:rPr>
          <w:rFonts w:ascii="Arial" w:hAnsi="Arial" w:cs="Arial" w:hint="eastAsia"/>
          <w:color w:val="000000" w:themeColor="text1"/>
          <w:sz w:val="22"/>
          <w:szCs w:val="22"/>
        </w:rPr>
        <w:t>machine</w:t>
      </w:r>
      <w:r w:rsidRPr="003C40CF">
        <w:rPr>
          <w:rFonts w:ascii="Arial" w:hAnsi="Arial" w:cs="Arial"/>
          <w:color w:val="000000" w:themeColor="text1"/>
          <w:sz w:val="22"/>
          <w:szCs w:val="22"/>
        </w:rPr>
        <w:t xml:space="preserve"> </w:t>
      </w:r>
      <w:r w:rsidRPr="003C40CF">
        <w:rPr>
          <w:rFonts w:ascii="Arial" w:hAnsi="Arial" w:cs="Arial" w:hint="eastAsia"/>
          <w:color w:val="000000" w:themeColor="text1"/>
          <w:sz w:val="22"/>
          <w:szCs w:val="22"/>
        </w:rPr>
        <w:t>to</w:t>
      </w:r>
      <w:r w:rsidRPr="003C40CF">
        <w:rPr>
          <w:rFonts w:ascii="Arial" w:hAnsi="Arial" w:cs="Arial"/>
          <w:color w:val="000000" w:themeColor="text1"/>
          <w:sz w:val="22"/>
          <w:szCs w:val="22"/>
        </w:rPr>
        <w:t xml:space="preserve"> isolate liver sinusoidal endothelial cells</w:t>
      </w:r>
      <w:r w:rsidRPr="003C40CF">
        <w:rPr>
          <w:rFonts w:ascii="Arial" w:hAnsi="Arial" w:cs="Arial" w:hint="eastAsia"/>
          <w:color w:val="000000" w:themeColor="text1"/>
          <w:sz w:val="22"/>
          <w:szCs w:val="22"/>
        </w:rPr>
        <w:t xml:space="preserve"> </w:t>
      </w:r>
      <w:r w:rsidRPr="003C40CF">
        <w:rPr>
          <w:rFonts w:ascii="Arial" w:hAnsi="Arial" w:cs="Arial"/>
          <w:color w:val="000000" w:themeColor="text1"/>
          <w:sz w:val="22"/>
          <w:szCs w:val="22"/>
        </w:rPr>
        <w:t>(SEC, CD32</w:t>
      </w:r>
      <w:r w:rsidRPr="003C40CF">
        <w:rPr>
          <w:rFonts w:ascii="Arial" w:hAnsi="Arial" w:cs="Arial"/>
          <w:color w:val="000000" w:themeColor="text1"/>
          <w:sz w:val="22"/>
          <w:szCs w:val="22"/>
          <w:vertAlign w:val="superscript"/>
        </w:rPr>
        <w:t>+</w:t>
      </w:r>
      <w:r w:rsidRPr="003C40CF">
        <w:rPr>
          <w:rFonts w:ascii="Arial" w:hAnsi="Arial" w:cs="Arial" w:hint="eastAsia"/>
          <w:color w:val="000000" w:themeColor="text1"/>
          <w:sz w:val="22"/>
          <w:szCs w:val="22"/>
        </w:rPr>
        <w:t>CD</w:t>
      </w:r>
      <w:r w:rsidRPr="003C40CF">
        <w:rPr>
          <w:rFonts w:ascii="Arial" w:hAnsi="Arial" w:cs="Arial"/>
          <w:color w:val="000000" w:themeColor="text1"/>
          <w:sz w:val="22"/>
          <w:szCs w:val="22"/>
        </w:rPr>
        <w:t>11</w:t>
      </w:r>
      <w:r w:rsidRPr="003C40CF">
        <w:rPr>
          <w:rFonts w:ascii="Arial" w:hAnsi="Arial" w:cs="Arial" w:hint="eastAsia"/>
          <w:color w:val="000000" w:themeColor="text1"/>
          <w:sz w:val="22"/>
          <w:szCs w:val="22"/>
        </w:rPr>
        <w:t>b</w:t>
      </w:r>
      <w:r w:rsidRPr="003C40CF">
        <w:rPr>
          <w:rFonts w:ascii="Arial" w:hAnsi="Arial" w:cs="Arial"/>
          <w:color w:val="000000" w:themeColor="text1"/>
          <w:sz w:val="22"/>
          <w:szCs w:val="22"/>
          <w:vertAlign w:val="superscript"/>
        </w:rPr>
        <w:t>-</w:t>
      </w:r>
      <w:r w:rsidRPr="003C40CF">
        <w:rPr>
          <w:rFonts w:ascii="Arial" w:hAnsi="Arial" w:cs="Arial"/>
          <w:color w:val="000000" w:themeColor="text1"/>
          <w:sz w:val="22"/>
          <w:szCs w:val="22"/>
        </w:rPr>
        <w:t>UV</w:t>
      </w:r>
      <w:r w:rsidRPr="003C40CF">
        <w:rPr>
          <w:rFonts w:ascii="Arial" w:hAnsi="Arial" w:cs="Arial"/>
          <w:color w:val="000000" w:themeColor="text1"/>
          <w:sz w:val="22"/>
          <w:szCs w:val="22"/>
          <w:vertAlign w:val="superscript"/>
        </w:rPr>
        <w:t>-</w:t>
      </w:r>
      <w:r w:rsidRPr="003C40CF">
        <w:rPr>
          <w:rFonts w:ascii="Arial" w:hAnsi="Arial" w:cs="Arial"/>
          <w:color w:val="000000" w:themeColor="text1"/>
          <w:sz w:val="22"/>
          <w:szCs w:val="22"/>
        </w:rPr>
        <w:t>PI</w:t>
      </w:r>
      <w:r w:rsidRPr="003C40CF">
        <w:rPr>
          <w:rFonts w:ascii="Arial" w:hAnsi="Arial" w:cs="Arial"/>
          <w:color w:val="000000" w:themeColor="text1"/>
          <w:sz w:val="22"/>
          <w:szCs w:val="22"/>
          <w:vertAlign w:val="superscript"/>
        </w:rPr>
        <w:t>-</w:t>
      </w:r>
      <w:r w:rsidRPr="003C40CF">
        <w:rPr>
          <w:rFonts w:ascii="Arial" w:hAnsi="Arial" w:cs="Arial"/>
          <w:color w:val="000000" w:themeColor="text1"/>
          <w:sz w:val="22"/>
          <w:szCs w:val="22"/>
        </w:rPr>
        <w:t xml:space="preserve">), </w:t>
      </w:r>
      <w:r w:rsidRPr="003C40CF">
        <w:rPr>
          <w:rFonts w:ascii="Arial" w:hAnsi="Arial" w:cs="Arial" w:hint="eastAsia"/>
          <w:color w:val="000000" w:themeColor="text1"/>
          <w:sz w:val="22"/>
          <w:szCs w:val="22"/>
        </w:rPr>
        <w:t>m</w:t>
      </w:r>
      <w:r w:rsidRPr="003C40CF">
        <w:rPr>
          <w:rFonts w:ascii="Arial" w:hAnsi="Arial" w:cs="Arial"/>
          <w:color w:val="000000" w:themeColor="text1"/>
          <w:sz w:val="22"/>
          <w:szCs w:val="22"/>
        </w:rPr>
        <w:t>onocyte-granulocyte (</w:t>
      </w:r>
      <w:r w:rsidRPr="003C40CF">
        <w:rPr>
          <w:rFonts w:ascii="Arial" w:hAnsi="Arial" w:cs="Arial" w:hint="eastAsia"/>
          <w:color w:val="000000" w:themeColor="text1"/>
          <w:sz w:val="22"/>
          <w:szCs w:val="22"/>
        </w:rPr>
        <w:t>CD</w:t>
      </w:r>
      <w:r w:rsidRPr="003C40CF">
        <w:rPr>
          <w:rFonts w:ascii="Arial" w:hAnsi="Arial" w:cs="Arial"/>
          <w:color w:val="000000" w:themeColor="text1"/>
          <w:sz w:val="22"/>
          <w:szCs w:val="22"/>
        </w:rPr>
        <w:t>11</w:t>
      </w:r>
      <w:r w:rsidRPr="003C40CF">
        <w:rPr>
          <w:rFonts w:ascii="Arial" w:hAnsi="Arial" w:cs="Arial" w:hint="eastAsia"/>
          <w:color w:val="000000" w:themeColor="text1"/>
          <w:sz w:val="22"/>
          <w:szCs w:val="22"/>
        </w:rPr>
        <w:t>b</w:t>
      </w:r>
      <w:r w:rsidRPr="003C40CF">
        <w:rPr>
          <w:rFonts w:ascii="Arial" w:hAnsi="Arial" w:cs="Arial"/>
          <w:color w:val="000000" w:themeColor="text1"/>
          <w:sz w:val="22"/>
          <w:szCs w:val="22"/>
          <w:vertAlign w:val="superscript"/>
        </w:rPr>
        <w:t>+</w:t>
      </w:r>
      <w:r w:rsidRPr="003C40CF">
        <w:rPr>
          <w:rFonts w:ascii="Arial" w:hAnsi="Arial" w:cs="Arial"/>
          <w:color w:val="000000" w:themeColor="text1"/>
          <w:sz w:val="22"/>
          <w:szCs w:val="22"/>
        </w:rPr>
        <w:t>CD32</w:t>
      </w:r>
      <w:r w:rsidRPr="003C40CF">
        <w:rPr>
          <w:rFonts w:ascii="Arial" w:hAnsi="Arial" w:cs="Arial"/>
          <w:color w:val="000000" w:themeColor="text1"/>
          <w:sz w:val="22"/>
          <w:szCs w:val="22"/>
          <w:vertAlign w:val="superscript"/>
        </w:rPr>
        <w:t>-</w:t>
      </w:r>
      <w:r w:rsidRPr="003C40CF">
        <w:rPr>
          <w:rFonts w:ascii="Arial" w:hAnsi="Arial" w:cs="Arial"/>
          <w:color w:val="000000" w:themeColor="text1"/>
          <w:sz w:val="22"/>
          <w:szCs w:val="22"/>
        </w:rPr>
        <w:t>UV</w:t>
      </w:r>
      <w:r w:rsidRPr="003C40CF">
        <w:rPr>
          <w:rFonts w:ascii="Arial" w:hAnsi="Arial" w:cs="Arial"/>
          <w:color w:val="000000" w:themeColor="text1"/>
          <w:sz w:val="22"/>
          <w:szCs w:val="22"/>
          <w:vertAlign w:val="superscript"/>
        </w:rPr>
        <w:t>-</w:t>
      </w:r>
      <w:r w:rsidRPr="003C40CF">
        <w:rPr>
          <w:rFonts w:ascii="Arial" w:hAnsi="Arial" w:cs="Arial"/>
          <w:color w:val="000000" w:themeColor="text1"/>
          <w:sz w:val="22"/>
          <w:szCs w:val="22"/>
        </w:rPr>
        <w:t>PI</w:t>
      </w:r>
      <w:r w:rsidRPr="003C40CF">
        <w:rPr>
          <w:rFonts w:ascii="Arial" w:hAnsi="Arial" w:cs="Arial"/>
          <w:color w:val="000000" w:themeColor="text1"/>
          <w:sz w:val="22"/>
          <w:szCs w:val="22"/>
          <w:vertAlign w:val="superscript"/>
        </w:rPr>
        <w:t>-</w:t>
      </w:r>
      <w:r w:rsidRPr="003C40CF">
        <w:rPr>
          <w:rFonts w:ascii="Arial" w:hAnsi="Arial" w:cs="Arial"/>
          <w:color w:val="000000" w:themeColor="text1"/>
          <w:sz w:val="22"/>
          <w:szCs w:val="22"/>
        </w:rPr>
        <w:t>),</w:t>
      </w:r>
      <w:r w:rsidRPr="003C40CF">
        <w:rPr>
          <w:rFonts w:ascii="Arial" w:hAnsi="Arial" w:cs="Arial" w:hint="eastAsia"/>
          <w:color w:val="000000" w:themeColor="text1"/>
          <w:sz w:val="22"/>
          <w:szCs w:val="22"/>
        </w:rPr>
        <w:t xml:space="preserve"> </w:t>
      </w:r>
      <w:r w:rsidRPr="003C40CF">
        <w:rPr>
          <w:rFonts w:ascii="Arial" w:hAnsi="Arial" w:cs="Arial"/>
          <w:color w:val="000000" w:themeColor="text1"/>
          <w:sz w:val="22"/>
          <w:szCs w:val="22"/>
        </w:rPr>
        <w:t>hepatic stellate cells (UV</w:t>
      </w:r>
      <w:r w:rsidRPr="003C40CF">
        <w:rPr>
          <w:rFonts w:ascii="Arial" w:hAnsi="Arial" w:cs="Arial"/>
          <w:color w:val="000000" w:themeColor="text1"/>
          <w:sz w:val="22"/>
          <w:szCs w:val="22"/>
          <w:vertAlign w:val="superscript"/>
        </w:rPr>
        <w:t>+</w:t>
      </w:r>
      <w:r w:rsidRPr="003C40CF">
        <w:rPr>
          <w:rFonts w:ascii="Arial" w:hAnsi="Arial" w:cs="Arial" w:hint="eastAsia"/>
          <w:color w:val="000000" w:themeColor="text1"/>
          <w:sz w:val="22"/>
          <w:szCs w:val="22"/>
        </w:rPr>
        <w:t>CD</w:t>
      </w:r>
      <w:r w:rsidRPr="003C40CF">
        <w:rPr>
          <w:rFonts w:ascii="Arial" w:hAnsi="Arial" w:cs="Arial"/>
          <w:color w:val="000000" w:themeColor="text1"/>
          <w:sz w:val="22"/>
          <w:szCs w:val="22"/>
        </w:rPr>
        <w:t>11</w:t>
      </w:r>
      <w:r w:rsidRPr="003C40CF">
        <w:rPr>
          <w:rFonts w:ascii="Arial" w:hAnsi="Arial" w:cs="Arial" w:hint="eastAsia"/>
          <w:color w:val="000000" w:themeColor="text1"/>
          <w:sz w:val="22"/>
          <w:szCs w:val="22"/>
        </w:rPr>
        <w:t>b</w:t>
      </w:r>
      <w:r w:rsidRPr="003C40CF">
        <w:rPr>
          <w:rFonts w:ascii="Arial" w:hAnsi="Arial" w:cs="Arial"/>
          <w:color w:val="000000" w:themeColor="text1"/>
          <w:sz w:val="22"/>
          <w:szCs w:val="22"/>
          <w:vertAlign w:val="superscript"/>
        </w:rPr>
        <w:t>-</w:t>
      </w:r>
      <w:r w:rsidRPr="003C40CF">
        <w:rPr>
          <w:rFonts w:ascii="Arial" w:hAnsi="Arial" w:cs="Arial"/>
          <w:color w:val="000000" w:themeColor="text1"/>
          <w:sz w:val="22"/>
          <w:szCs w:val="22"/>
        </w:rPr>
        <w:t>CD32</w:t>
      </w:r>
      <w:r w:rsidRPr="003C40CF">
        <w:rPr>
          <w:rFonts w:ascii="Arial" w:hAnsi="Arial" w:cs="Arial"/>
          <w:color w:val="000000" w:themeColor="text1"/>
          <w:sz w:val="22"/>
          <w:szCs w:val="22"/>
          <w:vertAlign w:val="superscript"/>
        </w:rPr>
        <w:t>-</w:t>
      </w:r>
      <w:r w:rsidRPr="003C40CF">
        <w:rPr>
          <w:rFonts w:ascii="Arial" w:hAnsi="Arial" w:cs="Arial"/>
          <w:color w:val="000000" w:themeColor="text1"/>
          <w:sz w:val="22"/>
          <w:szCs w:val="22"/>
        </w:rPr>
        <w:t>PI</w:t>
      </w:r>
      <w:r w:rsidRPr="003C40CF">
        <w:rPr>
          <w:rFonts w:ascii="Arial" w:hAnsi="Arial" w:cs="Arial"/>
          <w:color w:val="000000" w:themeColor="text1"/>
          <w:sz w:val="22"/>
          <w:szCs w:val="22"/>
          <w:vertAlign w:val="superscript"/>
        </w:rPr>
        <w:t>-</w:t>
      </w:r>
      <w:r w:rsidRPr="003C40CF">
        <w:rPr>
          <w:rFonts w:ascii="Arial" w:hAnsi="Arial" w:cs="Arial"/>
          <w:color w:val="000000" w:themeColor="text1"/>
          <w:sz w:val="22"/>
          <w:szCs w:val="22"/>
        </w:rPr>
        <w:t>) and T cell (CD3</w:t>
      </w:r>
      <w:r w:rsidRPr="003C40CF">
        <w:rPr>
          <w:rFonts w:ascii="Arial" w:hAnsi="Arial" w:cs="Arial"/>
          <w:color w:val="000000" w:themeColor="text1"/>
          <w:sz w:val="22"/>
          <w:szCs w:val="22"/>
          <w:vertAlign w:val="superscript"/>
        </w:rPr>
        <w:t>+</w:t>
      </w:r>
      <w:r w:rsidRPr="003C40CF">
        <w:rPr>
          <w:rFonts w:ascii="Arial" w:hAnsi="Arial" w:cs="Arial"/>
          <w:color w:val="000000" w:themeColor="text1"/>
          <w:sz w:val="22"/>
          <w:szCs w:val="22"/>
        </w:rPr>
        <w:t>CD45</w:t>
      </w:r>
      <w:r w:rsidRPr="003C40CF">
        <w:rPr>
          <w:rFonts w:ascii="Arial" w:hAnsi="Arial" w:cs="Arial"/>
          <w:color w:val="000000" w:themeColor="text1"/>
          <w:sz w:val="22"/>
          <w:szCs w:val="22"/>
          <w:vertAlign w:val="superscript"/>
        </w:rPr>
        <w:t>+</w:t>
      </w:r>
      <w:r w:rsidRPr="003C40CF">
        <w:rPr>
          <w:rFonts w:ascii="Arial" w:hAnsi="Arial" w:cs="Arial"/>
          <w:color w:val="000000" w:themeColor="text1"/>
          <w:sz w:val="22"/>
          <w:szCs w:val="22"/>
        </w:rPr>
        <w:t>PI</w:t>
      </w:r>
      <w:r w:rsidRPr="003C40CF">
        <w:rPr>
          <w:rFonts w:ascii="Arial" w:hAnsi="Arial" w:cs="Arial"/>
          <w:color w:val="000000" w:themeColor="text1"/>
          <w:sz w:val="22"/>
          <w:szCs w:val="22"/>
          <w:vertAlign w:val="superscript"/>
        </w:rPr>
        <w:t>-</w:t>
      </w:r>
      <w:r w:rsidRPr="003C40CF">
        <w:rPr>
          <w:rFonts w:ascii="Arial" w:hAnsi="Arial" w:cs="Arial"/>
          <w:color w:val="000000" w:themeColor="text1"/>
          <w:sz w:val="22"/>
          <w:szCs w:val="22"/>
        </w:rPr>
        <w:t>).</w:t>
      </w:r>
    </w:p>
    <w:p w14:paraId="1103602B" w14:textId="77777777" w:rsidR="00D42C40" w:rsidRPr="003C40CF" w:rsidRDefault="00D42C40" w:rsidP="00A36B36">
      <w:pPr>
        <w:widowControl/>
        <w:spacing w:beforeLines="100" w:before="312" w:afterLines="100" w:after="312" w:line="360" w:lineRule="auto"/>
        <w:rPr>
          <w:rFonts w:ascii="Arial" w:hAnsi="Arial" w:cs="Arial"/>
          <w:color w:val="000000" w:themeColor="text1"/>
          <w:sz w:val="22"/>
          <w:szCs w:val="22"/>
          <w:lang w:eastAsia="zh-Hans"/>
        </w:rPr>
      </w:pPr>
      <w:r w:rsidRPr="003C40CF">
        <w:rPr>
          <w:rFonts w:ascii="Arial" w:hAnsi="Arial" w:cs="Arial"/>
          <w:b/>
          <w:bCs/>
          <w:color w:val="000000" w:themeColor="text1"/>
          <w:sz w:val="22"/>
          <w:szCs w:val="22"/>
          <w:lang w:eastAsia="zh-Hans"/>
        </w:rPr>
        <w:t xml:space="preserve">Hepatocytes treatment </w:t>
      </w:r>
      <w:r w:rsidRPr="003C40CF">
        <w:rPr>
          <w:rFonts w:ascii="Arial" w:hAnsi="Arial" w:cs="Arial"/>
          <w:b/>
          <w:bCs/>
          <w:i/>
          <w:iCs/>
          <w:color w:val="000000" w:themeColor="text1"/>
          <w:sz w:val="22"/>
          <w:szCs w:val="22"/>
          <w:lang w:eastAsia="zh-Hans"/>
        </w:rPr>
        <w:t>in vitro</w:t>
      </w:r>
      <w:r w:rsidRPr="003C40CF">
        <w:rPr>
          <w:rFonts w:ascii="Arial" w:hAnsi="Arial" w:cs="Arial"/>
          <w:b/>
          <w:bCs/>
          <w:color w:val="000000" w:themeColor="text1"/>
          <w:sz w:val="22"/>
          <w:szCs w:val="22"/>
          <w:lang w:eastAsia="zh-Hans"/>
        </w:rPr>
        <w:t>.</w:t>
      </w:r>
    </w:p>
    <w:p w14:paraId="498D0C4A" w14:textId="77777777" w:rsidR="00D42C40" w:rsidRPr="003C40CF" w:rsidRDefault="00D42C40" w:rsidP="00A36B36">
      <w:pPr>
        <w:widowControl/>
        <w:spacing w:line="360" w:lineRule="auto"/>
        <w:rPr>
          <w:rStyle w:val="a8"/>
          <w:rFonts w:ascii="Arial" w:hAnsi="Arial" w:cs="Arial"/>
          <w:color w:val="000000" w:themeColor="text1"/>
          <w:sz w:val="22"/>
          <w:szCs w:val="22"/>
        </w:rPr>
      </w:pPr>
      <w:r w:rsidRPr="003C40CF">
        <w:rPr>
          <w:rFonts w:ascii="Arial" w:hAnsi="Arial" w:cs="Arial"/>
          <w:color w:val="000000" w:themeColor="text1"/>
          <w:sz w:val="22"/>
          <w:szCs w:val="22"/>
          <w:lang w:eastAsia="zh-Hans"/>
        </w:rPr>
        <w:t>Freshly isolated murine hepatocytes cells were treated with GDC-0994 (1μM, MCE), or JNK-IN-8 (1μM, MCE), or SB 203580 (1μM, MCE), or Ac-YVAD-</w:t>
      </w:r>
      <w:proofErr w:type="spellStart"/>
      <w:r w:rsidRPr="003C40CF">
        <w:rPr>
          <w:rFonts w:ascii="Arial" w:hAnsi="Arial" w:cs="Arial"/>
          <w:color w:val="000000" w:themeColor="text1"/>
          <w:sz w:val="22"/>
          <w:szCs w:val="22"/>
          <w:lang w:eastAsia="zh-Hans"/>
        </w:rPr>
        <w:t>cmk</w:t>
      </w:r>
      <w:proofErr w:type="spellEnd"/>
      <w:r w:rsidRPr="003C40CF">
        <w:rPr>
          <w:rFonts w:ascii="Arial" w:hAnsi="Arial" w:cs="Arial"/>
          <w:b/>
          <w:bCs/>
          <w:color w:val="000000" w:themeColor="text1"/>
          <w:sz w:val="22"/>
          <w:szCs w:val="22"/>
          <w:lang w:eastAsia="zh-Hans"/>
        </w:rPr>
        <w:t xml:space="preserve"> </w:t>
      </w:r>
      <w:r w:rsidRPr="003C40CF">
        <w:rPr>
          <w:rFonts w:ascii="Arial" w:hAnsi="Arial" w:cs="Arial"/>
          <w:color w:val="000000" w:themeColor="text1"/>
          <w:sz w:val="22"/>
          <w:szCs w:val="22"/>
          <w:lang w:eastAsia="zh-Hans"/>
        </w:rPr>
        <w:t xml:space="preserve">(10 </w:t>
      </w:r>
      <w:proofErr w:type="spellStart"/>
      <w:r w:rsidRPr="003C40CF">
        <w:rPr>
          <w:rFonts w:ascii="Arial" w:hAnsi="Arial" w:cs="Arial"/>
          <w:color w:val="000000" w:themeColor="text1"/>
          <w:sz w:val="22"/>
          <w:szCs w:val="22"/>
          <w:lang w:eastAsia="zh-Hans"/>
        </w:rPr>
        <w:t>μM</w:t>
      </w:r>
      <w:proofErr w:type="spellEnd"/>
      <w:r w:rsidRPr="003C40CF">
        <w:rPr>
          <w:rFonts w:ascii="Arial" w:hAnsi="Arial" w:cs="Arial"/>
          <w:color w:val="000000" w:themeColor="text1"/>
          <w:sz w:val="22"/>
          <w:szCs w:val="22"/>
          <w:lang w:eastAsia="zh-Hans"/>
        </w:rPr>
        <w:t>, MCE),</w:t>
      </w:r>
      <w:r w:rsidRPr="003C40CF">
        <w:rPr>
          <w:rFonts w:ascii="Arial" w:hAnsi="Arial" w:cs="Arial"/>
          <w:b/>
          <w:bCs/>
          <w:color w:val="000000" w:themeColor="text1"/>
          <w:sz w:val="22"/>
          <w:szCs w:val="22"/>
          <w:lang w:eastAsia="zh-Hans"/>
        </w:rPr>
        <w:t xml:space="preserve"> </w:t>
      </w:r>
      <w:r w:rsidRPr="003C40CF">
        <w:rPr>
          <w:rFonts w:ascii="Arial" w:hAnsi="Arial" w:cs="Arial"/>
          <w:color w:val="000000" w:themeColor="text1"/>
          <w:sz w:val="22"/>
          <w:szCs w:val="22"/>
          <w:lang w:eastAsia="zh-Hans"/>
        </w:rPr>
        <w:t xml:space="preserve">or JSH-23 (25 </w:t>
      </w:r>
      <w:proofErr w:type="spellStart"/>
      <w:r w:rsidRPr="003C40CF">
        <w:rPr>
          <w:rFonts w:ascii="Arial" w:hAnsi="Arial" w:cs="Arial"/>
          <w:color w:val="000000" w:themeColor="text1"/>
          <w:sz w:val="22"/>
          <w:szCs w:val="22"/>
          <w:lang w:eastAsia="zh-Hans"/>
        </w:rPr>
        <w:t>μM</w:t>
      </w:r>
      <w:proofErr w:type="spellEnd"/>
      <w:r w:rsidRPr="003C40CF">
        <w:rPr>
          <w:rFonts w:ascii="Arial" w:hAnsi="Arial" w:cs="Arial"/>
          <w:color w:val="000000" w:themeColor="text1"/>
          <w:sz w:val="22"/>
          <w:szCs w:val="22"/>
          <w:lang w:eastAsia="zh-Hans"/>
        </w:rPr>
        <w:t xml:space="preserve">, MCE), or CXCL1 Ab (5 </w:t>
      </w:r>
      <w:proofErr w:type="spellStart"/>
      <w:r w:rsidRPr="003C40CF">
        <w:rPr>
          <w:rFonts w:ascii="Arial" w:hAnsi="Arial" w:cs="Arial"/>
          <w:color w:val="000000" w:themeColor="text1"/>
          <w:sz w:val="22"/>
          <w:szCs w:val="22"/>
          <w:lang w:eastAsia="zh-Hans"/>
        </w:rPr>
        <w:t>μg</w:t>
      </w:r>
      <w:proofErr w:type="spellEnd"/>
      <w:r w:rsidRPr="003C40CF">
        <w:rPr>
          <w:rFonts w:ascii="Arial" w:hAnsi="Arial" w:cs="Arial"/>
          <w:color w:val="000000" w:themeColor="text1"/>
          <w:sz w:val="22"/>
          <w:szCs w:val="22"/>
          <w:lang w:eastAsia="zh-Hans"/>
        </w:rPr>
        <w:t>/mL, R&amp;D systems), or CXCL1 recombinant protein (200 ng/</w:t>
      </w:r>
      <w:proofErr w:type="spellStart"/>
      <w:r w:rsidRPr="003C40CF">
        <w:rPr>
          <w:rFonts w:ascii="Arial" w:hAnsi="Arial" w:cs="Arial"/>
          <w:color w:val="000000" w:themeColor="text1"/>
          <w:sz w:val="22"/>
          <w:szCs w:val="22"/>
          <w:lang w:eastAsia="zh-Hans"/>
        </w:rPr>
        <w:t>mlL</w:t>
      </w:r>
      <w:proofErr w:type="spellEnd"/>
      <w:r w:rsidRPr="003C40CF">
        <w:rPr>
          <w:rFonts w:ascii="Arial" w:hAnsi="Arial" w:cs="Arial"/>
          <w:color w:val="000000" w:themeColor="text1"/>
          <w:sz w:val="22"/>
          <w:szCs w:val="22"/>
          <w:lang w:eastAsia="zh-Hans"/>
        </w:rPr>
        <w:t xml:space="preserve"> </w:t>
      </w:r>
      <w:proofErr w:type="spellStart"/>
      <w:r w:rsidRPr="003C40CF">
        <w:rPr>
          <w:rFonts w:ascii="Arial" w:hAnsi="Arial" w:cs="Arial"/>
          <w:color w:val="000000" w:themeColor="text1"/>
          <w:sz w:val="22"/>
          <w:szCs w:val="22"/>
        </w:rPr>
        <w:t>NovoProtein</w:t>
      </w:r>
      <w:proofErr w:type="spellEnd"/>
      <w:r w:rsidRPr="003C40CF">
        <w:rPr>
          <w:rFonts w:ascii="Arial" w:hAnsi="Arial" w:cs="Arial"/>
          <w:color w:val="000000" w:themeColor="text1"/>
          <w:sz w:val="22"/>
          <w:szCs w:val="22"/>
          <w:lang w:eastAsia="zh-Hans"/>
        </w:rPr>
        <w:t xml:space="preserve">), or disulfiram (20 </w:t>
      </w:r>
      <w:proofErr w:type="spellStart"/>
      <w:r w:rsidRPr="003C40CF">
        <w:rPr>
          <w:rFonts w:ascii="Arial" w:hAnsi="Arial" w:cs="Arial"/>
          <w:color w:val="000000" w:themeColor="text1"/>
          <w:sz w:val="22"/>
          <w:szCs w:val="22"/>
          <w:lang w:eastAsia="zh-Hans"/>
        </w:rPr>
        <w:t>μM</w:t>
      </w:r>
      <w:proofErr w:type="spellEnd"/>
      <w:r w:rsidRPr="003C40CF">
        <w:rPr>
          <w:rFonts w:ascii="Arial" w:hAnsi="Arial" w:cs="Arial"/>
          <w:color w:val="000000" w:themeColor="text1"/>
          <w:sz w:val="22"/>
          <w:szCs w:val="22"/>
          <w:lang w:eastAsia="zh-Hans"/>
        </w:rPr>
        <w:t xml:space="preserve">, MCE) for 6 h or 24 h, and then exposed into 8 </w:t>
      </w:r>
      <w:proofErr w:type="spellStart"/>
      <w:r w:rsidRPr="003C40CF">
        <w:rPr>
          <w:rFonts w:ascii="Arial" w:hAnsi="Arial" w:cs="Arial"/>
          <w:color w:val="000000" w:themeColor="text1"/>
          <w:sz w:val="22"/>
          <w:szCs w:val="22"/>
          <w:lang w:eastAsia="zh-Hans"/>
        </w:rPr>
        <w:t>Gy</w:t>
      </w:r>
      <w:proofErr w:type="spellEnd"/>
      <w:r w:rsidRPr="003C40CF">
        <w:rPr>
          <w:rFonts w:ascii="Arial" w:hAnsi="Arial" w:cs="Arial"/>
          <w:color w:val="000000" w:themeColor="text1"/>
          <w:sz w:val="22"/>
          <w:szCs w:val="22"/>
          <w:lang w:eastAsia="zh-Hans"/>
        </w:rPr>
        <w:t xml:space="preserve"> irradiation.</w:t>
      </w:r>
    </w:p>
    <w:p w14:paraId="431D5557" w14:textId="77777777" w:rsidR="00D42C40" w:rsidRPr="003C40CF" w:rsidRDefault="00D42C40" w:rsidP="00A36B36">
      <w:pPr>
        <w:spacing w:beforeLines="100" w:before="312" w:afterLines="100" w:after="312" w:line="360" w:lineRule="auto"/>
        <w:rPr>
          <w:rFonts w:ascii="Arial" w:hAnsi="Arial" w:cs="Arial"/>
          <w:b/>
          <w:bCs/>
          <w:color w:val="000000" w:themeColor="text1"/>
          <w:sz w:val="22"/>
          <w:szCs w:val="22"/>
        </w:rPr>
      </w:pPr>
      <w:r w:rsidRPr="003C40CF">
        <w:rPr>
          <w:rFonts w:ascii="Arial" w:hAnsi="Arial" w:cs="Arial"/>
          <w:b/>
          <w:bCs/>
          <w:color w:val="000000" w:themeColor="text1"/>
          <w:sz w:val="22"/>
          <w:szCs w:val="22"/>
        </w:rPr>
        <w:t>Co-culture system of Neutrophils or LX-2 with hepatocytes</w:t>
      </w:r>
    </w:p>
    <w:p w14:paraId="575FB801" w14:textId="77777777" w:rsidR="00D42C40" w:rsidRPr="003C40CF" w:rsidRDefault="00D42C40" w:rsidP="00A36B36">
      <w:pPr>
        <w:spacing w:line="360" w:lineRule="auto"/>
        <w:rPr>
          <w:rFonts w:ascii="Arial" w:hAnsi="Arial" w:cs="Arial"/>
          <w:color w:val="000000" w:themeColor="text1"/>
          <w:sz w:val="22"/>
          <w:szCs w:val="22"/>
        </w:rPr>
      </w:pPr>
      <w:r w:rsidRPr="003C40CF">
        <w:rPr>
          <w:rFonts w:ascii="Arial" w:hAnsi="Arial" w:cs="Arial"/>
          <w:color w:val="000000" w:themeColor="text1"/>
          <w:sz w:val="22"/>
          <w:szCs w:val="22"/>
        </w:rPr>
        <w:t xml:space="preserve">Neutrophil migration ability was determined by 24-well </w:t>
      </w:r>
      <w:proofErr w:type="spellStart"/>
      <w:r w:rsidRPr="003C40CF">
        <w:rPr>
          <w:rFonts w:ascii="Arial" w:hAnsi="Arial" w:cs="Arial"/>
          <w:color w:val="000000" w:themeColor="text1"/>
          <w:sz w:val="22"/>
          <w:szCs w:val="22"/>
          <w:lang w:eastAsia="zh-Hans"/>
        </w:rPr>
        <w:t>transwell</w:t>
      </w:r>
      <w:proofErr w:type="spellEnd"/>
      <w:r w:rsidRPr="003C40CF">
        <w:rPr>
          <w:rFonts w:ascii="Arial" w:hAnsi="Arial" w:cs="Arial"/>
          <w:color w:val="000000" w:themeColor="text1"/>
          <w:sz w:val="22"/>
          <w:szCs w:val="22"/>
          <w:lang w:eastAsia="zh-Hans"/>
        </w:rPr>
        <w:t xml:space="preserve"> migration assay</w:t>
      </w:r>
      <w:r w:rsidRPr="003C40CF">
        <w:rPr>
          <w:rFonts w:ascii="Arial" w:hAnsi="Arial" w:cs="Arial"/>
          <w:color w:val="000000" w:themeColor="text1"/>
          <w:sz w:val="22"/>
          <w:szCs w:val="22"/>
        </w:rPr>
        <w:t>. After 24 h, 1×10</w:t>
      </w:r>
      <w:r w:rsidRPr="003C40CF">
        <w:rPr>
          <w:rFonts w:ascii="Arial" w:hAnsi="Arial" w:cs="Arial"/>
          <w:color w:val="000000" w:themeColor="text1"/>
          <w:sz w:val="22"/>
          <w:szCs w:val="22"/>
          <w:vertAlign w:val="superscript"/>
        </w:rPr>
        <w:t>5</w:t>
      </w:r>
      <w:r w:rsidRPr="003C40CF">
        <w:rPr>
          <w:rFonts w:ascii="Arial" w:hAnsi="Arial" w:cs="Arial"/>
          <w:color w:val="000000" w:themeColor="text1"/>
          <w:sz w:val="22"/>
          <w:szCs w:val="22"/>
        </w:rPr>
        <w:t xml:space="preserve"> hepatocytes received radiation in the bottom chamber, 3-4×10</w:t>
      </w:r>
      <w:r w:rsidRPr="003C40CF">
        <w:rPr>
          <w:rFonts w:ascii="Arial" w:hAnsi="Arial" w:cs="Arial"/>
          <w:color w:val="000000" w:themeColor="text1"/>
          <w:sz w:val="22"/>
          <w:szCs w:val="22"/>
          <w:vertAlign w:val="superscript"/>
        </w:rPr>
        <w:t>5</w:t>
      </w:r>
      <w:r w:rsidRPr="003C40CF">
        <w:rPr>
          <w:rFonts w:ascii="Arial" w:hAnsi="Arial" w:cs="Arial"/>
          <w:color w:val="000000" w:themeColor="text1"/>
          <w:sz w:val="22"/>
          <w:szCs w:val="22"/>
        </w:rPr>
        <w:t xml:space="preserve"> neutrophils were added in the top chamber (3 </w:t>
      </w:r>
      <w:proofErr w:type="spellStart"/>
      <w:r w:rsidRPr="003C40CF">
        <w:rPr>
          <w:rFonts w:ascii="Arial" w:hAnsi="Arial" w:cs="Arial"/>
          <w:color w:val="000000" w:themeColor="text1"/>
          <w:sz w:val="22"/>
          <w:szCs w:val="22"/>
        </w:rPr>
        <w:t>μm</w:t>
      </w:r>
      <w:proofErr w:type="spellEnd"/>
      <w:r w:rsidRPr="003C40CF">
        <w:rPr>
          <w:rFonts w:ascii="Arial" w:hAnsi="Arial" w:cs="Arial"/>
          <w:color w:val="000000" w:themeColor="text1"/>
          <w:sz w:val="22"/>
          <w:szCs w:val="22"/>
        </w:rPr>
        <w:t xml:space="preserve"> pore size). Cells were incubated for additional 6 h at 37</w:t>
      </w:r>
      <w:r w:rsidRPr="003C40CF">
        <w:rPr>
          <w:rFonts w:ascii="Arial" w:hAnsi="Arial" w:cs="Arial"/>
          <w:color w:val="000000" w:themeColor="text1"/>
          <w:sz w:val="22"/>
          <w:szCs w:val="22"/>
          <w:lang w:eastAsia="zh-Hans"/>
        </w:rPr>
        <w:t>°C</w:t>
      </w:r>
      <w:r w:rsidRPr="003C40CF">
        <w:rPr>
          <w:rFonts w:ascii="Arial" w:hAnsi="Arial" w:cs="Arial"/>
          <w:color w:val="000000" w:themeColor="text1"/>
          <w:sz w:val="22"/>
          <w:szCs w:val="22"/>
        </w:rPr>
        <w:t xml:space="preserve">. Cells and medium from the lower chamber were harvested for the Ly6G-FITC incubation, and then followed by flowcytometry analysis. The migrated neutrophils were calculated by flowcytometry. </w:t>
      </w:r>
    </w:p>
    <w:p w14:paraId="0E22F08F" w14:textId="77777777" w:rsidR="00D42C40" w:rsidRPr="003C40CF" w:rsidRDefault="00D42C40" w:rsidP="00A36B36">
      <w:pPr>
        <w:spacing w:line="360" w:lineRule="auto"/>
        <w:rPr>
          <w:rFonts w:ascii="Arial" w:hAnsi="Arial" w:cs="Arial"/>
          <w:color w:val="000000" w:themeColor="text1"/>
          <w:sz w:val="22"/>
          <w:szCs w:val="22"/>
        </w:rPr>
      </w:pPr>
      <w:r w:rsidRPr="003C40CF">
        <w:rPr>
          <w:rFonts w:ascii="Arial" w:hAnsi="Arial" w:cs="Arial"/>
          <w:color w:val="000000" w:themeColor="text1"/>
          <w:sz w:val="22"/>
          <w:szCs w:val="22"/>
        </w:rPr>
        <w:lastRenderedPageBreak/>
        <w:t>With the same cell numbers, non-irradiated or pre-irradiated hepatocytes (1×10</w:t>
      </w:r>
      <w:r w:rsidRPr="003C40CF">
        <w:rPr>
          <w:rFonts w:ascii="Arial" w:hAnsi="Arial" w:cs="Arial"/>
          <w:color w:val="000000" w:themeColor="text1"/>
          <w:sz w:val="22"/>
          <w:szCs w:val="22"/>
          <w:vertAlign w:val="superscript"/>
        </w:rPr>
        <w:t>5</w:t>
      </w:r>
      <w:r w:rsidRPr="003C40CF">
        <w:rPr>
          <w:rFonts w:ascii="Arial" w:hAnsi="Arial" w:cs="Arial"/>
          <w:color w:val="000000" w:themeColor="text1"/>
          <w:sz w:val="22"/>
          <w:szCs w:val="22"/>
        </w:rPr>
        <w:t>) were co-cultured with LX-2 (1×10</w:t>
      </w:r>
      <w:r w:rsidRPr="003C40CF">
        <w:rPr>
          <w:rFonts w:ascii="Arial" w:hAnsi="Arial" w:cs="Arial"/>
          <w:color w:val="000000" w:themeColor="text1"/>
          <w:sz w:val="22"/>
          <w:szCs w:val="22"/>
          <w:vertAlign w:val="superscript"/>
        </w:rPr>
        <w:t>5</w:t>
      </w:r>
      <w:r w:rsidRPr="003C40CF">
        <w:rPr>
          <w:rFonts w:ascii="Arial" w:hAnsi="Arial" w:cs="Arial"/>
          <w:color w:val="000000" w:themeColor="text1"/>
          <w:sz w:val="22"/>
          <w:szCs w:val="22"/>
        </w:rPr>
        <w:t>, 1:1)</w:t>
      </w:r>
      <w:r w:rsidRPr="003C40CF">
        <w:rPr>
          <w:rFonts w:ascii="Arial" w:hAnsi="Arial" w:cs="Arial" w:hint="eastAsia"/>
          <w:color w:val="000000" w:themeColor="text1"/>
          <w:sz w:val="22"/>
          <w:szCs w:val="22"/>
        </w:rPr>
        <w:t xml:space="preserve"> </w:t>
      </w:r>
      <w:r w:rsidRPr="003C40CF">
        <w:rPr>
          <w:rFonts w:ascii="Arial" w:hAnsi="Arial" w:cs="Arial"/>
          <w:color w:val="000000" w:themeColor="text1"/>
          <w:sz w:val="22"/>
          <w:szCs w:val="22"/>
        </w:rPr>
        <w:t xml:space="preserve">in both contact and non-contact manners for 3 days. All cells in the </w:t>
      </w:r>
      <w:r w:rsidRPr="003C40CF">
        <w:rPr>
          <w:rFonts w:ascii="Arial" w:hAnsi="Arial" w:cs="Arial" w:hint="eastAsia"/>
          <w:color w:val="000000" w:themeColor="text1"/>
          <w:sz w:val="22"/>
          <w:szCs w:val="22"/>
        </w:rPr>
        <w:t xml:space="preserve">lower chamber in contact manner </w:t>
      </w:r>
      <w:r w:rsidRPr="003C40CF">
        <w:rPr>
          <w:rFonts w:ascii="Arial" w:hAnsi="Arial" w:cs="Arial"/>
          <w:color w:val="000000" w:themeColor="text1"/>
          <w:sz w:val="22"/>
          <w:szCs w:val="22"/>
        </w:rPr>
        <w:t xml:space="preserve">and cells in </w:t>
      </w:r>
      <w:r w:rsidRPr="003C40CF">
        <w:rPr>
          <w:rFonts w:ascii="Arial" w:hAnsi="Arial" w:cs="Arial" w:hint="eastAsia"/>
          <w:color w:val="000000" w:themeColor="text1"/>
          <w:sz w:val="22"/>
          <w:szCs w:val="22"/>
        </w:rPr>
        <w:t xml:space="preserve">above chamber in non-contact manners </w:t>
      </w:r>
      <w:r w:rsidRPr="003C40CF">
        <w:rPr>
          <w:rFonts w:ascii="Arial" w:hAnsi="Arial" w:cs="Arial"/>
          <w:color w:val="000000" w:themeColor="text1"/>
          <w:sz w:val="22"/>
          <w:szCs w:val="22"/>
        </w:rPr>
        <w:t>were all collected and for WB analysis.</w:t>
      </w:r>
    </w:p>
    <w:p w14:paraId="6D734A87" w14:textId="77777777" w:rsidR="00D42C40" w:rsidRPr="003C40CF" w:rsidRDefault="00D42C40" w:rsidP="00A36B36">
      <w:pPr>
        <w:widowControl/>
        <w:spacing w:beforeLines="100" w:before="312" w:afterLines="100" w:after="312" w:line="360" w:lineRule="auto"/>
        <w:jc w:val="left"/>
        <w:outlineLvl w:val="2"/>
        <w:rPr>
          <w:rFonts w:ascii="Arial" w:hAnsi="Arial" w:cs="Arial"/>
          <w:b/>
          <w:bCs/>
          <w:color w:val="000000" w:themeColor="text1"/>
          <w:sz w:val="22"/>
          <w:szCs w:val="22"/>
        </w:rPr>
      </w:pPr>
      <w:r w:rsidRPr="003C40CF">
        <w:rPr>
          <w:rFonts w:ascii="Arial" w:hAnsi="Arial" w:cs="Arial"/>
          <w:b/>
          <w:bCs/>
          <w:color w:val="000000" w:themeColor="text1"/>
          <w:sz w:val="22"/>
          <w:szCs w:val="22"/>
        </w:rPr>
        <w:t>Co-immunoprecipitation (Co-IP)</w:t>
      </w:r>
    </w:p>
    <w:p w14:paraId="7AFF202A" w14:textId="7763D6B8" w:rsidR="00D42C40" w:rsidRPr="003C40CF" w:rsidRDefault="00D42C40" w:rsidP="00A36B36">
      <w:pPr>
        <w:spacing w:line="360" w:lineRule="auto"/>
        <w:rPr>
          <w:rFonts w:ascii="Arial" w:hAnsi="Arial" w:cs="Arial"/>
          <w:color w:val="000000" w:themeColor="text1"/>
          <w:sz w:val="22"/>
          <w:szCs w:val="22"/>
        </w:rPr>
      </w:pPr>
      <w:r w:rsidRPr="003C40CF">
        <w:rPr>
          <w:rFonts w:ascii="Arial" w:hAnsi="Arial" w:cs="Arial" w:hint="eastAsia"/>
          <w:color w:val="000000" w:themeColor="text1"/>
          <w:sz w:val="22"/>
          <w:szCs w:val="22"/>
        </w:rPr>
        <w:t>For</w:t>
      </w:r>
      <w:r w:rsidRPr="003C40CF">
        <w:rPr>
          <w:rFonts w:ascii="Arial" w:hAnsi="Arial" w:cs="Arial"/>
          <w:color w:val="000000" w:themeColor="text1"/>
          <w:sz w:val="22"/>
          <w:szCs w:val="22"/>
        </w:rPr>
        <w:t xml:space="preserve"> </w:t>
      </w:r>
      <w:r w:rsidRPr="003C40CF">
        <w:rPr>
          <w:rFonts w:ascii="Arial" w:hAnsi="Arial" w:cs="Arial" w:hint="eastAsia"/>
          <w:color w:val="000000" w:themeColor="text1"/>
          <w:sz w:val="22"/>
          <w:szCs w:val="22"/>
        </w:rPr>
        <w:t>co-</w:t>
      </w:r>
      <w:r w:rsidRPr="003C40CF">
        <w:rPr>
          <w:rFonts w:ascii="Arial" w:hAnsi="Arial" w:cs="Arial"/>
          <w:color w:val="000000" w:themeColor="text1"/>
          <w:sz w:val="22"/>
          <w:szCs w:val="22"/>
        </w:rPr>
        <w:t xml:space="preserve">immunoprecipitation, </w:t>
      </w:r>
      <w:r w:rsidRPr="003C40CF">
        <w:rPr>
          <w:rFonts w:ascii="Arial" w:hAnsi="Arial" w:cs="Arial" w:hint="eastAsia"/>
          <w:color w:val="000000" w:themeColor="text1"/>
          <w:sz w:val="22"/>
          <w:szCs w:val="22"/>
        </w:rPr>
        <w:t>cells</w:t>
      </w:r>
      <w:r w:rsidRPr="003C40CF">
        <w:rPr>
          <w:rFonts w:ascii="Arial" w:hAnsi="Arial" w:cs="Arial"/>
          <w:color w:val="000000" w:themeColor="text1"/>
          <w:sz w:val="22"/>
          <w:szCs w:val="22"/>
        </w:rPr>
        <w:t xml:space="preserve"> were lysed with lysis buffer and the supernatant was incubated with antibody (anti-GSDMD, anti-</w:t>
      </w:r>
      <w:r w:rsidR="000844EB">
        <w:rPr>
          <w:rFonts w:ascii="Arial" w:hAnsi="Arial" w:cs="Arial" w:hint="eastAsia"/>
          <w:color w:val="000000" w:themeColor="text1"/>
          <w:sz w:val="22"/>
          <w:szCs w:val="22"/>
        </w:rPr>
        <w:t>stat</w:t>
      </w:r>
      <w:r w:rsidR="000844EB">
        <w:rPr>
          <w:rFonts w:ascii="Arial" w:hAnsi="Arial" w:cs="Arial"/>
          <w:color w:val="000000" w:themeColor="text1"/>
          <w:sz w:val="22"/>
          <w:szCs w:val="22"/>
        </w:rPr>
        <w:t>5</w:t>
      </w:r>
      <w:r w:rsidR="000844EB">
        <w:rPr>
          <w:rFonts w:ascii="Arial" w:hAnsi="Arial" w:cs="Arial" w:hint="eastAsia"/>
          <w:color w:val="000000" w:themeColor="text1"/>
          <w:sz w:val="22"/>
          <w:szCs w:val="22"/>
        </w:rPr>
        <w:t>a</w:t>
      </w:r>
      <w:r w:rsidRPr="003C40CF">
        <w:rPr>
          <w:rFonts w:ascii="Arial" w:eastAsia="宋体" w:hAnsi="Arial" w:cs="Arial"/>
          <w:color w:val="000000" w:themeColor="text1"/>
          <w:sz w:val="22"/>
          <w:szCs w:val="22"/>
          <w:lang w:val="en-GB"/>
        </w:rPr>
        <w:t xml:space="preserve"> and then </w:t>
      </w:r>
      <w:proofErr w:type="spellStart"/>
      <w:r w:rsidRPr="003C40CF">
        <w:rPr>
          <w:rFonts w:ascii="Arial" w:eastAsia="宋体" w:hAnsi="Arial" w:cs="Arial"/>
          <w:color w:val="000000" w:themeColor="text1"/>
          <w:sz w:val="22"/>
          <w:szCs w:val="22"/>
          <w:lang w:val="en-GB"/>
        </w:rPr>
        <w:t>participitated</w:t>
      </w:r>
      <w:proofErr w:type="spellEnd"/>
      <w:r w:rsidRPr="003C40CF">
        <w:rPr>
          <w:rFonts w:ascii="Arial" w:eastAsia="宋体" w:hAnsi="Arial" w:cs="Arial"/>
          <w:color w:val="000000" w:themeColor="text1"/>
          <w:sz w:val="22"/>
          <w:szCs w:val="22"/>
          <w:lang w:val="en-GB"/>
        </w:rPr>
        <w:t xml:space="preserve"> with </w:t>
      </w:r>
      <w:r w:rsidRPr="003C40CF">
        <w:rPr>
          <w:rFonts w:ascii="Arial" w:hAnsi="Arial" w:cs="Arial"/>
          <w:kern w:val="0"/>
          <w:sz w:val="22"/>
          <w:szCs w:val="22"/>
        </w:rPr>
        <w:t>protein A/G-agarose beads. The beads were washed with and boiled to isolate the protein. Further analysis was carried out by SDS-PAGE gels electrophoresis separation.</w:t>
      </w:r>
    </w:p>
    <w:p w14:paraId="2881E6AB" w14:textId="77777777" w:rsidR="00D42C40" w:rsidRPr="003C40CF" w:rsidRDefault="00D42C40" w:rsidP="00A36B36">
      <w:pPr>
        <w:spacing w:beforeLines="100" w:before="312" w:afterLines="100" w:after="312" w:line="360" w:lineRule="auto"/>
        <w:rPr>
          <w:rFonts w:ascii="Arial" w:hAnsi="Arial" w:cs="Arial"/>
          <w:b/>
          <w:bCs/>
          <w:color w:val="000000" w:themeColor="text1"/>
          <w:sz w:val="22"/>
          <w:szCs w:val="22"/>
        </w:rPr>
      </w:pPr>
      <w:r w:rsidRPr="003C40CF">
        <w:rPr>
          <w:rFonts w:ascii="Arial" w:hAnsi="Arial" w:cs="Arial"/>
          <w:b/>
          <w:bCs/>
          <w:color w:val="000000" w:themeColor="text1"/>
          <w:sz w:val="22"/>
          <w:szCs w:val="22"/>
        </w:rPr>
        <w:t>Chromatin immunoprecipitation (</w:t>
      </w:r>
      <w:proofErr w:type="spellStart"/>
      <w:r w:rsidRPr="003C40CF">
        <w:rPr>
          <w:rFonts w:ascii="Arial" w:hAnsi="Arial" w:cs="Arial"/>
          <w:b/>
          <w:bCs/>
          <w:color w:val="000000" w:themeColor="text1"/>
          <w:sz w:val="22"/>
          <w:szCs w:val="22"/>
        </w:rPr>
        <w:t>ChIP</w:t>
      </w:r>
      <w:proofErr w:type="spellEnd"/>
      <w:r w:rsidRPr="003C40CF">
        <w:rPr>
          <w:rFonts w:ascii="Arial" w:hAnsi="Arial" w:cs="Arial"/>
          <w:b/>
          <w:bCs/>
          <w:color w:val="000000" w:themeColor="text1"/>
          <w:sz w:val="22"/>
          <w:szCs w:val="22"/>
        </w:rPr>
        <w:t xml:space="preserve">) assay </w:t>
      </w:r>
    </w:p>
    <w:p w14:paraId="1A7AE7E5" w14:textId="28C19A85" w:rsidR="00D42C40" w:rsidRPr="00785414" w:rsidRDefault="00D42C40" w:rsidP="00A36B36">
      <w:pPr>
        <w:autoSpaceDE w:val="0"/>
        <w:autoSpaceDN w:val="0"/>
        <w:adjustRightInd w:val="0"/>
        <w:spacing w:line="360" w:lineRule="auto"/>
        <w:rPr>
          <w:rFonts w:ascii="Arial" w:hAnsi="Arial" w:cs="Arial"/>
          <w:color w:val="000000" w:themeColor="text1"/>
          <w:sz w:val="22"/>
          <w:szCs w:val="22"/>
        </w:rPr>
      </w:pPr>
      <w:proofErr w:type="spellStart"/>
      <w:r w:rsidRPr="003C40CF">
        <w:rPr>
          <w:rFonts w:ascii="Arial" w:hAnsi="Arial" w:cs="Arial"/>
          <w:color w:val="000000" w:themeColor="text1"/>
          <w:sz w:val="22"/>
          <w:szCs w:val="22"/>
        </w:rPr>
        <w:t>ChIP</w:t>
      </w:r>
      <w:proofErr w:type="spellEnd"/>
      <w:r w:rsidRPr="003C40CF">
        <w:rPr>
          <w:rFonts w:ascii="Arial" w:hAnsi="Arial" w:cs="Arial"/>
          <w:color w:val="000000" w:themeColor="text1"/>
          <w:sz w:val="22"/>
          <w:szCs w:val="22"/>
        </w:rPr>
        <w:t xml:space="preserve"> assay was conducted according to the manufacturer’s protocol (Millipore). In brief, cells (1.5×10</w:t>
      </w:r>
      <w:r w:rsidRPr="003C40CF">
        <w:rPr>
          <w:rFonts w:ascii="Arial" w:hAnsi="Arial" w:cs="Arial"/>
          <w:color w:val="000000" w:themeColor="text1"/>
          <w:sz w:val="22"/>
          <w:szCs w:val="22"/>
          <w:vertAlign w:val="superscript"/>
        </w:rPr>
        <w:t>6</w:t>
      </w:r>
      <w:r w:rsidRPr="003C40CF">
        <w:rPr>
          <w:rFonts w:ascii="Arial" w:hAnsi="Arial" w:cs="Arial"/>
          <w:color w:val="000000" w:themeColor="text1"/>
          <w:sz w:val="22"/>
          <w:szCs w:val="22"/>
        </w:rPr>
        <w:t>) were plated into 6 cm culture dishes with or without IR, and samples were harvested for cross-linking and sheared by sonication 24 hours later. The resultant chromatin fraction was immunoprecipitated using or negative control anti-IgG (Sigma) antibody. PCR amplification of purified DNA fragments was performed with the indicated specific primers.</w:t>
      </w:r>
      <w:r w:rsidR="00785414" w:rsidRPr="00785414">
        <w:t xml:space="preserve"> </w:t>
      </w:r>
      <w:r w:rsidR="00785414" w:rsidRPr="00785414">
        <w:rPr>
          <w:rFonts w:ascii="Arial" w:hAnsi="Arial" w:cs="Arial"/>
          <w:color w:val="000000" w:themeColor="text1"/>
          <w:sz w:val="22"/>
          <w:szCs w:val="22"/>
        </w:rPr>
        <w:t>Forward primer: 5’-GCGTTAATCTGCCACACTCA</w:t>
      </w:r>
      <w:r w:rsidR="00785414">
        <w:rPr>
          <w:rFonts w:ascii="Arial" w:hAnsi="Arial" w:cs="Arial" w:hint="eastAsia"/>
          <w:color w:val="000000" w:themeColor="text1"/>
          <w:sz w:val="22"/>
          <w:szCs w:val="22"/>
        </w:rPr>
        <w:t>;</w:t>
      </w:r>
      <w:r w:rsidR="00785414">
        <w:rPr>
          <w:rFonts w:ascii="Arial" w:hAnsi="Arial" w:cs="Arial"/>
          <w:color w:val="000000" w:themeColor="text1"/>
          <w:sz w:val="22"/>
          <w:szCs w:val="22"/>
        </w:rPr>
        <w:t xml:space="preserve"> </w:t>
      </w:r>
      <w:r w:rsidR="00785414" w:rsidRPr="00785414">
        <w:rPr>
          <w:rFonts w:ascii="Arial" w:hAnsi="Arial" w:cs="Arial"/>
          <w:color w:val="000000" w:themeColor="text1"/>
          <w:sz w:val="22"/>
          <w:szCs w:val="22"/>
        </w:rPr>
        <w:t>Reverse primer: 5’-GAACTGGTTAGAGGCTCTGA</w:t>
      </w:r>
      <w:r w:rsidR="00785414">
        <w:rPr>
          <w:rFonts w:ascii="Arial" w:hAnsi="Arial" w:cs="Arial"/>
          <w:color w:val="000000" w:themeColor="text1"/>
          <w:sz w:val="22"/>
          <w:szCs w:val="22"/>
        </w:rPr>
        <w:t>.</w:t>
      </w:r>
    </w:p>
    <w:p w14:paraId="781EF163" w14:textId="77777777" w:rsidR="00D42C40" w:rsidRPr="003C40CF" w:rsidRDefault="00D42C40" w:rsidP="00A36B36">
      <w:pPr>
        <w:autoSpaceDE w:val="0"/>
        <w:autoSpaceDN w:val="0"/>
        <w:adjustRightInd w:val="0"/>
        <w:spacing w:beforeLines="100" w:before="312" w:afterLines="100" w:after="312" w:line="360" w:lineRule="auto"/>
        <w:rPr>
          <w:rFonts w:ascii="Arial" w:hAnsi="Arial" w:cs="Arial"/>
          <w:b/>
          <w:bCs/>
          <w:sz w:val="22"/>
          <w:szCs w:val="22"/>
        </w:rPr>
      </w:pPr>
      <w:r w:rsidRPr="003C40CF">
        <w:rPr>
          <w:rFonts w:ascii="Arial" w:hAnsi="Arial" w:cs="Arial"/>
          <w:b/>
          <w:bCs/>
          <w:sz w:val="22"/>
          <w:szCs w:val="22"/>
        </w:rPr>
        <w:t>Plasmid transfection</w:t>
      </w:r>
    </w:p>
    <w:p w14:paraId="561F61D1" w14:textId="77777777" w:rsidR="00D42C40" w:rsidRPr="003C40CF" w:rsidRDefault="00D42C40" w:rsidP="00A36B36">
      <w:pPr>
        <w:widowControl/>
        <w:spacing w:line="360" w:lineRule="auto"/>
        <w:rPr>
          <w:rFonts w:ascii="Arial" w:eastAsia="TimesNewRomanPSMT" w:hAnsi="Arial" w:cs="Arial"/>
          <w:b/>
          <w:bCs/>
          <w:color w:val="000000" w:themeColor="text1"/>
          <w:sz w:val="22"/>
          <w:szCs w:val="22"/>
          <w:lang w:eastAsia="zh-Hans"/>
        </w:rPr>
      </w:pPr>
      <w:r w:rsidRPr="003C40CF">
        <w:rPr>
          <w:rFonts w:ascii="Arial" w:hAnsi="Arial" w:cs="Arial"/>
          <w:sz w:val="22"/>
          <w:szCs w:val="22"/>
        </w:rPr>
        <w:t xml:space="preserve">GSDMD-FL plasmid </w:t>
      </w:r>
      <w:r w:rsidRPr="003C40CF">
        <w:rPr>
          <w:rFonts w:ascii="Arial" w:hAnsi="Arial" w:cs="Arial"/>
          <w:color w:val="000000" w:themeColor="text1"/>
          <w:sz w:val="22"/>
          <w:szCs w:val="22"/>
        </w:rPr>
        <w:t xml:space="preserve">were purchased from </w:t>
      </w:r>
      <w:proofErr w:type="spellStart"/>
      <w:r w:rsidRPr="003C40CF">
        <w:rPr>
          <w:rFonts w:ascii="Arial" w:hAnsi="Arial" w:cs="Arial"/>
          <w:color w:val="000000" w:themeColor="text1"/>
          <w:sz w:val="22"/>
          <w:szCs w:val="22"/>
        </w:rPr>
        <w:t>Genechem</w:t>
      </w:r>
      <w:proofErr w:type="spellEnd"/>
      <w:r w:rsidRPr="003C40CF">
        <w:rPr>
          <w:rFonts w:ascii="Arial" w:hAnsi="Arial" w:cs="Arial"/>
          <w:color w:val="000000" w:themeColor="text1"/>
          <w:sz w:val="22"/>
          <w:szCs w:val="22"/>
        </w:rPr>
        <w:t xml:space="preserve"> Company (Shanghai, China).</w:t>
      </w:r>
      <w:r w:rsidRPr="003C40CF">
        <w:rPr>
          <w:rFonts w:ascii="Arial" w:hAnsi="Arial" w:cs="Arial"/>
          <w:sz w:val="22"/>
          <w:szCs w:val="22"/>
        </w:rPr>
        <w:t xml:space="preserve"> The constructed plasmid was amplified and confirmed by sequencing. Adult mouse </w:t>
      </w:r>
      <w:r w:rsidRPr="003C40CF">
        <w:rPr>
          <w:rFonts w:ascii="Arial" w:hAnsi="Arial" w:cs="Arial" w:hint="eastAsia"/>
          <w:sz w:val="22"/>
          <w:szCs w:val="22"/>
        </w:rPr>
        <w:t>hepatocytes</w:t>
      </w:r>
      <w:r w:rsidRPr="003C40CF">
        <w:rPr>
          <w:rFonts w:ascii="Arial" w:hAnsi="Arial" w:cs="Arial"/>
          <w:sz w:val="22"/>
          <w:szCs w:val="22"/>
        </w:rPr>
        <w:t xml:space="preserve"> were then transfected for 6 h using </w:t>
      </w:r>
      <w:proofErr w:type="spellStart"/>
      <w:r w:rsidRPr="003C40CF">
        <w:rPr>
          <w:rFonts w:ascii="Arial" w:hAnsi="Arial" w:cs="Arial"/>
          <w:sz w:val="22"/>
          <w:szCs w:val="22"/>
        </w:rPr>
        <w:t>Lipo</w:t>
      </w:r>
      <w:proofErr w:type="spellEnd"/>
      <w:r w:rsidRPr="003C40CF">
        <w:rPr>
          <w:rFonts w:ascii="Arial" w:hAnsi="Arial" w:cs="Arial"/>
          <w:sz w:val="22"/>
          <w:szCs w:val="22"/>
        </w:rPr>
        <w:t xml:space="preserve"> 3000 reagent (</w:t>
      </w:r>
      <w:proofErr w:type="spellStart"/>
      <w:r w:rsidRPr="003C40CF">
        <w:rPr>
          <w:rFonts w:ascii="Arial" w:hAnsi="Arial" w:cs="Arial"/>
          <w:color w:val="3C3C3C"/>
          <w:sz w:val="22"/>
          <w:szCs w:val="22"/>
        </w:rPr>
        <w:t>ThermoFisher</w:t>
      </w:r>
      <w:proofErr w:type="spellEnd"/>
      <w:r w:rsidRPr="003C40CF">
        <w:rPr>
          <w:rFonts w:ascii="Arial" w:hAnsi="Arial" w:cs="Arial" w:hint="eastAsia"/>
          <w:color w:val="3C3C3C"/>
          <w:sz w:val="22"/>
          <w:szCs w:val="22"/>
        </w:rPr>
        <w:t>,</w:t>
      </w:r>
      <w:r w:rsidRPr="003C40CF">
        <w:rPr>
          <w:rFonts w:ascii="Arial" w:hAnsi="Arial" w:cs="Arial"/>
          <w:color w:val="3C3C3C"/>
          <w:sz w:val="22"/>
          <w:szCs w:val="22"/>
        </w:rPr>
        <w:t xml:space="preserve"> L3000015</w:t>
      </w:r>
      <w:r w:rsidRPr="003C40CF">
        <w:rPr>
          <w:rFonts w:ascii="Arial" w:hAnsi="Arial" w:cs="Arial"/>
          <w:sz w:val="22"/>
          <w:szCs w:val="22"/>
        </w:rPr>
        <w:t>) according to the manufacturer’s instructions.</w:t>
      </w:r>
      <w:r w:rsidRPr="003C40CF">
        <w:rPr>
          <w:rFonts w:ascii="Arial" w:eastAsia="TimesNewRomanPSMT" w:hAnsi="Arial" w:cs="Arial"/>
          <w:b/>
          <w:bCs/>
          <w:color w:val="000000" w:themeColor="text1"/>
          <w:sz w:val="22"/>
          <w:szCs w:val="22"/>
          <w:lang w:eastAsia="zh-Hans"/>
        </w:rPr>
        <w:t xml:space="preserve"> </w:t>
      </w:r>
    </w:p>
    <w:p w14:paraId="0CF87CB3" w14:textId="77777777" w:rsidR="00D42C40" w:rsidRPr="003C40CF" w:rsidRDefault="00D42C40" w:rsidP="00A36B36">
      <w:pPr>
        <w:widowControl/>
        <w:spacing w:beforeLines="100" w:before="312" w:afterLines="100" w:after="312" w:line="360" w:lineRule="auto"/>
        <w:rPr>
          <w:rFonts w:ascii="Arial" w:eastAsia="TimesNewRomanPSMT" w:hAnsi="Arial" w:cs="Arial"/>
          <w:color w:val="000000" w:themeColor="text1"/>
          <w:kern w:val="0"/>
          <w:sz w:val="22"/>
          <w:szCs w:val="22"/>
          <w:lang w:eastAsia="zh-Hans" w:bidi="ar"/>
        </w:rPr>
      </w:pPr>
      <w:r w:rsidRPr="003C40CF">
        <w:rPr>
          <w:rFonts w:ascii="Arial" w:eastAsia="TimesNewRomanPSMT" w:hAnsi="Arial" w:cs="Arial"/>
          <w:b/>
          <w:bCs/>
          <w:color w:val="000000" w:themeColor="text1"/>
          <w:sz w:val="22"/>
          <w:szCs w:val="22"/>
          <w:lang w:eastAsia="zh-Hans"/>
        </w:rPr>
        <w:t>Flowcytom</w:t>
      </w:r>
      <w:r w:rsidRPr="003C40CF">
        <w:rPr>
          <w:rFonts w:ascii="Arial" w:eastAsia="TimesNewRomanPSMT" w:hAnsi="Arial" w:cs="Arial"/>
          <w:b/>
          <w:bCs/>
          <w:color w:val="000000" w:themeColor="text1"/>
          <w:kern w:val="0"/>
          <w:sz w:val="22"/>
          <w:szCs w:val="22"/>
          <w:lang w:eastAsia="zh-Hans" w:bidi="ar"/>
        </w:rPr>
        <w:t>etry</w:t>
      </w:r>
    </w:p>
    <w:p w14:paraId="33D4967A" w14:textId="65AF267D" w:rsidR="00D42C40" w:rsidRPr="003C40CF" w:rsidRDefault="00D42C40" w:rsidP="00A36B36">
      <w:pPr>
        <w:spacing w:line="360" w:lineRule="auto"/>
        <w:rPr>
          <w:rFonts w:ascii="Arial" w:hAnsi="Arial" w:cs="Arial"/>
          <w:color w:val="000000" w:themeColor="text1"/>
          <w:sz w:val="22"/>
          <w:szCs w:val="22"/>
        </w:rPr>
      </w:pPr>
      <w:r w:rsidRPr="003C40CF">
        <w:rPr>
          <w:rFonts w:ascii="Arial" w:hAnsi="Arial" w:cs="Arial"/>
          <w:color w:val="000000" w:themeColor="text1"/>
          <w:sz w:val="22"/>
          <w:szCs w:val="22"/>
        </w:rPr>
        <w:t xml:space="preserve">Single cells of liver were obtained according to previously published protocol with </w:t>
      </w:r>
      <w:r w:rsidRPr="003C40CF">
        <w:rPr>
          <w:rFonts w:ascii="Arial" w:hAnsi="Arial" w:cs="Arial"/>
          <w:color w:val="000000" w:themeColor="text1"/>
          <w:sz w:val="22"/>
          <w:szCs w:val="22"/>
          <w:lang w:eastAsia="zh-Hans"/>
        </w:rPr>
        <w:t xml:space="preserve">some </w:t>
      </w:r>
      <w:r w:rsidRPr="003C40CF">
        <w:rPr>
          <w:rFonts w:ascii="Arial" w:hAnsi="Arial" w:cs="Arial"/>
          <w:color w:val="000000" w:themeColor="text1"/>
          <w:sz w:val="22"/>
          <w:szCs w:val="22"/>
          <w:lang w:eastAsia="zh-Hans"/>
        </w:rPr>
        <w:lastRenderedPageBreak/>
        <w:t>modifications</w:t>
      </w:r>
      <w:r w:rsidR="00AD4244" w:rsidRPr="003C40CF">
        <w:rPr>
          <w:rFonts w:ascii="Arial" w:hAnsi="Arial" w:cs="Arial"/>
          <w:color w:val="000000" w:themeColor="text1"/>
          <w:sz w:val="22"/>
          <w:szCs w:val="22"/>
          <w:lang w:eastAsia="zh-Hans"/>
        </w:rPr>
        <w:t>.</w:t>
      </w:r>
      <w:r w:rsidRPr="003C40CF">
        <w:rPr>
          <w:rFonts w:ascii="Arial" w:hAnsi="Arial" w:cs="Arial"/>
          <w:color w:val="000000" w:themeColor="text1"/>
          <w:sz w:val="22"/>
          <w:szCs w:val="22"/>
          <w:lang w:eastAsia="zh-Hans"/>
        </w:rPr>
        <w:t xml:space="preserve"> </w:t>
      </w:r>
      <w:r w:rsidRPr="00AD4244">
        <w:rPr>
          <w:rFonts w:ascii="Arial" w:hAnsi="Arial" w:cs="Arial"/>
          <w:color w:val="000000" w:themeColor="text1"/>
          <w:sz w:val="24"/>
          <w:vertAlign w:val="superscript"/>
          <w:lang w:eastAsia="zh-Hans"/>
        </w:rPr>
        <w:fldChar w:fldCharType="begin"/>
      </w:r>
      <w:r w:rsidR="00AD4244" w:rsidRPr="00AD4244">
        <w:rPr>
          <w:rFonts w:ascii="Arial" w:hAnsi="Arial" w:cs="Arial"/>
          <w:color w:val="000000" w:themeColor="text1"/>
          <w:sz w:val="24"/>
          <w:vertAlign w:val="superscript"/>
          <w:lang w:eastAsia="zh-Hans"/>
        </w:rPr>
        <w:instrText xml:space="preserve"> ADDIN EN.CITE &lt;EndNote&gt;&lt;Cite&gt;&lt;Author&gt;Lee&lt;/Author&gt;&lt;Year&gt;2022&lt;/Year&gt;&lt;RecNum&gt;13&lt;/RecNum&gt;&lt;DisplayText&gt;(5)&lt;/DisplayText&gt;&lt;record&gt;&lt;rec-number&gt;13&lt;/rec-number&gt;&lt;foreign-keys&gt;&lt;key app="EN" db-id="zppw05rt8ver9lea5s1xx255rsa95wtv02dd" timestamp="1648021237"&gt;13&lt;/key&gt;&lt;/foreign-keys&gt;&lt;ref-type name="Journal Article"&gt;17&lt;/ref-type&gt;&lt;contributors&gt;&lt;authors&gt;&lt;author&gt;Lee, J.&lt;/author&gt;&lt;author&gt;Byun, J.&lt;/author&gt;&lt;author&gt;Shim, G.&lt;/author&gt;&lt;author&gt;Oh, Y. K.&lt;/author&gt;&lt;/authors&gt;&lt;/contributors&gt;&lt;auth-address&gt;College of Pharmacy and Research Institute of Pharmaceutical Sciences, Seoul National University, 1 Gwanak-ro, Gwanak-gu, Seoul, 08826, Republic of Korea.&amp;#xD;School of Systems Biomedical Science and Integrative Institute of Basic Sciences, Soongsil University, Seoul, 06978, Republic of Korea.&amp;#xD;College of Pharmacy and Research Institute of Pharmaceutical Sciences, Seoul National University, 1 Gwanak-ro, Gwanak-gu, Seoul, 08826, Republic of Korea. ohyk@snu.ac.kr.&lt;/auth-address&gt;&lt;titles&gt;&lt;title&gt;Fibroblast activation protein activated antifibrotic peptide delivery attenuates fibrosis in mouse models of liver fibrosis&lt;/title&gt;&lt;secondary-title&gt;Nat Commun&lt;/secondary-title&gt;&lt;/titles&gt;&lt;periodical&gt;&lt;full-title&gt;Nat Commun&lt;/full-title&gt;&lt;/periodical&gt;&lt;pages&gt;1516&lt;/pages&gt;&lt;volume&gt;13&lt;/volume&gt;&lt;number&gt;1&lt;/number&gt;&lt;edition&gt;2022/03/23&lt;/edition&gt;&lt;dates&gt;&lt;year&gt;2022&lt;/year&gt;&lt;pub-dates&gt;&lt;date&gt;Mar 21&lt;/date&gt;&lt;/pub-dates&gt;&lt;/dates&gt;&lt;isbn&gt;2041-1723 (Electronic)&amp;#xD;2041-1723 (Linking)&lt;/isbn&gt;&lt;accession-num&gt;35314685&lt;/accession-num&gt;&lt;urls&gt;&lt;related-urls&gt;&lt;url&gt;https://www.ncbi.nlm.nih.gov/pubmed/35314685&lt;/url&gt;&lt;/related-urls&gt;&lt;/urls&gt;&lt;electronic-resource-num&gt;10.1038/s41467-022-29186-8&lt;/electronic-resource-num&gt;&lt;/record&gt;&lt;/Cite&gt;&lt;/EndNote&gt;</w:instrText>
      </w:r>
      <w:r w:rsidRPr="00AD4244">
        <w:rPr>
          <w:rFonts w:ascii="Arial" w:hAnsi="Arial" w:cs="Arial"/>
          <w:color w:val="000000" w:themeColor="text1"/>
          <w:sz w:val="24"/>
          <w:vertAlign w:val="superscript"/>
          <w:lang w:eastAsia="zh-Hans"/>
        </w:rPr>
        <w:fldChar w:fldCharType="separate"/>
      </w:r>
      <w:r w:rsidR="00AD4244" w:rsidRPr="00AD4244">
        <w:rPr>
          <w:rFonts w:ascii="Arial" w:hAnsi="Arial" w:cs="Arial"/>
          <w:noProof/>
          <w:color w:val="000000" w:themeColor="text1"/>
          <w:sz w:val="24"/>
          <w:vertAlign w:val="superscript"/>
          <w:lang w:eastAsia="zh-Hans"/>
        </w:rPr>
        <w:t>(5)</w:t>
      </w:r>
      <w:r w:rsidRPr="00AD4244">
        <w:rPr>
          <w:rFonts w:ascii="Arial" w:hAnsi="Arial" w:cs="Arial"/>
          <w:color w:val="000000" w:themeColor="text1"/>
          <w:sz w:val="24"/>
          <w:vertAlign w:val="superscript"/>
          <w:lang w:eastAsia="zh-Hans"/>
        </w:rPr>
        <w:fldChar w:fldCharType="end"/>
      </w:r>
      <w:r w:rsidRPr="00AD4244">
        <w:rPr>
          <w:rFonts w:ascii="Arial" w:hAnsi="Arial" w:cs="Arial"/>
          <w:color w:val="000000" w:themeColor="text1"/>
          <w:sz w:val="24"/>
          <w:vertAlign w:val="superscript"/>
          <w:lang w:eastAsia="zh-Hans"/>
        </w:rPr>
        <w:t xml:space="preserve"> </w:t>
      </w:r>
      <w:r w:rsidRPr="003C40CF">
        <w:rPr>
          <w:rFonts w:ascii="Arial" w:hAnsi="Arial" w:cs="Arial"/>
          <w:color w:val="000000" w:themeColor="text1"/>
          <w:sz w:val="22"/>
          <w:szCs w:val="22"/>
          <w:lang w:eastAsia="zh-Hans"/>
        </w:rPr>
        <w:t xml:space="preserve">Briefly, </w:t>
      </w:r>
      <w:r w:rsidRPr="003C40CF">
        <w:rPr>
          <w:rFonts w:ascii="Arial" w:hAnsi="Arial" w:cs="Arial"/>
          <w:color w:val="000000" w:themeColor="text1"/>
          <w:sz w:val="22"/>
          <w:szCs w:val="22"/>
        </w:rPr>
        <w:t xml:space="preserve">tissues passed through a 70 </w:t>
      </w:r>
      <w:proofErr w:type="spellStart"/>
      <w:r w:rsidRPr="003C40CF">
        <w:rPr>
          <w:rFonts w:ascii="Arial" w:hAnsi="Arial" w:cs="Arial"/>
          <w:color w:val="000000" w:themeColor="text1"/>
          <w:sz w:val="22"/>
          <w:szCs w:val="22"/>
        </w:rPr>
        <w:t>μm</w:t>
      </w:r>
      <w:proofErr w:type="spellEnd"/>
      <w:r w:rsidRPr="003C40CF">
        <w:rPr>
          <w:rFonts w:ascii="Arial" w:hAnsi="Arial" w:cs="Arial"/>
          <w:color w:val="000000" w:themeColor="text1"/>
          <w:sz w:val="22"/>
          <w:szCs w:val="22"/>
        </w:rPr>
        <w:t xml:space="preserve"> cell strainer in 1640 contain 2% </w:t>
      </w:r>
      <w:r w:rsidRPr="003C40CF">
        <w:rPr>
          <w:rFonts w:ascii="Arial" w:hAnsi="Arial" w:cs="Arial"/>
          <w:color w:val="000000" w:themeColor="text1"/>
          <w:sz w:val="22"/>
          <w:szCs w:val="22"/>
          <w:lang w:eastAsia="zh-Hans"/>
        </w:rPr>
        <w:t xml:space="preserve">FBS </w:t>
      </w:r>
      <w:r w:rsidRPr="003C40CF">
        <w:rPr>
          <w:rFonts w:ascii="Arial" w:hAnsi="Arial" w:cs="Arial"/>
          <w:color w:val="000000" w:themeColor="text1"/>
          <w:sz w:val="22"/>
          <w:szCs w:val="22"/>
        </w:rPr>
        <w:t>and were digested with 0.625 mg/mL collagenase D at 37</w:t>
      </w:r>
      <w:r w:rsidRPr="003C40CF">
        <w:rPr>
          <w:rFonts w:ascii="Arial" w:hAnsi="Arial" w:cs="Arial"/>
          <w:color w:val="000000" w:themeColor="text1"/>
          <w:sz w:val="22"/>
          <w:szCs w:val="22"/>
          <w:lang w:eastAsia="zh-Hans"/>
        </w:rPr>
        <w:t>°C</w:t>
      </w:r>
      <w:r w:rsidRPr="003C40CF">
        <w:rPr>
          <w:rFonts w:ascii="Arial" w:hAnsi="Arial" w:cs="Arial"/>
          <w:color w:val="000000" w:themeColor="text1"/>
          <w:sz w:val="22"/>
          <w:szCs w:val="22"/>
        </w:rPr>
        <w:t xml:space="preserve"> agitation (200 rpm) for 30 min. The cell suspension was centrifuged at 50 g for 1 min to pellet the hepatocytes. The supernatant enriched liver leukocytes were centrifuged at 700 g for 10 min. </w:t>
      </w:r>
      <w:r w:rsidRPr="003C40CF">
        <w:rPr>
          <w:rFonts w:ascii="Arial" w:hAnsi="Arial" w:cs="Arial"/>
          <w:color w:val="000000" w:themeColor="text1"/>
          <w:sz w:val="22"/>
          <w:szCs w:val="22"/>
          <w:lang w:eastAsia="zh-Hans"/>
        </w:rPr>
        <w:t>The resulting pellet containing leukocytes was resuspended in 3 mL of ACK lysis buffer</w:t>
      </w:r>
      <w:r w:rsidRPr="003C40CF">
        <w:rPr>
          <w:rFonts w:ascii="Arial" w:hAnsi="Arial" w:cs="Arial"/>
          <w:color w:val="000000" w:themeColor="text1"/>
          <w:sz w:val="22"/>
          <w:szCs w:val="22"/>
        </w:rPr>
        <w:t xml:space="preserve">. Cells were then washed and ready for staining. Cells were then stained by mouse FVD-ef780, CD45-ef450, CD4-BV510, CD8-PE, CD11b-SB600, F4/80-APC, Ly6G-FITC antibody. Flow cytometry data were acquired with </w:t>
      </w:r>
      <w:proofErr w:type="spellStart"/>
      <w:r w:rsidRPr="003C40CF">
        <w:rPr>
          <w:rFonts w:ascii="Arial" w:hAnsi="Arial" w:cs="Arial"/>
          <w:color w:val="000000" w:themeColor="text1"/>
          <w:sz w:val="22"/>
          <w:szCs w:val="22"/>
        </w:rPr>
        <w:t>Thermofisher</w:t>
      </w:r>
      <w:proofErr w:type="spellEnd"/>
      <w:r w:rsidRPr="003C40CF">
        <w:rPr>
          <w:rFonts w:ascii="Arial" w:hAnsi="Arial" w:cs="Arial"/>
          <w:color w:val="000000" w:themeColor="text1"/>
          <w:sz w:val="22"/>
          <w:szCs w:val="22"/>
        </w:rPr>
        <w:t xml:space="preserve"> (Invitrogen attune </w:t>
      </w:r>
      <w:proofErr w:type="spellStart"/>
      <w:r w:rsidRPr="003C40CF">
        <w:rPr>
          <w:rFonts w:ascii="Arial" w:hAnsi="Arial" w:cs="Arial"/>
          <w:color w:val="000000" w:themeColor="text1"/>
          <w:sz w:val="22"/>
          <w:szCs w:val="22"/>
        </w:rPr>
        <w:t>nxt</w:t>
      </w:r>
      <w:proofErr w:type="spellEnd"/>
      <w:r w:rsidRPr="003C40CF">
        <w:rPr>
          <w:rFonts w:ascii="Arial" w:hAnsi="Arial" w:cs="Arial"/>
          <w:color w:val="000000" w:themeColor="text1"/>
          <w:sz w:val="22"/>
          <w:szCs w:val="22"/>
        </w:rPr>
        <w:t xml:space="preserve">) and analyzed by </w:t>
      </w:r>
      <w:proofErr w:type="spellStart"/>
      <w:r w:rsidRPr="003C40CF">
        <w:rPr>
          <w:rFonts w:ascii="Arial" w:hAnsi="Arial" w:cs="Arial"/>
          <w:color w:val="000000" w:themeColor="text1"/>
          <w:sz w:val="22"/>
          <w:szCs w:val="22"/>
        </w:rPr>
        <w:t>FlowJo</w:t>
      </w:r>
      <w:proofErr w:type="spellEnd"/>
      <w:r w:rsidRPr="003C40CF">
        <w:rPr>
          <w:rFonts w:ascii="Arial" w:hAnsi="Arial" w:cs="Arial"/>
          <w:color w:val="000000" w:themeColor="text1"/>
          <w:sz w:val="22"/>
          <w:szCs w:val="22"/>
        </w:rPr>
        <w:t xml:space="preserve"> software (BD, San Jose, CA).</w:t>
      </w:r>
    </w:p>
    <w:p w14:paraId="7D9D89AD" w14:textId="77777777" w:rsidR="00D42C40" w:rsidRPr="003C40CF" w:rsidRDefault="00D42C40" w:rsidP="00A36B36">
      <w:pPr>
        <w:spacing w:beforeLines="100" w:before="312" w:afterLines="100" w:after="312" w:line="360" w:lineRule="auto"/>
        <w:rPr>
          <w:rFonts w:ascii="Arial" w:hAnsi="Arial" w:cs="Arial"/>
          <w:color w:val="000000" w:themeColor="text1"/>
          <w:sz w:val="22"/>
          <w:szCs w:val="22"/>
        </w:rPr>
      </w:pPr>
      <w:r w:rsidRPr="003C40CF">
        <w:rPr>
          <w:rFonts w:ascii="Arial" w:hAnsi="Arial" w:cs="Arial"/>
          <w:b/>
          <w:bCs/>
          <w:color w:val="000000" w:themeColor="text1"/>
          <w:sz w:val="22"/>
          <w:szCs w:val="22"/>
        </w:rPr>
        <w:t>RNA-Sequencing from Liver Tissue</w:t>
      </w:r>
    </w:p>
    <w:p w14:paraId="1FB7BD5E" w14:textId="231DC047" w:rsidR="00D42C40" w:rsidRPr="003C40CF" w:rsidRDefault="00D42C40" w:rsidP="00A36B36">
      <w:pPr>
        <w:spacing w:line="360" w:lineRule="auto"/>
        <w:rPr>
          <w:rFonts w:ascii="Arial" w:hAnsi="Arial" w:cs="Arial"/>
          <w:color w:val="000000" w:themeColor="text1"/>
          <w:sz w:val="22"/>
          <w:szCs w:val="22"/>
        </w:rPr>
      </w:pPr>
      <w:r w:rsidRPr="003C40CF">
        <w:rPr>
          <w:rFonts w:ascii="Arial" w:hAnsi="Arial" w:cs="Arial"/>
          <w:color w:val="000000" w:themeColor="text1"/>
          <w:sz w:val="22"/>
          <w:szCs w:val="22"/>
        </w:rPr>
        <w:t xml:space="preserve">RNA was extracted from the liver of LT-RILD </w:t>
      </w:r>
      <w:proofErr w:type="spellStart"/>
      <w:r w:rsidR="000844EB" w:rsidRPr="002F1EA3">
        <w:rPr>
          <w:rFonts w:ascii="Arial" w:hAnsi="Arial" w:cs="Arial"/>
          <w:i/>
          <w:iCs/>
          <w:color w:val="000000" w:themeColor="text1"/>
          <w:sz w:val="22"/>
          <w:szCs w:val="22"/>
        </w:rPr>
        <w:t>Gsdmd</w:t>
      </w:r>
      <w:r w:rsidR="000844EB" w:rsidRPr="005D1704">
        <w:rPr>
          <w:rFonts w:ascii="Arial" w:hAnsi="Arial" w:cs="Arial" w:hint="eastAsia"/>
          <w:i/>
          <w:iCs/>
          <w:color w:val="000000" w:themeColor="text1"/>
          <w:sz w:val="22"/>
          <w:szCs w:val="22"/>
          <w:vertAlign w:val="superscript"/>
        </w:rPr>
        <w:t>FL</w:t>
      </w:r>
      <w:proofErr w:type="spellEnd"/>
      <w:r w:rsidR="000844EB" w:rsidRPr="005D1704">
        <w:rPr>
          <w:rFonts w:ascii="Arial" w:hAnsi="Arial" w:cs="Arial" w:hint="eastAsia"/>
          <w:i/>
          <w:iCs/>
          <w:color w:val="000000" w:themeColor="text1"/>
          <w:sz w:val="22"/>
          <w:szCs w:val="22"/>
          <w:vertAlign w:val="superscript"/>
        </w:rPr>
        <w:t>/FL</w:t>
      </w:r>
      <w:r w:rsidRPr="003C40CF">
        <w:rPr>
          <w:rFonts w:ascii="Arial" w:hAnsi="Arial" w:cs="Arial"/>
          <w:color w:val="000000" w:themeColor="text1"/>
          <w:sz w:val="22"/>
          <w:szCs w:val="22"/>
        </w:rPr>
        <w:t xml:space="preserve"> and </w:t>
      </w:r>
      <w:proofErr w:type="spellStart"/>
      <w:r w:rsidR="000844EB" w:rsidRPr="002F1EA3">
        <w:rPr>
          <w:rFonts w:ascii="Arial" w:hAnsi="Arial" w:cs="Arial"/>
          <w:i/>
          <w:iCs/>
          <w:color w:val="000000" w:themeColor="text1"/>
          <w:sz w:val="22"/>
          <w:szCs w:val="22"/>
        </w:rPr>
        <w:t>Gsdmd</w:t>
      </w:r>
      <w:r w:rsidR="000844EB" w:rsidRPr="001B305D">
        <w:rPr>
          <w:rFonts w:ascii="Arial" w:hAnsi="Arial" w:cs="Arial"/>
          <w:i/>
          <w:iCs/>
          <w:color w:val="000000" w:themeColor="text1"/>
          <w:sz w:val="22"/>
          <w:szCs w:val="22"/>
          <w:vertAlign w:val="superscript"/>
        </w:rPr>
        <w:t>∆H</w:t>
      </w:r>
      <w:r w:rsidR="000844EB" w:rsidRPr="001B305D">
        <w:rPr>
          <w:rFonts w:ascii="Arial" w:hAnsi="Arial" w:cs="Arial" w:hint="eastAsia"/>
          <w:i/>
          <w:iCs/>
          <w:color w:val="000000" w:themeColor="text1"/>
          <w:sz w:val="22"/>
          <w:szCs w:val="22"/>
          <w:vertAlign w:val="superscript"/>
        </w:rPr>
        <w:t>ep</w:t>
      </w:r>
      <w:proofErr w:type="spellEnd"/>
      <w:r w:rsidRPr="003C40CF">
        <w:rPr>
          <w:rFonts w:ascii="Arial" w:hAnsi="Arial" w:cs="Arial"/>
          <w:color w:val="000000" w:themeColor="text1"/>
          <w:sz w:val="22"/>
          <w:szCs w:val="22"/>
        </w:rPr>
        <w:t xml:space="preserve"> mice (</w:t>
      </w:r>
      <w:r w:rsidRPr="003C40CF">
        <w:rPr>
          <w:rFonts w:ascii="Arial" w:hAnsi="Arial" w:cs="Arial"/>
          <w:i/>
          <w:iCs/>
          <w:color w:val="000000" w:themeColor="text1"/>
          <w:sz w:val="22"/>
          <w:szCs w:val="22"/>
        </w:rPr>
        <w:t>n</w:t>
      </w:r>
      <w:r w:rsidRPr="003C40CF">
        <w:rPr>
          <w:rFonts w:ascii="Arial" w:hAnsi="Arial" w:cs="Arial"/>
          <w:color w:val="000000" w:themeColor="text1"/>
          <w:sz w:val="22"/>
          <w:szCs w:val="22"/>
        </w:rPr>
        <w:t xml:space="preserve">= 5). Total RNA was isolated and purified using </w:t>
      </w:r>
      <w:proofErr w:type="spellStart"/>
      <w:r w:rsidRPr="003C40CF">
        <w:rPr>
          <w:rFonts w:ascii="Arial" w:hAnsi="Arial" w:cs="Arial"/>
          <w:color w:val="000000" w:themeColor="text1"/>
          <w:sz w:val="22"/>
          <w:szCs w:val="22"/>
        </w:rPr>
        <w:t>TRIzol</w:t>
      </w:r>
      <w:proofErr w:type="spellEnd"/>
      <w:r w:rsidRPr="003C40CF">
        <w:rPr>
          <w:rFonts w:ascii="Arial" w:hAnsi="Arial" w:cs="Arial"/>
          <w:color w:val="000000" w:themeColor="text1"/>
          <w:sz w:val="22"/>
          <w:szCs w:val="22"/>
        </w:rPr>
        <w:t xml:space="preserve"> reagent (Invitrogen, Carlsbad, CA, USA) following the manufacturer's procedure. After purification and validation, the cDNA libraries were constructed using a </w:t>
      </w:r>
      <w:proofErr w:type="spellStart"/>
      <w:r w:rsidRPr="003C40CF">
        <w:rPr>
          <w:rFonts w:ascii="Arial" w:hAnsi="Arial" w:cs="Arial"/>
          <w:color w:val="000000" w:themeColor="text1"/>
          <w:sz w:val="22"/>
          <w:szCs w:val="22"/>
        </w:rPr>
        <w:t>SuperScript</w:t>
      </w:r>
      <w:proofErr w:type="spellEnd"/>
      <w:r w:rsidRPr="003C40CF">
        <w:rPr>
          <w:rFonts w:ascii="Arial" w:hAnsi="Arial" w:cs="Arial"/>
          <w:color w:val="000000" w:themeColor="text1"/>
          <w:sz w:val="22"/>
          <w:szCs w:val="22"/>
        </w:rPr>
        <w:t xml:space="preserve">™ II Reverse Transcriptase Kit (Invitrogen, 18064014) and sequenced using </w:t>
      </w:r>
      <w:proofErr w:type="spellStart"/>
      <w:r w:rsidRPr="003C40CF">
        <w:rPr>
          <w:rFonts w:ascii="Arial" w:hAnsi="Arial" w:cs="Arial"/>
          <w:color w:val="000000" w:themeColor="text1"/>
          <w:sz w:val="22"/>
          <w:szCs w:val="22"/>
        </w:rPr>
        <w:t>illumina</w:t>
      </w:r>
      <w:proofErr w:type="spellEnd"/>
      <w:r w:rsidRPr="003C40CF">
        <w:rPr>
          <w:rFonts w:ascii="Arial" w:hAnsi="Arial" w:cs="Arial"/>
          <w:color w:val="000000" w:themeColor="text1"/>
          <w:sz w:val="22"/>
          <w:szCs w:val="22"/>
        </w:rPr>
        <w:t xml:space="preserve"> </w:t>
      </w:r>
      <w:proofErr w:type="spellStart"/>
      <w:r w:rsidRPr="003C40CF">
        <w:rPr>
          <w:rFonts w:ascii="Arial" w:hAnsi="Arial" w:cs="Arial"/>
          <w:color w:val="000000" w:themeColor="text1"/>
          <w:sz w:val="22"/>
          <w:szCs w:val="22"/>
        </w:rPr>
        <w:t>Novaseq</w:t>
      </w:r>
      <w:proofErr w:type="spellEnd"/>
      <w:r w:rsidRPr="003C40CF">
        <w:rPr>
          <w:rFonts w:ascii="Arial" w:hAnsi="Arial" w:cs="Arial"/>
          <w:color w:val="000000" w:themeColor="text1"/>
          <w:sz w:val="22"/>
          <w:szCs w:val="22"/>
        </w:rPr>
        <w:t>™ 6000 following the vendor's recommended protoco</w:t>
      </w:r>
      <w:r w:rsidRPr="003C40CF">
        <w:rPr>
          <w:rFonts w:ascii="Arial" w:hAnsi="Arial" w:cs="Arial"/>
          <w:color w:val="000000" w:themeColor="text1"/>
          <w:sz w:val="22"/>
          <w:szCs w:val="22"/>
          <w:lang w:eastAsia="zh-Hans"/>
        </w:rPr>
        <w:t>l</w:t>
      </w:r>
      <w:r w:rsidRPr="003C40CF">
        <w:rPr>
          <w:rFonts w:ascii="Arial" w:hAnsi="Arial" w:cs="Arial"/>
          <w:color w:val="000000" w:themeColor="text1"/>
          <w:sz w:val="22"/>
          <w:szCs w:val="22"/>
        </w:rPr>
        <w:t xml:space="preserve">. RNA-seq FASTQ files were processed and evaluated through the </w:t>
      </w:r>
      <w:proofErr w:type="spellStart"/>
      <w:r w:rsidRPr="003C40CF">
        <w:rPr>
          <w:rFonts w:ascii="Arial" w:hAnsi="Arial" w:cs="Arial"/>
          <w:color w:val="000000" w:themeColor="text1"/>
          <w:sz w:val="22"/>
          <w:szCs w:val="22"/>
        </w:rPr>
        <w:t>Fastp</w:t>
      </w:r>
      <w:proofErr w:type="spellEnd"/>
      <w:r w:rsidRPr="003C40CF">
        <w:rPr>
          <w:rFonts w:ascii="Arial" w:hAnsi="Arial" w:cs="Arial"/>
          <w:color w:val="000000" w:themeColor="text1"/>
          <w:sz w:val="22"/>
          <w:szCs w:val="22"/>
        </w:rPr>
        <w:t xml:space="preserve"> software (https://github.com/OpenGene/fastp). After that, HISAT2 was run (https://ccb.jhu.edu/software/hisat2) to map reads to the reference genome of Homo sapiens. Then, all transcriptomes from all samples were merged to reconstruct a comprehensive transcriptome. After the final transcriptome was generated, </w:t>
      </w:r>
      <w:proofErr w:type="spellStart"/>
      <w:r w:rsidRPr="003C40CF">
        <w:rPr>
          <w:rFonts w:ascii="Arial" w:hAnsi="Arial" w:cs="Arial"/>
          <w:color w:val="000000" w:themeColor="text1"/>
          <w:sz w:val="22"/>
          <w:szCs w:val="22"/>
        </w:rPr>
        <w:t>StringTie</w:t>
      </w:r>
      <w:proofErr w:type="spellEnd"/>
      <w:r w:rsidRPr="003C40CF">
        <w:rPr>
          <w:rFonts w:ascii="Arial" w:hAnsi="Arial" w:cs="Arial"/>
          <w:color w:val="000000" w:themeColor="text1"/>
          <w:sz w:val="22"/>
          <w:szCs w:val="22"/>
        </w:rPr>
        <w:t xml:space="preserve"> and was used to estimate the expression levels of all transcripts. The differentially expressed mRNAs were selected with fold change &gt; 2 or fold change &lt; 0.5 and with parametric F-test comparing nested linear models (</w:t>
      </w:r>
      <w:r w:rsidRPr="003C40CF">
        <w:rPr>
          <w:rFonts w:ascii="Arial" w:hAnsi="Arial" w:cs="Arial"/>
          <w:i/>
          <w:iCs/>
          <w:color w:val="000000" w:themeColor="text1"/>
          <w:sz w:val="22"/>
          <w:szCs w:val="22"/>
        </w:rPr>
        <w:t>p</w:t>
      </w:r>
      <w:r w:rsidRPr="003C40CF">
        <w:rPr>
          <w:rFonts w:ascii="Arial" w:hAnsi="Arial" w:cs="Arial"/>
          <w:color w:val="000000" w:themeColor="text1"/>
          <w:sz w:val="22"/>
          <w:szCs w:val="22"/>
        </w:rPr>
        <w:t xml:space="preserve"> value &lt; 0.05) by R package </w:t>
      </w:r>
      <w:proofErr w:type="spellStart"/>
      <w:r w:rsidRPr="003C40CF">
        <w:rPr>
          <w:rFonts w:ascii="Arial" w:hAnsi="Arial" w:cs="Arial"/>
          <w:color w:val="000000" w:themeColor="text1"/>
          <w:sz w:val="22"/>
          <w:szCs w:val="22"/>
        </w:rPr>
        <w:t>edgeR</w:t>
      </w:r>
      <w:proofErr w:type="spellEnd"/>
      <w:r w:rsidRPr="003C40CF">
        <w:rPr>
          <w:rFonts w:ascii="Arial" w:hAnsi="Arial" w:cs="Arial"/>
          <w:color w:val="000000" w:themeColor="text1"/>
          <w:sz w:val="22"/>
          <w:szCs w:val="22"/>
        </w:rPr>
        <w:t>.</w:t>
      </w:r>
    </w:p>
    <w:p w14:paraId="66E87B04" w14:textId="77777777" w:rsidR="00D42C40" w:rsidRPr="003C40CF" w:rsidRDefault="00D42C40" w:rsidP="00A36B36">
      <w:pPr>
        <w:spacing w:beforeLines="100" w:before="312" w:afterLines="100" w:after="312" w:line="360" w:lineRule="auto"/>
        <w:rPr>
          <w:rFonts w:ascii="Arial" w:eastAsia="宋体" w:hAnsi="Arial" w:cs="Arial"/>
          <w:color w:val="000000"/>
          <w:sz w:val="22"/>
          <w:szCs w:val="22"/>
        </w:rPr>
      </w:pPr>
      <w:r w:rsidRPr="003C40CF">
        <w:rPr>
          <w:rFonts w:ascii="Arial" w:hAnsi="Arial" w:cs="Arial"/>
          <w:b/>
          <w:bCs/>
          <w:color w:val="000000"/>
          <w:sz w:val="22"/>
          <w:szCs w:val="22"/>
        </w:rPr>
        <w:t>QUANTIFICATION AND STATISTICAL ANALYSIS</w:t>
      </w:r>
      <w:r w:rsidRPr="003C40CF">
        <w:rPr>
          <w:rFonts w:ascii="Arial" w:hAnsi="Arial" w:cs="Arial"/>
          <w:color w:val="000000"/>
          <w:sz w:val="22"/>
          <w:szCs w:val="22"/>
        </w:rPr>
        <w:t xml:space="preserve"> </w:t>
      </w:r>
    </w:p>
    <w:p w14:paraId="00A403EB" w14:textId="474B64CD" w:rsidR="00D42C40" w:rsidRDefault="00D42C40" w:rsidP="00A36B36">
      <w:pPr>
        <w:spacing w:after="240" w:line="360" w:lineRule="auto"/>
        <w:rPr>
          <w:rFonts w:ascii="Arial" w:hAnsi="Arial" w:cs="Arial"/>
          <w:color w:val="000000"/>
          <w:sz w:val="22"/>
          <w:szCs w:val="22"/>
        </w:rPr>
      </w:pPr>
      <w:r w:rsidRPr="003C40CF">
        <w:rPr>
          <w:rFonts w:ascii="Arial" w:hAnsi="Arial" w:cs="Arial"/>
          <w:kern w:val="0"/>
          <w:sz w:val="22"/>
          <w:szCs w:val="22"/>
        </w:rPr>
        <w:t>A</w:t>
      </w:r>
      <w:r w:rsidRPr="003C40CF">
        <w:rPr>
          <w:rFonts w:ascii="Arial" w:hAnsi="Arial" w:cs="Arial"/>
          <w:color w:val="000000"/>
          <w:sz w:val="22"/>
          <w:szCs w:val="22"/>
        </w:rPr>
        <w:t xml:space="preserve">ll experiments were performed with at least three biological repeats. Analyses were conducted using </w:t>
      </w:r>
      <w:proofErr w:type="spellStart"/>
      <w:r w:rsidRPr="003C40CF">
        <w:rPr>
          <w:rFonts w:ascii="Arial" w:hAnsi="Arial" w:cs="Arial"/>
          <w:color w:val="000000"/>
          <w:sz w:val="22"/>
          <w:szCs w:val="22"/>
        </w:rPr>
        <w:t>Graphpad</w:t>
      </w:r>
      <w:proofErr w:type="spellEnd"/>
      <w:r w:rsidRPr="003C40CF">
        <w:rPr>
          <w:rFonts w:ascii="Arial" w:hAnsi="Arial" w:cs="Arial"/>
          <w:color w:val="000000"/>
          <w:sz w:val="22"/>
          <w:szCs w:val="22"/>
        </w:rPr>
        <w:t xml:space="preserve"> Prism 9.0 software. Results are expressed as the </w:t>
      </w:r>
      <w:r w:rsidRPr="003C40CF">
        <w:rPr>
          <w:rFonts w:ascii="Arial" w:hAnsi="Arial" w:cs="Arial"/>
          <w:sz w:val="22"/>
          <w:szCs w:val="22"/>
        </w:rPr>
        <w:t xml:space="preserve">mean ± </w:t>
      </w:r>
      <w:r w:rsidRPr="003C40CF">
        <w:rPr>
          <w:rFonts w:ascii="Arial" w:hAnsi="Arial" w:cs="Arial"/>
          <w:sz w:val="22"/>
          <w:szCs w:val="22"/>
        </w:rPr>
        <w:lastRenderedPageBreak/>
        <w:t>SEM</w:t>
      </w:r>
      <w:r w:rsidRPr="003C40CF">
        <w:rPr>
          <w:rFonts w:ascii="Arial" w:hAnsi="Arial" w:cs="Arial"/>
          <w:color w:val="000000"/>
          <w:sz w:val="22"/>
          <w:szCs w:val="22"/>
        </w:rPr>
        <w:t xml:space="preserve"> as indicated, and </w:t>
      </w:r>
      <w:proofErr w:type="spellStart"/>
      <w:r w:rsidRPr="003C40CF">
        <w:rPr>
          <w:rFonts w:ascii="Arial" w:hAnsi="Arial" w:cs="Arial"/>
          <w:color w:val="000000"/>
          <w:sz w:val="22"/>
          <w:szCs w:val="22"/>
        </w:rPr>
        <w:t>analysed</w:t>
      </w:r>
      <w:proofErr w:type="spellEnd"/>
      <w:r w:rsidRPr="003C40CF">
        <w:rPr>
          <w:rFonts w:ascii="Arial" w:hAnsi="Arial" w:cs="Arial"/>
          <w:color w:val="000000"/>
          <w:sz w:val="22"/>
          <w:szCs w:val="22"/>
        </w:rPr>
        <w:t xml:space="preserve"> using Student’s </w:t>
      </w:r>
      <w:r w:rsidRPr="003C40CF">
        <w:rPr>
          <w:rFonts w:ascii="Arial" w:hAnsi="Arial" w:cs="Arial"/>
          <w:i/>
          <w:iCs/>
          <w:color w:val="000000"/>
          <w:sz w:val="22"/>
          <w:szCs w:val="22"/>
        </w:rPr>
        <w:t>t</w:t>
      </w:r>
      <w:r w:rsidRPr="003C40CF">
        <w:rPr>
          <w:rFonts w:ascii="Arial" w:hAnsi="Arial" w:cs="Arial"/>
          <w:color w:val="000000"/>
          <w:sz w:val="22"/>
          <w:szCs w:val="22"/>
        </w:rPr>
        <w:t xml:space="preserve">-test. Comparison of more than two groups was performed by one-way ANOVA with Dunnett’s multiple comparisons test. Groups with two variables were compared with two-way ANOVA with Tukey’s multiple comparisons test. Mann-Whitney test were used to evaluate whether there were any statically difference in terms of continuous variables. The correlations were detected using Spearman correlation. </w:t>
      </w:r>
      <w:r w:rsidRPr="003C40CF">
        <w:rPr>
          <w:rFonts w:ascii="Arial" w:hAnsi="Arial" w:cs="Arial"/>
          <w:i/>
          <w:iCs/>
          <w:color w:val="000000"/>
          <w:sz w:val="22"/>
          <w:szCs w:val="22"/>
        </w:rPr>
        <w:t>p</w:t>
      </w:r>
      <w:r w:rsidRPr="003C40CF">
        <w:rPr>
          <w:rFonts w:ascii="Arial" w:hAnsi="Arial" w:cs="Arial"/>
          <w:color w:val="000000"/>
          <w:sz w:val="22"/>
          <w:szCs w:val="22"/>
        </w:rPr>
        <w:t xml:space="preserve"> &lt;0.05 was considered statistically significant.</w:t>
      </w:r>
    </w:p>
    <w:p w14:paraId="3266F5F9" w14:textId="77777777" w:rsidR="00D42C40" w:rsidRDefault="00D42C40" w:rsidP="00A36B36">
      <w:pPr>
        <w:widowControl/>
        <w:spacing w:line="360" w:lineRule="auto"/>
        <w:jc w:val="left"/>
        <w:rPr>
          <w:rFonts w:ascii="Arial" w:hAnsi="Arial" w:cs="Arial"/>
          <w:color w:val="000000"/>
          <w:sz w:val="22"/>
          <w:szCs w:val="22"/>
        </w:rPr>
      </w:pPr>
      <w:r>
        <w:rPr>
          <w:rFonts w:ascii="Arial" w:hAnsi="Arial" w:cs="Arial"/>
          <w:color w:val="000000"/>
          <w:sz w:val="22"/>
          <w:szCs w:val="22"/>
        </w:rPr>
        <w:br w:type="page"/>
      </w:r>
    </w:p>
    <w:p w14:paraId="724A84DD" w14:textId="461562CD" w:rsidR="009C7F89" w:rsidRPr="004227CC" w:rsidRDefault="009C7F89" w:rsidP="00A36B36">
      <w:pPr>
        <w:spacing w:before="240" w:after="240" w:line="360" w:lineRule="auto"/>
        <w:jc w:val="left"/>
        <w:rPr>
          <w:rFonts w:ascii="Arial" w:hAnsi="Arial" w:cs="Arial"/>
          <w:b/>
          <w:bCs/>
          <w:sz w:val="22"/>
          <w:szCs w:val="22"/>
        </w:rPr>
      </w:pPr>
      <w:r w:rsidRPr="004227CC">
        <w:rPr>
          <w:rFonts w:ascii="Arial" w:hAnsi="Arial" w:cs="Arial"/>
          <w:b/>
          <w:bCs/>
          <w:sz w:val="22"/>
          <w:szCs w:val="22"/>
        </w:rPr>
        <w:lastRenderedPageBreak/>
        <w:t>S</w:t>
      </w:r>
      <w:r w:rsidR="007F0D1A" w:rsidRPr="004227CC">
        <w:rPr>
          <w:rFonts w:ascii="Arial" w:hAnsi="Arial" w:cs="Arial"/>
          <w:b/>
          <w:bCs/>
          <w:sz w:val="22"/>
          <w:szCs w:val="22"/>
        </w:rPr>
        <w:t>UPPLEMENTAL FIGURES</w:t>
      </w:r>
    </w:p>
    <w:p w14:paraId="0E1C44D0" w14:textId="6AA67870" w:rsidR="00041E37" w:rsidRPr="004227CC" w:rsidRDefault="003B042D" w:rsidP="003E22FC">
      <w:pPr>
        <w:spacing w:before="240" w:after="240" w:line="360" w:lineRule="auto"/>
        <w:jc w:val="left"/>
        <w:rPr>
          <w:rFonts w:ascii="Arial" w:hAnsi="Arial" w:cs="Arial"/>
          <w:sz w:val="22"/>
          <w:szCs w:val="22"/>
        </w:rPr>
      </w:pPr>
      <w:r>
        <w:rPr>
          <w:rFonts w:ascii="Arial" w:hAnsi="Arial" w:cs="Arial"/>
          <w:b/>
          <w:bCs/>
          <w:noProof/>
          <w:sz w:val="22"/>
          <w:szCs w:val="22"/>
        </w:rPr>
        <w:drawing>
          <wp:inline distT="0" distB="0" distL="0" distR="0" wp14:anchorId="4668F9E6" wp14:editId="50638041">
            <wp:extent cx="5274310" cy="6452870"/>
            <wp:effectExtent l="0" t="0" r="0" b="0"/>
            <wp:docPr id="161045933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459337" name="图片 16104593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6452870"/>
                    </a:xfrm>
                    <a:prstGeom prst="rect">
                      <a:avLst/>
                    </a:prstGeom>
                  </pic:spPr>
                </pic:pic>
              </a:graphicData>
            </a:graphic>
          </wp:inline>
        </w:drawing>
      </w:r>
      <w:r w:rsidR="00463BCB" w:rsidRPr="004227CC">
        <w:rPr>
          <w:rFonts w:ascii="Arial" w:hAnsi="Arial" w:cs="Arial"/>
          <w:b/>
          <w:bCs/>
          <w:sz w:val="22"/>
          <w:szCs w:val="22"/>
        </w:rPr>
        <w:t>F</w:t>
      </w:r>
      <w:r w:rsidR="007F0D1A" w:rsidRPr="004227CC">
        <w:rPr>
          <w:rFonts w:ascii="Arial" w:hAnsi="Arial" w:cs="Arial"/>
          <w:b/>
          <w:bCs/>
          <w:sz w:val="22"/>
          <w:szCs w:val="22"/>
        </w:rPr>
        <w:t>IGURE</w:t>
      </w:r>
      <w:r w:rsidR="00463BCB" w:rsidRPr="004227CC">
        <w:rPr>
          <w:rFonts w:ascii="Arial" w:hAnsi="Arial" w:cs="Arial"/>
          <w:b/>
          <w:bCs/>
          <w:sz w:val="22"/>
          <w:szCs w:val="22"/>
        </w:rPr>
        <w:t xml:space="preserve"> S1 </w:t>
      </w:r>
      <w:r w:rsidR="009C7F89" w:rsidRPr="004227CC">
        <w:rPr>
          <w:rFonts w:ascii="Arial" w:hAnsi="Arial" w:cs="Arial"/>
          <w:sz w:val="22"/>
          <w:szCs w:val="22"/>
        </w:rPr>
        <w:t xml:space="preserve">Irradiation induced the </w:t>
      </w:r>
      <w:r w:rsidR="007F0D1A" w:rsidRPr="004227CC">
        <w:rPr>
          <w:rFonts w:ascii="Arial" w:hAnsi="Arial" w:cs="Arial"/>
          <w:sz w:val="22"/>
          <w:szCs w:val="22"/>
        </w:rPr>
        <w:t>injury</w:t>
      </w:r>
      <w:r w:rsidR="009C7F89" w:rsidRPr="004227CC">
        <w:rPr>
          <w:rFonts w:ascii="Arial" w:hAnsi="Arial" w:cs="Arial"/>
          <w:sz w:val="22"/>
          <w:szCs w:val="22"/>
        </w:rPr>
        <w:t xml:space="preserve"> of mice</w:t>
      </w:r>
      <w:r w:rsidR="007F0D1A" w:rsidRPr="004227CC">
        <w:rPr>
          <w:rFonts w:ascii="Arial" w:hAnsi="Arial" w:cs="Arial"/>
          <w:sz w:val="22"/>
          <w:szCs w:val="22"/>
        </w:rPr>
        <w:t xml:space="preserve"> liver function</w:t>
      </w:r>
      <w:r w:rsidR="009C7F89" w:rsidRPr="004227CC">
        <w:rPr>
          <w:rFonts w:ascii="Arial" w:hAnsi="Arial" w:cs="Arial"/>
          <w:sz w:val="22"/>
          <w:szCs w:val="22"/>
        </w:rPr>
        <w:t xml:space="preserve"> and hepatocyte</w:t>
      </w:r>
      <w:r w:rsidR="009C7F89" w:rsidRPr="004227CC">
        <w:rPr>
          <w:rFonts w:ascii="Arial" w:hAnsi="Arial" w:cs="Arial"/>
          <w:color w:val="000000" w:themeColor="text1"/>
          <w:sz w:val="22"/>
          <w:szCs w:val="22"/>
          <w:lang w:eastAsia="zh-Hans"/>
        </w:rPr>
        <w:t>.</w:t>
      </w:r>
      <w:r w:rsidR="009C7F89" w:rsidRPr="004227CC">
        <w:rPr>
          <w:rFonts w:ascii="Arial" w:hAnsi="Arial" w:cs="Arial"/>
          <w:sz w:val="22"/>
          <w:szCs w:val="22"/>
        </w:rPr>
        <w:t xml:space="preserve"> (</w:t>
      </w:r>
      <w:r w:rsidR="00552204" w:rsidRPr="004227CC">
        <w:rPr>
          <w:rFonts w:ascii="Arial" w:hAnsi="Arial" w:cs="Arial"/>
          <w:sz w:val="22"/>
          <w:szCs w:val="22"/>
        </w:rPr>
        <w:t>A</w:t>
      </w:r>
      <w:r w:rsidR="009C7F89" w:rsidRPr="004227CC">
        <w:rPr>
          <w:rFonts w:ascii="Arial" w:hAnsi="Arial" w:cs="Arial"/>
          <w:sz w:val="22"/>
          <w:szCs w:val="22"/>
        </w:rPr>
        <w:t>)</w:t>
      </w:r>
      <w:r w:rsidR="00552204" w:rsidRPr="004227CC">
        <w:rPr>
          <w:rFonts w:ascii="Arial" w:hAnsi="Arial" w:cs="Arial"/>
          <w:sz w:val="22"/>
          <w:szCs w:val="22"/>
        </w:rPr>
        <w:t xml:space="preserve"> </w:t>
      </w:r>
      <w:r w:rsidR="00552204" w:rsidRPr="004227CC">
        <w:rPr>
          <w:rFonts w:ascii="Arial" w:hAnsi="Arial" w:cs="Arial"/>
          <w:color w:val="000000" w:themeColor="text1"/>
          <w:sz w:val="22"/>
          <w:szCs w:val="22"/>
        </w:rPr>
        <w:t xml:space="preserve">The inclusion and exclusion criteria for collecting the blood from patients with </w:t>
      </w:r>
      <w:r w:rsidR="00552204" w:rsidRPr="004227CC">
        <w:rPr>
          <w:rFonts w:ascii="Arial" w:hAnsi="Arial" w:cs="Arial"/>
          <w:sz w:val="22"/>
          <w:szCs w:val="22"/>
        </w:rPr>
        <w:t>thoracic-abdominal and pelvic tumors.</w:t>
      </w:r>
      <w:r w:rsidR="009C7F89" w:rsidRPr="004227CC">
        <w:rPr>
          <w:rFonts w:ascii="Arial" w:hAnsi="Arial" w:cs="Arial"/>
          <w:b/>
          <w:bCs/>
          <w:sz w:val="22"/>
          <w:szCs w:val="22"/>
        </w:rPr>
        <w:t xml:space="preserve"> </w:t>
      </w:r>
      <w:r w:rsidR="00552204" w:rsidRPr="004227CC">
        <w:rPr>
          <w:rFonts w:ascii="Arial" w:hAnsi="Arial" w:cs="Arial"/>
          <w:sz w:val="22"/>
          <w:szCs w:val="22"/>
        </w:rPr>
        <w:t>(B)</w:t>
      </w:r>
      <w:r w:rsidR="00CE0A1F" w:rsidRPr="004227CC">
        <w:rPr>
          <w:rFonts w:ascii="Arial" w:eastAsia="宋体" w:hAnsi="Arial" w:cs="Arial"/>
          <w:color w:val="000000" w:themeColor="text1"/>
          <w:sz w:val="22"/>
          <w:szCs w:val="22"/>
        </w:rPr>
        <w:t xml:space="preserve"> Correlation between serum GSDMD-N level and serum ALT, AST, ALP and ALB level and were analyzed by Spearman correlation test. (C)</w:t>
      </w:r>
      <w:r w:rsidR="00AC40EC" w:rsidRPr="004227CC">
        <w:rPr>
          <w:rFonts w:ascii="Arial" w:hAnsi="Arial" w:cs="Arial"/>
          <w:sz w:val="22"/>
          <w:szCs w:val="22"/>
        </w:rPr>
        <w:t xml:space="preserve"> </w:t>
      </w:r>
      <w:r w:rsidR="009C7F89" w:rsidRPr="004227CC">
        <w:rPr>
          <w:rFonts w:ascii="Arial" w:eastAsia="Harding" w:hAnsi="Arial" w:cs="Arial"/>
          <w:color w:val="222222"/>
          <w:kern w:val="0"/>
          <w:sz w:val="22"/>
          <w:szCs w:val="22"/>
          <w:shd w:val="clear" w:color="auto" w:fill="FFFFFF"/>
        </w:rPr>
        <w:t xml:space="preserve">Scheme of experimental design. </w:t>
      </w:r>
      <w:r w:rsidR="009C7F89" w:rsidRPr="004227CC">
        <w:rPr>
          <w:rFonts w:ascii="Arial" w:hAnsi="Arial" w:cs="Arial"/>
          <w:color w:val="231F20"/>
          <w:sz w:val="22"/>
          <w:szCs w:val="22"/>
        </w:rPr>
        <w:t>C57BL/6</w:t>
      </w:r>
      <w:r w:rsidR="0099184E">
        <w:rPr>
          <w:rFonts w:ascii="Arial" w:hAnsi="Arial" w:cs="Arial"/>
          <w:color w:val="231F20"/>
          <w:sz w:val="22"/>
          <w:szCs w:val="22"/>
        </w:rPr>
        <w:t>J</w:t>
      </w:r>
      <w:r w:rsidR="009C7F89" w:rsidRPr="004227CC">
        <w:rPr>
          <w:rFonts w:ascii="Arial" w:hAnsi="Arial" w:cs="Arial"/>
          <w:color w:val="231F20"/>
          <w:sz w:val="22"/>
          <w:szCs w:val="22"/>
        </w:rPr>
        <w:t xml:space="preserve"> mice </w:t>
      </w:r>
      <w:r w:rsidR="009C7F89" w:rsidRPr="004227CC">
        <w:rPr>
          <w:rFonts w:ascii="Arial" w:eastAsia="Harding" w:hAnsi="Arial" w:cs="Arial"/>
          <w:color w:val="222222"/>
          <w:kern w:val="0"/>
          <w:sz w:val="22"/>
          <w:szCs w:val="22"/>
          <w:shd w:val="clear" w:color="auto" w:fill="FFFFFF"/>
        </w:rPr>
        <w:t xml:space="preserve">received </w:t>
      </w:r>
      <w:r w:rsidR="009C7F89" w:rsidRPr="004227CC">
        <w:rPr>
          <w:rFonts w:ascii="Arial" w:hAnsi="Arial" w:cs="Arial"/>
          <w:color w:val="222222"/>
          <w:kern w:val="0"/>
          <w:sz w:val="22"/>
          <w:szCs w:val="22"/>
          <w:shd w:val="clear" w:color="auto" w:fill="FFFFFF"/>
        </w:rPr>
        <w:t>one</w:t>
      </w:r>
      <w:r w:rsidR="009C7F89" w:rsidRPr="004227CC">
        <w:rPr>
          <w:rFonts w:ascii="Arial" w:eastAsia="Harding" w:hAnsi="Arial" w:cs="Arial"/>
          <w:color w:val="222222"/>
          <w:kern w:val="0"/>
          <w:sz w:val="22"/>
          <w:szCs w:val="22"/>
          <w:shd w:val="clear" w:color="auto" w:fill="FFFFFF"/>
        </w:rPr>
        <w:t xml:space="preserve"> single 30 </w:t>
      </w:r>
      <w:proofErr w:type="spellStart"/>
      <w:r w:rsidR="009C7F89" w:rsidRPr="004227CC">
        <w:rPr>
          <w:rFonts w:ascii="Arial" w:eastAsia="Harding" w:hAnsi="Arial" w:cs="Arial"/>
          <w:color w:val="222222"/>
          <w:kern w:val="0"/>
          <w:sz w:val="22"/>
          <w:szCs w:val="22"/>
          <w:shd w:val="clear" w:color="auto" w:fill="FFFFFF"/>
        </w:rPr>
        <w:t>Gy</w:t>
      </w:r>
      <w:proofErr w:type="spellEnd"/>
      <w:r w:rsidR="009C7F89" w:rsidRPr="004227CC">
        <w:rPr>
          <w:rFonts w:ascii="Arial" w:eastAsia="Harding" w:hAnsi="Arial" w:cs="Arial"/>
          <w:color w:val="222222"/>
          <w:kern w:val="0"/>
          <w:sz w:val="22"/>
          <w:szCs w:val="22"/>
          <w:shd w:val="clear" w:color="auto" w:fill="FFFFFF"/>
        </w:rPr>
        <w:t xml:space="preserve"> hepatic irradiation </w:t>
      </w:r>
      <w:r w:rsidR="009C7F89" w:rsidRPr="004227CC">
        <w:rPr>
          <w:rFonts w:ascii="Arial" w:hAnsi="Arial" w:cs="Arial"/>
          <w:color w:val="1C1D1E"/>
          <w:kern w:val="0"/>
          <w:sz w:val="22"/>
          <w:szCs w:val="22"/>
          <w:shd w:val="clear" w:color="auto" w:fill="FFFFFF"/>
        </w:rPr>
        <w:t>or</w:t>
      </w:r>
      <w:r w:rsidR="009C7F89" w:rsidRPr="004227CC">
        <w:rPr>
          <w:rFonts w:ascii="Arial" w:eastAsia="Open Sans" w:hAnsi="Arial" w:cs="Arial"/>
          <w:color w:val="1C1D1E"/>
          <w:kern w:val="0"/>
          <w:sz w:val="22"/>
          <w:szCs w:val="22"/>
          <w:shd w:val="clear" w:color="auto" w:fill="FFFFFF"/>
        </w:rPr>
        <w:t xml:space="preserve"> 5 doses of 6 </w:t>
      </w:r>
      <w:proofErr w:type="spellStart"/>
      <w:r w:rsidR="009C7F89" w:rsidRPr="004227CC">
        <w:rPr>
          <w:rFonts w:ascii="Arial" w:eastAsia="Open Sans" w:hAnsi="Arial" w:cs="Arial"/>
          <w:color w:val="1C1D1E"/>
          <w:kern w:val="0"/>
          <w:sz w:val="22"/>
          <w:szCs w:val="22"/>
          <w:shd w:val="clear" w:color="auto" w:fill="FFFFFF"/>
        </w:rPr>
        <w:t>Gy</w:t>
      </w:r>
      <w:proofErr w:type="spellEnd"/>
      <w:r w:rsidR="009C7F89" w:rsidRPr="004227CC">
        <w:rPr>
          <w:rFonts w:ascii="Arial" w:eastAsia="Open Sans" w:hAnsi="Arial" w:cs="Arial"/>
          <w:color w:val="1C1D1E"/>
          <w:kern w:val="0"/>
          <w:sz w:val="22"/>
          <w:szCs w:val="22"/>
          <w:shd w:val="clear" w:color="auto" w:fill="FFFFFF"/>
        </w:rPr>
        <w:t xml:space="preserve"> hepatic irradiation every two days</w:t>
      </w:r>
      <w:r w:rsidR="009C7F89" w:rsidRPr="004227CC">
        <w:rPr>
          <w:rFonts w:ascii="Arial" w:hAnsi="Arial" w:cs="Arial"/>
          <w:sz w:val="22"/>
          <w:szCs w:val="22"/>
        </w:rPr>
        <w:t xml:space="preserve">, </w:t>
      </w:r>
      <w:r w:rsidR="009C7F89" w:rsidRPr="004227CC">
        <w:rPr>
          <w:rFonts w:ascii="Arial" w:hAnsi="Arial" w:cs="Arial"/>
          <w:sz w:val="22"/>
          <w:szCs w:val="22"/>
        </w:rPr>
        <w:lastRenderedPageBreak/>
        <w:t>and mice were sacrificed and harvested at 7 days and 10 weeks after the last radiation to investigate short-term</w:t>
      </w:r>
      <w:r w:rsidR="007F0D1A" w:rsidRPr="004227CC">
        <w:rPr>
          <w:rFonts w:ascii="Arial" w:hAnsi="Arial" w:cs="Arial"/>
          <w:sz w:val="22"/>
          <w:szCs w:val="22"/>
        </w:rPr>
        <w:t xml:space="preserve"> (ST)</w:t>
      </w:r>
      <w:r w:rsidR="009C7F89" w:rsidRPr="004227CC">
        <w:rPr>
          <w:rFonts w:ascii="Arial" w:hAnsi="Arial" w:cs="Arial"/>
          <w:sz w:val="22"/>
          <w:szCs w:val="22"/>
        </w:rPr>
        <w:t xml:space="preserve"> and long-term</w:t>
      </w:r>
      <w:r w:rsidR="007F0D1A" w:rsidRPr="004227CC">
        <w:rPr>
          <w:rFonts w:ascii="Arial" w:hAnsi="Arial" w:cs="Arial"/>
          <w:sz w:val="22"/>
          <w:szCs w:val="22"/>
        </w:rPr>
        <w:t xml:space="preserve"> (LT)</w:t>
      </w:r>
      <w:r w:rsidR="009C7F89" w:rsidRPr="004227CC">
        <w:rPr>
          <w:rFonts w:ascii="Arial" w:hAnsi="Arial" w:cs="Arial"/>
          <w:sz w:val="22"/>
          <w:szCs w:val="22"/>
        </w:rPr>
        <w:t xml:space="preserve"> side effects, respectively. (</w:t>
      </w:r>
      <w:r w:rsidR="00CE0A1F" w:rsidRPr="004227CC">
        <w:rPr>
          <w:rFonts w:ascii="Arial" w:hAnsi="Arial" w:cs="Arial"/>
          <w:sz w:val="22"/>
          <w:szCs w:val="22"/>
        </w:rPr>
        <w:t>D</w:t>
      </w:r>
      <w:r w:rsidR="009C7F89" w:rsidRPr="004227CC">
        <w:rPr>
          <w:rFonts w:ascii="Arial" w:hAnsi="Arial" w:cs="Arial"/>
          <w:sz w:val="22"/>
          <w:szCs w:val="22"/>
        </w:rPr>
        <w:t xml:space="preserve">) Correlation between liver </w:t>
      </w:r>
      <w:r w:rsidR="009C7F89" w:rsidRPr="004227CC">
        <w:rPr>
          <w:rFonts w:ascii="Arial" w:eastAsia="宋体" w:hAnsi="Arial" w:cs="Arial"/>
          <w:sz w:val="22"/>
          <w:szCs w:val="22"/>
          <w:lang w:eastAsia="zh-Hans"/>
        </w:rPr>
        <w:t>GSDMD</w:t>
      </w:r>
      <w:r w:rsidR="009C7F89" w:rsidRPr="004227CC">
        <w:rPr>
          <w:rFonts w:ascii="Arial" w:hAnsi="Arial" w:cs="Arial"/>
          <w:sz w:val="22"/>
          <w:szCs w:val="22"/>
        </w:rPr>
        <w:t xml:space="preserve">-N level and serum ALT, AST, ALB level in </w:t>
      </w:r>
      <w:r w:rsidR="007F0D1A" w:rsidRPr="004227CC">
        <w:rPr>
          <w:rFonts w:ascii="Arial" w:hAnsi="Arial" w:cs="Arial"/>
          <w:sz w:val="22"/>
          <w:szCs w:val="22"/>
        </w:rPr>
        <w:t>ST</w:t>
      </w:r>
      <w:r w:rsidR="009C7F89" w:rsidRPr="004227CC">
        <w:rPr>
          <w:rFonts w:ascii="Arial" w:hAnsi="Arial" w:cs="Arial"/>
          <w:sz w:val="22"/>
          <w:szCs w:val="22"/>
        </w:rPr>
        <w:t xml:space="preserve"> group. (</w:t>
      </w:r>
      <w:r w:rsidR="00CE0A1F" w:rsidRPr="004227CC">
        <w:rPr>
          <w:rFonts w:ascii="Arial" w:hAnsi="Arial" w:cs="Arial"/>
          <w:sz w:val="22"/>
          <w:szCs w:val="22"/>
        </w:rPr>
        <w:t>E</w:t>
      </w:r>
      <w:r w:rsidR="009C7F89" w:rsidRPr="004227CC">
        <w:rPr>
          <w:rFonts w:ascii="Arial" w:hAnsi="Arial" w:cs="Arial"/>
          <w:sz w:val="22"/>
          <w:szCs w:val="22"/>
        </w:rPr>
        <w:t>)</w:t>
      </w:r>
      <w:r w:rsidR="009C7F89" w:rsidRPr="004227CC">
        <w:rPr>
          <w:rFonts w:ascii="Arial" w:hAnsi="Arial" w:cs="Arial"/>
          <w:b/>
          <w:bCs/>
          <w:sz w:val="22"/>
          <w:szCs w:val="22"/>
        </w:rPr>
        <w:t xml:space="preserve"> </w:t>
      </w:r>
      <w:r w:rsidR="009C7F89" w:rsidRPr="004227CC">
        <w:rPr>
          <w:rFonts w:ascii="Arial" w:hAnsi="Arial" w:cs="Arial"/>
          <w:sz w:val="22"/>
          <w:szCs w:val="22"/>
        </w:rPr>
        <w:t xml:space="preserve">Correlation between liver </w:t>
      </w:r>
      <w:r w:rsidR="009C7F89" w:rsidRPr="004227CC">
        <w:rPr>
          <w:rFonts w:ascii="Arial" w:eastAsia="宋体" w:hAnsi="Arial" w:cs="Arial"/>
          <w:sz w:val="22"/>
          <w:szCs w:val="22"/>
          <w:lang w:eastAsia="zh-Hans"/>
        </w:rPr>
        <w:t>GSDMD</w:t>
      </w:r>
      <w:r w:rsidR="009C7F89" w:rsidRPr="004227CC">
        <w:rPr>
          <w:rFonts w:ascii="Arial" w:hAnsi="Arial" w:cs="Arial"/>
          <w:sz w:val="22"/>
          <w:szCs w:val="22"/>
        </w:rPr>
        <w:t xml:space="preserve">-N level and serum ALT, AST, ALB level and the expression of fibronectin in </w:t>
      </w:r>
      <w:r w:rsidR="007F0D1A" w:rsidRPr="004227CC">
        <w:rPr>
          <w:rFonts w:ascii="Arial" w:hAnsi="Arial" w:cs="Arial"/>
          <w:sz w:val="22"/>
          <w:szCs w:val="22"/>
        </w:rPr>
        <w:t>LT</w:t>
      </w:r>
      <w:r w:rsidR="009C7F89" w:rsidRPr="004227CC">
        <w:rPr>
          <w:rFonts w:ascii="Arial" w:hAnsi="Arial" w:cs="Arial"/>
          <w:sz w:val="22"/>
          <w:szCs w:val="22"/>
        </w:rPr>
        <w:t xml:space="preserve"> group. </w:t>
      </w:r>
      <w:r w:rsidR="007F0D1A" w:rsidRPr="004227CC">
        <w:rPr>
          <w:rFonts w:ascii="Arial" w:eastAsia="宋体" w:hAnsi="Arial" w:cs="Arial"/>
          <w:color w:val="000000" w:themeColor="text1"/>
          <w:sz w:val="22"/>
          <w:szCs w:val="22"/>
        </w:rPr>
        <w:t>Spearman correlation test.</w:t>
      </w:r>
      <w:r w:rsidR="007F0D1A" w:rsidRPr="004227CC">
        <w:rPr>
          <w:rFonts w:ascii="Arial" w:hAnsi="Arial" w:cs="Arial"/>
          <w:sz w:val="22"/>
          <w:szCs w:val="22"/>
        </w:rPr>
        <w:t xml:space="preserve"> </w:t>
      </w:r>
      <w:r w:rsidR="009C7F89" w:rsidRPr="004227CC">
        <w:rPr>
          <w:rFonts w:ascii="Arial" w:hAnsi="Arial" w:cs="Arial"/>
          <w:sz w:val="22"/>
          <w:szCs w:val="22"/>
        </w:rPr>
        <w:t>(</w:t>
      </w:r>
      <w:r w:rsidR="00CE0A1F" w:rsidRPr="004227CC">
        <w:rPr>
          <w:rFonts w:ascii="Arial" w:hAnsi="Arial" w:cs="Arial"/>
          <w:sz w:val="22"/>
          <w:szCs w:val="22"/>
        </w:rPr>
        <w:t>F</w:t>
      </w:r>
      <w:r w:rsidR="009C7F89" w:rsidRPr="004227CC">
        <w:rPr>
          <w:rFonts w:ascii="Arial" w:hAnsi="Arial" w:cs="Arial"/>
          <w:sz w:val="22"/>
          <w:szCs w:val="22"/>
        </w:rPr>
        <w:t>)</w:t>
      </w:r>
      <w:r w:rsidR="009C7F89" w:rsidRPr="004227CC">
        <w:rPr>
          <w:rFonts w:ascii="Arial" w:hAnsi="Arial" w:cs="Arial"/>
          <w:b/>
          <w:bCs/>
          <w:sz w:val="22"/>
          <w:szCs w:val="22"/>
        </w:rPr>
        <w:t xml:space="preserve"> </w:t>
      </w:r>
      <w:r w:rsidR="009C7F89" w:rsidRPr="004227CC">
        <w:rPr>
          <w:rFonts w:ascii="Arial" w:eastAsia="Harding" w:hAnsi="Arial" w:cs="Arial"/>
          <w:color w:val="000000" w:themeColor="text1"/>
          <w:kern w:val="0"/>
          <w:sz w:val="22"/>
          <w:szCs w:val="22"/>
          <w:shd w:val="clear" w:color="auto" w:fill="FFFFFF"/>
        </w:rPr>
        <w:t>Scheme of experimental</w:t>
      </w:r>
      <w:r w:rsidR="009C7F89" w:rsidRPr="004227CC">
        <w:rPr>
          <w:rFonts w:ascii="Arial" w:hAnsi="Arial" w:cs="Arial"/>
          <w:color w:val="000000" w:themeColor="text1"/>
          <w:sz w:val="22"/>
          <w:szCs w:val="22"/>
        </w:rPr>
        <w:t xml:space="preserve"> procedure of isolation primary hepatocyte. </w:t>
      </w:r>
      <w:r w:rsidR="009C7F89" w:rsidRPr="004227CC">
        <w:rPr>
          <w:rFonts w:ascii="Arial" w:hAnsi="Arial" w:cs="Arial"/>
          <w:sz w:val="22"/>
          <w:szCs w:val="22"/>
        </w:rPr>
        <w:t>(</w:t>
      </w:r>
      <w:r w:rsidR="00CE0A1F" w:rsidRPr="004227CC">
        <w:rPr>
          <w:rFonts w:ascii="Arial" w:hAnsi="Arial" w:cs="Arial"/>
          <w:sz w:val="22"/>
          <w:szCs w:val="22"/>
        </w:rPr>
        <w:t>G</w:t>
      </w:r>
      <w:r w:rsidR="009C7F89" w:rsidRPr="004227CC">
        <w:rPr>
          <w:rFonts w:ascii="Arial" w:hAnsi="Arial" w:cs="Arial"/>
          <w:sz w:val="22"/>
          <w:szCs w:val="22"/>
        </w:rPr>
        <w:t>)</w:t>
      </w:r>
      <w:r w:rsidR="009C7F89" w:rsidRPr="004227CC">
        <w:rPr>
          <w:rFonts w:ascii="Arial" w:hAnsi="Arial" w:cs="Arial"/>
          <w:b/>
          <w:bCs/>
          <w:sz w:val="22"/>
          <w:szCs w:val="22"/>
        </w:rPr>
        <w:t xml:space="preserve"> </w:t>
      </w:r>
      <w:r w:rsidR="009C7F89" w:rsidRPr="004227CC">
        <w:rPr>
          <w:rFonts w:ascii="Arial" w:hAnsi="Arial" w:cs="Arial"/>
          <w:sz w:val="22"/>
          <w:szCs w:val="22"/>
        </w:rPr>
        <w:t>P</w:t>
      </w:r>
      <w:r w:rsidR="009C7F89" w:rsidRPr="004227CC">
        <w:rPr>
          <w:rFonts w:ascii="Arial" w:hAnsi="Arial" w:cs="Arial"/>
          <w:color w:val="000000" w:themeColor="text1"/>
          <w:sz w:val="22"/>
          <w:szCs w:val="22"/>
        </w:rPr>
        <w:t xml:space="preserve">rotein expression level of ALB in WT primary hepatocytes treated with or without 8 </w:t>
      </w:r>
      <w:proofErr w:type="spellStart"/>
      <w:r w:rsidR="009C7F89" w:rsidRPr="004227CC">
        <w:rPr>
          <w:rFonts w:ascii="Arial" w:hAnsi="Arial" w:cs="Arial"/>
          <w:color w:val="000000" w:themeColor="text1"/>
          <w:sz w:val="22"/>
          <w:szCs w:val="22"/>
        </w:rPr>
        <w:t>Gy</w:t>
      </w:r>
      <w:proofErr w:type="spellEnd"/>
      <w:r w:rsidR="009C7F89" w:rsidRPr="004227CC">
        <w:rPr>
          <w:rFonts w:ascii="Arial" w:hAnsi="Arial" w:cs="Arial"/>
          <w:color w:val="000000" w:themeColor="text1"/>
          <w:sz w:val="22"/>
          <w:szCs w:val="22"/>
        </w:rPr>
        <w:t xml:space="preserve"> irradiation. </w:t>
      </w:r>
      <w:r w:rsidR="009C7F89" w:rsidRPr="004227CC">
        <w:rPr>
          <w:rFonts w:ascii="Arial" w:hAnsi="Arial" w:cs="Arial"/>
          <w:sz w:val="22"/>
          <w:szCs w:val="22"/>
        </w:rPr>
        <w:t>(</w:t>
      </w:r>
      <w:r w:rsidR="00CE0A1F" w:rsidRPr="004227CC">
        <w:rPr>
          <w:rFonts w:ascii="Arial" w:hAnsi="Arial" w:cs="Arial"/>
          <w:sz w:val="22"/>
          <w:szCs w:val="22"/>
        </w:rPr>
        <w:t>H</w:t>
      </w:r>
      <w:r w:rsidR="009C7F89" w:rsidRPr="004227CC">
        <w:rPr>
          <w:rFonts w:ascii="Arial" w:hAnsi="Arial" w:cs="Arial"/>
          <w:sz w:val="22"/>
          <w:szCs w:val="22"/>
        </w:rPr>
        <w:t>) S</w:t>
      </w:r>
      <w:r w:rsidR="009C7F89" w:rsidRPr="004227CC">
        <w:rPr>
          <w:rFonts w:ascii="Arial" w:hAnsi="Arial" w:cs="Arial"/>
          <w:color w:val="000000" w:themeColor="text1"/>
          <w:sz w:val="22"/>
          <w:szCs w:val="22"/>
        </w:rPr>
        <w:t xml:space="preserve">upernatants from </w:t>
      </w:r>
      <w:r w:rsidR="009C7F89" w:rsidRPr="004227CC">
        <w:rPr>
          <w:rFonts w:ascii="Arial" w:hAnsi="Arial" w:cs="Arial"/>
          <w:color w:val="000000" w:themeColor="text1"/>
          <w:sz w:val="22"/>
          <w:szCs w:val="22"/>
          <w:lang w:eastAsia="zh-Hans"/>
        </w:rPr>
        <w:t>control</w:t>
      </w:r>
      <w:r w:rsidR="007F0D1A" w:rsidRPr="004227CC">
        <w:rPr>
          <w:rFonts w:ascii="Arial" w:hAnsi="Arial" w:cs="Arial"/>
          <w:color w:val="000000" w:themeColor="text1"/>
          <w:sz w:val="22"/>
          <w:szCs w:val="22"/>
          <w:lang w:eastAsia="zh-Hans"/>
        </w:rPr>
        <w:t xml:space="preserve"> (Ctrl)</w:t>
      </w:r>
      <w:r w:rsidR="009C7F89" w:rsidRPr="004227CC">
        <w:rPr>
          <w:rFonts w:ascii="Arial" w:hAnsi="Arial" w:cs="Arial"/>
          <w:color w:val="000000" w:themeColor="text1"/>
          <w:sz w:val="22"/>
          <w:szCs w:val="22"/>
          <w:lang w:eastAsia="zh-Hans"/>
        </w:rPr>
        <w:t xml:space="preserve"> and </w:t>
      </w:r>
      <w:r w:rsidR="009C7F89" w:rsidRPr="004227CC">
        <w:rPr>
          <w:rFonts w:ascii="Arial" w:hAnsi="Arial" w:cs="Arial"/>
          <w:color w:val="000000" w:themeColor="text1"/>
          <w:sz w:val="22"/>
          <w:szCs w:val="22"/>
        </w:rPr>
        <w:t>irradiated</w:t>
      </w:r>
      <w:r w:rsidR="007F0D1A" w:rsidRPr="004227CC">
        <w:rPr>
          <w:rFonts w:ascii="Arial" w:hAnsi="Arial" w:cs="Arial"/>
          <w:color w:val="000000" w:themeColor="text1"/>
          <w:sz w:val="22"/>
          <w:szCs w:val="22"/>
        </w:rPr>
        <w:t xml:space="preserve"> (IR)</w:t>
      </w:r>
      <w:r w:rsidR="009C7F89" w:rsidRPr="004227CC">
        <w:rPr>
          <w:rFonts w:ascii="Arial" w:hAnsi="Arial" w:cs="Arial"/>
          <w:color w:val="000000" w:themeColor="text1"/>
          <w:sz w:val="22"/>
          <w:szCs w:val="22"/>
        </w:rPr>
        <w:t xml:space="preserve"> primary hepatocyte were collected for ALT (left) and AST (right) assay. </w:t>
      </w:r>
      <w:r w:rsidR="007F0D1A" w:rsidRPr="004227CC">
        <w:rPr>
          <w:rFonts w:ascii="Arial" w:hAnsi="Arial" w:cs="Arial"/>
          <w:color w:val="000000" w:themeColor="text1"/>
          <w:sz w:val="22"/>
          <w:szCs w:val="22"/>
        </w:rPr>
        <w:t xml:space="preserve">Student’s </w:t>
      </w:r>
      <w:r w:rsidR="007F0D1A" w:rsidRPr="004227CC">
        <w:rPr>
          <w:rFonts w:ascii="Arial" w:hAnsi="Arial" w:cs="Arial"/>
          <w:i/>
          <w:iCs/>
          <w:color w:val="000000" w:themeColor="text1"/>
          <w:sz w:val="22"/>
          <w:szCs w:val="22"/>
        </w:rPr>
        <w:t xml:space="preserve">t </w:t>
      </w:r>
      <w:r w:rsidR="007F0D1A" w:rsidRPr="004227CC">
        <w:rPr>
          <w:rFonts w:ascii="Arial" w:hAnsi="Arial" w:cs="Arial"/>
          <w:color w:val="000000" w:themeColor="text1"/>
          <w:sz w:val="22"/>
          <w:szCs w:val="22"/>
        </w:rPr>
        <w:t>test.</w:t>
      </w:r>
      <w:r w:rsidR="007F0D1A" w:rsidRPr="004227CC">
        <w:rPr>
          <w:rFonts w:ascii="Arial" w:hAnsi="Arial" w:cs="Arial"/>
          <w:sz w:val="22"/>
          <w:szCs w:val="22"/>
        </w:rPr>
        <w:t xml:space="preserve"> </w:t>
      </w:r>
      <w:r w:rsidR="009C7F89" w:rsidRPr="004227CC">
        <w:rPr>
          <w:rFonts w:ascii="Arial" w:hAnsi="Arial" w:cs="Arial"/>
          <w:sz w:val="22"/>
          <w:szCs w:val="22"/>
        </w:rPr>
        <w:t>Data are shown as mean ± SEM (</w:t>
      </w:r>
      <w:r w:rsidR="00CE0A1F" w:rsidRPr="004227CC">
        <w:rPr>
          <w:rFonts w:ascii="Arial" w:hAnsi="Arial" w:cs="Arial"/>
          <w:sz w:val="22"/>
          <w:szCs w:val="22"/>
        </w:rPr>
        <w:t>B</w:t>
      </w:r>
      <w:r w:rsidR="007F0D1A" w:rsidRPr="004227CC">
        <w:rPr>
          <w:rFonts w:ascii="Arial" w:hAnsi="Arial" w:cs="Arial"/>
          <w:sz w:val="22"/>
          <w:szCs w:val="22"/>
        </w:rPr>
        <w:t>, D-E, H</w:t>
      </w:r>
      <w:r w:rsidR="009C7F89" w:rsidRPr="004227CC">
        <w:rPr>
          <w:rFonts w:ascii="Arial" w:hAnsi="Arial" w:cs="Arial"/>
          <w:b/>
          <w:bCs/>
          <w:sz w:val="22"/>
          <w:szCs w:val="22"/>
        </w:rPr>
        <w:t>,</w:t>
      </w:r>
      <w:r w:rsidR="009C7F89" w:rsidRPr="004227CC">
        <w:rPr>
          <w:rFonts w:ascii="Arial" w:hAnsi="Arial" w:cs="Arial"/>
          <w:sz w:val="22"/>
          <w:szCs w:val="22"/>
        </w:rPr>
        <w:t xml:space="preserve"> n= 3-6/group; </w:t>
      </w:r>
      <w:r w:rsidR="007F0D1A" w:rsidRPr="004227CC">
        <w:rPr>
          <w:rFonts w:ascii="Arial" w:hAnsi="Arial" w:cs="Arial"/>
          <w:sz w:val="22"/>
          <w:szCs w:val="22"/>
        </w:rPr>
        <w:t>G</w:t>
      </w:r>
      <w:r w:rsidR="009C7F89" w:rsidRPr="004227CC">
        <w:rPr>
          <w:rFonts w:ascii="Arial" w:hAnsi="Arial" w:cs="Arial"/>
          <w:sz w:val="22"/>
          <w:szCs w:val="22"/>
        </w:rPr>
        <w:t>, at least 3 independent experiments)</w:t>
      </w:r>
      <w:r w:rsidR="007F0D1A" w:rsidRPr="004227CC">
        <w:rPr>
          <w:rFonts w:ascii="Arial" w:hAnsi="Arial" w:cs="Arial"/>
          <w:sz w:val="22"/>
          <w:szCs w:val="22"/>
        </w:rPr>
        <w:t>,</w:t>
      </w:r>
      <w:r w:rsidR="009C7F89" w:rsidRPr="004227CC">
        <w:rPr>
          <w:rFonts w:ascii="Arial" w:hAnsi="Arial" w:cs="Arial"/>
          <w:sz w:val="22"/>
          <w:szCs w:val="22"/>
        </w:rPr>
        <w:t xml:space="preserve"> </w:t>
      </w:r>
      <w:bookmarkStart w:id="4" w:name="OLE_LINK8"/>
      <w:r w:rsidR="009C7F89" w:rsidRPr="004227CC">
        <w:rPr>
          <w:rFonts w:ascii="Arial" w:hAnsi="Arial" w:cs="Arial"/>
          <w:sz w:val="22"/>
          <w:szCs w:val="22"/>
        </w:rPr>
        <w:t>**</w:t>
      </w:r>
      <w:r w:rsidR="009C7F89" w:rsidRPr="004227CC">
        <w:rPr>
          <w:rFonts w:ascii="Arial" w:hAnsi="Arial" w:cs="Arial"/>
          <w:i/>
          <w:iCs/>
          <w:sz w:val="22"/>
          <w:szCs w:val="22"/>
        </w:rPr>
        <w:t>p</w:t>
      </w:r>
      <w:r w:rsidR="009C7F89" w:rsidRPr="004227CC">
        <w:rPr>
          <w:rFonts w:ascii="Arial" w:hAnsi="Arial" w:cs="Arial"/>
          <w:sz w:val="22"/>
          <w:szCs w:val="22"/>
        </w:rPr>
        <w:t xml:space="preserve"> &lt; 0.01.</w:t>
      </w:r>
      <w:bookmarkEnd w:id="4"/>
    </w:p>
    <w:p w14:paraId="087BFB48" w14:textId="77777777" w:rsidR="00041E37" w:rsidRPr="004227CC" w:rsidRDefault="00041E37" w:rsidP="00A36B36">
      <w:pPr>
        <w:widowControl/>
        <w:spacing w:line="360" w:lineRule="auto"/>
        <w:jc w:val="left"/>
        <w:rPr>
          <w:rFonts w:ascii="Arial" w:hAnsi="Arial" w:cs="Arial"/>
          <w:sz w:val="22"/>
          <w:szCs w:val="22"/>
        </w:rPr>
      </w:pPr>
      <w:r w:rsidRPr="004227CC">
        <w:rPr>
          <w:rFonts w:ascii="Arial" w:hAnsi="Arial" w:cs="Arial"/>
          <w:sz w:val="22"/>
          <w:szCs w:val="22"/>
        </w:rPr>
        <w:br w:type="page"/>
      </w:r>
    </w:p>
    <w:p w14:paraId="6D88AB3D" w14:textId="1ECE6DF3" w:rsidR="009C7F89" w:rsidRPr="004227CC" w:rsidRDefault="00564EA2" w:rsidP="00A36B36">
      <w:pPr>
        <w:spacing w:line="360" w:lineRule="auto"/>
        <w:rPr>
          <w:rFonts w:ascii="Arial" w:hAnsi="Arial" w:cs="Arial"/>
          <w:b/>
          <w:bCs/>
          <w:sz w:val="22"/>
          <w:szCs w:val="22"/>
        </w:rPr>
      </w:pPr>
      <w:r>
        <w:rPr>
          <w:rFonts w:ascii="Arial" w:hAnsi="Arial" w:cs="Arial"/>
          <w:b/>
          <w:bCs/>
          <w:noProof/>
          <w:sz w:val="22"/>
          <w:szCs w:val="22"/>
        </w:rPr>
        <w:lastRenderedPageBreak/>
        <w:drawing>
          <wp:inline distT="0" distB="0" distL="0" distR="0" wp14:anchorId="705CBE78" wp14:editId="132A3A2A">
            <wp:extent cx="5274310" cy="5701030"/>
            <wp:effectExtent l="0" t="0" r="0" b="1270"/>
            <wp:docPr id="9260521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052127" name="图片 9260521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701030"/>
                    </a:xfrm>
                    <a:prstGeom prst="rect">
                      <a:avLst/>
                    </a:prstGeom>
                  </pic:spPr>
                </pic:pic>
              </a:graphicData>
            </a:graphic>
          </wp:inline>
        </w:drawing>
      </w:r>
      <w:r w:rsidR="009C7F89" w:rsidRPr="004227CC">
        <w:rPr>
          <w:rFonts w:ascii="Arial" w:hAnsi="Arial" w:cs="Arial"/>
          <w:b/>
          <w:bCs/>
          <w:sz w:val="22"/>
          <w:szCs w:val="22"/>
        </w:rPr>
        <w:t>F</w:t>
      </w:r>
      <w:r w:rsidR="006A1F46" w:rsidRPr="004227CC">
        <w:rPr>
          <w:rFonts w:ascii="Arial" w:hAnsi="Arial" w:cs="Arial"/>
          <w:b/>
          <w:bCs/>
          <w:sz w:val="22"/>
          <w:szCs w:val="22"/>
        </w:rPr>
        <w:t>IGURE</w:t>
      </w:r>
      <w:r w:rsidR="009C7F89" w:rsidRPr="004227CC">
        <w:rPr>
          <w:rFonts w:ascii="Arial" w:hAnsi="Arial" w:cs="Arial"/>
          <w:b/>
          <w:bCs/>
          <w:sz w:val="22"/>
          <w:szCs w:val="22"/>
        </w:rPr>
        <w:t xml:space="preserve"> S2 </w:t>
      </w:r>
      <w:r w:rsidR="009C7F89" w:rsidRPr="004227CC">
        <w:rPr>
          <w:rFonts w:ascii="Arial" w:eastAsia="宋体" w:hAnsi="Arial" w:cs="Arial"/>
          <w:b/>
          <w:bCs/>
          <w:color w:val="000000" w:themeColor="text1"/>
          <w:sz w:val="22"/>
          <w:szCs w:val="22"/>
        </w:rPr>
        <w:t>GSDMD influence the severity of RILD</w:t>
      </w:r>
      <w:r w:rsidR="009C7F89" w:rsidRPr="004227CC">
        <w:rPr>
          <w:rFonts w:ascii="Arial" w:hAnsi="Arial" w:cs="Arial"/>
          <w:b/>
          <w:bCs/>
          <w:sz w:val="22"/>
          <w:szCs w:val="22"/>
        </w:rPr>
        <w:t>.</w:t>
      </w:r>
    </w:p>
    <w:p w14:paraId="2F1E2E89" w14:textId="12C921B6" w:rsidR="00384F35" w:rsidRPr="004227CC" w:rsidRDefault="009C7F89" w:rsidP="00A36B36">
      <w:pPr>
        <w:spacing w:line="360" w:lineRule="auto"/>
        <w:rPr>
          <w:rFonts w:ascii="Arial" w:hAnsi="Arial" w:cs="Arial"/>
          <w:sz w:val="22"/>
          <w:szCs w:val="22"/>
        </w:rPr>
      </w:pPr>
      <w:r w:rsidRPr="004227CC">
        <w:rPr>
          <w:rFonts w:ascii="Arial" w:hAnsi="Arial" w:cs="Arial"/>
          <w:sz w:val="22"/>
          <w:szCs w:val="22"/>
        </w:rPr>
        <w:t xml:space="preserve">(A) The body weight change of </w:t>
      </w:r>
      <w:proofErr w:type="spellStart"/>
      <w:r w:rsidR="00825211" w:rsidRPr="002F1EA3">
        <w:rPr>
          <w:rFonts w:ascii="Arial" w:hAnsi="Arial" w:cs="Arial"/>
          <w:i/>
          <w:iCs/>
          <w:color w:val="000000" w:themeColor="text1"/>
          <w:sz w:val="22"/>
          <w:szCs w:val="22"/>
        </w:rPr>
        <w:t>Gsdmd</w:t>
      </w:r>
      <w:r w:rsidR="00825211" w:rsidRPr="002F1EA3">
        <w:rPr>
          <w:rFonts w:ascii="Arial" w:hAnsi="Arial" w:cs="Arial"/>
          <w:i/>
          <w:iCs/>
          <w:color w:val="000000" w:themeColor="text1"/>
          <w:sz w:val="22"/>
          <w:szCs w:val="22"/>
          <w:vertAlign w:val="superscript"/>
        </w:rPr>
        <w:t>FL</w:t>
      </w:r>
      <w:proofErr w:type="spellEnd"/>
      <w:r w:rsidR="00825211" w:rsidRPr="002F1EA3">
        <w:rPr>
          <w:rFonts w:ascii="Arial" w:hAnsi="Arial" w:cs="Arial"/>
          <w:i/>
          <w:iCs/>
          <w:color w:val="000000" w:themeColor="text1"/>
          <w:sz w:val="22"/>
          <w:szCs w:val="22"/>
          <w:vertAlign w:val="superscript"/>
        </w:rPr>
        <w:t>/FL</w:t>
      </w:r>
      <w:r w:rsidR="00825211" w:rsidRPr="005A1FF2">
        <w:rPr>
          <w:rFonts w:ascii="Arial" w:hAnsi="Arial" w:cs="Arial"/>
          <w:color w:val="000000" w:themeColor="text1"/>
          <w:sz w:val="22"/>
          <w:szCs w:val="22"/>
          <w:lang w:eastAsia="zh-Hans"/>
        </w:rPr>
        <w:t xml:space="preserve"> and </w:t>
      </w:r>
      <w:proofErr w:type="spellStart"/>
      <w:r w:rsidR="00825211" w:rsidRPr="002F1EA3">
        <w:rPr>
          <w:rFonts w:ascii="Arial" w:hAnsi="Arial" w:cs="Arial"/>
          <w:i/>
          <w:iCs/>
          <w:color w:val="000000" w:themeColor="text1"/>
          <w:sz w:val="22"/>
          <w:szCs w:val="22"/>
        </w:rPr>
        <w:t>Gsdmd</w:t>
      </w:r>
      <w:r w:rsidR="00825211" w:rsidRPr="001B305D">
        <w:rPr>
          <w:rFonts w:ascii="Arial" w:hAnsi="Arial" w:cs="Arial"/>
          <w:i/>
          <w:iCs/>
          <w:color w:val="000000" w:themeColor="text1"/>
          <w:sz w:val="22"/>
          <w:szCs w:val="22"/>
          <w:vertAlign w:val="superscript"/>
        </w:rPr>
        <w:t>∆H</w:t>
      </w:r>
      <w:r w:rsidR="00825211" w:rsidRPr="001B305D">
        <w:rPr>
          <w:rFonts w:ascii="Arial" w:hAnsi="Arial" w:cs="Arial" w:hint="eastAsia"/>
          <w:i/>
          <w:iCs/>
          <w:color w:val="000000" w:themeColor="text1"/>
          <w:sz w:val="22"/>
          <w:szCs w:val="22"/>
          <w:vertAlign w:val="superscript"/>
        </w:rPr>
        <w:t>ep</w:t>
      </w:r>
      <w:proofErr w:type="spellEnd"/>
      <w:r w:rsidR="00825211" w:rsidRPr="004227CC">
        <w:rPr>
          <w:rFonts w:ascii="Arial" w:hAnsi="Arial" w:cs="Arial"/>
          <w:sz w:val="22"/>
          <w:szCs w:val="22"/>
        </w:rPr>
        <w:t xml:space="preserve"> </w:t>
      </w:r>
      <w:r w:rsidRPr="004227CC">
        <w:rPr>
          <w:rFonts w:ascii="Arial" w:hAnsi="Arial" w:cs="Arial"/>
          <w:sz w:val="22"/>
          <w:szCs w:val="22"/>
        </w:rPr>
        <w:t xml:space="preserve">mice after 30 </w:t>
      </w:r>
      <w:proofErr w:type="spellStart"/>
      <w:r w:rsidRPr="004227CC">
        <w:rPr>
          <w:rFonts w:ascii="Arial" w:hAnsi="Arial" w:cs="Arial"/>
          <w:sz w:val="22"/>
          <w:szCs w:val="22"/>
        </w:rPr>
        <w:t>Gy</w:t>
      </w:r>
      <w:proofErr w:type="spellEnd"/>
      <w:r w:rsidRPr="004227CC">
        <w:rPr>
          <w:rFonts w:ascii="Arial" w:hAnsi="Arial" w:cs="Arial"/>
          <w:sz w:val="22"/>
          <w:szCs w:val="22"/>
        </w:rPr>
        <w:t xml:space="preserve"> hepatic radiation during 7 days. (B) The body weight change of </w:t>
      </w:r>
      <w:proofErr w:type="spellStart"/>
      <w:r w:rsidR="00825211" w:rsidRPr="002F1EA3">
        <w:rPr>
          <w:rFonts w:ascii="Arial" w:hAnsi="Arial" w:cs="Arial"/>
          <w:i/>
          <w:iCs/>
          <w:color w:val="000000" w:themeColor="text1"/>
          <w:sz w:val="22"/>
          <w:szCs w:val="22"/>
        </w:rPr>
        <w:t>Gsdmd</w:t>
      </w:r>
      <w:r w:rsidR="00825211" w:rsidRPr="002F1EA3">
        <w:rPr>
          <w:rFonts w:ascii="Arial" w:hAnsi="Arial" w:cs="Arial"/>
          <w:i/>
          <w:iCs/>
          <w:color w:val="000000" w:themeColor="text1"/>
          <w:sz w:val="22"/>
          <w:szCs w:val="22"/>
          <w:vertAlign w:val="superscript"/>
        </w:rPr>
        <w:t>FL</w:t>
      </w:r>
      <w:proofErr w:type="spellEnd"/>
      <w:r w:rsidR="00825211" w:rsidRPr="002F1EA3">
        <w:rPr>
          <w:rFonts w:ascii="Arial" w:hAnsi="Arial" w:cs="Arial"/>
          <w:i/>
          <w:iCs/>
          <w:color w:val="000000" w:themeColor="text1"/>
          <w:sz w:val="22"/>
          <w:szCs w:val="22"/>
          <w:vertAlign w:val="superscript"/>
        </w:rPr>
        <w:t>/FL</w:t>
      </w:r>
      <w:r w:rsidR="00825211" w:rsidRPr="005A1FF2">
        <w:rPr>
          <w:rFonts w:ascii="Arial" w:hAnsi="Arial" w:cs="Arial"/>
          <w:color w:val="000000" w:themeColor="text1"/>
          <w:sz w:val="22"/>
          <w:szCs w:val="22"/>
          <w:lang w:eastAsia="zh-Hans"/>
        </w:rPr>
        <w:t xml:space="preserve"> and </w:t>
      </w:r>
      <w:proofErr w:type="spellStart"/>
      <w:r w:rsidR="00825211" w:rsidRPr="002F1EA3">
        <w:rPr>
          <w:rFonts w:ascii="Arial" w:hAnsi="Arial" w:cs="Arial"/>
          <w:i/>
          <w:iCs/>
          <w:color w:val="000000" w:themeColor="text1"/>
          <w:sz w:val="22"/>
          <w:szCs w:val="22"/>
        </w:rPr>
        <w:t>Gsdmd</w:t>
      </w:r>
      <w:r w:rsidR="00825211" w:rsidRPr="001B305D">
        <w:rPr>
          <w:rFonts w:ascii="Arial" w:hAnsi="Arial" w:cs="Arial"/>
          <w:i/>
          <w:iCs/>
          <w:color w:val="000000" w:themeColor="text1"/>
          <w:sz w:val="22"/>
          <w:szCs w:val="22"/>
          <w:vertAlign w:val="superscript"/>
        </w:rPr>
        <w:t>∆H</w:t>
      </w:r>
      <w:r w:rsidR="00825211" w:rsidRPr="001B305D">
        <w:rPr>
          <w:rFonts w:ascii="Arial" w:hAnsi="Arial" w:cs="Arial" w:hint="eastAsia"/>
          <w:i/>
          <w:iCs/>
          <w:color w:val="000000" w:themeColor="text1"/>
          <w:sz w:val="22"/>
          <w:szCs w:val="22"/>
          <w:vertAlign w:val="superscript"/>
        </w:rPr>
        <w:t>ep</w:t>
      </w:r>
      <w:proofErr w:type="spellEnd"/>
      <w:r w:rsidR="00825211" w:rsidRPr="004227CC">
        <w:rPr>
          <w:rFonts w:ascii="Arial" w:hAnsi="Arial" w:cs="Arial"/>
          <w:sz w:val="22"/>
          <w:szCs w:val="22"/>
        </w:rPr>
        <w:t xml:space="preserve"> </w:t>
      </w:r>
      <w:r w:rsidRPr="004227CC">
        <w:rPr>
          <w:rFonts w:ascii="Arial" w:hAnsi="Arial" w:cs="Arial"/>
          <w:sz w:val="22"/>
          <w:szCs w:val="22"/>
        </w:rPr>
        <w:t xml:space="preserve">mice after 6 Gy×5 hepatic radiation during 10 weeks. (C) Scheme of the tail vein injection of the AAV9-GSDMD-FL adeno-associated virus. (D) </w:t>
      </w:r>
      <w:proofErr w:type="spellStart"/>
      <w:r w:rsidR="00825211" w:rsidRPr="002F1EA3">
        <w:rPr>
          <w:rFonts w:ascii="Arial" w:hAnsi="Arial" w:cs="Arial"/>
          <w:i/>
          <w:iCs/>
          <w:color w:val="000000" w:themeColor="text1"/>
          <w:sz w:val="22"/>
          <w:szCs w:val="22"/>
        </w:rPr>
        <w:t>Gsdmd</w:t>
      </w:r>
      <w:r w:rsidR="00825211" w:rsidRPr="001B305D">
        <w:rPr>
          <w:rFonts w:ascii="Arial" w:hAnsi="Arial" w:cs="Arial"/>
          <w:i/>
          <w:iCs/>
          <w:color w:val="000000" w:themeColor="text1"/>
          <w:sz w:val="22"/>
          <w:szCs w:val="22"/>
          <w:vertAlign w:val="superscript"/>
        </w:rPr>
        <w:t>∆H</w:t>
      </w:r>
      <w:r w:rsidR="00825211" w:rsidRPr="001B305D">
        <w:rPr>
          <w:rFonts w:ascii="Arial" w:hAnsi="Arial" w:cs="Arial" w:hint="eastAsia"/>
          <w:i/>
          <w:iCs/>
          <w:color w:val="000000" w:themeColor="text1"/>
          <w:sz w:val="22"/>
          <w:szCs w:val="22"/>
          <w:vertAlign w:val="superscript"/>
        </w:rPr>
        <w:t>ep</w:t>
      </w:r>
      <w:proofErr w:type="spellEnd"/>
      <w:r w:rsidRPr="004227CC">
        <w:rPr>
          <w:rFonts w:ascii="Arial" w:hAnsi="Arial" w:cs="Arial"/>
          <w:sz w:val="22"/>
          <w:szCs w:val="22"/>
        </w:rPr>
        <w:t xml:space="preserve"> mice were re-expressed with GSDMD-FL and control vector. The expression of GSDMD-FL </w:t>
      </w:r>
      <w:r w:rsidRPr="004227CC">
        <w:rPr>
          <w:rFonts w:ascii="Arial" w:eastAsia="宋体" w:hAnsi="Arial" w:cs="Arial"/>
          <w:color w:val="000000" w:themeColor="text1"/>
          <w:sz w:val="22"/>
          <w:szCs w:val="22"/>
        </w:rPr>
        <w:t xml:space="preserve">was analyzed by immunoblot. </w:t>
      </w:r>
      <w:r w:rsidRPr="004227CC">
        <w:rPr>
          <w:rFonts w:ascii="Arial" w:hAnsi="Arial" w:cs="Arial"/>
          <w:sz w:val="22"/>
          <w:szCs w:val="22"/>
        </w:rPr>
        <w:t xml:space="preserve">(E) </w:t>
      </w:r>
      <w:r w:rsidRPr="004227CC">
        <w:rPr>
          <w:rFonts w:ascii="Arial" w:eastAsia="宋体" w:hAnsi="Arial" w:cs="Arial"/>
          <w:color w:val="000000" w:themeColor="text1"/>
          <w:sz w:val="22"/>
          <w:szCs w:val="22"/>
        </w:rPr>
        <w:t xml:space="preserve">The body weight change of AAV9-control and AAV9-GSDMD-FL mice were recorded after 30 </w:t>
      </w:r>
      <w:proofErr w:type="spellStart"/>
      <w:r w:rsidRPr="004227CC">
        <w:rPr>
          <w:rFonts w:ascii="Arial" w:eastAsia="宋体" w:hAnsi="Arial" w:cs="Arial"/>
          <w:color w:val="000000" w:themeColor="text1"/>
          <w:sz w:val="22"/>
          <w:szCs w:val="22"/>
        </w:rPr>
        <w:t>Gy</w:t>
      </w:r>
      <w:proofErr w:type="spellEnd"/>
      <w:r w:rsidRPr="004227CC">
        <w:rPr>
          <w:rFonts w:ascii="Arial" w:eastAsia="宋体" w:hAnsi="Arial" w:cs="Arial"/>
          <w:color w:val="000000" w:themeColor="text1"/>
          <w:sz w:val="22"/>
          <w:szCs w:val="22"/>
        </w:rPr>
        <w:t xml:space="preserve"> hepatic radiation.</w:t>
      </w:r>
      <w:r w:rsidRPr="004227CC">
        <w:rPr>
          <w:rFonts w:ascii="Arial" w:hAnsi="Arial" w:cs="Arial"/>
          <w:sz w:val="22"/>
          <w:szCs w:val="22"/>
        </w:rPr>
        <w:t xml:space="preserve"> (F) </w:t>
      </w:r>
      <w:r w:rsidRPr="004227CC">
        <w:rPr>
          <w:rFonts w:ascii="Arial" w:eastAsia="宋体" w:hAnsi="Arial" w:cs="Arial"/>
          <w:color w:val="000000" w:themeColor="text1"/>
          <w:sz w:val="22"/>
          <w:szCs w:val="22"/>
        </w:rPr>
        <w:t>Representative HE images of AAV9-control and AAV9-GSDMD-FL mice (</w:t>
      </w:r>
      <w:r w:rsidRPr="004227CC">
        <w:rPr>
          <w:rFonts w:ascii="Arial" w:hAnsi="Arial" w:cs="Arial"/>
          <w:color w:val="000000" w:themeColor="text1"/>
          <w:sz w:val="22"/>
          <w:szCs w:val="22"/>
        </w:rPr>
        <w:t xml:space="preserve">Scale bars, </w:t>
      </w:r>
      <w:r w:rsidR="00867AF0">
        <w:rPr>
          <w:rFonts w:ascii="Arial" w:hAnsi="Arial" w:cs="Arial"/>
          <w:color w:val="000000" w:themeColor="text1"/>
          <w:sz w:val="22"/>
          <w:szCs w:val="22"/>
        </w:rPr>
        <w:t>2</w:t>
      </w:r>
      <w:r w:rsidRPr="004227CC">
        <w:rPr>
          <w:rFonts w:ascii="Arial" w:hAnsi="Arial" w:cs="Arial"/>
          <w:color w:val="000000" w:themeColor="text1"/>
          <w:sz w:val="22"/>
          <w:szCs w:val="22"/>
        </w:rPr>
        <w:t xml:space="preserve">00×, </w:t>
      </w:r>
      <w:r w:rsidR="00867AF0">
        <w:rPr>
          <w:rFonts w:ascii="Arial" w:hAnsi="Arial" w:cs="Arial"/>
          <w:color w:val="000000" w:themeColor="text1"/>
          <w:sz w:val="22"/>
          <w:szCs w:val="22"/>
        </w:rPr>
        <w:t>5</w:t>
      </w:r>
      <w:r w:rsidRPr="004227CC">
        <w:rPr>
          <w:rFonts w:ascii="Arial" w:hAnsi="Arial" w:cs="Arial"/>
          <w:color w:val="000000" w:themeColor="text1"/>
          <w:sz w:val="22"/>
          <w:szCs w:val="22"/>
        </w:rPr>
        <w:t xml:space="preserve">0 </w:t>
      </w:r>
      <w:proofErr w:type="spellStart"/>
      <w:r w:rsidRPr="004227CC">
        <w:rPr>
          <w:rFonts w:ascii="Arial" w:hAnsi="Arial" w:cs="Arial"/>
          <w:color w:val="000000" w:themeColor="text1"/>
          <w:sz w:val="22"/>
          <w:szCs w:val="22"/>
        </w:rPr>
        <w:t>μm</w:t>
      </w:r>
      <w:proofErr w:type="spellEnd"/>
      <w:r w:rsidRPr="004227CC">
        <w:rPr>
          <w:rFonts w:ascii="Arial" w:eastAsia="宋体" w:hAnsi="Arial" w:cs="Arial"/>
          <w:color w:val="000000" w:themeColor="text1"/>
          <w:sz w:val="22"/>
          <w:szCs w:val="22"/>
        </w:rPr>
        <w:t xml:space="preserve">). </w:t>
      </w:r>
      <w:r w:rsidRPr="004227CC">
        <w:rPr>
          <w:rFonts w:ascii="Arial" w:hAnsi="Arial" w:cs="Arial"/>
          <w:sz w:val="22"/>
          <w:szCs w:val="22"/>
        </w:rPr>
        <w:t>(G) S</w:t>
      </w:r>
      <w:r w:rsidRPr="004227CC">
        <w:rPr>
          <w:rFonts w:ascii="Arial" w:eastAsia="宋体" w:hAnsi="Arial" w:cs="Arial"/>
          <w:color w:val="000000" w:themeColor="text1"/>
          <w:sz w:val="22"/>
          <w:szCs w:val="22"/>
        </w:rPr>
        <w:t xml:space="preserve">erum ALT, AST, ALB and LDH content in AAV9-control and AAV9-GSDMD-FL mice </w:t>
      </w:r>
      <w:r w:rsidRPr="004227CC">
        <w:rPr>
          <w:rFonts w:ascii="Arial" w:eastAsia="宋体" w:hAnsi="Arial" w:cs="Arial"/>
          <w:color w:val="000000" w:themeColor="text1"/>
          <w:sz w:val="22"/>
          <w:szCs w:val="22"/>
        </w:rPr>
        <w:lastRenderedPageBreak/>
        <w:t xml:space="preserve">received 30 </w:t>
      </w:r>
      <w:proofErr w:type="spellStart"/>
      <w:r w:rsidRPr="004227CC">
        <w:rPr>
          <w:rFonts w:ascii="Arial" w:eastAsia="宋体" w:hAnsi="Arial" w:cs="Arial"/>
          <w:color w:val="000000" w:themeColor="text1"/>
          <w:sz w:val="22"/>
          <w:szCs w:val="22"/>
        </w:rPr>
        <w:t>Gy</w:t>
      </w:r>
      <w:proofErr w:type="spellEnd"/>
      <w:r w:rsidRPr="004227CC">
        <w:rPr>
          <w:rFonts w:ascii="Arial" w:eastAsia="宋体" w:hAnsi="Arial" w:cs="Arial"/>
          <w:color w:val="000000" w:themeColor="text1"/>
          <w:sz w:val="22"/>
          <w:szCs w:val="22"/>
        </w:rPr>
        <w:t xml:space="preserve"> irradiation. </w:t>
      </w:r>
      <w:r w:rsidRPr="004227CC">
        <w:rPr>
          <w:rFonts w:ascii="Arial" w:hAnsi="Arial" w:cs="Arial"/>
          <w:sz w:val="22"/>
          <w:szCs w:val="22"/>
        </w:rPr>
        <w:t>Data represent the mean ± SEM (</w:t>
      </w:r>
      <w:r w:rsidRPr="00A56CC6">
        <w:rPr>
          <w:rFonts w:ascii="Arial" w:hAnsi="Arial" w:cs="Arial"/>
          <w:i/>
          <w:iCs/>
          <w:sz w:val="22"/>
          <w:szCs w:val="22"/>
        </w:rPr>
        <w:t>n</w:t>
      </w:r>
      <w:r w:rsidRPr="004227CC">
        <w:rPr>
          <w:rFonts w:ascii="Arial" w:hAnsi="Arial" w:cs="Arial"/>
          <w:sz w:val="22"/>
          <w:szCs w:val="22"/>
        </w:rPr>
        <w:t xml:space="preserve">= 3-6/group). </w:t>
      </w:r>
      <w:r w:rsidRPr="004227CC">
        <w:rPr>
          <w:rFonts w:ascii="Arial" w:hAnsi="Arial" w:cs="Arial"/>
          <w:i/>
          <w:iCs/>
          <w:sz w:val="22"/>
          <w:szCs w:val="22"/>
        </w:rPr>
        <w:t xml:space="preserve">p </w:t>
      </w:r>
      <w:r w:rsidRPr="004227CC">
        <w:rPr>
          <w:rFonts w:ascii="Arial" w:hAnsi="Arial" w:cs="Arial"/>
          <w:sz w:val="22"/>
          <w:szCs w:val="22"/>
        </w:rPr>
        <w:t xml:space="preserve">values were determined by </w:t>
      </w:r>
      <w:r w:rsidRPr="004227CC">
        <w:rPr>
          <w:rFonts w:ascii="Arial" w:hAnsi="Arial" w:cs="Arial"/>
          <w:color w:val="000000" w:themeColor="text1"/>
          <w:sz w:val="22"/>
          <w:szCs w:val="22"/>
        </w:rPr>
        <w:t xml:space="preserve">Student’s </w:t>
      </w:r>
      <w:r w:rsidRPr="004227CC">
        <w:rPr>
          <w:rFonts w:ascii="Arial" w:hAnsi="Arial" w:cs="Arial"/>
          <w:i/>
          <w:iCs/>
          <w:color w:val="000000" w:themeColor="text1"/>
          <w:sz w:val="22"/>
          <w:szCs w:val="22"/>
        </w:rPr>
        <w:t>t</w:t>
      </w:r>
      <w:r w:rsidRPr="004227CC">
        <w:rPr>
          <w:rFonts w:ascii="Arial" w:hAnsi="Arial" w:cs="Arial"/>
          <w:color w:val="000000" w:themeColor="text1"/>
          <w:sz w:val="22"/>
          <w:szCs w:val="22"/>
        </w:rPr>
        <w:t xml:space="preserve"> test</w:t>
      </w:r>
      <w:r w:rsidRPr="004227CC">
        <w:rPr>
          <w:rFonts w:ascii="Arial" w:hAnsi="Arial" w:cs="Arial"/>
          <w:sz w:val="22"/>
          <w:szCs w:val="22"/>
        </w:rPr>
        <w:t xml:space="preserve"> (G) and two-way ANOVA </w:t>
      </w:r>
      <w:proofErr w:type="spellStart"/>
      <w:r w:rsidRPr="004227CC">
        <w:rPr>
          <w:rFonts w:ascii="Arial" w:hAnsi="Arial" w:cs="Arial"/>
          <w:sz w:val="22"/>
          <w:szCs w:val="22"/>
        </w:rPr>
        <w:t>Sidak’s</w:t>
      </w:r>
      <w:proofErr w:type="spellEnd"/>
      <w:r w:rsidRPr="004227CC">
        <w:rPr>
          <w:rFonts w:ascii="Arial" w:hAnsi="Arial" w:cs="Arial"/>
          <w:sz w:val="22"/>
          <w:szCs w:val="22"/>
        </w:rPr>
        <w:t xml:space="preserve"> multiple comparisons test (A, B and E). The black and pink point were</w:t>
      </w:r>
      <w:r w:rsidR="00825211" w:rsidRPr="00825211">
        <w:rPr>
          <w:rFonts w:ascii="Arial" w:hAnsi="Arial" w:cs="Arial"/>
          <w:i/>
          <w:iCs/>
          <w:color w:val="000000" w:themeColor="text1"/>
          <w:sz w:val="22"/>
          <w:szCs w:val="22"/>
        </w:rPr>
        <w:t xml:space="preserve"> </w:t>
      </w:r>
      <w:proofErr w:type="spellStart"/>
      <w:r w:rsidR="00825211" w:rsidRPr="002F1EA3">
        <w:rPr>
          <w:rFonts w:ascii="Arial" w:hAnsi="Arial" w:cs="Arial"/>
          <w:i/>
          <w:iCs/>
          <w:color w:val="000000" w:themeColor="text1"/>
          <w:sz w:val="22"/>
          <w:szCs w:val="22"/>
        </w:rPr>
        <w:t>Gsdmd</w:t>
      </w:r>
      <w:r w:rsidR="00825211" w:rsidRPr="002F1EA3">
        <w:rPr>
          <w:rFonts w:ascii="Arial" w:hAnsi="Arial" w:cs="Arial"/>
          <w:i/>
          <w:iCs/>
          <w:color w:val="000000" w:themeColor="text1"/>
          <w:sz w:val="22"/>
          <w:szCs w:val="22"/>
          <w:vertAlign w:val="superscript"/>
        </w:rPr>
        <w:t>FL</w:t>
      </w:r>
      <w:proofErr w:type="spellEnd"/>
      <w:r w:rsidR="00825211" w:rsidRPr="002F1EA3">
        <w:rPr>
          <w:rFonts w:ascii="Arial" w:hAnsi="Arial" w:cs="Arial"/>
          <w:i/>
          <w:iCs/>
          <w:color w:val="000000" w:themeColor="text1"/>
          <w:sz w:val="22"/>
          <w:szCs w:val="22"/>
          <w:vertAlign w:val="superscript"/>
        </w:rPr>
        <w:t>/FL</w:t>
      </w:r>
      <w:r w:rsidRPr="004227CC">
        <w:rPr>
          <w:rFonts w:ascii="Arial" w:hAnsi="Arial" w:cs="Arial"/>
          <w:sz w:val="22"/>
          <w:szCs w:val="22"/>
        </w:rPr>
        <w:t>-Ctrl vs</w:t>
      </w:r>
      <w:r w:rsidR="00825211">
        <w:rPr>
          <w:rFonts w:ascii="Arial" w:hAnsi="Arial" w:cs="Arial"/>
          <w:sz w:val="22"/>
          <w:szCs w:val="22"/>
        </w:rPr>
        <w:t xml:space="preserve"> </w:t>
      </w:r>
      <w:proofErr w:type="spellStart"/>
      <w:r w:rsidR="00825211" w:rsidRPr="002F1EA3">
        <w:rPr>
          <w:rFonts w:ascii="Arial" w:hAnsi="Arial" w:cs="Arial"/>
          <w:i/>
          <w:iCs/>
          <w:color w:val="000000" w:themeColor="text1"/>
          <w:sz w:val="22"/>
          <w:szCs w:val="22"/>
        </w:rPr>
        <w:t>Gsdmd</w:t>
      </w:r>
      <w:r w:rsidR="00825211" w:rsidRPr="002F1EA3">
        <w:rPr>
          <w:rFonts w:ascii="Arial" w:hAnsi="Arial" w:cs="Arial"/>
          <w:i/>
          <w:iCs/>
          <w:color w:val="000000" w:themeColor="text1"/>
          <w:sz w:val="22"/>
          <w:szCs w:val="22"/>
          <w:vertAlign w:val="superscript"/>
        </w:rPr>
        <w:t>FL</w:t>
      </w:r>
      <w:proofErr w:type="spellEnd"/>
      <w:r w:rsidR="00825211" w:rsidRPr="002F1EA3">
        <w:rPr>
          <w:rFonts w:ascii="Arial" w:hAnsi="Arial" w:cs="Arial"/>
          <w:i/>
          <w:iCs/>
          <w:color w:val="000000" w:themeColor="text1"/>
          <w:sz w:val="22"/>
          <w:szCs w:val="22"/>
          <w:vertAlign w:val="superscript"/>
        </w:rPr>
        <w:t>/FL</w:t>
      </w:r>
      <w:r w:rsidRPr="004227CC">
        <w:rPr>
          <w:rFonts w:ascii="Arial" w:hAnsi="Arial" w:cs="Arial"/>
          <w:sz w:val="22"/>
          <w:szCs w:val="22"/>
        </w:rPr>
        <w:t xml:space="preserve">-IR and </w:t>
      </w:r>
      <w:proofErr w:type="spellStart"/>
      <w:r w:rsidR="00825211" w:rsidRPr="002F1EA3">
        <w:rPr>
          <w:rFonts w:ascii="Arial" w:hAnsi="Arial" w:cs="Arial"/>
          <w:i/>
          <w:iCs/>
          <w:color w:val="000000" w:themeColor="text1"/>
          <w:sz w:val="22"/>
          <w:szCs w:val="22"/>
        </w:rPr>
        <w:t>Gsdmd</w:t>
      </w:r>
      <w:r w:rsidR="00825211" w:rsidRPr="002F1EA3">
        <w:rPr>
          <w:rFonts w:ascii="Arial" w:hAnsi="Arial" w:cs="Arial"/>
          <w:i/>
          <w:iCs/>
          <w:color w:val="000000" w:themeColor="text1"/>
          <w:sz w:val="22"/>
          <w:szCs w:val="22"/>
          <w:vertAlign w:val="superscript"/>
        </w:rPr>
        <w:t>FL</w:t>
      </w:r>
      <w:proofErr w:type="spellEnd"/>
      <w:r w:rsidR="00825211" w:rsidRPr="002F1EA3">
        <w:rPr>
          <w:rFonts w:ascii="Arial" w:hAnsi="Arial" w:cs="Arial"/>
          <w:i/>
          <w:iCs/>
          <w:color w:val="000000" w:themeColor="text1"/>
          <w:sz w:val="22"/>
          <w:szCs w:val="22"/>
          <w:vertAlign w:val="superscript"/>
        </w:rPr>
        <w:t>/FL</w:t>
      </w:r>
      <w:r w:rsidRPr="004227CC">
        <w:rPr>
          <w:rFonts w:ascii="Arial" w:hAnsi="Arial" w:cs="Arial"/>
          <w:sz w:val="22"/>
          <w:szCs w:val="22"/>
        </w:rPr>
        <w:t xml:space="preserve">-IR </w:t>
      </w:r>
      <w:r w:rsidRPr="004227CC">
        <w:rPr>
          <w:rFonts w:ascii="Arial" w:hAnsi="Arial" w:cs="Arial"/>
          <w:color w:val="000000" w:themeColor="text1"/>
          <w:sz w:val="22"/>
          <w:szCs w:val="22"/>
        </w:rPr>
        <w:t>vs</w:t>
      </w:r>
      <w:r w:rsidRPr="004227CC">
        <w:rPr>
          <w:rFonts w:ascii="Arial" w:hAnsi="Arial" w:cs="Arial"/>
          <w:sz w:val="22"/>
          <w:szCs w:val="22"/>
        </w:rPr>
        <w:t xml:space="preserve"> </w:t>
      </w:r>
      <w:proofErr w:type="spellStart"/>
      <w:r w:rsidR="00825211" w:rsidRPr="002F1EA3">
        <w:rPr>
          <w:rFonts w:ascii="Arial" w:hAnsi="Arial" w:cs="Arial"/>
          <w:i/>
          <w:iCs/>
          <w:color w:val="000000" w:themeColor="text1"/>
          <w:sz w:val="22"/>
          <w:szCs w:val="22"/>
        </w:rPr>
        <w:t>Gsdmd</w:t>
      </w:r>
      <w:r w:rsidR="00825211" w:rsidRPr="001B305D">
        <w:rPr>
          <w:rFonts w:ascii="Arial" w:hAnsi="Arial" w:cs="Arial"/>
          <w:i/>
          <w:iCs/>
          <w:color w:val="000000" w:themeColor="text1"/>
          <w:sz w:val="22"/>
          <w:szCs w:val="22"/>
          <w:vertAlign w:val="superscript"/>
        </w:rPr>
        <w:t>∆H</w:t>
      </w:r>
      <w:r w:rsidR="00825211" w:rsidRPr="001B305D">
        <w:rPr>
          <w:rFonts w:ascii="Arial" w:hAnsi="Arial" w:cs="Arial" w:hint="eastAsia"/>
          <w:i/>
          <w:iCs/>
          <w:color w:val="000000" w:themeColor="text1"/>
          <w:sz w:val="22"/>
          <w:szCs w:val="22"/>
          <w:vertAlign w:val="superscript"/>
        </w:rPr>
        <w:t>ep</w:t>
      </w:r>
      <w:r w:rsidRPr="004227CC">
        <w:rPr>
          <w:rFonts w:ascii="Arial" w:hAnsi="Arial" w:cs="Arial"/>
          <w:sz w:val="22"/>
          <w:szCs w:val="22"/>
        </w:rPr>
        <w:t>-IR</w:t>
      </w:r>
      <w:proofErr w:type="spellEnd"/>
      <w:r w:rsidRPr="004227CC">
        <w:rPr>
          <w:rFonts w:ascii="Arial" w:hAnsi="Arial" w:cs="Arial"/>
          <w:sz w:val="22"/>
          <w:szCs w:val="22"/>
        </w:rPr>
        <w:t xml:space="preserve"> respectively. *</w:t>
      </w:r>
      <w:r w:rsidRPr="004227CC">
        <w:rPr>
          <w:rFonts w:ascii="Arial" w:hAnsi="Arial" w:cs="Arial"/>
          <w:i/>
          <w:iCs/>
          <w:sz w:val="22"/>
          <w:szCs w:val="22"/>
        </w:rPr>
        <w:t xml:space="preserve">p </w:t>
      </w:r>
      <w:r w:rsidRPr="004227CC">
        <w:rPr>
          <w:rFonts w:ascii="Arial" w:hAnsi="Arial" w:cs="Arial"/>
          <w:sz w:val="22"/>
          <w:szCs w:val="22"/>
        </w:rPr>
        <w:t>&lt;0.05, **</w:t>
      </w:r>
      <w:r w:rsidRPr="004227CC">
        <w:rPr>
          <w:rFonts w:ascii="Arial" w:hAnsi="Arial" w:cs="Arial"/>
          <w:i/>
          <w:iCs/>
          <w:sz w:val="22"/>
          <w:szCs w:val="22"/>
        </w:rPr>
        <w:t>p</w:t>
      </w:r>
      <w:r w:rsidRPr="004227CC">
        <w:rPr>
          <w:rFonts w:ascii="Arial" w:hAnsi="Arial" w:cs="Arial"/>
          <w:sz w:val="22"/>
          <w:szCs w:val="22"/>
        </w:rPr>
        <w:t xml:space="preserve"> &lt;0.01, ***</w:t>
      </w:r>
      <w:r w:rsidRPr="004227CC">
        <w:rPr>
          <w:rFonts w:ascii="Arial" w:hAnsi="Arial" w:cs="Arial"/>
          <w:i/>
          <w:iCs/>
          <w:sz w:val="22"/>
          <w:szCs w:val="22"/>
        </w:rPr>
        <w:t>p</w:t>
      </w:r>
      <w:r w:rsidRPr="004227CC">
        <w:rPr>
          <w:rFonts w:ascii="Arial" w:hAnsi="Arial" w:cs="Arial"/>
          <w:sz w:val="22"/>
          <w:szCs w:val="22"/>
        </w:rPr>
        <w:t xml:space="preserve"> &lt;0.001, ****</w:t>
      </w:r>
      <w:r w:rsidRPr="004227CC">
        <w:rPr>
          <w:rFonts w:ascii="Arial" w:hAnsi="Arial" w:cs="Arial"/>
          <w:i/>
          <w:iCs/>
          <w:sz w:val="22"/>
          <w:szCs w:val="22"/>
        </w:rPr>
        <w:t>p</w:t>
      </w:r>
      <w:r w:rsidRPr="004227CC">
        <w:rPr>
          <w:rFonts w:ascii="Arial" w:hAnsi="Arial" w:cs="Arial"/>
          <w:sz w:val="22"/>
          <w:szCs w:val="22"/>
        </w:rPr>
        <w:t xml:space="preserve"> &lt;0.0001.</w:t>
      </w:r>
      <w:r w:rsidRPr="004227CC">
        <w:rPr>
          <w:rFonts w:ascii="Arial" w:hAnsi="Arial" w:cs="Arial"/>
          <w:color w:val="000000" w:themeColor="text1"/>
          <w:sz w:val="22"/>
          <w:szCs w:val="22"/>
        </w:rPr>
        <w:t xml:space="preserve"> * Indicated the statical difference between </w:t>
      </w:r>
      <w:proofErr w:type="spellStart"/>
      <w:r w:rsidR="00825211" w:rsidRPr="002F1EA3">
        <w:rPr>
          <w:rFonts w:ascii="Arial" w:hAnsi="Arial" w:cs="Arial"/>
          <w:i/>
          <w:iCs/>
          <w:color w:val="000000" w:themeColor="text1"/>
          <w:sz w:val="22"/>
          <w:szCs w:val="22"/>
        </w:rPr>
        <w:t>Gsdmd</w:t>
      </w:r>
      <w:r w:rsidR="00825211" w:rsidRPr="002F1EA3">
        <w:rPr>
          <w:rFonts w:ascii="Arial" w:hAnsi="Arial" w:cs="Arial"/>
          <w:i/>
          <w:iCs/>
          <w:color w:val="000000" w:themeColor="text1"/>
          <w:sz w:val="22"/>
          <w:szCs w:val="22"/>
          <w:vertAlign w:val="superscript"/>
        </w:rPr>
        <w:t>FL</w:t>
      </w:r>
      <w:proofErr w:type="spellEnd"/>
      <w:r w:rsidR="00825211" w:rsidRPr="002F1EA3">
        <w:rPr>
          <w:rFonts w:ascii="Arial" w:hAnsi="Arial" w:cs="Arial"/>
          <w:i/>
          <w:iCs/>
          <w:color w:val="000000" w:themeColor="text1"/>
          <w:sz w:val="22"/>
          <w:szCs w:val="22"/>
          <w:vertAlign w:val="superscript"/>
        </w:rPr>
        <w:t>/FL</w:t>
      </w:r>
      <w:r w:rsidRPr="004227CC">
        <w:rPr>
          <w:rFonts w:ascii="Arial" w:hAnsi="Arial" w:cs="Arial"/>
          <w:color w:val="000000" w:themeColor="text1"/>
          <w:sz w:val="22"/>
          <w:szCs w:val="22"/>
        </w:rPr>
        <w:t xml:space="preserve">-Ctrl and </w:t>
      </w:r>
      <w:proofErr w:type="spellStart"/>
      <w:r w:rsidR="00825211" w:rsidRPr="002F1EA3">
        <w:rPr>
          <w:rFonts w:ascii="Arial" w:hAnsi="Arial" w:cs="Arial"/>
          <w:i/>
          <w:iCs/>
          <w:color w:val="000000" w:themeColor="text1"/>
          <w:sz w:val="22"/>
          <w:szCs w:val="22"/>
        </w:rPr>
        <w:t>Gsdmd</w:t>
      </w:r>
      <w:r w:rsidR="00825211" w:rsidRPr="002F1EA3">
        <w:rPr>
          <w:rFonts w:ascii="Arial" w:hAnsi="Arial" w:cs="Arial"/>
          <w:i/>
          <w:iCs/>
          <w:color w:val="000000" w:themeColor="text1"/>
          <w:sz w:val="22"/>
          <w:szCs w:val="22"/>
          <w:vertAlign w:val="superscript"/>
        </w:rPr>
        <w:t>FL</w:t>
      </w:r>
      <w:proofErr w:type="spellEnd"/>
      <w:r w:rsidR="00825211" w:rsidRPr="002F1EA3">
        <w:rPr>
          <w:rFonts w:ascii="Arial" w:hAnsi="Arial" w:cs="Arial"/>
          <w:i/>
          <w:iCs/>
          <w:color w:val="000000" w:themeColor="text1"/>
          <w:sz w:val="22"/>
          <w:szCs w:val="22"/>
          <w:vertAlign w:val="superscript"/>
        </w:rPr>
        <w:t>/FL</w:t>
      </w:r>
      <w:r w:rsidRPr="004227CC">
        <w:rPr>
          <w:rFonts w:ascii="Arial" w:hAnsi="Arial" w:cs="Arial"/>
          <w:color w:val="000000" w:themeColor="text1"/>
          <w:sz w:val="22"/>
          <w:szCs w:val="22"/>
        </w:rPr>
        <w:t xml:space="preserve">-ST/LT; </w:t>
      </w:r>
      <w:r w:rsidRPr="004227CC">
        <w:rPr>
          <w:rFonts w:ascii="Arial" w:hAnsi="Arial" w:cs="Arial"/>
          <w:sz w:val="22"/>
          <w:szCs w:val="22"/>
          <w:vertAlign w:val="superscript"/>
        </w:rPr>
        <w:t>#</w:t>
      </w:r>
      <w:r w:rsidRPr="004227CC">
        <w:rPr>
          <w:rFonts w:ascii="Arial" w:hAnsi="Arial" w:cs="Arial"/>
          <w:i/>
          <w:iCs/>
          <w:sz w:val="22"/>
          <w:szCs w:val="22"/>
        </w:rPr>
        <w:t xml:space="preserve">p </w:t>
      </w:r>
      <w:r w:rsidRPr="004227CC">
        <w:rPr>
          <w:rFonts w:ascii="Arial" w:hAnsi="Arial" w:cs="Arial"/>
          <w:sz w:val="22"/>
          <w:szCs w:val="22"/>
        </w:rPr>
        <w:t>&lt;0.05,</w:t>
      </w:r>
      <w:r w:rsidRPr="004227CC">
        <w:rPr>
          <w:rFonts w:ascii="Arial" w:hAnsi="Arial" w:cs="Arial"/>
          <w:sz w:val="22"/>
          <w:szCs w:val="22"/>
          <w:vertAlign w:val="superscript"/>
        </w:rPr>
        <w:t xml:space="preserve"> ##</w:t>
      </w:r>
      <w:r w:rsidRPr="004227CC">
        <w:rPr>
          <w:rFonts w:ascii="Arial" w:hAnsi="Arial" w:cs="Arial"/>
          <w:i/>
          <w:iCs/>
          <w:sz w:val="22"/>
          <w:szCs w:val="22"/>
        </w:rPr>
        <w:t>p</w:t>
      </w:r>
      <w:r w:rsidRPr="004227CC">
        <w:rPr>
          <w:rFonts w:ascii="Arial" w:hAnsi="Arial" w:cs="Arial"/>
          <w:sz w:val="22"/>
          <w:szCs w:val="22"/>
        </w:rPr>
        <w:t xml:space="preserve"> &lt;0.01, </w:t>
      </w:r>
      <w:r w:rsidRPr="004227CC">
        <w:rPr>
          <w:rFonts w:ascii="Arial" w:hAnsi="Arial" w:cs="Arial"/>
          <w:sz w:val="22"/>
          <w:szCs w:val="22"/>
          <w:vertAlign w:val="superscript"/>
        </w:rPr>
        <w:t>###</w:t>
      </w:r>
      <w:r w:rsidRPr="004227CC">
        <w:rPr>
          <w:rFonts w:ascii="Arial" w:hAnsi="Arial" w:cs="Arial"/>
          <w:i/>
          <w:iCs/>
          <w:sz w:val="22"/>
          <w:szCs w:val="22"/>
        </w:rPr>
        <w:t>p</w:t>
      </w:r>
      <w:r w:rsidRPr="004227CC">
        <w:rPr>
          <w:rFonts w:ascii="Arial" w:hAnsi="Arial" w:cs="Arial"/>
          <w:sz w:val="22"/>
          <w:szCs w:val="22"/>
        </w:rPr>
        <w:t xml:space="preserve"> &lt;0.001, </w:t>
      </w:r>
      <w:r w:rsidRPr="004227CC">
        <w:rPr>
          <w:rFonts w:ascii="Arial" w:hAnsi="Arial" w:cs="Arial"/>
          <w:sz w:val="22"/>
          <w:szCs w:val="22"/>
          <w:vertAlign w:val="superscript"/>
        </w:rPr>
        <w:t>####</w:t>
      </w:r>
      <w:r w:rsidRPr="004227CC">
        <w:rPr>
          <w:rFonts w:ascii="Arial" w:hAnsi="Arial" w:cs="Arial"/>
          <w:i/>
          <w:iCs/>
          <w:sz w:val="22"/>
          <w:szCs w:val="22"/>
        </w:rPr>
        <w:t>p</w:t>
      </w:r>
      <w:r w:rsidRPr="004227CC">
        <w:rPr>
          <w:rFonts w:ascii="Arial" w:hAnsi="Arial" w:cs="Arial"/>
          <w:sz w:val="22"/>
          <w:szCs w:val="22"/>
        </w:rPr>
        <w:t xml:space="preserve"> &lt;0.0001. </w:t>
      </w:r>
      <w:r w:rsidRPr="004227CC">
        <w:rPr>
          <w:rFonts w:ascii="Arial" w:hAnsi="Arial" w:cs="Arial"/>
          <w:color w:val="000000" w:themeColor="text1"/>
          <w:sz w:val="22"/>
          <w:szCs w:val="22"/>
          <w:vertAlign w:val="superscript"/>
        </w:rPr>
        <w:t>#</w:t>
      </w:r>
      <w:r w:rsidRPr="004227CC">
        <w:rPr>
          <w:rFonts w:ascii="Arial" w:hAnsi="Arial" w:cs="Arial"/>
          <w:color w:val="000000" w:themeColor="text1"/>
          <w:sz w:val="22"/>
          <w:szCs w:val="22"/>
        </w:rPr>
        <w:t xml:space="preserve"> Indicated the statical difference between WT and </w:t>
      </w:r>
      <w:proofErr w:type="spellStart"/>
      <w:r w:rsidRPr="004227CC">
        <w:rPr>
          <w:rFonts w:ascii="Arial" w:hAnsi="Arial" w:cs="Arial"/>
          <w:i/>
          <w:iCs/>
          <w:color w:val="000000" w:themeColor="text1"/>
          <w:sz w:val="22"/>
          <w:szCs w:val="22"/>
        </w:rPr>
        <w:t>Gsdmd</w:t>
      </w:r>
      <w:proofErr w:type="spellEnd"/>
      <w:r w:rsidRPr="004227CC">
        <w:rPr>
          <w:rFonts w:ascii="Arial" w:hAnsi="Arial" w:cs="Arial"/>
          <w:i/>
          <w:iCs/>
          <w:color w:val="000000" w:themeColor="text1"/>
          <w:sz w:val="22"/>
          <w:szCs w:val="22"/>
          <w:vertAlign w:val="superscript"/>
        </w:rPr>
        <w:t>-/</w:t>
      </w:r>
      <w:r w:rsidRPr="004227CC">
        <w:rPr>
          <w:rFonts w:ascii="Arial" w:hAnsi="Arial" w:cs="Arial"/>
          <w:color w:val="000000" w:themeColor="text1"/>
          <w:sz w:val="22"/>
          <w:szCs w:val="22"/>
          <w:vertAlign w:val="superscript"/>
        </w:rPr>
        <w:t xml:space="preserve">- </w:t>
      </w:r>
      <w:r w:rsidRPr="004227CC">
        <w:rPr>
          <w:rFonts w:ascii="Arial" w:hAnsi="Arial" w:cs="Arial"/>
          <w:color w:val="000000" w:themeColor="text1"/>
          <w:sz w:val="22"/>
          <w:szCs w:val="22"/>
        </w:rPr>
        <w:t>in ST/LT</w:t>
      </w:r>
      <w:r w:rsidRPr="004227CC">
        <w:rPr>
          <w:rFonts w:ascii="Arial" w:hAnsi="Arial" w:cs="Arial"/>
          <w:sz w:val="22"/>
          <w:szCs w:val="22"/>
        </w:rPr>
        <w:t>.</w:t>
      </w:r>
    </w:p>
    <w:p w14:paraId="10A631FC" w14:textId="77777777" w:rsidR="00384F35" w:rsidRPr="004227CC" w:rsidRDefault="00384F35" w:rsidP="00A36B36">
      <w:pPr>
        <w:widowControl/>
        <w:spacing w:line="360" w:lineRule="auto"/>
        <w:jc w:val="left"/>
        <w:rPr>
          <w:rFonts w:ascii="Arial" w:hAnsi="Arial" w:cs="Arial"/>
          <w:sz w:val="22"/>
          <w:szCs w:val="22"/>
        </w:rPr>
      </w:pPr>
      <w:r w:rsidRPr="004227CC">
        <w:rPr>
          <w:rFonts w:ascii="Arial" w:hAnsi="Arial" w:cs="Arial"/>
          <w:sz w:val="22"/>
          <w:szCs w:val="22"/>
        </w:rPr>
        <w:br w:type="page"/>
      </w:r>
    </w:p>
    <w:p w14:paraId="593ABDB8" w14:textId="616BFA1D" w:rsidR="004227CC" w:rsidRPr="004227CC" w:rsidRDefault="00564EA2" w:rsidP="00A36B36">
      <w:pPr>
        <w:spacing w:line="360" w:lineRule="auto"/>
        <w:rPr>
          <w:rFonts w:ascii="Arial" w:hAnsi="Arial" w:cs="Arial"/>
          <w:color w:val="000000" w:themeColor="text1"/>
          <w:sz w:val="22"/>
          <w:szCs w:val="22"/>
          <w:lang w:eastAsia="zh-Hans"/>
        </w:rPr>
      </w:pPr>
      <w:r>
        <w:rPr>
          <w:rFonts w:ascii="Arial" w:hAnsi="Arial" w:cs="Arial"/>
          <w:b/>
          <w:bCs/>
          <w:noProof/>
          <w:sz w:val="22"/>
          <w:szCs w:val="22"/>
        </w:rPr>
        <w:lastRenderedPageBreak/>
        <w:drawing>
          <wp:inline distT="0" distB="0" distL="0" distR="0" wp14:anchorId="06671157" wp14:editId="03E30BEA">
            <wp:extent cx="5274310" cy="2347595"/>
            <wp:effectExtent l="0" t="0" r="0" b="1905"/>
            <wp:docPr id="131420229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202298" name="图片 131420229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347595"/>
                    </a:xfrm>
                    <a:prstGeom prst="rect">
                      <a:avLst/>
                    </a:prstGeom>
                  </pic:spPr>
                </pic:pic>
              </a:graphicData>
            </a:graphic>
          </wp:inline>
        </w:drawing>
      </w:r>
      <w:r w:rsidR="00384F35" w:rsidRPr="004227CC">
        <w:rPr>
          <w:rFonts w:ascii="Arial" w:hAnsi="Arial" w:cs="Arial"/>
          <w:b/>
          <w:bCs/>
          <w:sz w:val="22"/>
          <w:szCs w:val="22"/>
        </w:rPr>
        <w:t xml:space="preserve">FIGURE S3 </w:t>
      </w:r>
      <w:r w:rsidR="00384F35" w:rsidRPr="004227CC">
        <w:rPr>
          <w:rFonts w:ascii="Arial" w:hAnsi="Arial" w:cs="Arial"/>
          <w:b/>
          <w:bCs/>
          <w:color w:val="000000" w:themeColor="text1"/>
          <w:sz w:val="22"/>
          <w:szCs w:val="22"/>
          <w:lang w:eastAsia="zh-Hans"/>
        </w:rPr>
        <w:t xml:space="preserve">Scheme of experimental procedure for </w:t>
      </w:r>
      <w:r w:rsidR="00384F35" w:rsidRPr="004227CC">
        <w:rPr>
          <w:rFonts w:ascii="Arial" w:hAnsi="Arial" w:cs="Arial"/>
          <w:b/>
          <w:bCs/>
          <w:color w:val="000000" w:themeColor="text1"/>
          <w:sz w:val="22"/>
          <w:szCs w:val="22"/>
        </w:rPr>
        <w:t xml:space="preserve">cell co-culture. </w:t>
      </w:r>
      <w:r w:rsidR="00384F35" w:rsidRPr="004227CC">
        <w:rPr>
          <w:rFonts w:ascii="Arial" w:hAnsi="Arial" w:cs="Arial"/>
          <w:color w:val="000000" w:themeColor="text1"/>
          <w:sz w:val="22"/>
          <w:szCs w:val="22"/>
        </w:rPr>
        <w:t xml:space="preserve">(A) </w:t>
      </w:r>
      <w:r w:rsidR="00384F35" w:rsidRPr="004227CC">
        <w:rPr>
          <w:rFonts w:ascii="Arial" w:hAnsi="Arial" w:cs="Arial"/>
          <w:color w:val="000000" w:themeColor="text1"/>
          <w:sz w:val="22"/>
          <w:szCs w:val="22"/>
          <w:lang w:eastAsia="zh-Hans"/>
        </w:rPr>
        <w:t xml:space="preserve">The purity and activity of isolated neutrophil. </w:t>
      </w:r>
      <w:r w:rsidR="00384F35" w:rsidRPr="004227CC">
        <w:rPr>
          <w:rFonts w:ascii="Arial" w:hAnsi="Arial" w:cs="Arial"/>
          <w:sz w:val="22"/>
          <w:szCs w:val="22"/>
        </w:rPr>
        <w:t xml:space="preserve">(B) </w:t>
      </w:r>
      <w:r w:rsidR="00384F35" w:rsidRPr="004227CC">
        <w:rPr>
          <w:rFonts w:ascii="Arial" w:hAnsi="Arial" w:cs="Arial"/>
          <w:color w:val="000000" w:themeColor="text1"/>
          <w:sz w:val="22"/>
          <w:szCs w:val="22"/>
          <w:lang w:eastAsia="zh-Hans"/>
        </w:rPr>
        <w:t>Scheme of experimental procedure for neutrophil chemotaxis assay. (C) Scheme of experimental procedure for two manners of non-contact (up) and contact (down) co-culture hepatocyte with HSCs.</w:t>
      </w:r>
    </w:p>
    <w:p w14:paraId="39D00369" w14:textId="77777777" w:rsidR="004227CC" w:rsidRPr="004227CC" w:rsidRDefault="004227CC" w:rsidP="00A36B36">
      <w:pPr>
        <w:widowControl/>
        <w:spacing w:line="360" w:lineRule="auto"/>
        <w:jc w:val="left"/>
        <w:rPr>
          <w:rFonts w:ascii="Arial" w:hAnsi="Arial" w:cs="Arial"/>
          <w:color w:val="000000" w:themeColor="text1"/>
          <w:sz w:val="22"/>
          <w:szCs w:val="22"/>
          <w:lang w:eastAsia="zh-Hans"/>
        </w:rPr>
      </w:pPr>
      <w:r w:rsidRPr="004227CC">
        <w:rPr>
          <w:rFonts w:ascii="Arial" w:hAnsi="Arial" w:cs="Arial"/>
          <w:color w:val="000000" w:themeColor="text1"/>
          <w:sz w:val="22"/>
          <w:szCs w:val="22"/>
          <w:lang w:eastAsia="zh-Hans"/>
        </w:rPr>
        <w:br w:type="page"/>
      </w:r>
    </w:p>
    <w:p w14:paraId="0C3A4F9D" w14:textId="6CC1866B" w:rsidR="00D11D68" w:rsidRDefault="008C38D3" w:rsidP="00ED6173">
      <w:pPr>
        <w:spacing w:line="360" w:lineRule="auto"/>
        <w:rPr>
          <w:rFonts w:ascii="Arial" w:hAnsi="Arial" w:cs="Arial"/>
          <w:color w:val="000000" w:themeColor="text1"/>
          <w:sz w:val="22"/>
          <w:szCs w:val="22"/>
        </w:rPr>
      </w:pPr>
      <w:r>
        <w:rPr>
          <w:rFonts w:ascii="Arial" w:hAnsi="Arial" w:cs="Arial"/>
          <w:b/>
          <w:bCs/>
          <w:noProof/>
          <w:sz w:val="22"/>
          <w:szCs w:val="22"/>
        </w:rPr>
        <w:lastRenderedPageBreak/>
        <w:drawing>
          <wp:inline distT="0" distB="0" distL="0" distR="0" wp14:anchorId="7828ED3C" wp14:editId="71E2E6CE">
            <wp:extent cx="5274310" cy="2936875"/>
            <wp:effectExtent l="0" t="0" r="0" b="0"/>
            <wp:docPr id="117655424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554249" name="图片 117655424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936875"/>
                    </a:xfrm>
                    <a:prstGeom prst="rect">
                      <a:avLst/>
                    </a:prstGeom>
                  </pic:spPr>
                </pic:pic>
              </a:graphicData>
            </a:graphic>
          </wp:inline>
        </w:drawing>
      </w:r>
      <w:r w:rsidR="004227CC" w:rsidRPr="004227CC">
        <w:rPr>
          <w:rFonts w:ascii="Arial" w:hAnsi="Arial" w:cs="Arial"/>
          <w:b/>
          <w:bCs/>
          <w:sz w:val="22"/>
          <w:szCs w:val="22"/>
        </w:rPr>
        <w:t xml:space="preserve">FIGURE S4 referred to Figure 4 </w:t>
      </w:r>
      <w:r w:rsidR="00ED6173">
        <w:rPr>
          <w:rFonts w:ascii="Arial" w:eastAsia="宋体" w:hAnsi="Arial" w:cs="Arial"/>
          <w:color w:val="000000" w:themeColor="text1"/>
          <w:sz w:val="22"/>
          <w:szCs w:val="22"/>
        </w:rPr>
        <w:t xml:space="preserve">(A) </w:t>
      </w:r>
      <w:r w:rsidR="004227CC" w:rsidRPr="004227CC">
        <w:rPr>
          <w:rFonts w:ascii="Arial" w:eastAsia="宋体" w:hAnsi="Arial" w:cs="Arial"/>
          <w:color w:val="000000" w:themeColor="text1"/>
          <w:sz w:val="22"/>
          <w:szCs w:val="22"/>
        </w:rPr>
        <w:t xml:space="preserve">Scheme of experimental design. Cohort of ST-RILD: An anti-CXCL1 antibody or IgG antibody (100 </w:t>
      </w:r>
      <w:proofErr w:type="spellStart"/>
      <w:r w:rsidR="004227CC" w:rsidRPr="004227CC">
        <w:rPr>
          <w:rFonts w:ascii="Arial" w:eastAsia="宋体" w:hAnsi="Arial" w:cs="Arial"/>
          <w:color w:val="000000" w:themeColor="text1"/>
          <w:sz w:val="22"/>
          <w:szCs w:val="22"/>
        </w:rPr>
        <w:t>μg</w:t>
      </w:r>
      <w:proofErr w:type="spellEnd"/>
      <w:r w:rsidR="004227CC" w:rsidRPr="004227CC">
        <w:rPr>
          <w:rFonts w:ascii="Arial" w:eastAsia="宋体" w:hAnsi="Arial" w:cs="Arial"/>
          <w:color w:val="000000" w:themeColor="text1"/>
          <w:sz w:val="22"/>
          <w:szCs w:val="22"/>
        </w:rPr>
        <w:t xml:space="preserve">) was injected into the WT mice via mouse tail vein 15 min before 30 </w:t>
      </w:r>
      <w:proofErr w:type="spellStart"/>
      <w:r w:rsidR="004227CC" w:rsidRPr="004227CC">
        <w:rPr>
          <w:rFonts w:ascii="Arial" w:eastAsia="宋体" w:hAnsi="Arial" w:cs="Arial"/>
          <w:color w:val="000000" w:themeColor="text1"/>
          <w:sz w:val="22"/>
          <w:szCs w:val="22"/>
        </w:rPr>
        <w:t>Gy</w:t>
      </w:r>
      <w:proofErr w:type="spellEnd"/>
      <w:r w:rsidR="004227CC" w:rsidRPr="004227CC">
        <w:rPr>
          <w:rFonts w:ascii="Arial" w:eastAsia="宋体" w:hAnsi="Arial" w:cs="Arial"/>
          <w:color w:val="000000" w:themeColor="text1"/>
          <w:sz w:val="22"/>
          <w:szCs w:val="22"/>
        </w:rPr>
        <w:t xml:space="preserve"> hepatic irradiation. Mice were harvested at day 7 post radiation. Cohort of LT-RILD: An anti-CXCL1 antibody or IgG antibody (100 </w:t>
      </w:r>
      <w:proofErr w:type="spellStart"/>
      <w:r w:rsidR="004227CC" w:rsidRPr="004227CC">
        <w:rPr>
          <w:rFonts w:ascii="Arial" w:eastAsia="宋体" w:hAnsi="Arial" w:cs="Arial"/>
          <w:color w:val="000000" w:themeColor="text1"/>
          <w:sz w:val="22"/>
          <w:szCs w:val="22"/>
        </w:rPr>
        <w:t>μg</w:t>
      </w:r>
      <w:proofErr w:type="spellEnd"/>
      <w:r w:rsidR="004227CC" w:rsidRPr="004227CC">
        <w:rPr>
          <w:rFonts w:ascii="Arial" w:eastAsia="宋体" w:hAnsi="Arial" w:cs="Arial"/>
          <w:color w:val="000000" w:themeColor="text1"/>
          <w:sz w:val="22"/>
          <w:szCs w:val="22"/>
        </w:rPr>
        <w:t xml:space="preserve">) was administrated into the WT mice 15 min before each 6Gy hepatic irradiation. After the last irradiation, 25 </w:t>
      </w:r>
      <w:proofErr w:type="spellStart"/>
      <w:r w:rsidR="004227CC" w:rsidRPr="004227CC">
        <w:rPr>
          <w:rFonts w:ascii="Arial" w:eastAsia="宋体" w:hAnsi="Arial" w:cs="Arial"/>
          <w:color w:val="000000" w:themeColor="text1"/>
          <w:sz w:val="22"/>
          <w:szCs w:val="22"/>
        </w:rPr>
        <w:t>μg</w:t>
      </w:r>
      <w:proofErr w:type="spellEnd"/>
      <w:r w:rsidR="004227CC" w:rsidRPr="004227CC">
        <w:rPr>
          <w:rFonts w:ascii="Arial" w:eastAsia="宋体" w:hAnsi="Arial" w:cs="Arial"/>
          <w:color w:val="000000" w:themeColor="text1"/>
          <w:sz w:val="22"/>
          <w:szCs w:val="22"/>
        </w:rPr>
        <w:t xml:space="preserve"> anti-CXCL1 antibody or IgG antibody was injected once a week. Mice were sacrificed 10 weeks after the last radiation.</w:t>
      </w:r>
      <w:r w:rsidRPr="008C38D3">
        <w:rPr>
          <w:rFonts w:ascii="Arial" w:eastAsia="宋体" w:hAnsi="Arial" w:cs="Arial"/>
          <w:color w:val="000000" w:themeColor="text1"/>
          <w:sz w:val="22"/>
          <w:szCs w:val="22"/>
        </w:rPr>
        <w:t xml:space="preserve"> </w:t>
      </w:r>
      <w:r w:rsidRPr="00ED6173">
        <w:rPr>
          <w:rFonts w:ascii="Arial" w:eastAsia="宋体" w:hAnsi="Arial" w:cs="Arial"/>
          <w:color w:val="000000" w:themeColor="text1"/>
          <w:sz w:val="22"/>
          <w:szCs w:val="22"/>
        </w:rPr>
        <w:t>(</w:t>
      </w:r>
      <w:r>
        <w:rPr>
          <w:rFonts w:ascii="Arial" w:eastAsia="宋体" w:hAnsi="Arial" w:cs="Arial" w:hint="eastAsia"/>
          <w:color w:val="000000" w:themeColor="text1"/>
          <w:sz w:val="22"/>
          <w:szCs w:val="22"/>
        </w:rPr>
        <w:t>B</w:t>
      </w:r>
      <w:r w:rsidRPr="004227CC">
        <w:rPr>
          <w:rFonts w:ascii="Arial" w:eastAsia="宋体" w:hAnsi="Arial" w:cs="Arial"/>
          <w:color w:val="000000" w:themeColor="text1"/>
          <w:sz w:val="22"/>
          <w:szCs w:val="22"/>
        </w:rPr>
        <w:t>)</w:t>
      </w:r>
      <w:r w:rsidR="004227CC" w:rsidRPr="004227CC">
        <w:rPr>
          <w:rFonts w:ascii="Arial" w:eastAsia="宋体" w:hAnsi="Arial" w:cs="Arial"/>
          <w:color w:val="000000" w:themeColor="text1"/>
          <w:sz w:val="22"/>
          <w:szCs w:val="22"/>
        </w:rPr>
        <w:t xml:space="preserve"> </w:t>
      </w:r>
      <w:r w:rsidR="004227CC" w:rsidRPr="004227CC">
        <w:rPr>
          <w:rFonts w:ascii="Arial" w:hAnsi="Arial" w:cs="Arial"/>
          <w:sz w:val="22"/>
          <w:szCs w:val="22"/>
        </w:rPr>
        <w:t>R</w:t>
      </w:r>
      <w:r w:rsidR="004227CC" w:rsidRPr="004227CC">
        <w:rPr>
          <w:rFonts w:ascii="Arial" w:hAnsi="Arial" w:cs="Arial"/>
          <w:sz w:val="22"/>
          <w:szCs w:val="22"/>
          <w:lang w:eastAsia="zh-Hans"/>
        </w:rPr>
        <w:t xml:space="preserve">epresentative CXCL1 staining </w:t>
      </w:r>
      <w:r w:rsidR="004227CC">
        <w:rPr>
          <w:rFonts w:ascii="Arial" w:hAnsi="Arial" w:cs="Arial"/>
          <w:sz w:val="22"/>
          <w:szCs w:val="22"/>
          <w:lang w:eastAsia="zh-Hans"/>
        </w:rPr>
        <w:t xml:space="preserve">(left) and statistical analysis (right) </w:t>
      </w:r>
      <w:r w:rsidR="004227CC" w:rsidRPr="004227CC">
        <w:rPr>
          <w:rFonts w:ascii="Arial" w:hAnsi="Arial" w:cs="Arial"/>
          <w:sz w:val="22"/>
          <w:szCs w:val="22"/>
          <w:lang w:eastAsia="zh-Hans"/>
        </w:rPr>
        <w:t xml:space="preserve">of liver from </w:t>
      </w:r>
      <w:r w:rsidR="004227CC" w:rsidRPr="004227CC">
        <w:rPr>
          <w:rFonts w:ascii="Arial" w:hAnsi="Arial" w:cs="Arial"/>
          <w:sz w:val="22"/>
          <w:szCs w:val="22"/>
        </w:rPr>
        <w:t>mice treated with</w:t>
      </w:r>
      <w:r w:rsidR="004227CC" w:rsidRPr="004227CC">
        <w:rPr>
          <w:rFonts w:ascii="Arial" w:hAnsi="Arial" w:cs="Arial"/>
          <w:b/>
          <w:bCs/>
          <w:sz w:val="22"/>
          <w:szCs w:val="22"/>
        </w:rPr>
        <w:t xml:space="preserve"> </w:t>
      </w:r>
      <w:r w:rsidR="004227CC" w:rsidRPr="004227CC">
        <w:rPr>
          <w:rFonts w:ascii="Arial" w:hAnsi="Arial" w:cs="Arial"/>
          <w:sz w:val="22"/>
          <w:szCs w:val="22"/>
        </w:rPr>
        <w:t xml:space="preserve">isotype-IgG and anti-CXCL1 Ab </w:t>
      </w:r>
      <w:r w:rsidR="004227CC" w:rsidRPr="004227CC">
        <w:rPr>
          <w:rFonts w:ascii="Arial" w:hAnsi="Arial" w:cs="Arial"/>
          <w:sz w:val="22"/>
          <w:szCs w:val="22"/>
          <w:lang w:eastAsia="zh-Hans"/>
        </w:rPr>
        <w:t>from AT-and LT-RILD mice (</w:t>
      </w:r>
      <w:r w:rsidR="004227CC" w:rsidRPr="004227CC">
        <w:rPr>
          <w:rFonts w:ascii="Arial" w:hAnsi="Arial" w:cs="Arial"/>
          <w:sz w:val="22"/>
          <w:szCs w:val="22"/>
        </w:rPr>
        <w:t>Scale bars, 40×, 500μm)</w:t>
      </w:r>
      <w:r w:rsidR="004227CC" w:rsidRPr="004227CC">
        <w:rPr>
          <w:rFonts w:ascii="Arial" w:hAnsi="Arial" w:cs="Arial"/>
          <w:sz w:val="22"/>
          <w:szCs w:val="22"/>
          <w:lang w:eastAsia="zh-Hans"/>
        </w:rPr>
        <w:t>.</w:t>
      </w:r>
      <w:r w:rsidR="004227CC" w:rsidRPr="004227CC">
        <w:rPr>
          <w:rFonts w:ascii="Arial" w:hAnsi="Arial" w:cs="Arial"/>
          <w:color w:val="000000" w:themeColor="text1"/>
          <w:sz w:val="22"/>
          <w:szCs w:val="22"/>
        </w:rPr>
        <w:t xml:space="preserve"> </w:t>
      </w:r>
      <w:r w:rsidR="004573A4">
        <w:rPr>
          <w:rFonts w:ascii="Arial" w:eastAsia="宋体" w:hAnsi="Arial" w:cs="Arial"/>
          <w:color w:val="000000" w:themeColor="text1"/>
          <w:sz w:val="22"/>
          <w:szCs w:val="22"/>
        </w:rPr>
        <w:t>O</w:t>
      </w:r>
      <w:r w:rsidR="004573A4" w:rsidRPr="00BB26DD">
        <w:rPr>
          <w:rFonts w:ascii="Arial" w:eastAsia="宋体" w:hAnsi="Arial" w:cs="Arial"/>
          <w:color w:val="000000" w:themeColor="text1"/>
          <w:sz w:val="22"/>
          <w:szCs w:val="22"/>
        </w:rPr>
        <w:t xml:space="preserve">ne-way ANOVA </w:t>
      </w:r>
      <w:r w:rsidR="004573A4" w:rsidRPr="00BB26DD">
        <w:rPr>
          <w:rFonts w:ascii="Arial" w:eastAsia="宋体" w:hAnsi="Arial" w:cs="Arial" w:hint="eastAsia"/>
          <w:color w:val="000000" w:themeColor="text1"/>
          <w:sz w:val="22"/>
          <w:szCs w:val="22"/>
        </w:rPr>
        <w:t>plus</w:t>
      </w:r>
      <w:r w:rsidR="004573A4" w:rsidRPr="00BB26DD">
        <w:rPr>
          <w:rFonts w:ascii="Arial" w:eastAsia="宋体" w:hAnsi="Arial" w:cs="Arial"/>
          <w:color w:val="000000" w:themeColor="text1"/>
          <w:sz w:val="22"/>
          <w:szCs w:val="22"/>
        </w:rPr>
        <w:t xml:space="preserve"> Dunnett’s multiple comparisons test</w:t>
      </w:r>
      <w:r w:rsidR="004573A4">
        <w:rPr>
          <w:rFonts w:ascii="Arial" w:eastAsia="宋体" w:hAnsi="Arial" w:cs="Arial"/>
          <w:color w:val="000000" w:themeColor="text1"/>
          <w:sz w:val="22"/>
          <w:szCs w:val="22"/>
        </w:rPr>
        <w:t>.</w:t>
      </w:r>
      <w:r w:rsidRPr="008C38D3">
        <w:rPr>
          <w:rFonts w:ascii="Arial" w:eastAsia="宋体" w:hAnsi="Arial" w:cs="Arial"/>
          <w:color w:val="000000" w:themeColor="text1"/>
          <w:sz w:val="22"/>
          <w:szCs w:val="22"/>
        </w:rPr>
        <w:t xml:space="preserve"> </w:t>
      </w:r>
      <w:r>
        <w:rPr>
          <w:rFonts w:ascii="Arial" w:eastAsia="宋体" w:hAnsi="Arial" w:cs="Arial"/>
          <w:color w:val="000000" w:themeColor="text1"/>
          <w:sz w:val="22"/>
          <w:szCs w:val="22"/>
        </w:rPr>
        <w:t>(</w:t>
      </w:r>
      <w:r>
        <w:rPr>
          <w:rFonts w:ascii="Arial" w:eastAsia="宋体" w:hAnsi="Arial" w:cs="Arial" w:hint="eastAsia"/>
          <w:color w:val="000000" w:themeColor="text1"/>
          <w:sz w:val="22"/>
          <w:szCs w:val="22"/>
        </w:rPr>
        <w:t>C</w:t>
      </w:r>
      <w:r>
        <w:rPr>
          <w:rFonts w:ascii="Arial" w:eastAsia="宋体" w:hAnsi="Arial" w:cs="Arial"/>
          <w:color w:val="000000" w:themeColor="text1"/>
          <w:sz w:val="22"/>
          <w:szCs w:val="22"/>
        </w:rPr>
        <w:t>)</w:t>
      </w:r>
      <w:r>
        <w:rPr>
          <w:rFonts w:ascii="Arial" w:hAnsi="Arial" w:cs="Arial"/>
          <w:color w:val="000000" w:themeColor="text1"/>
          <w:sz w:val="22"/>
          <w:szCs w:val="22"/>
        </w:rPr>
        <w:t xml:space="preserve"> </w:t>
      </w:r>
      <w:r w:rsidR="004227CC" w:rsidRPr="003C40CF">
        <w:rPr>
          <w:rFonts w:ascii="Arial" w:eastAsia="宋体" w:hAnsi="Arial" w:cs="Arial" w:hint="eastAsia"/>
          <w:color w:val="000000" w:themeColor="text1"/>
          <w:sz w:val="22"/>
          <w:szCs w:val="22"/>
        </w:rPr>
        <w:t>D</w:t>
      </w:r>
      <w:r w:rsidR="004227CC" w:rsidRPr="003C40CF">
        <w:rPr>
          <w:rFonts w:ascii="Arial" w:eastAsia="宋体" w:hAnsi="Arial" w:cs="Arial"/>
          <w:color w:val="000000" w:themeColor="text1"/>
          <w:sz w:val="22"/>
          <w:szCs w:val="22"/>
        </w:rPr>
        <w:t xml:space="preserve">etection of the neutrophil infiltration in liver of mice treated with isotype IgG antibody and anti-CXCL1 antibody. The </w:t>
      </w:r>
      <w:r w:rsidR="004227CC">
        <w:rPr>
          <w:rFonts w:ascii="Arial" w:eastAsia="宋体" w:hAnsi="Arial" w:cs="Arial"/>
          <w:color w:val="000000" w:themeColor="text1"/>
          <w:sz w:val="22"/>
          <w:szCs w:val="22"/>
        </w:rPr>
        <w:t>positive area of</w:t>
      </w:r>
      <w:r w:rsidR="004227CC" w:rsidRPr="003C40CF">
        <w:rPr>
          <w:rFonts w:ascii="Arial" w:eastAsia="宋体" w:hAnsi="Arial" w:cs="Arial"/>
          <w:color w:val="000000" w:themeColor="text1"/>
          <w:sz w:val="22"/>
          <w:szCs w:val="22"/>
        </w:rPr>
        <w:t xml:space="preserve"> </w:t>
      </w:r>
      <w:r w:rsidR="004227CC">
        <w:rPr>
          <w:rFonts w:ascii="Arial" w:eastAsia="宋体" w:hAnsi="Arial" w:cs="Arial"/>
          <w:color w:val="000000" w:themeColor="text1"/>
          <w:sz w:val="22"/>
          <w:szCs w:val="22"/>
        </w:rPr>
        <w:t>MPO</w:t>
      </w:r>
      <w:r w:rsidR="004227CC" w:rsidRPr="003C40CF">
        <w:rPr>
          <w:rFonts w:ascii="Arial" w:eastAsia="宋体" w:hAnsi="Arial" w:cs="Arial"/>
          <w:color w:val="000000" w:themeColor="text1"/>
          <w:sz w:val="22"/>
          <w:szCs w:val="22"/>
          <w:vertAlign w:val="superscript"/>
        </w:rPr>
        <w:t>+</w:t>
      </w:r>
      <w:r w:rsidR="004227CC">
        <w:rPr>
          <w:rFonts w:ascii="Arial" w:eastAsia="宋体" w:hAnsi="Arial" w:cs="Arial"/>
          <w:color w:val="000000" w:themeColor="text1"/>
          <w:sz w:val="22"/>
          <w:szCs w:val="22"/>
        </w:rPr>
        <w:t xml:space="preserve"> staining (left)</w:t>
      </w:r>
      <w:r w:rsidR="004227CC" w:rsidRPr="003C40CF">
        <w:rPr>
          <w:rFonts w:ascii="Arial" w:eastAsia="宋体" w:hAnsi="Arial" w:cs="Arial"/>
          <w:color w:val="000000" w:themeColor="text1"/>
          <w:sz w:val="22"/>
          <w:szCs w:val="22"/>
        </w:rPr>
        <w:t xml:space="preserve"> and its statical analysis were presented in both ST- and LT-RILD cohort</w:t>
      </w:r>
      <w:r w:rsidR="004227CC">
        <w:rPr>
          <w:rFonts w:ascii="Arial" w:eastAsia="宋体" w:hAnsi="Arial" w:cs="Arial"/>
          <w:color w:val="000000" w:themeColor="text1"/>
          <w:sz w:val="22"/>
          <w:szCs w:val="22"/>
        </w:rPr>
        <w:t xml:space="preserve"> (right, </w:t>
      </w:r>
      <w:r w:rsidR="004227CC" w:rsidRPr="003C40CF">
        <w:rPr>
          <w:rFonts w:ascii="Arial" w:eastAsia="宋体" w:hAnsi="Arial" w:cs="Arial"/>
          <w:i/>
          <w:iCs/>
          <w:color w:val="000000" w:themeColor="text1"/>
          <w:sz w:val="22"/>
          <w:szCs w:val="22"/>
        </w:rPr>
        <w:t>n</w:t>
      </w:r>
      <w:r w:rsidR="004227CC" w:rsidRPr="003C40CF">
        <w:rPr>
          <w:rFonts w:ascii="Arial" w:eastAsia="宋体" w:hAnsi="Arial" w:cs="Arial"/>
          <w:color w:val="000000" w:themeColor="text1"/>
          <w:sz w:val="22"/>
          <w:szCs w:val="22"/>
        </w:rPr>
        <w:t>= 3-5 mice/group</w:t>
      </w:r>
      <w:r w:rsidR="004227CC">
        <w:rPr>
          <w:rFonts w:ascii="Arial" w:eastAsia="宋体" w:hAnsi="Arial" w:cs="Arial"/>
          <w:color w:val="000000" w:themeColor="text1"/>
          <w:sz w:val="22"/>
          <w:szCs w:val="22"/>
        </w:rPr>
        <w:t>)</w:t>
      </w:r>
      <w:r w:rsidR="004227CC" w:rsidRPr="003C40CF">
        <w:rPr>
          <w:rFonts w:ascii="Arial" w:eastAsia="宋体" w:hAnsi="Arial" w:cs="Arial"/>
          <w:color w:val="000000" w:themeColor="text1"/>
          <w:sz w:val="22"/>
          <w:szCs w:val="22"/>
        </w:rPr>
        <w:t>.</w:t>
      </w:r>
      <w:r w:rsidR="004227CC" w:rsidRPr="006A387E">
        <w:rPr>
          <w:rFonts w:ascii="Arial" w:eastAsia="宋体" w:hAnsi="Arial" w:cs="Arial"/>
          <w:color w:val="000000" w:themeColor="text1"/>
          <w:sz w:val="22"/>
          <w:szCs w:val="22"/>
        </w:rPr>
        <w:t xml:space="preserve"> </w:t>
      </w:r>
      <w:r w:rsidR="004573A4">
        <w:rPr>
          <w:rFonts w:ascii="Arial" w:eastAsia="宋体" w:hAnsi="Arial" w:cs="Arial"/>
          <w:color w:val="000000" w:themeColor="text1"/>
          <w:sz w:val="22"/>
          <w:szCs w:val="22"/>
        </w:rPr>
        <w:t>O</w:t>
      </w:r>
      <w:r w:rsidR="004573A4" w:rsidRPr="00BB26DD">
        <w:rPr>
          <w:rFonts w:ascii="Arial" w:eastAsia="宋体" w:hAnsi="Arial" w:cs="Arial"/>
          <w:color w:val="000000" w:themeColor="text1"/>
          <w:sz w:val="22"/>
          <w:szCs w:val="22"/>
        </w:rPr>
        <w:t xml:space="preserve">ne-way ANOVA </w:t>
      </w:r>
      <w:r w:rsidR="004573A4" w:rsidRPr="00BB26DD">
        <w:rPr>
          <w:rFonts w:ascii="Arial" w:eastAsia="宋体" w:hAnsi="Arial" w:cs="Arial" w:hint="eastAsia"/>
          <w:color w:val="000000" w:themeColor="text1"/>
          <w:sz w:val="22"/>
          <w:szCs w:val="22"/>
        </w:rPr>
        <w:t>plus</w:t>
      </w:r>
      <w:r w:rsidR="004573A4" w:rsidRPr="00BB26DD">
        <w:rPr>
          <w:rFonts w:ascii="Arial" w:eastAsia="宋体" w:hAnsi="Arial" w:cs="Arial"/>
          <w:color w:val="000000" w:themeColor="text1"/>
          <w:sz w:val="22"/>
          <w:szCs w:val="22"/>
        </w:rPr>
        <w:t xml:space="preserve"> Dunnett’s multiple comparisons test</w:t>
      </w:r>
      <w:r w:rsidR="004573A4">
        <w:rPr>
          <w:rFonts w:ascii="Arial" w:eastAsia="宋体" w:hAnsi="Arial" w:cs="Arial"/>
          <w:color w:val="000000" w:themeColor="text1"/>
          <w:sz w:val="22"/>
          <w:szCs w:val="22"/>
        </w:rPr>
        <w:t>.</w:t>
      </w:r>
      <w:r w:rsidR="004227CC" w:rsidRPr="004227CC">
        <w:rPr>
          <w:rFonts w:ascii="Arial" w:hAnsi="Arial" w:cs="Arial"/>
          <w:sz w:val="22"/>
          <w:szCs w:val="22"/>
        </w:rPr>
        <w:t xml:space="preserve"> (</w:t>
      </w:r>
      <w:r>
        <w:rPr>
          <w:rFonts w:ascii="Arial" w:hAnsi="Arial" w:cs="Arial" w:hint="eastAsia"/>
          <w:sz w:val="22"/>
          <w:szCs w:val="22"/>
        </w:rPr>
        <w:t>D</w:t>
      </w:r>
      <w:r w:rsidR="00ED6173">
        <w:rPr>
          <w:rFonts w:ascii="Arial" w:hAnsi="Arial" w:cs="Arial"/>
          <w:sz w:val="22"/>
          <w:szCs w:val="22"/>
        </w:rPr>
        <w:t>-</w:t>
      </w:r>
      <w:r>
        <w:rPr>
          <w:rFonts w:ascii="Arial" w:hAnsi="Arial" w:cs="Arial" w:hint="eastAsia"/>
          <w:sz w:val="22"/>
          <w:szCs w:val="22"/>
        </w:rPr>
        <w:t>E</w:t>
      </w:r>
      <w:r w:rsidR="004227CC" w:rsidRPr="004227CC">
        <w:rPr>
          <w:rFonts w:ascii="Arial" w:hAnsi="Arial" w:cs="Arial"/>
          <w:sz w:val="22"/>
          <w:szCs w:val="22"/>
        </w:rPr>
        <w:t>) The body weight change of isotype-IgG and anti-CXCL1 Ab treated</w:t>
      </w:r>
      <w:r w:rsidR="004227CC" w:rsidRPr="004227CC">
        <w:rPr>
          <w:rFonts w:ascii="Arial" w:hAnsi="Arial" w:cs="Arial"/>
          <w:sz w:val="22"/>
          <w:szCs w:val="22"/>
          <w:vertAlign w:val="superscript"/>
        </w:rPr>
        <w:t xml:space="preserve"> </w:t>
      </w:r>
      <w:r w:rsidR="004227CC" w:rsidRPr="004227CC">
        <w:rPr>
          <w:rFonts w:ascii="Arial" w:hAnsi="Arial" w:cs="Arial"/>
          <w:sz w:val="22"/>
          <w:szCs w:val="22"/>
        </w:rPr>
        <w:t xml:space="preserve">mice </w:t>
      </w:r>
      <w:r w:rsidR="004227CC">
        <w:rPr>
          <w:rFonts w:ascii="Arial" w:hAnsi="Arial" w:cs="Arial"/>
          <w:sz w:val="22"/>
          <w:szCs w:val="22"/>
        </w:rPr>
        <w:t>in ST- (left</w:t>
      </w:r>
      <w:r w:rsidR="00ED6173">
        <w:rPr>
          <w:rFonts w:ascii="Arial" w:hAnsi="Arial" w:cs="Arial"/>
          <w:sz w:val="22"/>
          <w:szCs w:val="22"/>
        </w:rPr>
        <w:t xml:space="preserve">, </w:t>
      </w:r>
      <w:r>
        <w:rPr>
          <w:rFonts w:ascii="Arial" w:hAnsi="Arial" w:cs="Arial" w:hint="eastAsia"/>
          <w:sz w:val="22"/>
          <w:szCs w:val="22"/>
        </w:rPr>
        <w:t>D</w:t>
      </w:r>
      <w:r w:rsidR="004227CC">
        <w:rPr>
          <w:rFonts w:ascii="Arial" w:hAnsi="Arial" w:cs="Arial"/>
          <w:sz w:val="22"/>
          <w:szCs w:val="22"/>
        </w:rPr>
        <w:t>) and LT-RILD (right</w:t>
      </w:r>
      <w:r w:rsidR="00ED6173">
        <w:rPr>
          <w:rFonts w:ascii="Arial" w:hAnsi="Arial" w:cs="Arial"/>
          <w:sz w:val="22"/>
          <w:szCs w:val="22"/>
        </w:rPr>
        <w:t xml:space="preserve">, </w:t>
      </w:r>
      <w:r>
        <w:rPr>
          <w:rFonts w:ascii="Arial" w:hAnsi="Arial" w:cs="Arial" w:hint="eastAsia"/>
          <w:sz w:val="22"/>
          <w:szCs w:val="22"/>
        </w:rPr>
        <w:t>E</w:t>
      </w:r>
      <w:r w:rsidR="004227CC">
        <w:rPr>
          <w:rFonts w:ascii="Arial" w:hAnsi="Arial" w:cs="Arial"/>
          <w:sz w:val="22"/>
          <w:szCs w:val="22"/>
        </w:rPr>
        <w:t>). T</w:t>
      </w:r>
      <w:r w:rsidR="004227CC" w:rsidRPr="004227CC">
        <w:rPr>
          <w:rFonts w:ascii="Arial" w:hAnsi="Arial" w:cs="Arial"/>
          <w:sz w:val="22"/>
          <w:szCs w:val="22"/>
        </w:rPr>
        <w:t xml:space="preserve">wo-way ANOVA </w:t>
      </w:r>
      <w:r w:rsidR="004227CC" w:rsidRPr="004227CC">
        <w:rPr>
          <w:rFonts w:ascii="Arial" w:hAnsi="Arial" w:cs="Arial"/>
          <w:color w:val="000000"/>
          <w:sz w:val="22"/>
          <w:szCs w:val="22"/>
        </w:rPr>
        <w:t>Tukey’s</w:t>
      </w:r>
      <w:r w:rsidR="004227CC" w:rsidRPr="004227CC">
        <w:rPr>
          <w:rFonts w:ascii="Arial" w:hAnsi="Arial" w:cs="Arial"/>
          <w:sz w:val="22"/>
          <w:szCs w:val="22"/>
        </w:rPr>
        <w:t xml:space="preserve"> multiple comparisons test.</w:t>
      </w:r>
      <w:r w:rsidR="004227CC" w:rsidRPr="004227CC">
        <w:rPr>
          <w:rFonts w:ascii="Arial" w:hAnsi="Arial" w:cs="Arial"/>
          <w:color w:val="000000" w:themeColor="text1"/>
          <w:sz w:val="22"/>
          <w:szCs w:val="22"/>
          <w:lang w:eastAsia="zh-Hans"/>
        </w:rPr>
        <w:t xml:space="preserve"> </w:t>
      </w:r>
      <w:r w:rsidR="004227CC" w:rsidRPr="004227CC">
        <w:rPr>
          <w:rFonts w:ascii="Arial" w:hAnsi="Arial" w:cs="Arial"/>
          <w:color w:val="000000" w:themeColor="text1"/>
          <w:sz w:val="22"/>
          <w:szCs w:val="22"/>
        </w:rPr>
        <w:t>Data are mean ± SEM (</w:t>
      </w:r>
      <w:r w:rsidR="004227CC" w:rsidRPr="00A56CC6">
        <w:rPr>
          <w:rFonts w:ascii="Arial" w:hAnsi="Arial" w:cs="Arial"/>
          <w:i/>
          <w:iCs/>
          <w:color w:val="000000" w:themeColor="text1"/>
          <w:sz w:val="22"/>
          <w:szCs w:val="22"/>
        </w:rPr>
        <w:t>n</w:t>
      </w:r>
      <w:r w:rsidR="004227CC" w:rsidRPr="004227CC">
        <w:rPr>
          <w:rFonts w:ascii="Arial" w:hAnsi="Arial" w:cs="Arial"/>
          <w:color w:val="000000" w:themeColor="text1"/>
          <w:sz w:val="22"/>
          <w:szCs w:val="22"/>
        </w:rPr>
        <w:t>= 3-6/group, average of 5 random HPF analyzed per animal)</w:t>
      </w:r>
      <w:r w:rsidR="004227CC" w:rsidRPr="004227CC">
        <w:rPr>
          <w:rFonts w:ascii="Arial" w:hAnsi="Arial" w:cs="Arial"/>
          <w:sz w:val="22"/>
          <w:szCs w:val="22"/>
        </w:rPr>
        <w:t>. *</w:t>
      </w:r>
      <w:r w:rsidR="004227CC" w:rsidRPr="004227CC">
        <w:rPr>
          <w:rFonts w:ascii="Arial" w:hAnsi="Arial" w:cs="Arial"/>
          <w:i/>
          <w:iCs/>
          <w:sz w:val="22"/>
          <w:szCs w:val="22"/>
        </w:rPr>
        <w:t xml:space="preserve">p </w:t>
      </w:r>
      <w:r w:rsidR="004227CC" w:rsidRPr="004227CC">
        <w:rPr>
          <w:rFonts w:ascii="Arial" w:hAnsi="Arial" w:cs="Arial"/>
          <w:sz w:val="22"/>
          <w:szCs w:val="22"/>
        </w:rPr>
        <w:t>&lt;0.05, ***</w:t>
      </w:r>
      <w:r w:rsidR="004227CC" w:rsidRPr="004227CC">
        <w:rPr>
          <w:rFonts w:ascii="Arial" w:hAnsi="Arial" w:cs="Arial"/>
          <w:i/>
          <w:iCs/>
          <w:sz w:val="22"/>
          <w:szCs w:val="22"/>
        </w:rPr>
        <w:t>p</w:t>
      </w:r>
      <w:r w:rsidR="004227CC" w:rsidRPr="004227CC">
        <w:rPr>
          <w:rFonts w:ascii="Arial" w:hAnsi="Arial" w:cs="Arial"/>
          <w:sz w:val="22"/>
          <w:szCs w:val="22"/>
        </w:rPr>
        <w:t xml:space="preserve"> &lt;0.001,</w:t>
      </w:r>
      <w:r w:rsidR="004227CC">
        <w:rPr>
          <w:rFonts w:ascii="Arial" w:hAnsi="Arial" w:cs="Arial"/>
          <w:sz w:val="22"/>
          <w:szCs w:val="22"/>
        </w:rPr>
        <w:t xml:space="preserve"> </w:t>
      </w:r>
      <w:r w:rsidR="004227CC" w:rsidRPr="004227CC">
        <w:rPr>
          <w:rFonts w:ascii="Arial" w:hAnsi="Arial" w:cs="Arial"/>
          <w:sz w:val="22"/>
          <w:szCs w:val="22"/>
        </w:rPr>
        <w:t>****</w:t>
      </w:r>
      <w:r w:rsidR="004227CC" w:rsidRPr="004227CC">
        <w:rPr>
          <w:rFonts w:ascii="Arial" w:hAnsi="Arial" w:cs="Arial"/>
          <w:i/>
          <w:iCs/>
          <w:sz w:val="22"/>
          <w:szCs w:val="22"/>
        </w:rPr>
        <w:t>p</w:t>
      </w:r>
      <w:r w:rsidR="004227CC" w:rsidRPr="004227CC">
        <w:rPr>
          <w:rFonts w:ascii="Arial" w:hAnsi="Arial" w:cs="Arial"/>
          <w:sz w:val="22"/>
          <w:szCs w:val="22"/>
        </w:rPr>
        <w:t xml:space="preserve"> &lt; 0.0001</w:t>
      </w:r>
      <w:r w:rsidR="004227CC" w:rsidRPr="004227CC">
        <w:rPr>
          <w:rFonts w:ascii="Arial" w:hAnsi="Arial" w:cs="Arial"/>
          <w:color w:val="000000" w:themeColor="text1"/>
          <w:sz w:val="22"/>
          <w:szCs w:val="22"/>
        </w:rPr>
        <w:t>.</w:t>
      </w:r>
    </w:p>
    <w:p w14:paraId="23DF7DA3" w14:textId="77777777" w:rsidR="00D11D68" w:rsidRDefault="00D11D68">
      <w:pPr>
        <w:widowControl/>
        <w:jc w:val="left"/>
        <w:rPr>
          <w:rFonts w:ascii="Arial" w:hAnsi="Arial" w:cs="Arial"/>
          <w:color w:val="000000" w:themeColor="text1"/>
          <w:sz w:val="22"/>
          <w:szCs w:val="22"/>
        </w:rPr>
      </w:pPr>
      <w:r>
        <w:rPr>
          <w:rFonts w:ascii="Arial" w:hAnsi="Arial" w:cs="Arial"/>
          <w:color w:val="000000" w:themeColor="text1"/>
          <w:sz w:val="22"/>
          <w:szCs w:val="22"/>
        </w:rPr>
        <w:br w:type="page"/>
      </w:r>
    </w:p>
    <w:p w14:paraId="26F7E0C1" w14:textId="026795D6" w:rsidR="00D11D68" w:rsidRPr="00D11D68" w:rsidRDefault="00564EA2" w:rsidP="003E22FC">
      <w:pPr>
        <w:spacing w:line="360" w:lineRule="auto"/>
        <w:rPr>
          <w:rFonts w:ascii="Arial" w:hAnsi="Arial" w:cs="Arial"/>
          <w:sz w:val="22"/>
          <w:szCs w:val="22"/>
        </w:rPr>
      </w:pPr>
      <w:r>
        <w:rPr>
          <w:rFonts w:ascii="Arial" w:hAnsi="Arial" w:cs="Arial"/>
          <w:b/>
          <w:bCs/>
          <w:noProof/>
          <w:sz w:val="22"/>
          <w:szCs w:val="22"/>
        </w:rPr>
        <w:lastRenderedPageBreak/>
        <w:drawing>
          <wp:inline distT="0" distB="0" distL="0" distR="0" wp14:anchorId="5AEBF188" wp14:editId="6B322E06">
            <wp:extent cx="5273871" cy="4903357"/>
            <wp:effectExtent l="0" t="0" r="0" b="0"/>
            <wp:docPr id="169438983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389833" name="图片 1694389833"/>
                    <pic:cNvPicPr/>
                  </pic:nvPicPr>
                  <pic:blipFill rotWithShape="1">
                    <a:blip r:embed="rId12" cstate="print">
                      <a:extLst>
                        <a:ext uri="{28A0092B-C50C-407E-A947-70E740481C1C}">
                          <a14:useLocalDpi xmlns:a14="http://schemas.microsoft.com/office/drawing/2010/main" val="0"/>
                        </a:ext>
                      </a:extLst>
                    </a:blip>
                    <a:srcRect t="1706" b="4347"/>
                    <a:stretch/>
                  </pic:blipFill>
                  <pic:spPr bwMode="auto">
                    <a:xfrm>
                      <a:off x="0" y="0"/>
                      <a:ext cx="5274310" cy="4903766"/>
                    </a:xfrm>
                    <a:prstGeom prst="rect">
                      <a:avLst/>
                    </a:prstGeom>
                    <a:ln>
                      <a:noFill/>
                    </a:ln>
                    <a:extLst>
                      <a:ext uri="{53640926-AAD7-44D8-BBD7-CCE9431645EC}">
                        <a14:shadowObscured xmlns:a14="http://schemas.microsoft.com/office/drawing/2010/main"/>
                      </a:ext>
                    </a:extLst>
                  </pic:spPr>
                </pic:pic>
              </a:graphicData>
            </a:graphic>
          </wp:inline>
        </w:drawing>
      </w:r>
      <w:r w:rsidR="00D11D68" w:rsidRPr="004227CC">
        <w:rPr>
          <w:rFonts w:ascii="Arial" w:hAnsi="Arial" w:cs="Arial"/>
          <w:b/>
          <w:bCs/>
          <w:sz w:val="22"/>
          <w:szCs w:val="22"/>
        </w:rPr>
        <w:t>F</w:t>
      </w:r>
      <w:r w:rsidR="00D11D68">
        <w:rPr>
          <w:rFonts w:ascii="Arial" w:hAnsi="Arial" w:cs="Arial"/>
          <w:b/>
          <w:bCs/>
          <w:sz w:val="22"/>
          <w:szCs w:val="22"/>
        </w:rPr>
        <w:t>IGURE</w:t>
      </w:r>
      <w:r w:rsidR="00D11D68" w:rsidRPr="004227CC">
        <w:rPr>
          <w:rFonts w:ascii="Arial" w:hAnsi="Arial" w:cs="Arial"/>
          <w:b/>
          <w:bCs/>
          <w:sz w:val="22"/>
          <w:szCs w:val="22"/>
        </w:rPr>
        <w:t xml:space="preserve"> S</w:t>
      </w:r>
      <w:r w:rsidR="00D11D68">
        <w:rPr>
          <w:rFonts w:ascii="Arial" w:hAnsi="Arial" w:cs="Arial"/>
          <w:b/>
          <w:bCs/>
          <w:sz w:val="22"/>
          <w:szCs w:val="22"/>
        </w:rPr>
        <w:t>5</w:t>
      </w:r>
      <w:r w:rsidR="00D11D68" w:rsidRPr="004227CC">
        <w:rPr>
          <w:rFonts w:ascii="Arial" w:hAnsi="Arial" w:cs="Arial"/>
          <w:b/>
          <w:bCs/>
          <w:sz w:val="22"/>
          <w:szCs w:val="22"/>
        </w:rPr>
        <w:t xml:space="preserve"> referred to Figure </w:t>
      </w:r>
      <w:r w:rsidR="00D11D68">
        <w:rPr>
          <w:rFonts w:ascii="Arial" w:hAnsi="Arial" w:cs="Arial"/>
          <w:b/>
          <w:bCs/>
          <w:sz w:val="22"/>
          <w:szCs w:val="22"/>
        </w:rPr>
        <w:t>5.</w:t>
      </w:r>
      <w:r w:rsidR="00FA6D27" w:rsidRPr="00FA6D27">
        <w:rPr>
          <w:rFonts w:ascii="Arial" w:hAnsi="Arial" w:cs="Arial"/>
          <w:i/>
          <w:iCs/>
          <w:color w:val="000000" w:themeColor="text1"/>
          <w:sz w:val="22"/>
          <w:szCs w:val="22"/>
        </w:rPr>
        <w:t xml:space="preserve"> </w:t>
      </w:r>
      <w:proofErr w:type="spellStart"/>
      <w:r w:rsidR="00FA6D27" w:rsidRPr="002F1EA3">
        <w:rPr>
          <w:rFonts w:ascii="Arial" w:hAnsi="Arial" w:cs="Arial"/>
          <w:i/>
          <w:iCs/>
          <w:color w:val="000000" w:themeColor="text1"/>
          <w:sz w:val="22"/>
          <w:szCs w:val="22"/>
        </w:rPr>
        <w:t>Gsdmd</w:t>
      </w:r>
      <w:r w:rsidR="00FA6D27" w:rsidRPr="001B305D">
        <w:rPr>
          <w:rFonts w:ascii="Arial" w:hAnsi="Arial" w:cs="Arial"/>
          <w:i/>
          <w:iCs/>
          <w:color w:val="000000" w:themeColor="text1"/>
          <w:sz w:val="22"/>
          <w:szCs w:val="22"/>
          <w:vertAlign w:val="superscript"/>
        </w:rPr>
        <w:t>∆H</w:t>
      </w:r>
      <w:r w:rsidR="00FA6D27" w:rsidRPr="001B305D">
        <w:rPr>
          <w:rFonts w:ascii="Arial" w:hAnsi="Arial" w:cs="Arial" w:hint="eastAsia"/>
          <w:i/>
          <w:iCs/>
          <w:color w:val="000000" w:themeColor="text1"/>
          <w:sz w:val="22"/>
          <w:szCs w:val="22"/>
          <w:vertAlign w:val="superscript"/>
        </w:rPr>
        <w:t>ep</w:t>
      </w:r>
      <w:proofErr w:type="spellEnd"/>
      <w:r w:rsidR="00FA6D27" w:rsidRPr="004227CC">
        <w:rPr>
          <w:rFonts w:ascii="Arial" w:hAnsi="Arial" w:cs="Arial"/>
          <w:sz w:val="22"/>
          <w:szCs w:val="22"/>
        </w:rPr>
        <w:t xml:space="preserve"> </w:t>
      </w:r>
      <w:r w:rsidR="00D11D68" w:rsidRPr="004227CC">
        <w:rPr>
          <w:rFonts w:ascii="Arial" w:hAnsi="Arial" w:cs="Arial"/>
          <w:sz w:val="22"/>
          <w:szCs w:val="22"/>
        </w:rPr>
        <w:t xml:space="preserve">mice were re-expressed with GSDMD-FL </w:t>
      </w:r>
      <w:r w:rsidR="00D11D68">
        <w:rPr>
          <w:rFonts w:ascii="Arial" w:hAnsi="Arial" w:cs="Arial"/>
          <w:sz w:val="22"/>
          <w:szCs w:val="22"/>
        </w:rPr>
        <w:t>by AAV-9-GSDMD-FL.</w:t>
      </w:r>
      <w:r w:rsidR="00FA6D27">
        <w:rPr>
          <w:rFonts w:ascii="Arial" w:hAnsi="Arial" w:cs="Arial"/>
          <w:sz w:val="22"/>
          <w:szCs w:val="22"/>
        </w:rPr>
        <w:t xml:space="preserve"> </w:t>
      </w:r>
      <w:r w:rsidR="00D11D68">
        <w:rPr>
          <w:rFonts w:ascii="Arial" w:hAnsi="Arial" w:cs="Arial"/>
          <w:sz w:val="22"/>
          <w:szCs w:val="22"/>
        </w:rPr>
        <w:t>After 2 weeks,</w:t>
      </w:r>
      <w:r w:rsidR="00D11D68" w:rsidRPr="004227CC">
        <w:rPr>
          <w:rFonts w:ascii="Arial" w:eastAsia="宋体" w:hAnsi="Arial" w:cs="Arial"/>
          <w:color w:val="000000" w:themeColor="text1"/>
          <w:sz w:val="22"/>
          <w:szCs w:val="22"/>
        </w:rPr>
        <w:t xml:space="preserve"> anti-CXCL1 antibody or IgG antibody (100 </w:t>
      </w:r>
      <w:proofErr w:type="spellStart"/>
      <w:r w:rsidR="00D11D68" w:rsidRPr="004227CC">
        <w:rPr>
          <w:rFonts w:ascii="Arial" w:eastAsia="宋体" w:hAnsi="Arial" w:cs="Arial"/>
          <w:color w:val="000000" w:themeColor="text1"/>
          <w:sz w:val="22"/>
          <w:szCs w:val="22"/>
        </w:rPr>
        <w:t>μg</w:t>
      </w:r>
      <w:proofErr w:type="spellEnd"/>
      <w:r w:rsidR="00D11D68" w:rsidRPr="004227CC">
        <w:rPr>
          <w:rFonts w:ascii="Arial" w:eastAsia="宋体" w:hAnsi="Arial" w:cs="Arial"/>
          <w:color w:val="000000" w:themeColor="text1"/>
          <w:sz w:val="22"/>
          <w:szCs w:val="22"/>
        </w:rPr>
        <w:t xml:space="preserve">) was injected into the mice via mouse tail vein 15 min before 30 </w:t>
      </w:r>
      <w:proofErr w:type="spellStart"/>
      <w:r w:rsidR="00D11D68" w:rsidRPr="004227CC">
        <w:rPr>
          <w:rFonts w:ascii="Arial" w:eastAsia="宋体" w:hAnsi="Arial" w:cs="Arial"/>
          <w:color w:val="000000" w:themeColor="text1"/>
          <w:sz w:val="22"/>
          <w:szCs w:val="22"/>
        </w:rPr>
        <w:t>Gy</w:t>
      </w:r>
      <w:proofErr w:type="spellEnd"/>
      <w:r w:rsidR="00D11D68" w:rsidRPr="004227CC">
        <w:rPr>
          <w:rFonts w:ascii="Arial" w:eastAsia="宋体" w:hAnsi="Arial" w:cs="Arial"/>
          <w:color w:val="000000" w:themeColor="text1"/>
          <w:sz w:val="22"/>
          <w:szCs w:val="22"/>
        </w:rPr>
        <w:t xml:space="preserve"> hepatic irradiation. Mice were harvested at day 7 post radiation. </w:t>
      </w:r>
      <w:r w:rsidR="00D11D68" w:rsidRPr="003D2C83">
        <w:rPr>
          <w:rFonts w:ascii="Arial" w:hAnsi="Arial" w:cs="Arial"/>
          <w:sz w:val="22"/>
          <w:szCs w:val="22"/>
        </w:rPr>
        <w:t>(A</w:t>
      </w:r>
      <w:r w:rsidR="00D11D68">
        <w:rPr>
          <w:rFonts w:ascii="Arial" w:hAnsi="Arial" w:cs="Arial"/>
          <w:sz w:val="22"/>
          <w:szCs w:val="22"/>
        </w:rPr>
        <w:t xml:space="preserve">) </w:t>
      </w:r>
      <w:r w:rsidR="00D11D68" w:rsidRPr="004227CC">
        <w:rPr>
          <w:rFonts w:ascii="Arial" w:hAnsi="Arial" w:cs="Arial"/>
          <w:sz w:val="22"/>
          <w:szCs w:val="22"/>
        </w:rPr>
        <w:t>R</w:t>
      </w:r>
      <w:r w:rsidR="00D11D68" w:rsidRPr="004227CC">
        <w:rPr>
          <w:rFonts w:ascii="Arial" w:hAnsi="Arial" w:cs="Arial"/>
          <w:sz w:val="22"/>
          <w:szCs w:val="22"/>
          <w:lang w:eastAsia="zh-Hans"/>
        </w:rPr>
        <w:t xml:space="preserve">epresentative CXCL1 staining </w:t>
      </w:r>
      <w:r w:rsidR="00D11D68">
        <w:rPr>
          <w:rFonts w:ascii="Arial" w:hAnsi="Arial" w:cs="Arial"/>
          <w:sz w:val="22"/>
          <w:szCs w:val="22"/>
          <w:lang w:eastAsia="zh-Hans"/>
        </w:rPr>
        <w:t xml:space="preserve">(left) and statistical analysis (right) </w:t>
      </w:r>
      <w:r w:rsidR="00D11D68" w:rsidRPr="004227CC">
        <w:rPr>
          <w:rFonts w:ascii="Arial" w:hAnsi="Arial" w:cs="Arial"/>
          <w:sz w:val="22"/>
          <w:szCs w:val="22"/>
          <w:lang w:eastAsia="zh-Hans"/>
        </w:rPr>
        <w:t xml:space="preserve">of liver from </w:t>
      </w:r>
      <w:r w:rsidR="00D11D68" w:rsidRPr="004227CC">
        <w:rPr>
          <w:rFonts w:ascii="Arial" w:hAnsi="Arial" w:cs="Arial"/>
          <w:sz w:val="22"/>
          <w:szCs w:val="22"/>
        </w:rPr>
        <w:t>mice treated with</w:t>
      </w:r>
      <w:r w:rsidR="00D11D68" w:rsidRPr="004227CC">
        <w:rPr>
          <w:rFonts w:ascii="Arial" w:hAnsi="Arial" w:cs="Arial"/>
          <w:b/>
          <w:bCs/>
          <w:sz w:val="22"/>
          <w:szCs w:val="22"/>
        </w:rPr>
        <w:t xml:space="preserve"> </w:t>
      </w:r>
      <w:r w:rsidR="00D11D68" w:rsidRPr="004227CC">
        <w:rPr>
          <w:rFonts w:ascii="Arial" w:hAnsi="Arial" w:cs="Arial"/>
          <w:sz w:val="22"/>
          <w:szCs w:val="22"/>
        </w:rPr>
        <w:t xml:space="preserve">isotype-IgG and anti-CXCL1 Ab </w:t>
      </w:r>
      <w:r w:rsidR="00D11D68" w:rsidRPr="004227CC">
        <w:rPr>
          <w:rFonts w:ascii="Arial" w:hAnsi="Arial" w:cs="Arial"/>
          <w:sz w:val="22"/>
          <w:szCs w:val="22"/>
          <w:lang w:eastAsia="zh-Hans"/>
        </w:rPr>
        <w:t>from AT-and LT-RILD mice (</w:t>
      </w:r>
      <w:r w:rsidR="00D11D68" w:rsidRPr="004227CC">
        <w:rPr>
          <w:rFonts w:ascii="Arial" w:hAnsi="Arial" w:cs="Arial"/>
          <w:sz w:val="22"/>
          <w:szCs w:val="22"/>
        </w:rPr>
        <w:t xml:space="preserve">Scale bars, 40×, </w:t>
      </w:r>
      <w:r w:rsidR="00E94192">
        <w:rPr>
          <w:rFonts w:ascii="Arial" w:hAnsi="Arial" w:cs="Arial"/>
          <w:sz w:val="22"/>
          <w:szCs w:val="22"/>
        </w:rPr>
        <w:t>2</w:t>
      </w:r>
      <w:r w:rsidR="00D11D68" w:rsidRPr="004227CC">
        <w:rPr>
          <w:rFonts w:ascii="Arial" w:hAnsi="Arial" w:cs="Arial"/>
          <w:sz w:val="22"/>
          <w:szCs w:val="22"/>
        </w:rPr>
        <w:t>00μm)</w:t>
      </w:r>
      <w:r w:rsidR="00D11D68" w:rsidRPr="004227CC">
        <w:rPr>
          <w:rFonts w:ascii="Arial" w:hAnsi="Arial" w:cs="Arial"/>
          <w:sz w:val="22"/>
          <w:szCs w:val="22"/>
          <w:lang w:eastAsia="zh-Hans"/>
        </w:rPr>
        <w:t>.</w:t>
      </w:r>
      <w:r w:rsidR="00D11D68" w:rsidRPr="004227CC">
        <w:rPr>
          <w:rFonts w:ascii="Arial" w:hAnsi="Arial" w:cs="Arial"/>
          <w:color w:val="000000" w:themeColor="text1"/>
          <w:sz w:val="22"/>
          <w:szCs w:val="22"/>
        </w:rPr>
        <w:t xml:space="preserve"> Student’s </w:t>
      </w:r>
      <w:r w:rsidR="00D11D68" w:rsidRPr="004227CC">
        <w:rPr>
          <w:rFonts w:ascii="Arial" w:hAnsi="Arial" w:cs="Arial"/>
          <w:i/>
          <w:iCs/>
          <w:color w:val="000000" w:themeColor="text1"/>
          <w:sz w:val="22"/>
          <w:szCs w:val="22"/>
        </w:rPr>
        <w:t>t</w:t>
      </w:r>
      <w:r w:rsidR="00D11D68" w:rsidRPr="004227CC">
        <w:rPr>
          <w:rFonts w:ascii="Arial" w:hAnsi="Arial" w:cs="Arial"/>
          <w:color w:val="000000" w:themeColor="text1"/>
          <w:sz w:val="22"/>
          <w:szCs w:val="22"/>
        </w:rPr>
        <w:t xml:space="preserve"> test</w:t>
      </w:r>
      <w:r w:rsidR="00D11D68">
        <w:rPr>
          <w:rFonts w:ascii="Arial" w:hAnsi="Arial" w:cs="Arial"/>
          <w:color w:val="000000" w:themeColor="text1"/>
          <w:sz w:val="22"/>
          <w:szCs w:val="22"/>
        </w:rPr>
        <w:t>. (B-C)</w:t>
      </w:r>
      <w:r w:rsidR="00D11D68" w:rsidRPr="00D11D68">
        <w:rPr>
          <w:rFonts w:ascii="Arial" w:eastAsia="宋体" w:hAnsi="Arial" w:cs="Arial"/>
          <w:color w:val="000000" w:themeColor="text1"/>
          <w:sz w:val="22"/>
          <w:szCs w:val="22"/>
        </w:rPr>
        <w:t xml:space="preserve"> </w:t>
      </w:r>
      <w:r w:rsidR="00D11D68">
        <w:rPr>
          <w:rFonts w:ascii="Arial" w:eastAsia="宋体" w:hAnsi="Arial" w:cs="Arial"/>
          <w:color w:val="000000" w:themeColor="text1"/>
          <w:sz w:val="22"/>
          <w:szCs w:val="22"/>
        </w:rPr>
        <w:t>D</w:t>
      </w:r>
      <w:r w:rsidR="00D11D68" w:rsidRPr="003C40CF">
        <w:rPr>
          <w:rFonts w:ascii="Arial" w:eastAsia="宋体" w:hAnsi="Arial" w:cs="Arial"/>
          <w:color w:val="000000" w:themeColor="text1"/>
          <w:sz w:val="22"/>
          <w:szCs w:val="22"/>
        </w:rPr>
        <w:t>etection of the neutrophil infiltration in liver of mice treated with isotype IgG antibody and anti-CXCL1 antibody. The percentage of cells with CD11b</w:t>
      </w:r>
      <w:r w:rsidR="00D11D68" w:rsidRPr="003C40CF">
        <w:rPr>
          <w:rFonts w:ascii="Arial" w:eastAsia="宋体" w:hAnsi="Arial" w:cs="Arial"/>
          <w:color w:val="000000" w:themeColor="text1"/>
          <w:sz w:val="22"/>
          <w:szCs w:val="22"/>
          <w:vertAlign w:val="superscript"/>
        </w:rPr>
        <w:t>+</w:t>
      </w:r>
      <w:r w:rsidR="00D11D68" w:rsidRPr="003C40CF">
        <w:rPr>
          <w:rFonts w:ascii="Arial" w:eastAsia="宋体" w:hAnsi="Arial" w:cs="Arial"/>
          <w:color w:val="000000" w:themeColor="text1"/>
          <w:sz w:val="22"/>
          <w:szCs w:val="22"/>
        </w:rPr>
        <w:t>Ly6G</w:t>
      </w:r>
      <w:r w:rsidR="00D11D68" w:rsidRPr="003C40CF">
        <w:rPr>
          <w:rFonts w:ascii="Arial" w:eastAsia="宋体" w:hAnsi="Arial" w:cs="Arial"/>
          <w:color w:val="000000" w:themeColor="text1"/>
          <w:sz w:val="22"/>
          <w:szCs w:val="22"/>
          <w:vertAlign w:val="superscript"/>
        </w:rPr>
        <w:t>+</w:t>
      </w:r>
      <w:r w:rsidR="00D11D68" w:rsidRPr="003C40CF">
        <w:rPr>
          <w:rFonts w:ascii="Arial" w:eastAsia="宋体" w:hAnsi="Arial" w:cs="Arial"/>
          <w:color w:val="000000" w:themeColor="text1"/>
          <w:sz w:val="22"/>
          <w:szCs w:val="22"/>
        </w:rPr>
        <w:t xml:space="preserve"> with flow cytometry</w:t>
      </w:r>
      <w:r w:rsidR="00D11D68">
        <w:rPr>
          <w:rFonts w:ascii="Arial" w:eastAsia="宋体" w:hAnsi="Arial" w:cs="Arial"/>
          <w:color w:val="000000" w:themeColor="text1"/>
          <w:sz w:val="22"/>
          <w:szCs w:val="22"/>
        </w:rPr>
        <w:t xml:space="preserve"> (B)</w:t>
      </w:r>
      <w:r w:rsidR="00D11D68" w:rsidRPr="003C40CF">
        <w:rPr>
          <w:rFonts w:ascii="Arial" w:eastAsia="宋体" w:hAnsi="Arial" w:cs="Arial"/>
          <w:color w:val="000000" w:themeColor="text1"/>
          <w:sz w:val="22"/>
          <w:szCs w:val="22"/>
        </w:rPr>
        <w:t xml:space="preserve"> and </w:t>
      </w:r>
      <w:r w:rsidR="00D11D68">
        <w:rPr>
          <w:rFonts w:ascii="Arial" w:eastAsia="宋体" w:hAnsi="Arial" w:cs="Arial"/>
          <w:color w:val="000000" w:themeColor="text1"/>
          <w:sz w:val="22"/>
          <w:szCs w:val="22"/>
        </w:rPr>
        <w:t>MPO staining (C)</w:t>
      </w:r>
      <w:r w:rsidR="00D11D68" w:rsidRPr="003C40CF">
        <w:rPr>
          <w:rFonts w:ascii="Arial" w:eastAsia="宋体" w:hAnsi="Arial" w:cs="Arial"/>
          <w:color w:val="000000" w:themeColor="text1"/>
          <w:sz w:val="22"/>
          <w:szCs w:val="22"/>
        </w:rPr>
        <w:t xml:space="preserve"> in both ST- and LT-RILD cohort</w:t>
      </w:r>
      <w:r w:rsidR="00D11D68">
        <w:rPr>
          <w:rFonts w:ascii="Arial" w:eastAsia="宋体" w:hAnsi="Arial" w:cs="Arial"/>
          <w:color w:val="000000" w:themeColor="text1"/>
          <w:sz w:val="22"/>
          <w:szCs w:val="22"/>
        </w:rPr>
        <w:t xml:space="preserve"> (right, </w:t>
      </w:r>
      <w:r w:rsidR="00D11D68" w:rsidRPr="003C40CF">
        <w:rPr>
          <w:rFonts w:ascii="Arial" w:eastAsia="宋体" w:hAnsi="Arial" w:cs="Arial"/>
          <w:i/>
          <w:iCs/>
          <w:color w:val="000000" w:themeColor="text1"/>
          <w:sz w:val="22"/>
          <w:szCs w:val="22"/>
        </w:rPr>
        <w:t>n</w:t>
      </w:r>
      <w:r w:rsidR="00D11D68" w:rsidRPr="003C40CF">
        <w:rPr>
          <w:rFonts w:ascii="Arial" w:eastAsia="宋体" w:hAnsi="Arial" w:cs="Arial"/>
          <w:color w:val="000000" w:themeColor="text1"/>
          <w:sz w:val="22"/>
          <w:szCs w:val="22"/>
        </w:rPr>
        <w:t>= 3-5 mice/group</w:t>
      </w:r>
      <w:r w:rsidR="00D11D68">
        <w:rPr>
          <w:rFonts w:ascii="Arial" w:eastAsia="宋体" w:hAnsi="Arial" w:cs="Arial"/>
          <w:color w:val="000000" w:themeColor="text1"/>
          <w:sz w:val="22"/>
          <w:szCs w:val="22"/>
        </w:rPr>
        <w:t>)</w:t>
      </w:r>
      <w:r w:rsidR="00D11D68" w:rsidRPr="003C40CF">
        <w:rPr>
          <w:rFonts w:ascii="Arial" w:eastAsia="宋体" w:hAnsi="Arial" w:cs="Arial"/>
          <w:color w:val="000000" w:themeColor="text1"/>
          <w:sz w:val="22"/>
          <w:szCs w:val="22"/>
        </w:rPr>
        <w:t>.</w:t>
      </w:r>
      <w:r w:rsidR="00D11D68" w:rsidRPr="006A387E">
        <w:rPr>
          <w:rFonts w:ascii="Arial" w:eastAsia="宋体" w:hAnsi="Arial" w:cs="Arial"/>
          <w:color w:val="000000" w:themeColor="text1"/>
          <w:sz w:val="22"/>
          <w:szCs w:val="22"/>
        </w:rPr>
        <w:t xml:space="preserve"> </w:t>
      </w:r>
      <w:r w:rsidR="00D11D68" w:rsidRPr="003C40CF">
        <w:rPr>
          <w:rFonts w:ascii="Arial" w:eastAsia="宋体" w:hAnsi="Arial" w:cs="Arial"/>
          <w:color w:val="000000" w:themeColor="text1"/>
          <w:sz w:val="22"/>
          <w:szCs w:val="22"/>
        </w:rPr>
        <w:t xml:space="preserve">Student’s </w:t>
      </w:r>
      <w:r w:rsidR="00D11D68" w:rsidRPr="003C40CF">
        <w:rPr>
          <w:rFonts w:ascii="Arial" w:eastAsia="宋体" w:hAnsi="Arial" w:cs="Arial"/>
          <w:i/>
          <w:iCs/>
          <w:color w:val="000000" w:themeColor="text1"/>
          <w:sz w:val="22"/>
          <w:szCs w:val="22"/>
        </w:rPr>
        <w:t>t</w:t>
      </w:r>
      <w:r w:rsidR="00D11D68" w:rsidRPr="003C40CF">
        <w:rPr>
          <w:rFonts w:ascii="Arial" w:eastAsia="宋体" w:hAnsi="Arial" w:cs="Arial"/>
          <w:color w:val="000000" w:themeColor="text1"/>
          <w:sz w:val="22"/>
          <w:szCs w:val="22"/>
        </w:rPr>
        <w:t xml:space="preserve"> test.</w:t>
      </w:r>
      <w:r w:rsidR="00D11D68" w:rsidRPr="00D11D68">
        <w:rPr>
          <w:rFonts w:ascii="Arial" w:hAnsi="Arial" w:cs="Arial"/>
          <w:sz w:val="22"/>
          <w:szCs w:val="22"/>
        </w:rPr>
        <w:t xml:space="preserve"> </w:t>
      </w:r>
      <w:r w:rsidR="00D11D68">
        <w:rPr>
          <w:rFonts w:ascii="Arial" w:hAnsi="Arial" w:cs="Arial"/>
          <w:sz w:val="22"/>
          <w:szCs w:val="22"/>
        </w:rPr>
        <w:t>(D) T</w:t>
      </w:r>
      <w:r w:rsidR="00D11D68" w:rsidRPr="004227CC">
        <w:rPr>
          <w:rFonts w:ascii="Arial" w:hAnsi="Arial" w:cs="Arial"/>
          <w:sz w:val="22"/>
          <w:szCs w:val="22"/>
        </w:rPr>
        <w:t>he body weight change of isotype-IgG and anti-CXCL1 Ab treated</w:t>
      </w:r>
      <w:r w:rsidR="00D11D68" w:rsidRPr="004227CC">
        <w:rPr>
          <w:rFonts w:ascii="Arial" w:hAnsi="Arial" w:cs="Arial"/>
          <w:sz w:val="22"/>
          <w:szCs w:val="22"/>
          <w:vertAlign w:val="superscript"/>
        </w:rPr>
        <w:t xml:space="preserve"> </w:t>
      </w:r>
      <w:r w:rsidR="00D11D68" w:rsidRPr="004227CC">
        <w:rPr>
          <w:rFonts w:ascii="Arial" w:hAnsi="Arial" w:cs="Arial"/>
          <w:sz w:val="22"/>
          <w:szCs w:val="22"/>
        </w:rPr>
        <w:t xml:space="preserve">mice </w:t>
      </w:r>
      <w:r w:rsidR="00D11D68">
        <w:rPr>
          <w:rFonts w:ascii="Arial" w:hAnsi="Arial" w:cs="Arial"/>
          <w:sz w:val="22"/>
          <w:szCs w:val="22"/>
        </w:rPr>
        <w:t>in ST-RILD. T</w:t>
      </w:r>
      <w:r w:rsidR="00D11D68" w:rsidRPr="004227CC">
        <w:rPr>
          <w:rFonts w:ascii="Arial" w:hAnsi="Arial" w:cs="Arial"/>
          <w:sz w:val="22"/>
          <w:szCs w:val="22"/>
        </w:rPr>
        <w:t xml:space="preserve">wo-way ANOVA </w:t>
      </w:r>
      <w:r w:rsidR="00D11D68" w:rsidRPr="004227CC">
        <w:rPr>
          <w:rFonts w:ascii="Arial" w:hAnsi="Arial" w:cs="Arial"/>
          <w:color w:val="000000"/>
          <w:sz w:val="22"/>
          <w:szCs w:val="22"/>
        </w:rPr>
        <w:t>Tukey’s</w:t>
      </w:r>
      <w:r w:rsidR="00D11D68" w:rsidRPr="004227CC">
        <w:rPr>
          <w:rFonts w:ascii="Arial" w:hAnsi="Arial" w:cs="Arial"/>
          <w:sz w:val="22"/>
          <w:szCs w:val="22"/>
        </w:rPr>
        <w:t xml:space="preserve"> multiple comparisons test.</w:t>
      </w:r>
      <w:r w:rsidR="00D11D68">
        <w:rPr>
          <w:rFonts w:ascii="Arial" w:hAnsi="Arial" w:cs="Arial"/>
          <w:sz w:val="22"/>
          <w:szCs w:val="22"/>
        </w:rPr>
        <w:t xml:space="preserve"> </w:t>
      </w:r>
      <w:r w:rsidR="00D11D68">
        <w:rPr>
          <w:rFonts w:ascii="Arial" w:eastAsia="宋体" w:hAnsi="Arial" w:cs="Arial"/>
          <w:color w:val="000000" w:themeColor="text1"/>
          <w:sz w:val="22"/>
          <w:szCs w:val="22"/>
        </w:rPr>
        <w:t>(E)</w:t>
      </w:r>
      <w:r w:rsidR="00D11D68" w:rsidRPr="003C40CF">
        <w:rPr>
          <w:rFonts w:ascii="Arial" w:eastAsia="宋体" w:hAnsi="Arial" w:cs="Arial"/>
          <w:color w:val="000000" w:themeColor="text1"/>
          <w:sz w:val="22"/>
          <w:szCs w:val="22"/>
        </w:rPr>
        <w:t xml:space="preserve"> Representative liver HE images from ST-RILD mice (Scale bars, 200×, </w:t>
      </w:r>
      <w:r w:rsidR="00E94192">
        <w:rPr>
          <w:rFonts w:ascii="Arial" w:eastAsia="宋体" w:hAnsi="Arial" w:cs="Arial"/>
          <w:color w:val="000000" w:themeColor="text1"/>
          <w:sz w:val="22"/>
          <w:szCs w:val="22"/>
        </w:rPr>
        <w:t>5</w:t>
      </w:r>
      <w:r w:rsidR="00D11D68" w:rsidRPr="003C40CF">
        <w:rPr>
          <w:rFonts w:ascii="Arial" w:eastAsia="宋体" w:hAnsi="Arial" w:cs="Arial"/>
          <w:color w:val="000000" w:themeColor="text1"/>
          <w:sz w:val="22"/>
          <w:szCs w:val="22"/>
        </w:rPr>
        <w:t xml:space="preserve">0 </w:t>
      </w:r>
      <w:proofErr w:type="spellStart"/>
      <w:r w:rsidR="00D11D68" w:rsidRPr="003C40CF">
        <w:rPr>
          <w:rFonts w:ascii="Arial" w:eastAsia="宋体" w:hAnsi="Arial" w:cs="Arial"/>
          <w:color w:val="000000" w:themeColor="text1"/>
          <w:sz w:val="22"/>
          <w:szCs w:val="22"/>
        </w:rPr>
        <w:t>μm</w:t>
      </w:r>
      <w:proofErr w:type="spellEnd"/>
      <w:r w:rsidR="00D11D68" w:rsidRPr="003C40CF">
        <w:rPr>
          <w:rFonts w:ascii="Arial" w:eastAsia="宋体" w:hAnsi="Arial" w:cs="Arial"/>
          <w:color w:val="000000" w:themeColor="text1"/>
          <w:sz w:val="22"/>
          <w:szCs w:val="22"/>
        </w:rPr>
        <w:t>).</w:t>
      </w:r>
      <w:r w:rsidR="00D11D68">
        <w:rPr>
          <w:rFonts w:ascii="Arial" w:eastAsia="宋体" w:hAnsi="Arial" w:cs="Arial"/>
          <w:color w:val="000000" w:themeColor="text1"/>
          <w:sz w:val="22"/>
          <w:szCs w:val="22"/>
        </w:rPr>
        <w:t xml:space="preserve"> (F)</w:t>
      </w:r>
      <w:r w:rsidR="00D11D68" w:rsidRPr="00D11D68">
        <w:rPr>
          <w:rFonts w:ascii="Arial" w:eastAsia="宋体" w:hAnsi="Arial" w:cs="Arial"/>
          <w:color w:val="000000" w:themeColor="text1"/>
          <w:sz w:val="22"/>
          <w:szCs w:val="22"/>
        </w:rPr>
        <w:t xml:space="preserve"> </w:t>
      </w:r>
      <w:r w:rsidR="00D11D68" w:rsidRPr="003C40CF">
        <w:rPr>
          <w:rFonts w:ascii="Arial" w:eastAsia="宋体" w:hAnsi="Arial" w:cs="Arial"/>
          <w:color w:val="000000" w:themeColor="text1"/>
          <w:sz w:val="22"/>
          <w:szCs w:val="22"/>
        </w:rPr>
        <w:t xml:space="preserve">Serum levels of ALT, AST and ALB. </w:t>
      </w:r>
      <w:r w:rsidR="00D11D68" w:rsidRPr="003C40CF">
        <w:rPr>
          <w:rFonts w:ascii="Arial" w:eastAsia="宋体" w:hAnsi="Arial" w:cs="Arial"/>
          <w:i/>
          <w:iCs/>
          <w:color w:val="000000" w:themeColor="text1"/>
          <w:sz w:val="22"/>
          <w:szCs w:val="22"/>
        </w:rPr>
        <w:t>n</w:t>
      </w:r>
      <w:r w:rsidR="00D11D68" w:rsidRPr="003C40CF">
        <w:rPr>
          <w:rFonts w:ascii="Arial" w:eastAsia="宋体" w:hAnsi="Arial" w:cs="Arial"/>
          <w:color w:val="000000" w:themeColor="text1"/>
          <w:sz w:val="22"/>
          <w:szCs w:val="22"/>
        </w:rPr>
        <w:t xml:space="preserve">= 3-5 mice/group. Student’s </w:t>
      </w:r>
      <w:r w:rsidR="00D11D68" w:rsidRPr="003C40CF">
        <w:rPr>
          <w:rFonts w:ascii="Arial" w:eastAsia="宋体" w:hAnsi="Arial" w:cs="Arial"/>
          <w:i/>
          <w:iCs/>
          <w:color w:val="000000" w:themeColor="text1"/>
          <w:sz w:val="22"/>
          <w:szCs w:val="22"/>
        </w:rPr>
        <w:t>t</w:t>
      </w:r>
      <w:r w:rsidR="00D11D68" w:rsidRPr="003C40CF">
        <w:rPr>
          <w:rFonts w:ascii="Arial" w:eastAsia="宋体" w:hAnsi="Arial" w:cs="Arial"/>
          <w:color w:val="000000" w:themeColor="text1"/>
          <w:sz w:val="22"/>
          <w:szCs w:val="22"/>
        </w:rPr>
        <w:t xml:space="preserve"> test.</w:t>
      </w:r>
      <w:r w:rsidR="00D11D68">
        <w:rPr>
          <w:rFonts w:ascii="Arial" w:eastAsia="宋体" w:hAnsi="Arial" w:cs="Arial" w:hint="eastAsia"/>
          <w:color w:val="000000" w:themeColor="text1"/>
          <w:sz w:val="22"/>
          <w:szCs w:val="22"/>
        </w:rPr>
        <w:t xml:space="preserve"> </w:t>
      </w:r>
      <w:r w:rsidR="00D11D68" w:rsidRPr="003C40CF">
        <w:rPr>
          <w:rFonts w:ascii="Arial" w:eastAsia="宋体" w:hAnsi="Arial" w:cs="Arial"/>
          <w:color w:val="000000" w:themeColor="text1"/>
          <w:sz w:val="22"/>
          <w:szCs w:val="22"/>
        </w:rPr>
        <w:t xml:space="preserve">Data are </w:t>
      </w:r>
      <w:r w:rsidR="00D11D68" w:rsidRPr="003C40CF">
        <w:rPr>
          <w:rFonts w:ascii="Arial" w:eastAsia="宋体" w:hAnsi="Arial" w:cs="Arial"/>
          <w:color w:val="000000" w:themeColor="text1"/>
          <w:sz w:val="22"/>
          <w:szCs w:val="22"/>
        </w:rPr>
        <w:lastRenderedPageBreak/>
        <w:t>expressed as mean ± SEM. *</w:t>
      </w:r>
      <w:r w:rsidR="00D11D68" w:rsidRPr="003C40CF">
        <w:rPr>
          <w:rFonts w:ascii="Arial" w:eastAsia="宋体" w:hAnsi="Arial" w:cs="Arial"/>
          <w:i/>
          <w:iCs/>
          <w:color w:val="000000" w:themeColor="text1"/>
          <w:sz w:val="22"/>
          <w:szCs w:val="22"/>
        </w:rPr>
        <w:t>p</w:t>
      </w:r>
      <w:r w:rsidR="00D11D68" w:rsidRPr="003C40CF">
        <w:rPr>
          <w:rFonts w:ascii="Arial" w:eastAsia="宋体" w:hAnsi="Arial" w:cs="Arial"/>
          <w:color w:val="000000" w:themeColor="text1"/>
          <w:sz w:val="22"/>
          <w:szCs w:val="22"/>
        </w:rPr>
        <w:t xml:space="preserve"> &lt;0.05, **</w:t>
      </w:r>
      <w:r w:rsidR="00D11D68" w:rsidRPr="003C40CF">
        <w:rPr>
          <w:rFonts w:ascii="Arial" w:eastAsia="宋体" w:hAnsi="Arial" w:cs="Arial"/>
          <w:i/>
          <w:iCs/>
          <w:color w:val="000000" w:themeColor="text1"/>
          <w:sz w:val="22"/>
          <w:szCs w:val="22"/>
        </w:rPr>
        <w:t>p</w:t>
      </w:r>
      <w:r w:rsidR="00D11D68" w:rsidRPr="003C40CF">
        <w:rPr>
          <w:rFonts w:ascii="Arial" w:eastAsia="宋体" w:hAnsi="Arial" w:cs="Arial"/>
          <w:color w:val="000000" w:themeColor="text1"/>
          <w:sz w:val="22"/>
          <w:szCs w:val="22"/>
        </w:rPr>
        <w:t xml:space="preserve"> &lt;0.01,</w:t>
      </w:r>
      <w:r w:rsidR="00D11D68">
        <w:rPr>
          <w:rFonts w:ascii="Arial" w:eastAsia="宋体" w:hAnsi="Arial" w:cs="Arial"/>
          <w:color w:val="000000" w:themeColor="text1"/>
          <w:sz w:val="22"/>
          <w:szCs w:val="22"/>
        </w:rPr>
        <w:t xml:space="preserve"> </w:t>
      </w:r>
      <w:r w:rsidR="00D11D68" w:rsidRPr="003C40CF">
        <w:rPr>
          <w:rFonts w:ascii="Arial" w:eastAsia="宋体" w:hAnsi="Arial" w:cs="Arial"/>
          <w:color w:val="000000" w:themeColor="text1"/>
          <w:sz w:val="22"/>
          <w:szCs w:val="22"/>
        </w:rPr>
        <w:t>***</w:t>
      </w:r>
      <w:r w:rsidR="00D11D68" w:rsidRPr="003C40CF">
        <w:rPr>
          <w:rFonts w:ascii="Arial" w:eastAsia="宋体" w:hAnsi="Arial" w:cs="Arial"/>
          <w:i/>
          <w:iCs/>
          <w:color w:val="000000" w:themeColor="text1"/>
          <w:sz w:val="22"/>
          <w:szCs w:val="22"/>
        </w:rPr>
        <w:t>p</w:t>
      </w:r>
      <w:r w:rsidR="00D11D68" w:rsidRPr="003C40CF">
        <w:rPr>
          <w:rFonts w:ascii="Arial" w:eastAsia="宋体" w:hAnsi="Arial" w:cs="Arial"/>
          <w:color w:val="000000" w:themeColor="text1"/>
          <w:sz w:val="22"/>
          <w:szCs w:val="22"/>
        </w:rPr>
        <w:t xml:space="preserve"> &lt;0.001</w:t>
      </w:r>
      <w:r w:rsidR="00D11D68">
        <w:rPr>
          <w:rFonts w:ascii="Arial" w:eastAsia="宋体" w:hAnsi="Arial" w:cs="Arial"/>
          <w:color w:val="000000" w:themeColor="text1"/>
          <w:sz w:val="22"/>
          <w:szCs w:val="22"/>
        </w:rPr>
        <w:t>.</w:t>
      </w:r>
    </w:p>
    <w:p w14:paraId="2557E6EF" w14:textId="77777777" w:rsidR="00527E3C" w:rsidRPr="004227CC" w:rsidRDefault="00527E3C" w:rsidP="00A36B36">
      <w:pPr>
        <w:widowControl/>
        <w:spacing w:line="360" w:lineRule="auto"/>
        <w:jc w:val="left"/>
        <w:rPr>
          <w:rFonts w:ascii="Arial" w:hAnsi="Arial" w:cs="Arial"/>
          <w:sz w:val="22"/>
          <w:szCs w:val="22"/>
        </w:rPr>
      </w:pPr>
      <w:r w:rsidRPr="004227CC">
        <w:rPr>
          <w:rFonts w:ascii="Arial" w:hAnsi="Arial" w:cs="Arial"/>
          <w:sz w:val="22"/>
          <w:szCs w:val="22"/>
        </w:rPr>
        <w:br w:type="page"/>
      </w:r>
    </w:p>
    <w:p w14:paraId="42C88F87" w14:textId="610631E9" w:rsidR="00E1354B" w:rsidRPr="004227CC" w:rsidRDefault="00564EA2" w:rsidP="00A36B36">
      <w:pPr>
        <w:spacing w:line="360" w:lineRule="auto"/>
        <w:rPr>
          <w:rFonts w:ascii="Arial" w:hAnsi="Arial" w:cs="Arial"/>
          <w:sz w:val="22"/>
          <w:szCs w:val="22"/>
        </w:rPr>
      </w:pPr>
      <w:r>
        <w:rPr>
          <w:rFonts w:ascii="Arial" w:hAnsi="Arial" w:cs="Arial"/>
          <w:b/>
          <w:bCs/>
          <w:noProof/>
          <w:sz w:val="22"/>
          <w:szCs w:val="22"/>
        </w:rPr>
        <w:lastRenderedPageBreak/>
        <w:drawing>
          <wp:inline distT="0" distB="0" distL="0" distR="0" wp14:anchorId="483693AA" wp14:editId="7F69C798">
            <wp:extent cx="5274310" cy="1756410"/>
            <wp:effectExtent l="0" t="0" r="0" b="0"/>
            <wp:docPr id="41613877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138777" name="图片 41613877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1756410"/>
                    </a:xfrm>
                    <a:prstGeom prst="rect">
                      <a:avLst/>
                    </a:prstGeom>
                  </pic:spPr>
                </pic:pic>
              </a:graphicData>
            </a:graphic>
          </wp:inline>
        </w:drawing>
      </w:r>
      <w:r w:rsidR="00E1354B" w:rsidRPr="004227CC">
        <w:rPr>
          <w:rFonts w:ascii="Arial" w:hAnsi="Arial" w:cs="Arial"/>
          <w:b/>
          <w:bCs/>
          <w:sz w:val="22"/>
          <w:szCs w:val="22"/>
        </w:rPr>
        <w:t>F</w:t>
      </w:r>
      <w:r w:rsidR="007A7C81">
        <w:rPr>
          <w:rFonts w:ascii="Arial" w:hAnsi="Arial" w:cs="Arial"/>
          <w:b/>
          <w:bCs/>
          <w:sz w:val="22"/>
          <w:szCs w:val="22"/>
        </w:rPr>
        <w:t>IGURE</w:t>
      </w:r>
      <w:r w:rsidR="00E1354B" w:rsidRPr="004227CC">
        <w:rPr>
          <w:rFonts w:ascii="Arial" w:hAnsi="Arial" w:cs="Arial"/>
          <w:b/>
          <w:bCs/>
          <w:sz w:val="22"/>
          <w:szCs w:val="22"/>
        </w:rPr>
        <w:t xml:space="preserve"> S</w:t>
      </w:r>
      <w:r w:rsidR="00D11D68">
        <w:rPr>
          <w:rFonts w:ascii="Arial" w:hAnsi="Arial" w:cs="Arial"/>
          <w:b/>
          <w:bCs/>
          <w:sz w:val="22"/>
          <w:szCs w:val="22"/>
        </w:rPr>
        <w:t>6</w:t>
      </w:r>
      <w:r w:rsidR="00E1354B" w:rsidRPr="004227CC">
        <w:rPr>
          <w:rFonts w:ascii="Arial" w:hAnsi="Arial" w:cs="Arial"/>
          <w:b/>
          <w:bCs/>
          <w:sz w:val="22"/>
          <w:szCs w:val="22"/>
        </w:rPr>
        <w:t xml:space="preserve"> </w:t>
      </w:r>
      <w:r w:rsidR="00B64F19" w:rsidRPr="004227CC">
        <w:rPr>
          <w:rFonts w:ascii="Arial" w:hAnsi="Arial" w:cs="Arial"/>
          <w:b/>
          <w:bCs/>
          <w:sz w:val="22"/>
          <w:szCs w:val="22"/>
        </w:rPr>
        <w:t xml:space="preserve">referred to Figure </w:t>
      </w:r>
      <w:r w:rsidR="00B64F19">
        <w:rPr>
          <w:rFonts w:ascii="Arial" w:hAnsi="Arial" w:cs="Arial"/>
          <w:b/>
          <w:bCs/>
          <w:sz w:val="22"/>
          <w:szCs w:val="22"/>
        </w:rPr>
        <w:t xml:space="preserve">6. </w:t>
      </w:r>
      <w:r w:rsidR="00B64F19" w:rsidRPr="003D2C83">
        <w:rPr>
          <w:rFonts w:ascii="Arial" w:hAnsi="Arial" w:cs="Arial"/>
          <w:sz w:val="22"/>
          <w:szCs w:val="22"/>
        </w:rPr>
        <w:t>(A)</w:t>
      </w:r>
      <w:r w:rsidR="003D2C83" w:rsidRPr="003D2C83">
        <w:rPr>
          <w:rFonts w:ascii="Arial" w:hAnsi="Arial" w:cs="Arial"/>
          <w:color w:val="000000"/>
          <w:sz w:val="22"/>
          <w:szCs w:val="22"/>
        </w:rPr>
        <w:t xml:space="preserve"> </w:t>
      </w:r>
      <w:r w:rsidR="002D74BD">
        <w:rPr>
          <w:rFonts w:ascii="Arial" w:hAnsi="Arial" w:cs="Arial" w:hint="eastAsia"/>
          <w:color w:val="000000"/>
          <w:sz w:val="22"/>
          <w:szCs w:val="22"/>
        </w:rPr>
        <w:t>L</w:t>
      </w:r>
      <w:r w:rsidR="002D74BD" w:rsidRPr="0039645D">
        <w:rPr>
          <w:rFonts w:ascii="Arial" w:eastAsia="宋体" w:hAnsi="Arial" w:cs="Arial"/>
          <w:color w:val="000000" w:themeColor="text1"/>
          <w:sz w:val="22"/>
          <w:szCs w:val="22"/>
        </w:rPr>
        <w:t>uciferase reporter</w:t>
      </w:r>
      <w:r w:rsidR="002D74BD" w:rsidRPr="003D2C83">
        <w:rPr>
          <w:rStyle w:val="aa"/>
          <w:rFonts w:ascii="Arial" w:hAnsi="Arial" w:cs="Arial"/>
          <w:color w:val="000000"/>
          <w:sz w:val="22"/>
          <w:szCs w:val="22"/>
        </w:rPr>
        <w:t xml:space="preserve"> </w:t>
      </w:r>
      <w:r w:rsidR="003D2C83" w:rsidRPr="003D2C83">
        <w:rPr>
          <w:rStyle w:val="s9"/>
          <w:rFonts w:ascii="Arial" w:hAnsi="Arial" w:cs="Arial"/>
          <w:color w:val="000000"/>
          <w:sz w:val="22"/>
          <w:szCs w:val="22"/>
        </w:rPr>
        <w:t>assay was performed to measure the binding o</w:t>
      </w:r>
      <w:r w:rsidR="003D2C83" w:rsidRPr="00564EA2">
        <w:rPr>
          <w:rStyle w:val="s9"/>
          <w:rFonts w:ascii="Arial" w:hAnsi="Arial" w:cs="Arial"/>
          <w:color w:val="000000" w:themeColor="text1"/>
          <w:sz w:val="22"/>
          <w:szCs w:val="22"/>
        </w:rPr>
        <w:t xml:space="preserve">f </w:t>
      </w:r>
      <w:r w:rsidR="00577D50" w:rsidRPr="00564EA2">
        <w:rPr>
          <w:rStyle w:val="s9"/>
          <w:rFonts w:ascii="Arial" w:hAnsi="Arial" w:cs="Arial" w:hint="eastAsia"/>
          <w:color w:val="000000" w:themeColor="text1"/>
          <w:sz w:val="22"/>
          <w:szCs w:val="22"/>
        </w:rPr>
        <w:t>stat</w:t>
      </w:r>
      <w:r w:rsidR="00577D50" w:rsidRPr="00564EA2">
        <w:rPr>
          <w:rStyle w:val="s9"/>
          <w:rFonts w:ascii="Arial" w:hAnsi="Arial" w:cs="Arial"/>
          <w:color w:val="000000" w:themeColor="text1"/>
          <w:sz w:val="22"/>
          <w:szCs w:val="22"/>
        </w:rPr>
        <w:t>5</w:t>
      </w:r>
      <w:r w:rsidR="00577D50" w:rsidRPr="00564EA2">
        <w:rPr>
          <w:rStyle w:val="s9"/>
          <w:rFonts w:ascii="Arial" w:hAnsi="Arial" w:cs="Arial" w:hint="eastAsia"/>
          <w:color w:val="000000" w:themeColor="text1"/>
          <w:sz w:val="22"/>
          <w:szCs w:val="22"/>
        </w:rPr>
        <w:t>a</w:t>
      </w:r>
      <w:r w:rsidR="003D2C83" w:rsidRPr="00564EA2">
        <w:rPr>
          <w:rStyle w:val="s9"/>
          <w:rFonts w:ascii="Arial" w:hAnsi="Arial" w:cs="Arial"/>
          <w:color w:val="000000" w:themeColor="text1"/>
          <w:sz w:val="22"/>
          <w:szCs w:val="22"/>
        </w:rPr>
        <w:t xml:space="preserve"> </w:t>
      </w:r>
      <w:r w:rsidR="003D2C83" w:rsidRPr="003D2C83">
        <w:rPr>
          <w:rStyle w:val="s9"/>
          <w:rFonts w:ascii="Arial" w:hAnsi="Arial" w:cs="Arial"/>
          <w:color w:val="000000"/>
          <w:sz w:val="22"/>
          <w:szCs w:val="22"/>
        </w:rPr>
        <w:t xml:space="preserve">at the </w:t>
      </w:r>
      <w:proofErr w:type="spellStart"/>
      <w:r w:rsidR="003D2C83" w:rsidRPr="003D2C83">
        <w:rPr>
          <w:rStyle w:val="s9"/>
          <w:rFonts w:ascii="Arial" w:hAnsi="Arial" w:cs="Arial"/>
          <w:color w:val="000000"/>
          <w:sz w:val="22"/>
          <w:szCs w:val="22"/>
        </w:rPr>
        <w:t>the</w:t>
      </w:r>
      <w:proofErr w:type="spellEnd"/>
      <w:r w:rsidR="003D2C83" w:rsidRPr="003D2C83">
        <w:rPr>
          <w:rStyle w:val="s9"/>
          <w:rFonts w:ascii="Arial" w:hAnsi="Arial" w:cs="Arial"/>
          <w:color w:val="000000"/>
          <w:sz w:val="22"/>
          <w:szCs w:val="22"/>
        </w:rPr>
        <w:t xml:space="preserve"> promoter region of</w:t>
      </w:r>
      <w:r w:rsidR="003D2C83" w:rsidRPr="003D2C83">
        <w:rPr>
          <w:rStyle w:val="apple-converted-space"/>
          <w:rFonts w:ascii="Arial" w:hAnsi="Arial" w:cs="Arial"/>
          <w:color w:val="000000"/>
          <w:sz w:val="22"/>
          <w:szCs w:val="22"/>
        </w:rPr>
        <w:t xml:space="preserve"> </w:t>
      </w:r>
      <w:r w:rsidR="003D2C83" w:rsidRPr="003D2C83">
        <w:rPr>
          <w:rStyle w:val="s12"/>
          <w:rFonts w:ascii="Arial" w:hAnsi="Arial" w:cs="Arial"/>
          <w:i/>
          <w:iCs/>
          <w:color w:val="000000"/>
          <w:sz w:val="22"/>
          <w:szCs w:val="22"/>
        </w:rPr>
        <w:t>Cxcl1</w:t>
      </w:r>
      <w:r w:rsidR="00577D50">
        <w:rPr>
          <w:rStyle w:val="s12"/>
          <w:rFonts w:ascii="Arial" w:hAnsi="Arial" w:cs="Arial"/>
          <w:i/>
          <w:iCs/>
          <w:color w:val="000000"/>
          <w:sz w:val="22"/>
          <w:szCs w:val="22"/>
        </w:rPr>
        <w:t xml:space="preserve"> </w:t>
      </w:r>
      <w:r w:rsidR="003D2C83" w:rsidRPr="003D2C83">
        <w:rPr>
          <w:rStyle w:val="s9"/>
          <w:rFonts w:ascii="Arial" w:hAnsi="Arial" w:cs="Arial"/>
          <w:color w:val="000000"/>
          <w:sz w:val="22"/>
          <w:szCs w:val="22"/>
        </w:rPr>
        <w:t>gene.</w:t>
      </w:r>
      <w:r w:rsidR="00E1354B" w:rsidRPr="004227CC">
        <w:rPr>
          <w:rFonts w:ascii="Arial" w:hAnsi="Arial" w:cs="Arial"/>
          <w:sz w:val="22"/>
          <w:szCs w:val="22"/>
        </w:rPr>
        <w:t xml:space="preserve"> </w:t>
      </w:r>
      <w:r w:rsidR="007F52EC" w:rsidRPr="004227CC">
        <w:rPr>
          <w:rFonts w:ascii="Arial" w:hAnsi="Arial" w:cs="Arial"/>
          <w:sz w:val="22"/>
          <w:szCs w:val="22"/>
        </w:rPr>
        <w:t>(</w:t>
      </w:r>
      <w:r w:rsidR="00B64F19">
        <w:rPr>
          <w:rFonts w:ascii="Arial" w:hAnsi="Arial" w:cs="Arial"/>
          <w:sz w:val="22"/>
          <w:szCs w:val="22"/>
        </w:rPr>
        <w:t>B</w:t>
      </w:r>
      <w:r w:rsidR="007F52EC" w:rsidRPr="004227CC">
        <w:rPr>
          <w:rFonts w:ascii="Arial" w:hAnsi="Arial" w:cs="Arial"/>
          <w:sz w:val="22"/>
          <w:szCs w:val="22"/>
        </w:rPr>
        <w:t>-</w:t>
      </w:r>
      <w:r w:rsidR="00B64F19">
        <w:rPr>
          <w:rFonts w:ascii="Arial" w:hAnsi="Arial" w:cs="Arial"/>
          <w:sz w:val="22"/>
          <w:szCs w:val="22"/>
        </w:rPr>
        <w:t>D</w:t>
      </w:r>
      <w:r w:rsidR="007F52EC" w:rsidRPr="004227CC">
        <w:rPr>
          <w:rFonts w:ascii="Arial" w:hAnsi="Arial" w:cs="Arial"/>
          <w:sz w:val="22"/>
          <w:szCs w:val="22"/>
        </w:rPr>
        <w:t xml:space="preserve">) </w:t>
      </w:r>
      <w:r w:rsidR="007F52EC" w:rsidRPr="004227CC">
        <w:rPr>
          <w:rFonts w:ascii="Arial" w:eastAsia="宋体" w:hAnsi="Arial" w:cs="Arial"/>
          <w:color w:val="000000" w:themeColor="text1"/>
          <w:sz w:val="22"/>
          <w:szCs w:val="22"/>
        </w:rPr>
        <w:t>Hepatic protein levels of</w:t>
      </w:r>
      <w:r w:rsidR="007F52EC" w:rsidRPr="004227CC">
        <w:rPr>
          <w:rFonts w:ascii="Arial" w:hAnsi="Arial" w:cs="Arial"/>
          <w:sz w:val="22"/>
          <w:szCs w:val="22"/>
        </w:rPr>
        <w:t xml:space="preserve"> GSDMD-FL and ERK/JNK/p38 pathway </w:t>
      </w:r>
      <w:r w:rsidR="007F52EC" w:rsidRPr="004227CC">
        <w:rPr>
          <w:rFonts w:ascii="Arial" w:eastAsia="宋体" w:hAnsi="Arial" w:cs="Arial"/>
          <w:color w:val="000000" w:themeColor="text1"/>
          <w:sz w:val="22"/>
          <w:szCs w:val="22"/>
        </w:rPr>
        <w:t>between ERK inhibitor GDC-0994 (1</w:t>
      </w:r>
      <w:r w:rsidR="00A56CC6">
        <w:rPr>
          <w:rFonts w:ascii="Arial" w:eastAsia="宋体" w:hAnsi="Arial" w:cs="Arial"/>
          <w:color w:val="000000" w:themeColor="text1"/>
          <w:sz w:val="22"/>
          <w:szCs w:val="22"/>
        </w:rPr>
        <w:t xml:space="preserve"> </w:t>
      </w:r>
      <w:proofErr w:type="spellStart"/>
      <w:r w:rsidR="007F52EC" w:rsidRPr="004227CC">
        <w:rPr>
          <w:rFonts w:ascii="Arial" w:eastAsia="宋体" w:hAnsi="Arial" w:cs="Arial"/>
          <w:color w:val="000000" w:themeColor="text1"/>
          <w:sz w:val="22"/>
          <w:szCs w:val="22"/>
        </w:rPr>
        <w:t>μM</w:t>
      </w:r>
      <w:proofErr w:type="spellEnd"/>
      <w:r w:rsidR="007F52EC" w:rsidRPr="004227CC">
        <w:rPr>
          <w:rFonts w:ascii="Arial" w:eastAsia="宋体" w:hAnsi="Arial" w:cs="Arial"/>
          <w:color w:val="000000" w:themeColor="text1"/>
          <w:sz w:val="22"/>
          <w:szCs w:val="22"/>
        </w:rPr>
        <w:t>, A), JNK inhibitor JNK-IN-8 (1</w:t>
      </w:r>
      <w:r w:rsidR="00A56CC6">
        <w:rPr>
          <w:rFonts w:ascii="Arial" w:eastAsia="宋体" w:hAnsi="Arial" w:cs="Arial"/>
          <w:color w:val="000000" w:themeColor="text1"/>
          <w:sz w:val="22"/>
          <w:szCs w:val="22"/>
        </w:rPr>
        <w:t xml:space="preserve"> </w:t>
      </w:r>
      <w:proofErr w:type="spellStart"/>
      <w:r w:rsidR="007F52EC" w:rsidRPr="004227CC">
        <w:rPr>
          <w:rFonts w:ascii="Arial" w:eastAsia="宋体" w:hAnsi="Arial" w:cs="Arial"/>
          <w:color w:val="000000" w:themeColor="text1"/>
          <w:sz w:val="22"/>
          <w:szCs w:val="22"/>
        </w:rPr>
        <w:t>μM</w:t>
      </w:r>
      <w:proofErr w:type="spellEnd"/>
      <w:r w:rsidR="007F52EC" w:rsidRPr="004227CC">
        <w:rPr>
          <w:rFonts w:ascii="Arial" w:eastAsia="宋体" w:hAnsi="Arial" w:cs="Arial"/>
          <w:color w:val="000000" w:themeColor="text1"/>
          <w:sz w:val="22"/>
          <w:szCs w:val="22"/>
        </w:rPr>
        <w:t>, A), p38 inhibitor SB203580 (10</w:t>
      </w:r>
      <w:r w:rsidR="00A56CC6">
        <w:rPr>
          <w:rFonts w:ascii="Arial" w:eastAsia="宋体" w:hAnsi="Arial" w:cs="Arial"/>
          <w:color w:val="000000" w:themeColor="text1"/>
          <w:sz w:val="22"/>
          <w:szCs w:val="22"/>
        </w:rPr>
        <w:t xml:space="preserve"> </w:t>
      </w:r>
      <w:proofErr w:type="spellStart"/>
      <w:r w:rsidR="007F52EC" w:rsidRPr="004227CC">
        <w:rPr>
          <w:rFonts w:ascii="Arial" w:eastAsia="宋体" w:hAnsi="Arial" w:cs="Arial"/>
          <w:color w:val="000000" w:themeColor="text1"/>
          <w:sz w:val="22"/>
          <w:szCs w:val="22"/>
        </w:rPr>
        <w:t>μM</w:t>
      </w:r>
      <w:proofErr w:type="spellEnd"/>
      <w:r w:rsidR="007F52EC" w:rsidRPr="004227CC">
        <w:rPr>
          <w:rFonts w:ascii="Arial" w:eastAsia="宋体" w:hAnsi="Arial" w:cs="Arial"/>
          <w:color w:val="000000" w:themeColor="text1"/>
          <w:sz w:val="22"/>
          <w:szCs w:val="22"/>
        </w:rPr>
        <w:t>, C)</w:t>
      </w:r>
      <w:r w:rsidR="00781F17" w:rsidRPr="004227CC">
        <w:rPr>
          <w:rFonts w:ascii="Arial" w:eastAsia="宋体" w:hAnsi="Arial" w:cs="Arial"/>
          <w:color w:val="000000" w:themeColor="text1"/>
          <w:sz w:val="22"/>
          <w:szCs w:val="22"/>
        </w:rPr>
        <w:t xml:space="preserve"> </w:t>
      </w:r>
      <w:r w:rsidR="007F52EC" w:rsidRPr="004227CC">
        <w:rPr>
          <w:rFonts w:ascii="Arial" w:eastAsia="宋体" w:hAnsi="Arial" w:cs="Arial"/>
          <w:color w:val="000000" w:themeColor="text1"/>
          <w:sz w:val="22"/>
          <w:szCs w:val="22"/>
        </w:rPr>
        <w:t xml:space="preserve">and vehicle groups were evaluated by Immunoblot. </w:t>
      </w:r>
      <w:r w:rsidR="007F52EC" w:rsidRPr="004227CC">
        <w:rPr>
          <w:rFonts w:ascii="Arial" w:hAnsi="Arial" w:cs="Arial"/>
          <w:sz w:val="22"/>
          <w:szCs w:val="22"/>
        </w:rPr>
        <w:t xml:space="preserve">Immunoblot analysis of GSDMD-FL and ERK/JNK/p38 pathway from hepatocytes </w:t>
      </w:r>
    </w:p>
    <w:p w14:paraId="258C72F6" w14:textId="3BAE6976" w:rsidR="00041E37" w:rsidRPr="004227CC" w:rsidRDefault="00041E37" w:rsidP="00A36B36">
      <w:pPr>
        <w:widowControl/>
        <w:spacing w:line="360" w:lineRule="auto"/>
        <w:jc w:val="left"/>
        <w:rPr>
          <w:rFonts w:ascii="Arial" w:hAnsi="Arial" w:cs="Arial"/>
          <w:sz w:val="22"/>
          <w:szCs w:val="22"/>
        </w:rPr>
      </w:pPr>
      <w:r w:rsidRPr="004227CC">
        <w:rPr>
          <w:rFonts w:ascii="Arial" w:hAnsi="Arial" w:cs="Arial"/>
          <w:sz w:val="22"/>
          <w:szCs w:val="22"/>
        </w:rPr>
        <w:br w:type="page"/>
      </w:r>
    </w:p>
    <w:p w14:paraId="67E62852" w14:textId="449DA38B" w:rsidR="009C7F89" w:rsidRPr="000162B5" w:rsidRDefault="00AB3030" w:rsidP="00A36B36">
      <w:pPr>
        <w:spacing w:line="360" w:lineRule="auto"/>
        <w:rPr>
          <w:rFonts w:ascii="Arial" w:hAnsi="Arial" w:cs="Arial"/>
          <w:sz w:val="22"/>
          <w:szCs w:val="22"/>
          <w:lang w:eastAsia="zh-Hans"/>
        </w:rPr>
      </w:pPr>
      <w:r>
        <w:rPr>
          <w:rFonts w:ascii="Arial" w:hAnsi="Arial" w:cs="Arial"/>
          <w:b/>
          <w:bCs/>
          <w:noProof/>
          <w:sz w:val="22"/>
          <w:szCs w:val="22"/>
        </w:rPr>
        <w:lastRenderedPageBreak/>
        <w:drawing>
          <wp:inline distT="0" distB="0" distL="0" distR="0" wp14:anchorId="6E97F0DF" wp14:editId="341A2582">
            <wp:extent cx="5274310" cy="4106545"/>
            <wp:effectExtent l="0" t="0" r="0" b="0"/>
            <wp:docPr id="15257760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77609" name="图片 15257760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4106545"/>
                    </a:xfrm>
                    <a:prstGeom prst="rect">
                      <a:avLst/>
                    </a:prstGeom>
                  </pic:spPr>
                </pic:pic>
              </a:graphicData>
            </a:graphic>
          </wp:inline>
        </w:drawing>
      </w:r>
      <w:r w:rsidR="009C7F89" w:rsidRPr="004227CC">
        <w:rPr>
          <w:rFonts w:ascii="Arial" w:hAnsi="Arial" w:cs="Arial"/>
          <w:b/>
          <w:bCs/>
          <w:sz w:val="22"/>
          <w:szCs w:val="22"/>
        </w:rPr>
        <w:t>F</w:t>
      </w:r>
      <w:r w:rsidR="00D42C40">
        <w:rPr>
          <w:rFonts w:ascii="Arial" w:hAnsi="Arial" w:cs="Arial" w:hint="eastAsia"/>
          <w:b/>
          <w:bCs/>
          <w:sz w:val="22"/>
          <w:szCs w:val="22"/>
        </w:rPr>
        <w:t>IGURE</w:t>
      </w:r>
      <w:r w:rsidR="009C7F89" w:rsidRPr="004227CC">
        <w:rPr>
          <w:rFonts w:ascii="Arial" w:hAnsi="Arial" w:cs="Arial"/>
          <w:b/>
          <w:bCs/>
          <w:sz w:val="22"/>
          <w:szCs w:val="22"/>
        </w:rPr>
        <w:t xml:space="preserve"> S</w:t>
      </w:r>
      <w:r w:rsidR="00D11D68">
        <w:rPr>
          <w:rFonts w:ascii="Arial" w:hAnsi="Arial" w:cs="Arial"/>
          <w:b/>
          <w:bCs/>
          <w:sz w:val="22"/>
          <w:szCs w:val="22"/>
        </w:rPr>
        <w:t>7</w:t>
      </w:r>
      <w:r w:rsidR="009C7F89" w:rsidRPr="004227CC">
        <w:rPr>
          <w:rFonts w:ascii="Arial" w:hAnsi="Arial" w:cs="Arial"/>
          <w:b/>
          <w:bCs/>
          <w:sz w:val="22"/>
          <w:szCs w:val="22"/>
        </w:rPr>
        <w:t xml:space="preserve"> referred to </w:t>
      </w:r>
      <w:r w:rsidR="00AC40EC" w:rsidRPr="004227CC">
        <w:rPr>
          <w:rFonts w:ascii="Arial" w:hAnsi="Arial" w:cs="Arial"/>
          <w:b/>
          <w:bCs/>
          <w:sz w:val="22"/>
          <w:szCs w:val="22"/>
        </w:rPr>
        <w:t xml:space="preserve">Figure </w:t>
      </w:r>
      <w:r w:rsidR="000162B5">
        <w:rPr>
          <w:rFonts w:ascii="Arial" w:hAnsi="Arial" w:cs="Arial"/>
          <w:b/>
          <w:bCs/>
          <w:sz w:val="22"/>
          <w:szCs w:val="22"/>
        </w:rPr>
        <w:t>7</w:t>
      </w:r>
      <w:r w:rsidR="009C7F89" w:rsidRPr="004227CC">
        <w:rPr>
          <w:rFonts w:ascii="Arial" w:hAnsi="Arial" w:cs="Arial"/>
          <w:b/>
          <w:bCs/>
          <w:sz w:val="22"/>
          <w:szCs w:val="22"/>
        </w:rPr>
        <w:t>.</w:t>
      </w:r>
      <w:r w:rsidR="009C7F89" w:rsidRPr="004227CC">
        <w:rPr>
          <w:rFonts w:ascii="Arial" w:hAnsi="Arial" w:cs="Arial"/>
          <w:sz w:val="22"/>
          <w:szCs w:val="22"/>
        </w:rPr>
        <w:t xml:space="preserve"> </w:t>
      </w:r>
      <w:r w:rsidR="009C7F89" w:rsidRPr="000162B5">
        <w:rPr>
          <w:rFonts w:ascii="Arial" w:hAnsi="Arial" w:cs="Arial"/>
          <w:sz w:val="22"/>
          <w:szCs w:val="22"/>
        </w:rPr>
        <w:t>(A)</w:t>
      </w:r>
      <w:r w:rsidR="009C7F89" w:rsidRPr="004227CC">
        <w:rPr>
          <w:rFonts w:ascii="Arial" w:hAnsi="Arial" w:cs="Arial"/>
          <w:color w:val="000000" w:themeColor="text1"/>
          <w:sz w:val="22"/>
          <w:szCs w:val="22"/>
          <w:lang w:eastAsia="zh-Hans"/>
        </w:rPr>
        <w:t xml:space="preserve"> </w:t>
      </w:r>
      <w:r w:rsidR="000162B5" w:rsidRPr="003C40CF">
        <w:rPr>
          <w:rFonts w:ascii="Arial" w:eastAsia="宋体" w:hAnsi="Arial" w:cs="Arial"/>
          <w:color w:val="000000" w:themeColor="text1"/>
          <w:sz w:val="22"/>
          <w:szCs w:val="22"/>
        </w:rPr>
        <w:t xml:space="preserve">Scheme of experimental design. Cohort of ST-RILD: DSF or vehicle (100 mg/kg) was intraperitoneally injected into the WT mice 15 min before 30 </w:t>
      </w:r>
      <w:proofErr w:type="spellStart"/>
      <w:r w:rsidR="000162B5" w:rsidRPr="003C40CF">
        <w:rPr>
          <w:rFonts w:ascii="Arial" w:eastAsia="宋体" w:hAnsi="Arial" w:cs="Arial"/>
          <w:color w:val="000000" w:themeColor="text1"/>
          <w:sz w:val="22"/>
          <w:szCs w:val="22"/>
        </w:rPr>
        <w:t>Gy</w:t>
      </w:r>
      <w:proofErr w:type="spellEnd"/>
      <w:r w:rsidR="000162B5" w:rsidRPr="003C40CF">
        <w:rPr>
          <w:rFonts w:ascii="Arial" w:eastAsia="宋体" w:hAnsi="Arial" w:cs="Arial"/>
          <w:color w:val="000000" w:themeColor="text1"/>
          <w:sz w:val="22"/>
          <w:szCs w:val="22"/>
        </w:rPr>
        <w:t xml:space="preserve"> hepatic irradiation. After the last irradiation, DSF or vehicle (100 mg/kg) was injected every day. Mice were harvested at day 7 post radiation. Cohort of LT-RILD: DSF or vehicle (100 mg/kg) was administrated into the WT mice 15 min before each 6 </w:t>
      </w:r>
      <w:proofErr w:type="spellStart"/>
      <w:r w:rsidR="000162B5" w:rsidRPr="003C40CF">
        <w:rPr>
          <w:rFonts w:ascii="Arial" w:eastAsia="宋体" w:hAnsi="Arial" w:cs="Arial"/>
          <w:color w:val="000000" w:themeColor="text1"/>
          <w:sz w:val="22"/>
          <w:szCs w:val="22"/>
        </w:rPr>
        <w:t>Gy</w:t>
      </w:r>
      <w:proofErr w:type="spellEnd"/>
      <w:r w:rsidR="000162B5" w:rsidRPr="003C40CF">
        <w:rPr>
          <w:rFonts w:ascii="Arial" w:eastAsia="宋体" w:hAnsi="Arial" w:cs="Arial"/>
          <w:color w:val="000000" w:themeColor="text1"/>
          <w:sz w:val="22"/>
          <w:szCs w:val="22"/>
        </w:rPr>
        <w:t xml:space="preserve"> hepatic irradiation. After the last irradiation, 50 mg/kg DSF or vehicle was injected once a week. Mice were sacrificed 10 weeks after the last radiation. </w:t>
      </w:r>
      <w:r w:rsidR="000162B5">
        <w:rPr>
          <w:rFonts w:ascii="Arial" w:eastAsia="宋体" w:hAnsi="Arial" w:cs="Arial"/>
          <w:color w:val="000000" w:themeColor="text1"/>
          <w:sz w:val="22"/>
          <w:szCs w:val="22"/>
        </w:rPr>
        <w:t xml:space="preserve">(B) </w:t>
      </w:r>
      <w:r w:rsidR="000162B5" w:rsidRPr="004227CC">
        <w:rPr>
          <w:rFonts w:ascii="Arial" w:hAnsi="Arial" w:cs="Arial"/>
          <w:sz w:val="22"/>
          <w:szCs w:val="22"/>
          <w:lang w:eastAsia="zh-Hans"/>
        </w:rPr>
        <w:t xml:space="preserve">Representative GSDMD-FL staining of liver from </w:t>
      </w:r>
      <w:r w:rsidR="000162B5" w:rsidRPr="004227CC">
        <w:rPr>
          <w:rFonts w:ascii="Arial" w:hAnsi="Arial" w:cs="Arial"/>
          <w:sz w:val="22"/>
          <w:szCs w:val="22"/>
        </w:rPr>
        <w:t xml:space="preserve">mice treated with vehicle and </w:t>
      </w:r>
      <w:r w:rsidR="000162B5" w:rsidRPr="004227CC">
        <w:rPr>
          <w:rFonts w:ascii="Arial" w:hAnsi="Arial" w:cs="Arial"/>
          <w:color w:val="000000" w:themeColor="text1"/>
          <w:sz w:val="22"/>
          <w:szCs w:val="22"/>
        </w:rPr>
        <w:t>disulfiram</w:t>
      </w:r>
      <w:r w:rsidR="000162B5" w:rsidRPr="004227CC">
        <w:rPr>
          <w:rFonts w:ascii="Arial" w:hAnsi="Arial" w:cs="Arial"/>
          <w:sz w:val="22"/>
          <w:szCs w:val="22"/>
        </w:rPr>
        <w:t xml:space="preserve"> from ST- and LT-group </w:t>
      </w:r>
      <w:r w:rsidR="000162B5" w:rsidRPr="004227CC">
        <w:rPr>
          <w:rFonts w:ascii="Arial" w:hAnsi="Arial" w:cs="Arial"/>
          <w:sz w:val="22"/>
          <w:szCs w:val="22"/>
          <w:lang w:eastAsia="zh-Hans"/>
        </w:rPr>
        <w:t>(</w:t>
      </w:r>
      <w:r w:rsidR="000162B5" w:rsidRPr="004227CC">
        <w:rPr>
          <w:rFonts w:ascii="Arial" w:hAnsi="Arial" w:cs="Arial"/>
          <w:sz w:val="22"/>
          <w:szCs w:val="22"/>
        </w:rPr>
        <w:t xml:space="preserve">Scale bars, 40×, 200 </w:t>
      </w:r>
      <w:proofErr w:type="spellStart"/>
      <w:r w:rsidR="000162B5" w:rsidRPr="004227CC">
        <w:rPr>
          <w:rFonts w:ascii="Arial" w:hAnsi="Arial" w:cs="Arial"/>
          <w:sz w:val="22"/>
          <w:szCs w:val="22"/>
        </w:rPr>
        <w:t>μm</w:t>
      </w:r>
      <w:proofErr w:type="spellEnd"/>
      <w:r w:rsidR="000162B5" w:rsidRPr="004227CC">
        <w:rPr>
          <w:rFonts w:ascii="Arial" w:hAnsi="Arial" w:cs="Arial"/>
          <w:sz w:val="22"/>
          <w:szCs w:val="22"/>
        </w:rPr>
        <w:t>)</w:t>
      </w:r>
      <w:r w:rsidR="000162B5" w:rsidRPr="004227CC">
        <w:rPr>
          <w:rFonts w:ascii="Arial" w:hAnsi="Arial" w:cs="Arial"/>
          <w:sz w:val="22"/>
          <w:szCs w:val="22"/>
          <w:lang w:eastAsia="zh-Hans"/>
        </w:rPr>
        <w:t>.</w:t>
      </w:r>
      <w:r w:rsidR="00D42C40" w:rsidRPr="00D42C40">
        <w:rPr>
          <w:rFonts w:ascii="Arial" w:eastAsia="宋体" w:hAnsi="Arial" w:cs="Arial"/>
          <w:color w:val="000000" w:themeColor="text1"/>
          <w:sz w:val="22"/>
          <w:szCs w:val="22"/>
        </w:rPr>
        <w:t xml:space="preserve"> </w:t>
      </w:r>
      <w:r w:rsidR="004573A4">
        <w:rPr>
          <w:rFonts w:ascii="Arial" w:eastAsia="宋体" w:hAnsi="Arial" w:cs="Arial"/>
          <w:color w:val="000000" w:themeColor="text1"/>
          <w:sz w:val="22"/>
          <w:szCs w:val="22"/>
        </w:rPr>
        <w:t>O</w:t>
      </w:r>
      <w:r w:rsidR="004573A4" w:rsidRPr="00BB26DD">
        <w:rPr>
          <w:rFonts w:ascii="Arial" w:eastAsia="宋体" w:hAnsi="Arial" w:cs="Arial"/>
          <w:color w:val="000000" w:themeColor="text1"/>
          <w:sz w:val="22"/>
          <w:szCs w:val="22"/>
        </w:rPr>
        <w:t xml:space="preserve">ne-way ANOVA </w:t>
      </w:r>
      <w:r w:rsidR="004573A4" w:rsidRPr="00BB26DD">
        <w:rPr>
          <w:rFonts w:ascii="Arial" w:eastAsia="宋体" w:hAnsi="Arial" w:cs="Arial" w:hint="eastAsia"/>
          <w:color w:val="000000" w:themeColor="text1"/>
          <w:sz w:val="22"/>
          <w:szCs w:val="22"/>
        </w:rPr>
        <w:t>plus</w:t>
      </w:r>
      <w:r w:rsidR="004573A4" w:rsidRPr="00BB26DD">
        <w:rPr>
          <w:rFonts w:ascii="Arial" w:eastAsia="宋体" w:hAnsi="Arial" w:cs="Arial"/>
          <w:color w:val="000000" w:themeColor="text1"/>
          <w:sz w:val="22"/>
          <w:szCs w:val="22"/>
        </w:rPr>
        <w:t xml:space="preserve"> Dunnett’s multiple comparisons test</w:t>
      </w:r>
      <w:r w:rsidR="004573A4">
        <w:rPr>
          <w:rFonts w:ascii="Arial" w:eastAsia="宋体" w:hAnsi="Arial" w:cs="Arial"/>
          <w:color w:val="000000" w:themeColor="text1"/>
          <w:sz w:val="22"/>
          <w:szCs w:val="22"/>
        </w:rPr>
        <w:t>.</w:t>
      </w:r>
      <w:r w:rsidR="000162B5">
        <w:rPr>
          <w:rFonts w:ascii="Arial" w:hAnsi="Arial" w:cs="Arial"/>
          <w:sz w:val="22"/>
          <w:szCs w:val="22"/>
          <w:lang w:eastAsia="zh-Hans"/>
        </w:rPr>
        <w:t xml:space="preserve"> </w:t>
      </w:r>
      <w:r w:rsidR="009C7F89" w:rsidRPr="000162B5">
        <w:rPr>
          <w:rFonts w:ascii="Arial" w:hAnsi="Arial" w:cs="Arial"/>
          <w:sz w:val="22"/>
          <w:szCs w:val="22"/>
        </w:rPr>
        <w:t>(</w:t>
      </w:r>
      <w:r w:rsidR="000162B5" w:rsidRPr="000162B5">
        <w:rPr>
          <w:rFonts w:ascii="Arial" w:hAnsi="Arial" w:cs="Arial" w:hint="eastAsia"/>
          <w:sz w:val="22"/>
          <w:szCs w:val="22"/>
        </w:rPr>
        <w:t>C</w:t>
      </w:r>
      <w:r w:rsidR="009C7F89" w:rsidRPr="000162B5">
        <w:rPr>
          <w:rFonts w:ascii="Arial" w:hAnsi="Arial" w:cs="Arial"/>
          <w:sz w:val="22"/>
          <w:szCs w:val="22"/>
        </w:rPr>
        <w:t xml:space="preserve">) </w:t>
      </w:r>
      <w:r w:rsidR="009C7F89" w:rsidRPr="004227CC">
        <w:rPr>
          <w:rFonts w:ascii="Arial" w:hAnsi="Arial" w:cs="Arial"/>
          <w:sz w:val="22"/>
          <w:szCs w:val="22"/>
        </w:rPr>
        <w:t xml:space="preserve">The body weight change of vehicle and </w:t>
      </w:r>
      <w:r w:rsidR="009C7F89" w:rsidRPr="004227CC">
        <w:rPr>
          <w:rFonts w:ascii="Arial" w:hAnsi="Arial" w:cs="Arial"/>
          <w:color w:val="000000" w:themeColor="text1"/>
          <w:sz w:val="22"/>
          <w:szCs w:val="22"/>
        </w:rPr>
        <w:t>disulfiram</w:t>
      </w:r>
      <w:r w:rsidR="009C7F89" w:rsidRPr="004227CC">
        <w:rPr>
          <w:rFonts w:ascii="Arial" w:hAnsi="Arial" w:cs="Arial"/>
          <w:sz w:val="22"/>
          <w:szCs w:val="22"/>
        </w:rPr>
        <w:t xml:space="preserve"> treated</w:t>
      </w:r>
      <w:r w:rsidR="009C7F89" w:rsidRPr="004227CC">
        <w:rPr>
          <w:rFonts w:ascii="Arial" w:hAnsi="Arial" w:cs="Arial"/>
          <w:sz w:val="22"/>
          <w:szCs w:val="22"/>
          <w:vertAlign w:val="superscript"/>
        </w:rPr>
        <w:t xml:space="preserve"> </w:t>
      </w:r>
      <w:r w:rsidR="009C7F89" w:rsidRPr="004227CC">
        <w:rPr>
          <w:rFonts w:ascii="Arial" w:hAnsi="Arial" w:cs="Arial"/>
          <w:sz w:val="22"/>
          <w:szCs w:val="22"/>
        </w:rPr>
        <w:t xml:space="preserve">mice after 30 </w:t>
      </w:r>
      <w:proofErr w:type="spellStart"/>
      <w:r w:rsidR="009C7F89" w:rsidRPr="004227CC">
        <w:rPr>
          <w:rFonts w:ascii="Arial" w:hAnsi="Arial" w:cs="Arial"/>
          <w:sz w:val="22"/>
          <w:szCs w:val="22"/>
        </w:rPr>
        <w:t>Gy</w:t>
      </w:r>
      <w:proofErr w:type="spellEnd"/>
      <w:r w:rsidR="009C7F89" w:rsidRPr="004227CC">
        <w:rPr>
          <w:rFonts w:ascii="Arial" w:hAnsi="Arial" w:cs="Arial"/>
          <w:sz w:val="22"/>
          <w:szCs w:val="22"/>
        </w:rPr>
        <w:t xml:space="preserve"> hepatic radiation during 7 days (left) and after 6 Gy×5 hepatic radiation during 10 weeks (righ</w:t>
      </w:r>
      <w:r w:rsidR="009C7F89" w:rsidRPr="000162B5">
        <w:rPr>
          <w:rFonts w:ascii="Arial" w:hAnsi="Arial" w:cs="Arial"/>
          <w:sz w:val="22"/>
          <w:szCs w:val="22"/>
        </w:rPr>
        <w:t xml:space="preserve">t). </w:t>
      </w:r>
      <w:r w:rsidR="00D42C40">
        <w:rPr>
          <w:rFonts w:ascii="Arial" w:hAnsi="Arial" w:cs="Arial" w:hint="eastAsia"/>
          <w:sz w:val="22"/>
          <w:szCs w:val="22"/>
        </w:rPr>
        <w:t>T</w:t>
      </w:r>
      <w:r w:rsidR="00D42C40" w:rsidRPr="004227CC">
        <w:rPr>
          <w:rFonts w:ascii="Arial" w:hAnsi="Arial" w:cs="Arial"/>
          <w:sz w:val="22"/>
          <w:szCs w:val="22"/>
        </w:rPr>
        <w:t xml:space="preserve">wo-way ANOVA </w:t>
      </w:r>
      <w:r w:rsidR="00D42C40" w:rsidRPr="004227CC">
        <w:rPr>
          <w:rFonts w:ascii="Arial" w:hAnsi="Arial" w:cs="Arial"/>
          <w:color w:val="000000"/>
          <w:sz w:val="22"/>
          <w:szCs w:val="22"/>
        </w:rPr>
        <w:t>Tukey’s</w:t>
      </w:r>
      <w:r w:rsidR="00D42C40" w:rsidRPr="004227CC">
        <w:rPr>
          <w:rFonts w:ascii="Arial" w:hAnsi="Arial" w:cs="Arial"/>
          <w:sz w:val="22"/>
          <w:szCs w:val="22"/>
        </w:rPr>
        <w:t xml:space="preserve"> multiple comparisons test </w:t>
      </w:r>
      <w:r w:rsidR="009C7F89" w:rsidRPr="000162B5">
        <w:rPr>
          <w:rFonts w:ascii="Arial" w:hAnsi="Arial" w:cs="Arial"/>
          <w:sz w:val="22"/>
          <w:szCs w:val="22"/>
        </w:rPr>
        <w:t>(</w:t>
      </w:r>
      <w:r w:rsidR="000162B5" w:rsidRPr="000162B5">
        <w:rPr>
          <w:rFonts w:ascii="Arial" w:hAnsi="Arial" w:cs="Arial" w:hint="eastAsia"/>
          <w:sz w:val="22"/>
          <w:szCs w:val="22"/>
        </w:rPr>
        <w:t>D</w:t>
      </w:r>
      <w:r w:rsidR="009C7F89" w:rsidRPr="000162B5">
        <w:rPr>
          <w:rFonts w:ascii="Arial" w:hAnsi="Arial" w:cs="Arial"/>
          <w:sz w:val="22"/>
          <w:szCs w:val="22"/>
        </w:rPr>
        <w:t>)</w:t>
      </w:r>
      <w:r w:rsidR="009C7F89" w:rsidRPr="000162B5">
        <w:rPr>
          <w:rFonts w:ascii="Arial" w:hAnsi="Arial" w:cs="Arial"/>
          <w:color w:val="000000" w:themeColor="text1"/>
          <w:sz w:val="22"/>
          <w:szCs w:val="22"/>
          <w:lang w:eastAsia="zh-Hans"/>
        </w:rPr>
        <w:t xml:space="preserve"> Hepatic mRNA levels of</w:t>
      </w:r>
      <w:r w:rsidR="009C7F89" w:rsidRPr="000162B5">
        <w:rPr>
          <w:rFonts w:ascii="Arial" w:hAnsi="Arial" w:cs="Arial"/>
          <w:i/>
          <w:iCs/>
          <w:color w:val="000000" w:themeColor="text1"/>
          <w:sz w:val="22"/>
          <w:szCs w:val="22"/>
          <w:lang w:eastAsia="zh-Hans"/>
        </w:rPr>
        <w:t xml:space="preserve"> Col1a1</w:t>
      </w:r>
      <w:r w:rsidR="009C7F89" w:rsidRPr="000162B5">
        <w:rPr>
          <w:rFonts w:ascii="Arial" w:hAnsi="Arial" w:cs="Arial"/>
          <w:color w:val="000000" w:themeColor="text1"/>
          <w:sz w:val="22"/>
          <w:szCs w:val="22"/>
          <w:lang w:eastAsia="zh-Hans"/>
        </w:rPr>
        <w:t xml:space="preserve">, </w:t>
      </w:r>
      <w:r w:rsidR="009C7F89" w:rsidRPr="000162B5">
        <w:rPr>
          <w:rFonts w:ascii="Arial" w:hAnsi="Arial" w:cs="Arial"/>
          <w:i/>
          <w:iCs/>
          <w:color w:val="000000" w:themeColor="text1"/>
          <w:sz w:val="22"/>
          <w:szCs w:val="22"/>
          <w:lang w:eastAsia="zh-Hans"/>
        </w:rPr>
        <w:t>Tgfb1</w:t>
      </w:r>
      <w:r w:rsidR="009C7F89" w:rsidRPr="000162B5">
        <w:rPr>
          <w:rFonts w:ascii="Arial" w:hAnsi="Arial" w:cs="Arial"/>
          <w:color w:val="000000" w:themeColor="text1"/>
          <w:sz w:val="22"/>
          <w:szCs w:val="22"/>
          <w:lang w:eastAsia="zh-Hans"/>
        </w:rPr>
        <w:t xml:space="preserve"> and </w:t>
      </w:r>
      <w:r w:rsidR="009C7F89" w:rsidRPr="000162B5">
        <w:rPr>
          <w:rFonts w:ascii="Arial" w:hAnsi="Arial" w:cs="Arial"/>
          <w:i/>
          <w:iCs/>
          <w:color w:val="000000" w:themeColor="text1"/>
          <w:sz w:val="22"/>
          <w:szCs w:val="22"/>
          <w:lang w:eastAsia="zh-Hans"/>
        </w:rPr>
        <w:t xml:space="preserve">Timp1 </w:t>
      </w:r>
      <w:r w:rsidR="009C7F89" w:rsidRPr="000162B5">
        <w:rPr>
          <w:rFonts w:ascii="Arial" w:hAnsi="Arial" w:cs="Arial"/>
          <w:color w:val="000000" w:themeColor="text1"/>
          <w:sz w:val="22"/>
          <w:szCs w:val="22"/>
          <w:lang w:eastAsia="zh-Hans"/>
        </w:rPr>
        <w:t>of LT-RILD mice.</w:t>
      </w:r>
      <w:r w:rsidR="00D42C40" w:rsidRPr="00D42C40">
        <w:rPr>
          <w:rFonts w:ascii="Arial" w:eastAsia="宋体" w:hAnsi="Arial" w:cs="Arial"/>
          <w:color w:val="000000" w:themeColor="text1"/>
          <w:sz w:val="22"/>
          <w:szCs w:val="22"/>
        </w:rPr>
        <w:t xml:space="preserve"> </w:t>
      </w:r>
      <w:r w:rsidR="004573A4">
        <w:rPr>
          <w:rFonts w:ascii="Arial" w:eastAsia="宋体" w:hAnsi="Arial" w:cs="Arial"/>
          <w:color w:val="000000" w:themeColor="text1"/>
          <w:sz w:val="22"/>
          <w:szCs w:val="22"/>
        </w:rPr>
        <w:t>O</w:t>
      </w:r>
      <w:r w:rsidR="004573A4" w:rsidRPr="00BB26DD">
        <w:rPr>
          <w:rFonts w:ascii="Arial" w:eastAsia="宋体" w:hAnsi="Arial" w:cs="Arial"/>
          <w:color w:val="000000" w:themeColor="text1"/>
          <w:sz w:val="22"/>
          <w:szCs w:val="22"/>
        </w:rPr>
        <w:t xml:space="preserve">ne-way ANOVA </w:t>
      </w:r>
      <w:r w:rsidR="004573A4" w:rsidRPr="00BB26DD">
        <w:rPr>
          <w:rFonts w:ascii="Arial" w:eastAsia="宋体" w:hAnsi="Arial" w:cs="Arial" w:hint="eastAsia"/>
          <w:color w:val="000000" w:themeColor="text1"/>
          <w:sz w:val="22"/>
          <w:szCs w:val="22"/>
        </w:rPr>
        <w:t>plus</w:t>
      </w:r>
      <w:r w:rsidR="004573A4" w:rsidRPr="00BB26DD">
        <w:rPr>
          <w:rFonts w:ascii="Arial" w:eastAsia="宋体" w:hAnsi="Arial" w:cs="Arial"/>
          <w:color w:val="000000" w:themeColor="text1"/>
          <w:sz w:val="22"/>
          <w:szCs w:val="22"/>
        </w:rPr>
        <w:t xml:space="preserve"> Dunnett’s multiple comparisons test</w:t>
      </w:r>
      <w:r w:rsidR="004573A4">
        <w:rPr>
          <w:rFonts w:ascii="Arial" w:eastAsia="宋体" w:hAnsi="Arial" w:cs="Arial"/>
          <w:color w:val="000000" w:themeColor="text1"/>
          <w:sz w:val="22"/>
          <w:szCs w:val="22"/>
        </w:rPr>
        <w:t>.</w:t>
      </w:r>
      <w:r w:rsidR="009C7F89" w:rsidRPr="000162B5">
        <w:rPr>
          <w:rFonts w:ascii="Arial" w:hAnsi="Arial" w:cs="Arial"/>
          <w:color w:val="000000" w:themeColor="text1"/>
          <w:sz w:val="22"/>
          <w:szCs w:val="22"/>
          <w:lang w:eastAsia="zh-Hans"/>
        </w:rPr>
        <w:t xml:space="preserve"> </w:t>
      </w:r>
      <w:r w:rsidR="009C7F89" w:rsidRPr="000162B5">
        <w:rPr>
          <w:rFonts w:ascii="Arial" w:hAnsi="Arial" w:cs="Arial"/>
          <w:sz w:val="22"/>
          <w:szCs w:val="22"/>
        </w:rPr>
        <w:t>(</w:t>
      </w:r>
      <w:r w:rsidR="000162B5" w:rsidRPr="000162B5">
        <w:rPr>
          <w:rFonts w:ascii="Arial" w:hAnsi="Arial" w:cs="Arial" w:hint="eastAsia"/>
          <w:sz w:val="22"/>
          <w:szCs w:val="22"/>
        </w:rPr>
        <w:t>E</w:t>
      </w:r>
      <w:r w:rsidR="009C7F89" w:rsidRPr="000162B5">
        <w:rPr>
          <w:rFonts w:ascii="Arial" w:hAnsi="Arial" w:cs="Arial"/>
          <w:sz w:val="22"/>
          <w:szCs w:val="22"/>
        </w:rPr>
        <w:t>)</w:t>
      </w:r>
      <w:r w:rsidR="009C7F89" w:rsidRPr="000162B5">
        <w:rPr>
          <w:rFonts w:ascii="Arial" w:hAnsi="Arial" w:cs="Arial"/>
          <w:color w:val="000000" w:themeColor="text1"/>
          <w:sz w:val="22"/>
          <w:szCs w:val="22"/>
        </w:rPr>
        <w:t xml:space="preserve"> Supernatants from </w:t>
      </w:r>
      <w:r w:rsidR="009C7F89" w:rsidRPr="000162B5">
        <w:rPr>
          <w:rFonts w:ascii="Arial" w:hAnsi="Arial" w:cs="Arial"/>
          <w:color w:val="000000" w:themeColor="text1"/>
          <w:sz w:val="22"/>
          <w:szCs w:val="22"/>
          <w:lang w:eastAsia="zh-Hans"/>
        </w:rPr>
        <w:t>vehicle or disulfiram pre-treated</w:t>
      </w:r>
      <w:r w:rsidR="009C7F89" w:rsidRPr="000162B5">
        <w:rPr>
          <w:rFonts w:ascii="Arial" w:hAnsi="Arial" w:cs="Arial"/>
          <w:color w:val="000000" w:themeColor="text1"/>
          <w:sz w:val="22"/>
          <w:szCs w:val="22"/>
        </w:rPr>
        <w:t xml:space="preserve"> primary hepatocyte were collected for ALT (Le</w:t>
      </w:r>
      <w:r w:rsidR="009C7F89" w:rsidRPr="004227CC">
        <w:rPr>
          <w:rFonts w:ascii="Arial" w:hAnsi="Arial" w:cs="Arial"/>
          <w:color w:val="000000" w:themeColor="text1"/>
          <w:sz w:val="22"/>
          <w:szCs w:val="22"/>
        </w:rPr>
        <w:t xml:space="preserve">ft) and AST (Right). </w:t>
      </w:r>
      <w:r w:rsidR="004573A4">
        <w:rPr>
          <w:rFonts w:ascii="Arial" w:eastAsia="宋体" w:hAnsi="Arial" w:cs="Arial"/>
          <w:color w:val="000000" w:themeColor="text1"/>
          <w:sz w:val="22"/>
          <w:szCs w:val="22"/>
        </w:rPr>
        <w:t>O</w:t>
      </w:r>
      <w:r w:rsidR="004573A4" w:rsidRPr="00BB26DD">
        <w:rPr>
          <w:rFonts w:ascii="Arial" w:eastAsia="宋体" w:hAnsi="Arial" w:cs="Arial"/>
          <w:color w:val="000000" w:themeColor="text1"/>
          <w:sz w:val="22"/>
          <w:szCs w:val="22"/>
        </w:rPr>
        <w:t xml:space="preserve">ne-way ANOVA </w:t>
      </w:r>
      <w:r w:rsidR="004573A4" w:rsidRPr="00BB26DD">
        <w:rPr>
          <w:rFonts w:ascii="Arial" w:eastAsia="宋体" w:hAnsi="Arial" w:cs="Arial" w:hint="eastAsia"/>
          <w:color w:val="000000" w:themeColor="text1"/>
          <w:sz w:val="22"/>
          <w:szCs w:val="22"/>
        </w:rPr>
        <w:t>plus</w:t>
      </w:r>
      <w:r w:rsidR="004573A4" w:rsidRPr="00BB26DD">
        <w:rPr>
          <w:rFonts w:ascii="Arial" w:eastAsia="宋体" w:hAnsi="Arial" w:cs="Arial"/>
          <w:color w:val="000000" w:themeColor="text1"/>
          <w:sz w:val="22"/>
          <w:szCs w:val="22"/>
        </w:rPr>
        <w:t xml:space="preserve"> Dunnett’s multiple comparisons test</w:t>
      </w:r>
      <w:r w:rsidR="004573A4">
        <w:rPr>
          <w:rFonts w:ascii="Arial" w:eastAsia="宋体" w:hAnsi="Arial" w:cs="Arial"/>
          <w:color w:val="000000" w:themeColor="text1"/>
          <w:sz w:val="22"/>
          <w:szCs w:val="22"/>
        </w:rPr>
        <w:t>.</w:t>
      </w:r>
      <w:r w:rsidR="00D42C40">
        <w:rPr>
          <w:rFonts w:ascii="Arial" w:eastAsia="宋体" w:hAnsi="Arial" w:cs="Arial"/>
          <w:color w:val="000000" w:themeColor="text1"/>
          <w:sz w:val="22"/>
          <w:szCs w:val="22"/>
        </w:rPr>
        <w:t xml:space="preserve"> </w:t>
      </w:r>
      <w:r w:rsidR="009C7F89" w:rsidRPr="004227CC">
        <w:rPr>
          <w:rFonts w:ascii="Arial" w:hAnsi="Arial" w:cs="Arial"/>
          <w:color w:val="000000" w:themeColor="text1"/>
          <w:sz w:val="22"/>
          <w:szCs w:val="22"/>
        </w:rPr>
        <w:t xml:space="preserve">Data are </w:t>
      </w:r>
      <w:r w:rsidR="009C7F89" w:rsidRPr="004227CC">
        <w:rPr>
          <w:rFonts w:ascii="Arial" w:hAnsi="Arial" w:cs="Arial"/>
          <w:color w:val="000000" w:themeColor="text1"/>
          <w:sz w:val="22"/>
          <w:szCs w:val="22"/>
        </w:rPr>
        <w:lastRenderedPageBreak/>
        <w:t>mean ± SEM</w:t>
      </w:r>
      <w:r w:rsidR="009C7F89" w:rsidRPr="004227CC">
        <w:rPr>
          <w:rFonts w:ascii="Arial" w:hAnsi="Arial" w:cs="Arial"/>
          <w:sz w:val="22"/>
          <w:szCs w:val="22"/>
        </w:rPr>
        <w:t xml:space="preserve">. </w:t>
      </w:r>
      <w:r w:rsidR="009C7F89" w:rsidRPr="004227CC">
        <w:rPr>
          <w:rFonts w:ascii="Arial" w:hAnsi="Arial" w:cs="Arial"/>
          <w:color w:val="000000" w:themeColor="text1"/>
          <w:sz w:val="22"/>
          <w:szCs w:val="22"/>
        </w:rPr>
        <w:t>*</w:t>
      </w:r>
      <w:r w:rsidR="009C7F89" w:rsidRPr="004227CC">
        <w:rPr>
          <w:rFonts w:ascii="Arial" w:hAnsi="Arial" w:cs="Arial"/>
          <w:i/>
          <w:iCs/>
          <w:color w:val="000000" w:themeColor="text1"/>
          <w:sz w:val="22"/>
          <w:szCs w:val="22"/>
        </w:rPr>
        <w:t>p</w:t>
      </w:r>
      <w:r w:rsidR="009C7F89" w:rsidRPr="004227CC">
        <w:rPr>
          <w:rFonts w:ascii="Arial" w:hAnsi="Arial" w:cs="Arial"/>
          <w:color w:val="000000" w:themeColor="text1"/>
          <w:sz w:val="22"/>
          <w:szCs w:val="22"/>
        </w:rPr>
        <w:t xml:space="preserve"> &lt;0.01, **</w:t>
      </w:r>
      <w:r w:rsidR="009C7F89" w:rsidRPr="004227CC">
        <w:rPr>
          <w:rFonts w:ascii="Arial" w:hAnsi="Arial" w:cs="Arial"/>
          <w:i/>
          <w:iCs/>
          <w:color w:val="000000" w:themeColor="text1"/>
          <w:sz w:val="22"/>
          <w:szCs w:val="22"/>
        </w:rPr>
        <w:t>p</w:t>
      </w:r>
      <w:r w:rsidR="009C7F89" w:rsidRPr="004227CC">
        <w:rPr>
          <w:rFonts w:ascii="Arial" w:hAnsi="Arial" w:cs="Arial"/>
          <w:color w:val="000000" w:themeColor="text1"/>
          <w:sz w:val="22"/>
          <w:szCs w:val="22"/>
        </w:rPr>
        <w:t xml:space="preserve"> &lt;0.01, ***</w:t>
      </w:r>
      <w:r w:rsidR="009C7F89" w:rsidRPr="004227CC">
        <w:rPr>
          <w:rFonts w:ascii="Arial" w:hAnsi="Arial" w:cs="Arial"/>
          <w:i/>
          <w:iCs/>
          <w:color w:val="000000" w:themeColor="text1"/>
          <w:sz w:val="22"/>
          <w:szCs w:val="22"/>
        </w:rPr>
        <w:t>p</w:t>
      </w:r>
      <w:r w:rsidR="009C7F89" w:rsidRPr="004227CC">
        <w:rPr>
          <w:rFonts w:ascii="Arial" w:hAnsi="Arial" w:cs="Arial"/>
          <w:color w:val="000000" w:themeColor="text1"/>
          <w:sz w:val="22"/>
          <w:szCs w:val="22"/>
        </w:rPr>
        <w:t xml:space="preserve"> &lt;0.001, </w:t>
      </w:r>
      <w:r w:rsidR="009C7F89" w:rsidRPr="004227CC">
        <w:rPr>
          <w:rFonts w:ascii="Arial" w:hAnsi="Arial" w:cs="Arial"/>
          <w:sz w:val="22"/>
          <w:szCs w:val="22"/>
        </w:rPr>
        <w:t>****</w:t>
      </w:r>
      <w:r w:rsidR="009C7F89" w:rsidRPr="004227CC">
        <w:rPr>
          <w:rFonts w:ascii="Arial" w:hAnsi="Arial" w:cs="Arial"/>
          <w:i/>
          <w:iCs/>
          <w:sz w:val="22"/>
          <w:szCs w:val="22"/>
        </w:rPr>
        <w:t>p</w:t>
      </w:r>
      <w:r w:rsidR="009C7F89" w:rsidRPr="004227CC">
        <w:rPr>
          <w:rFonts w:ascii="Arial" w:hAnsi="Arial" w:cs="Arial"/>
          <w:sz w:val="22"/>
          <w:szCs w:val="22"/>
        </w:rPr>
        <w:t xml:space="preserve"> &lt; 0.0001</w:t>
      </w:r>
      <w:r w:rsidR="009C7F89" w:rsidRPr="004227CC">
        <w:rPr>
          <w:rFonts w:ascii="Arial" w:hAnsi="Arial" w:cs="Arial"/>
          <w:color w:val="000000" w:themeColor="text1"/>
          <w:sz w:val="22"/>
          <w:szCs w:val="22"/>
        </w:rPr>
        <w:t>.</w:t>
      </w:r>
    </w:p>
    <w:p w14:paraId="35A0D765" w14:textId="7D094A7E" w:rsidR="00463BCB" w:rsidRPr="004227CC" w:rsidRDefault="00463BCB" w:rsidP="00A36B36">
      <w:pPr>
        <w:widowControl/>
        <w:spacing w:line="360" w:lineRule="auto"/>
        <w:jc w:val="left"/>
        <w:rPr>
          <w:rFonts w:ascii="Arial" w:hAnsi="Arial" w:cs="Arial"/>
          <w:bCs/>
          <w:color w:val="000000"/>
          <w:sz w:val="22"/>
          <w:szCs w:val="22"/>
        </w:rPr>
      </w:pPr>
      <w:r w:rsidRPr="004227CC">
        <w:rPr>
          <w:rFonts w:ascii="Arial" w:hAnsi="Arial" w:cs="Arial"/>
          <w:bCs/>
          <w:color w:val="000000"/>
          <w:sz w:val="22"/>
          <w:szCs w:val="22"/>
        </w:rPr>
        <w:br w:type="page"/>
      </w:r>
    </w:p>
    <w:p w14:paraId="21F043D0" w14:textId="32F721B5" w:rsidR="00463BCB" w:rsidRPr="004227CC" w:rsidRDefault="00463BCB" w:rsidP="00A36B36">
      <w:pPr>
        <w:widowControl/>
        <w:spacing w:line="360" w:lineRule="auto"/>
        <w:jc w:val="left"/>
        <w:rPr>
          <w:rFonts w:ascii="Arial" w:hAnsi="Arial" w:cs="Arial"/>
          <w:b/>
          <w:color w:val="000000"/>
          <w:sz w:val="22"/>
          <w:szCs w:val="22"/>
        </w:rPr>
      </w:pPr>
      <w:r w:rsidRPr="004227CC">
        <w:rPr>
          <w:rFonts w:ascii="Arial" w:hAnsi="Arial" w:cs="Arial"/>
          <w:b/>
          <w:color w:val="000000"/>
          <w:sz w:val="22"/>
          <w:szCs w:val="22"/>
        </w:rPr>
        <w:lastRenderedPageBreak/>
        <w:t>Table S1 Clinical characteristics of HCC patients received postoperative adjuvant radiotherapy</w:t>
      </w:r>
    </w:p>
    <w:tbl>
      <w:tblPr>
        <w:tblStyle w:val="a9"/>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670"/>
      </w:tblGrid>
      <w:tr w:rsidR="00463BCB" w:rsidRPr="004227CC" w14:paraId="693ADDD0" w14:textId="77777777" w:rsidTr="00FE0C3C">
        <w:tc>
          <w:tcPr>
            <w:tcW w:w="2552" w:type="dxa"/>
            <w:tcBorders>
              <w:top w:val="single" w:sz="4" w:space="0" w:color="auto"/>
              <w:bottom w:val="single" w:sz="4" w:space="0" w:color="auto"/>
            </w:tcBorders>
          </w:tcPr>
          <w:p w14:paraId="19664C98" w14:textId="77777777" w:rsidR="00463BCB" w:rsidRPr="004227CC" w:rsidRDefault="00463BCB" w:rsidP="00A36B36">
            <w:pPr>
              <w:spacing w:line="360" w:lineRule="auto"/>
              <w:rPr>
                <w:rFonts w:ascii="Arial" w:hAnsi="Arial" w:cs="Arial"/>
                <w:sz w:val="22"/>
                <w:szCs w:val="22"/>
              </w:rPr>
            </w:pPr>
          </w:p>
        </w:tc>
        <w:tc>
          <w:tcPr>
            <w:tcW w:w="5670" w:type="dxa"/>
            <w:tcBorders>
              <w:top w:val="single" w:sz="4" w:space="0" w:color="auto"/>
              <w:bottom w:val="single" w:sz="4" w:space="0" w:color="auto"/>
            </w:tcBorders>
          </w:tcPr>
          <w:p w14:paraId="04952862" w14:textId="77777777" w:rsidR="00463BCB" w:rsidRPr="004227CC" w:rsidRDefault="00463BCB" w:rsidP="00A36B36">
            <w:pPr>
              <w:spacing w:line="360" w:lineRule="auto"/>
              <w:rPr>
                <w:rFonts w:ascii="Arial" w:hAnsi="Arial" w:cs="Arial"/>
                <w:sz w:val="22"/>
                <w:szCs w:val="22"/>
              </w:rPr>
            </w:pPr>
            <w:r w:rsidRPr="004227CC">
              <w:rPr>
                <w:rFonts w:ascii="Arial" w:hAnsi="Arial" w:cs="Arial"/>
                <w:sz w:val="22"/>
                <w:szCs w:val="22"/>
              </w:rPr>
              <w:t>Postoperative adjuvant radiotherapy (</w:t>
            </w:r>
            <w:r w:rsidRPr="00A56CC6">
              <w:rPr>
                <w:rFonts w:ascii="Arial" w:hAnsi="Arial" w:cs="Arial"/>
                <w:i/>
                <w:iCs/>
                <w:sz w:val="22"/>
                <w:szCs w:val="22"/>
              </w:rPr>
              <w:t>n</w:t>
            </w:r>
            <w:r w:rsidRPr="004227CC">
              <w:rPr>
                <w:rFonts w:ascii="Arial" w:hAnsi="Arial" w:cs="Arial"/>
                <w:sz w:val="22"/>
                <w:szCs w:val="22"/>
              </w:rPr>
              <w:t>=20)</w:t>
            </w:r>
          </w:p>
        </w:tc>
      </w:tr>
      <w:tr w:rsidR="00463BCB" w:rsidRPr="004227CC" w14:paraId="55B3FF1A" w14:textId="77777777" w:rsidTr="00FE0C3C">
        <w:tc>
          <w:tcPr>
            <w:tcW w:w="2552" w:type="dxa"/>
            <w:tcBorders>
              <w:top w:val="single" w:sz="4" w:space="0" w:color="auto"/>
            </w:tcBorders>
          </w:tcPr>
          <w:p w14:paraId="125C66D5" w14:textId="77777777" w:rsidR="00463BCB" w:rsidRPr="004227CC" w:rsidRDefault="00463BCB" w:rsidP="00A36B36">
            <w:pPr>
              <w:spacing w:before="240" w:line="360" w:lineRule="auto"/>
              <w:rPr>
                <w:rFonts w:ascii="Arial" w:hAnsi="Arial" w:cs="Arial"/>
                <w:sz w:val="22"/>
                <w:szCs w:val="22"/>
                <w:lang w:eastAsia="zh-Hans"/>
              </w:rPr>
            </w:pPr>
            <w:r w:rsidRPr="004227CC">
              <w:rPr>
                <w:rFonts w:ascii="Arial" w:hAnsi="Arial" w:cs="Arial"/>
                <w:sz w:val="22"/>
                <w:szCs w:val="22"/>
                <w:lang w:eastAsia="zh-Hans"/>
              </w:rPr>
              <w:t>Age (year)</w:t>
            </w:r>
          </w:p>
        </w:tc>
        <w:tc>
          <w:tcPr>
            <w:tcW w:w="5670" w:type="dxa"/>
            <w:tcBorders>
              <w:top w:val="single" w:sz="4" w:space="0" w:color="auto"/>
            </w:tcBorders>
          </w:tcPr>
          <w:p w14:paraId="7DE1ACED"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66.0 (61.0-69.0)</w:t>
            </w:r>
          </w:p>
        </w:tc>
      </w:tr>
      <w:tr w:rsidR="00463BCB" w:rsidRPr="004227CC" w14:paraId="37E5CBE7" w14:textId="77777777" w:rsidTr="00FE0C3C">
        <w:tc>
          <w:tcPr>
            <w:tcW w:w="2552" w:type="dxa"/>
          </w:tcPr>
          <w:p w14:paraId="754E5DC9"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Male (gender)</w:t>
            </w:r>
          </w:p>
        </w:tc>
        <w:tc>
          <w:tcPr>
            <w:tcW w:w="5670" w:type="dxa"/>
          </w:tcPr>
          <w:p w14:paraId="5A70E3F3"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12 (60.0%)</w:t>
            </w:r>
          </w:p>
        </w:tc>
      </w:tr>
      <w:tr w:rsidR="00463BCB" w:rsidRPr="004227CC" w14:paraId="6C59809A" w14:textId="77777777" w:rsidTr="00FE0C3C">
        <w:tc>
          <w:tcPr>
            <w:tcW w:w="2552" w:type="dxa"/>
          </w:tcPr>
          <w:p w14:paraId="05CC229B"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RT total dose (</w:t>
            </w:r>
            <w:proofErr w:type="spellStart"/>
            <w:r w:rsidRPr="004227CC">
              <w:rPr>
                <w:rFonts w:ascii="Arial" w:hAnsi="Arial" w:cs="Arial"/>
                <w:sz w:val="22"/>
                <w:szCs w:val="22"/>
              </w:rPr>
              <w:t>Gy</w:t>
            </w:r>
            <w:proofErr w:type="spellEnd"/>
            <w:r w:rsidRPr="004227CC">
              <w:rPr>
                <w:rFonts w:ascii="Arial" w:hAnsi="Arial" w:cs="Arial"/>
                <w:sz w:val="22"/>
                <w:szCs w:val="22"/>
              </w:rPr>
              <w:t>)</w:t>
            </w:r>
          </w:p>
        </w:tc>
        <w:tc>
          <w:tcPr>
            <w:tcW w:w="5670" w:type="dxa"/>
          </w:tcPr>
          <w:p w14:paraId="035844F1"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48 (35-50)</w:t>
            </w:r>
          </w:p>
        </w:tc>
      </w:tr>
      <w:tr w:rsidR="00463BCB" w:rsidRPr="004227CC" w14:paraId="1A0BB0A6" w14:textId="77777777" w:rsidTr="00FE0C3C">
        <w:tc>
          <w:tcPr>
            <w:tcW w:w="2552" w:type="dxa"/>
            <w:tcBorders>
              <w:bottom w:val="single" w:sz="4" w:space="0" w:color="auto"/>
            </w:tcBorders>
          </w:tcPr>
          <w:p w14:paraId="40A796D8"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Fraction number</w:t>
            </w:r>
          </w:p>
        </w:tc>
        <w:tc>
          <w:tcPr>
            <w:tcW w:w="5670" w:type="dxa"/>
            <w:tcBorders>
              <w:bottom w:val="single" w:sz="4" w:space="0" w:color="auto"/>
            </w:tcBorders>
          </w:tcPr>
          <w:p w14:paraId="7852C2E5"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22 (19-25)</w:t>
            </w:r>
          </w:p>
        </w:tc>
      </w:tr>
    </w:tbl>
    <w:p w14:paraId="4D8481AF" w14:textId="77777777" w:rsidR="00463BCB" w:rsidRPr="004227CC" w:rsidRDefault="00463BCB" w:rsidP="00A36B36">
      <w:pPr>
        <w:widowControl/>
        <w:spacing w:line="360" w:lineRule="auto"/>
        <w:jc w:val="left"/>
        <w:rPr>
          <w:rFonts w:ascii="Arial" w:hAnsi="Arial" w:cs="Arial"/>
          <w:b/>
          <w:color w:val="000000"/>
          <w:sz w:val="22"/>
          <w:szCs w:val="22"/>
        </w:rPr>
      </w:pPr>
    </w:p>
    <w:p w14:paraId="6F6FE4F2" w14:textId="77777777" w:rsidR="00463BCB" w:rsidRPr="004227CC" w:rsidRDefault="00463BCB" w:rsidP="00A36B36">
      <w:pPr>
        <w:widowControl/>
        <w:spacing w:line="360" w:lineRule="auto"/>
        <w:jc w:val="left"/>
        <w:rPr>
          <w:rFonts w:ascii="Arial" w:hAnsi="Arial" w:cs="Arial"/>
          <w:sz w:val="22"/>
          <w:szCs w:val="22"/>
        </w:rPr>
      </w:pPr>
      <w:r w:rsidRPr="004227CC">
        <w:rPr>
          <w:rFonts w:ascii="Arial" w:hAnsi="Arial" w:cs="Arial"/>
          <w:b/>
          <w:color w:val="000000"/>
          <w:sz w:val="22"/>
          <w:szCs w:val="22"/>
        </w:rPr>
        <w:br w:type="page"/>
      </w:r>
    </w:p>
    <w:p w14:paraId="32AF17F8" w14:textId="4DD4E4D6" w:rsidR="00463BCB" w:rsidRPr="004227CC" w:rsidRDefault="00463BCB" w:rsidP="00A36B36">
      <w:pPr>
        <w:pStyle w:val="a7"/>
        <w:widowControl/>
        <w:spacing w:beforeAutospacing="0" w:afterAutospacing="0" w:line="360" w:lineRule="auto"/>
        <w:rPr>
          <w:rFonts w:ascii="Arial" w:hAnsi="Arial" w:cs="Arial"/>
          <w:b/>
          <w:sz w:val="22"/>
          <w:szCs w:val="22"/>
        </w:rPr>
      </w:pPr>
      <w:r w:rsidRPr="004227CC">
        <w:rPr>
          <w:rFonts w:ascii="Arial" w:hAnsi="Arial" w:cs="Arial"/>
          <w:b/>
          <w:color w:val="000000"/>
          <w:sz w:val="22"/>
          <w:szCs w:val="22"/>
        </w:rPr>
        <w:lastRenderedPageBreak/>
        <w:t xml:space="preserve">Table S2 </w:t>
      </w:r>
      <w:r w:rsidRPr="004227CC">
        <w:rPr>
          <w:rFonts w:ascii="Arial" w:hAnsi="Arial" w:cs="Arial"/>
          <w:b/>
          <w:color w:val="000000"/>
          <w:kern w:val="2"/>
          <w:sz w:val="22"/>
          <w:szCs w:val="22"/>
        </w:rPr>
        <w:t>Clinical characteristics of patients with cancer received radiotherapy</w:t>
      </w:r>
    </w:p>
    <w:tbl>
      <w:tblPr>
        <w:tblStyle w:val="a9"/>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670"/>
      </w:tblGrid>
      <w:tr w:rsidR="00463BCB" w:rsidRPr="004227CC" w14:paraId="4ED7EDAC" w14:textId="77777777" w:rsidTr="00FE0C3C">
        <w:tc>
          <w:tcPr>
            <w:tcW w:w="2552" w:type="dxa"/>
            <w:tcBorders>
              <w:top w:val="single" w:sz="4" w:space="0" w:color="auto"/>
              <w:bottom w:val="single" w:sz="4" w:space="0" w:color="auto"/>
            </w:tcBorders>
          </w:tcPr>
          <w:p w14:paraId="023748E8" w14:textId="77777777" w:rsidR="00463BCB" w:rsidRPr="004227CC" w:rsidRDefault="00463BCB" w:rsidP="00A36B36">
            <w:pPr>
              <w:spacing w:line="360" w:lineRule="auto"/>
              <w:rPr>
                <w:rFonts w:ascii="Arial" w:hAnsi="Arial" w:cs="Arial"/>
                <w:sz w:val="22"/>
                <w:szCs w:val="22"/>
              </w:rPr>
            </w:pPr>
          </w:p>
        </w:tc>
        <w:tc>
          <w:tcPr>
            <w:tcW w:w="5670" w:type="dxa"/>
            <w:tcBorders>
              <w:top w:val="single" w:sz="4" w:space="0" w:color="auto"/>
              <w:bottom w:val="single" w:sz="4" w:space="0" w:color="auto"/>
            </w:tcBorders>
          </w:tcPr>
          <w:p w14:paraId="1DF4AE85" w14:textId="77777777" w:rsidR="00463BCB" w:rsidRPr="00A56CC6" w:rsidRDefault="00463BCB" w:rsidP="00A36B36">
            <w:pPr>
              <w:spacing w:line="360" w:lineRule="auto"/>
              <w:rPr>
                <w:rFonts w:ascii="Arial" w:hAnsi="Arial" w:cs="Arial"/>
                <w:bCs/>
                <w:sz w:val="22"/>
                <w:szCs w:val="22"/>
              </w:rPr>
            </w:pPr>
            <w:r w:rsidRPr="00A56CC6">
              <w:rPr>
                <w:rFonts w:ascii="Arial" w:hAnsi="Arial" w:cs="Arial"/>
                <w:bCs/>
                <w:color w:val="000000"/>
                <w:sz w:val="22"/>
                <w:szCs w:val="22"/>
              </w:rPr>
              <w:t>patients with cancer received radiotherapy (</w:t>
            </w:r>
            <w:r w:rsidRPr="00A56CC6">
              <w:rPr>
                <w:rFonts w:ascii="Arial" w:hAnsi="Arial" w:cs="Arial"/>
                <w:bCs/>
                <w:i/>
                <w:iCs/>
                <w:color w:val="000000"/>
                <w:sz w:val="22"/>
                <w:szCs w:val="22"/>
              </w:rPr>
              <w:t>n</w:t>
            </w:r>
            <w:r w:rsidRPr="00A56CC6">
              <w:rPr>
                <w:rFonts w:ascii="Arial" w:hAnsi="Arial" w:cs="Arial"/>
                <w:bCs/>
                <w:color w:val="000000"/>
                <w:sz w:val="22"/>
                <w:szCs w:val="22"/>
              </w:rPr>
              <w:t>=57)</w:t>
            </w:r>
          </w:p>
        </w:tc>
      </w:tr>
      <w:tr w:rsidR="00463BCB" w:rsidRPr="004227CC" w14:paraId="62C88234" w14:textId="77777777" w:rsidTr="00FE0C3C">
        <w:tc>
          <w:tcPr>
            <w:tcW w:w="2552" w:type="dxa"/>
            <w:tcBorders>
              <w:top w:val="single" w:sz="4" w:space="0" w:color="auto"/>
            </w:tcBorders>
          </w:tcPr>
          <w:p w14:paraId="4CC5C9A8" w14:textId="77777777" w:rsidR="00463BCB" w:rsidRPr="004227CC" w:rsidRDefault="00463BCB" w:rsidP="00A36B36">
            <w:pPr>
              <w:spacing w:before="240" w:line="360" w:lineRule="auto"/>
              <w:rPr>
                <w:rFonts w:ascii="Arial" w:hAnsi="Arial" w:cs="Arial"/>
                <w:sz w:val="22"/>
                <w:szCs w:val="22"/>
                <w:lang w:eastAsia="zh-Hans"/>
              </w:rPr>
            </w:pPr>
            <w:r w:rsidRPr="004227CC">
              <w:rPr>
                <w:rFonts w:ascii="Arial" w:hAnsi="Arial" w:cs="Arial"/>
                <w:sz w:val="22"/>
                <w:szCs w:val="22"/>
                <w:lang w:eastAsia="zh-Hans"/>
              </w:rPr>
              <w:t>Age (year)</w:t>
            </w:r>
          </w:p>
        </w:tc>
        <w:tc>
          <w:tcPr>
            <w:tcW w:w="5670" w:type="dxa"/>
            <w:tcBorders>
              <w:top w:val="single" w:sz="4" w:space="0" w:color="auto"/>
            </w:tcBorders>
          </w:tcPr>
          <w:p w14:paraId="5AD61AA1"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58.0 (49.5-66.0)</w:t>
            </w:r>
          </w:p>
        </w:tc>
      </w:tr>
      <w:tr w:rsidR="00463BCB" w:rsidRPr="004227CC" w14:paraId="55007473" w14:textId="77777777" w:rsidTr="00FE0C3C">
        <w:tc>
          <w:tcPr>
            <w:tcW w:w="2552" w:type="dxa"/>
          </w:tcPr>
          <w:p w14:paraId="4137FE6D"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Male(gender)</w:t>
            </w:r>
          </w:p>
        </w:tc>
        <w:tc>
          <w:tcPr>
            <w:tcW w:w="5670" w:type="dxa"/>
          </w:tcPr>
          <w:p w14:paraId="1C2866E7"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31 (54.4%)</w:t>
            </w:r>
          </w:p>
        </w:tc>
      </w:tr>
      <w:tr w:rsidR="00463BCB" w:rsidRPr="004227CC" w14:paraId="44B9098D" w14:textId="77777777" w:rsidTr="00FE0C3C">
        <w:tc>
          <w:tcPr>
            <w:tcW w:w="2552" w:type="dxa"/>
          </w:tcPr>
          <w:p w14:paraId="0D803307"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ALT</w:t>
            </w:r>
          </w:p>
        </w:tc>
        <w:tc>
          <w:tcPr>
            <w:tcW w:w="5670" w:type="dxa"/>
          </w:tcPr>
          <w:p w14:paraId="0A323F74"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254.5 (24.8-496.5)</w:t>
            </w:r>
          </w:p>
        </w:tc>
      </w:tr>
      <w:tr w:rsidR="00463BCB" w:rsidRPr="004227CC" w14:paraId="6B9E5482" w14:textId="77777777" w:rsidTr="00FE0C3C">
        <w:tc>
          <w:tcPr>
            <w:tcW w:w="2552" w:type="dxa"/>
          </w:tcPr>
          <w:p w14:paraId="09B039D9"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AST</w:t>
            </w:r>
          </w:p>
        </w:tc>
        <w:tc>
          <w:tcPr>
            <w:tcW w:w="5670" w:type="dxa"/>
          </w:tcPr>
          <w:p w14:paraId="48A7E238"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323.0 (35.0-455.8)</w:t>
            </w:r>
          </w:p>
        </w:tc>
      </w:tr>
      <w:tr w:rsidR="00463BCB" w:rsidRPr="004227CC" w14:paraId="664E3274" w14:textId="77777777" w:rsidTr="00FE0C3C">
        <w:tc>
          <w:tcPr>
            <w:tcW w:w="2552" w:type="dxa"/>
          </w:tcPr>
          <w:p w14:paraId="341CFB16"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ALP</w:t>
            </w:r>
          </w:p>
        </w:tc>
        <w:tc>
          <w:tcPr>
            <w:tcW w:w="5670" w:type="dxa"/>
          </w:tcPr>
          <w:p w14:paraId="56D93835"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282.0 (94.0-557.3)</w:t>
            </w:r>
          </w:p>
        </w:tc>
      </w:tr>
      <w:tr w:rsidR="00463BCB" w:rsidRPr="004227CC" w14:paraId="1202E4A4" w14:textId="77777777" w:rsidTr="00FE0C3C">
        <w:tc>
          <w:tcPr>
            <w:tcW w:w="2552" w:type="dxa"/>
          </w:tcPr>
          <w:p w14:paraId="60F266E1"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ALB</w:t>
            </w:r>
          </w:p>
        </w:tc>
        <w:tc>
          <w:tcPr>
            <w:tcW w:w="5670" w:type="dxa"/>
          </w:tcPr>
          <w:p w14:paraId="4E619E4E"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30.5 (26.8-40.98)</w:t>
            </w:r>
          </w:p>
        </w:tc>
      </w:tr>
      <w:tr w:rsidR="00463BCB" w:rsidRPr="004227CC" w14:paraId="110DD542" w14:textId="77777777" w:rsidTr="00FE0C3C">
        <w:tc>
          <w:tcPr>
            <w:tcW w:w="2552" w:type="dxa"/>
          </w:tcPr>
          <w:p w14:paraId="140A13F0"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LDH</w:t>
            </w:r>
          </w:p>
        </w:tc>
        <w:tc>
          <w:tcPr>
            <w:tcW w:w="5670" w:type="dxa"/>
          </w:tcPr>
          <w:p w14:paraId="61ABA60B"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462.5 (218.8-562.8)</w:t>
            </w:r>
          </w:p>
        </w:tc>
      </w:tr>
      <w:tr w:rsidR="00463BCB" w:rsidRPr="004227CC" w14:paraId="6A2674DA" w14:textId="77777777" w:rsidTr="00FE0C3C">
        <w:tc>
          <w:tcPr>
            <w:tcW w:w="2552" w:type="dxa"/>
          </w:tcPr>
          <w:p w14:paraId="5ABAEF9C"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TBIL</w:t>
            </w:r>
          </w:p>
        </w:tc>
        <w:tc>
          <w:tcPr>
            <w:tcW w:w="5670" w:type="dxa"/>
          </w:tcPr>
          <w:p w14:paraId="50871B12"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15.9 (12.6-50.0)</w:t>
            </w:r>
          </w:p>
        </w:tc>
      </w:tr>
      <w:tr w:rsidR="00463BCB" w:rsidRPr="004227CC" w14:paraId="1E9E5170" w14:textId="77777777" w:rsidTr="00FE0C3C">
        <w:tc>
          <w:tcPr>
            <w:tcW w:w="2552" w:type="dxa"/>
          </w:tcPr>
          <w:p w14:paraId="605DBDF0"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IV (stage)</w:t>
            </w:r>
          </w:p>
        </w:tc>
        <w:tc>
          <w:tcPr>
            <w:tcW w:w="5670" w:type="dxa"/>
          </w:tcPr>
          <w:p w14:paraId="074C8BDD"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24 (42.1%)</w:t>
            </w:r>
          </w:p>
        </w:tc>
      </w:tr>
      <w:tr w:rsidR="00463BCB" w:rsidRPr="004227CC" w14:paraId="70C4F93B" w14:textId="77777777" w:rsidTr="00FE0C3C">
        <w:tc>
          <w:tcPr>
            <w:tcW w:w="2552" w:type="dxa"/>
          </w:tcPr>
          <w:p w14:paraId="3AA6F959"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Tumor type</w:t>
            </w:r>
          </w:p>
        </w:tc>
        <w:tc>
          <w:tcPr>
            <w:tcW w:w="5670" w:type="dxa"/>
          </w:tcPr>
          <w:p w14:paraId="32B8A5FF" w14:textId="0319C713" w:rsidR="00463BCB" w:rsidRPr="004227CC" w:rsidRDefault="000C2C77" w:rsidP="00A36B36">
            <w:pPr>
              <w:spacing w:before="240" w:line="360" w:lineRule="auto"/>
              <w:rPr>
                <w:rFonts w:ascii="Arial" w:hAnsi="Arial" w:cs="Arial"/>
                <w:sz w:val="22"/>
                <w:szCs w:val="22"/>
              </w:rPr>
            </w:pPr>
            <w:r>
              <w:rPr>
                <w:rFonts w:ascii="Arial" w:hAnsi="Arial" w:cs="Arial"/>
                <w:sz w:val="22"/>
                <w:szCs w:val="22"/>
              </w:rPr>
              <w:t xml:space="preserve">Primary </w:t>
            </w:r>
            <w:r w:rsidR="00463BCB" w:rsidRPr="004227CC">
              <w:rPr>
                <w:rFonts w:ascii="Arial" w:hAnsi="Arial" w:cs="Arial"/>
                <w:sz w:val="22"/>
                <w:szCs w:val="22"/>
              </w:rPr>
              <w:t>Liver cancer (32, 56.1%)</w:t>
            </w:r>
          </w:p>
        </w:tc>
      </w:tr>
      <w:tr w:rsidR="00463BCB" w:rsidRPr="004227CC" w14:paraId="77F11CAD" w14:textId="77777777" w:rsidTr="00FE0C3C">
        <w:tc>
          <w:tcPr>
            <w:tcW w:w="2552" w:type="dxa"/>
          </w:tcPr>
          <w:p w14:paraId="4F9A4538" w14:textId="77777777" w:rsidR="00463BCB" w:rsidRPr="004227CC" w:rsidRDefault="00463BCB" w:rsidP="00A36B36">
            <w:pPr>
              <w:spacing w:before="240" w:line="360" w:lineRule="auto"/>
              <w:rPr>
                <w:rFonts w:ascii="Arial" w:hAnsi="Arial" w:cs="Arial"/>
                <w:sz w:val="22"/>
                <w:szCs w:val="22"/>
              </w:rPr>
            </w:pPr>
          </w:p>
        </w:tc>
        <w:tc>
          <w:tcPr>
            <w:tcW w:w="5670" w:type="dxa"/>
          </w:tcPr>
          <w:p w14:paraId="6C5E47B0" w14:textId="4BD55E42" w:rsidR="00463BCB" w:rsidRPr="004227CC" w:rsidRDefault="000C2C77" w:rsidP="00A36B36">
            <w:pPr>
              <w:spacing w:before="240" w:line="360" w:lineRule="auto"/>
              <w:rPr>
                <w:rFonts w:ascii="Arial" w:hAnsi="Arial" w:cs="Arial"/>
                <w:sz w:val="22"/>
                <w:szCs w:val="22"/>
              </w:rPr>
            </w:pPr>
            <w:r>
              <w:rPr>
                <w:rFonts w:ascii="Arial" w:hAnsi="Arial" w:cs="Arial" w:hint="eastAsia"/>
                <w:sz w:val="22"/>
                <w:szCs w:val="22"/>
              </w:rPr>
              <w:t>Meta</w:t>
            </w:r>
            <w:r>
              <w:rPr>
                <w:rFonts w:ascii="Arial" w:hAnsi="Arial" w:cs="Arial"/>
                <w:sz w:val="22"/>
                <w:szCs w:val="22"/>
              </w:rPr>
              <w:t>static Liver cancer</w:t>
            </w:r>
            <w:r w:rsidR="00463BCB" w:rsidRPr="004227CC">
              <w:rPr>
                <w:rFonts w:ascii="Arial" w:hAnsi="Arial" w:cs="Arial"/>
                <w:sz w:val="22"/>
                <w:szCs w:val="22"/>
              </w:rPr>
              <w:t xml:space="preserve"> (</w:t>
            </w:r>
            <w:r>
              <w:rPr>
                <w:rFonts w:ascii="Arial" w:hAnsi="Arial" w:cs="Arial"/>
                <w:sz w:val="22"/>
                <w:szCs w:val="22"/>
              </w:rPr>
              <w:t>25</w:t>
            </w:r>
            <w:r w:rsidR="00463BCB" w:rsidRPr="004227CC">
              <w:rPr>
                <w:rFonts w:ascii="Arial" w:hAnsi="Arial" w:cs="Arial"/>
                <w:sz w:val="22"/>
                <w:szCs w:val="22"/>
              </w:rPr>
              <w:t>,</w:t>
            </w:r>
            <w:r>
              <w:rPr>
                <w:rFonts w:ascii="Arial" w:hAnsi="Arial" w:cs="Arial"/>
                <w:sz w:val="22"/>
                <w:szCs w:val="22"/>
              </w:rPr>
              <w:t xml:space="preserve"> 43.9</w:t>
            </w:r>
            <w:r w:rsidR="00463BCB" w:rsidRPr="004227CC">
              <w:rPr>
                <w:rFonts w:ascii="Arial" w:hAnsi="Arial" w:cs="Arial"/>
                <w:sz w:val="22"/>
                <w:szCs w:val="22"/>
              </w:rPr>
              <w:t>%)</w:t>
            </w:r>
          </w:p>
        </w:tc>
      </w:tr>
      <w:tr w:rsidR="00463BCB" w:rsidRPr="004227CC" w14:paraId="21680FC9" w14:textId="77777777" w:rsidTr="00FE0C3C">
        <w:tc>
          <w:tcPr>
            <w:tcW w:w="2552" w:type="dxa"/>
          </w:tcPr>
          <w:p w14:paraId="160EC260" w14:textId="77777777" w:rsidR="000C2C77" w:rsidRPr="004227CC" w:rsidRDefault="000C2C77" w:rsidP="000C2C77">
            <w:pPr>
              <w:spacing w:before="240" w:line="360" w:lineRule="auto"/>
              <w:rPr>
                <w:rFonts w:ascii="Arial" w:hAnsi="Arial" w:cs="Arial"/>
                <w:sz w:val="22"/>
                <w:szCs w:val="22"/>
              </w:rPr>
            </w:pPr>
            <w:r w:rsidRPr="004227CC">
              <w:rPr>
                <w:rFonts w:ascii="Arial" w:hAnsi="Arial" w:cs="Arial"/>
                <w:sz w:val="22"/>
                <w:szCs w:val="22"/>
              </w:rPr>
              <w:t>IR total dose (</w:t>
            </w:r>
            <w:proofErr w:type="spellStart"/>
            <w:r w:rsidRPr="004227CC">
              <w:rPr>
                <w:rFonts w:ascii="Arial" w:hAnsi="Arial" w:cs="Arial"/>
                <w:sz w:val="22"/>
                <w:szCs w:val="22"/>
              </w:rPr>
              <w:t>Gy</w:t>
            </w:r>
            <w:proofErr w:type="spellEnd"/>
            <w:r w:rsidRPr="004227CC">
              <w:rPr>
                <w:rFonts w:ascii="Arial" w:hAnsi="Arial" w:cs="Arial"/>
                <w:sz w:val="22"/>
                <w:szCs w:val="22"/>
              </w:rPr>
              <w:t>)</w:t>
            </w:r>
          </w:p>
          <w:p w14:paraId="364A6FE6" w14:textId="1F564658" w:rsidR="00463BCB" w:rsidRPr="004227CC" w:rsidRDefault="000C2C77" w:rsidP="00A36B36">
            <w:pPr>
              <w:spacing w:before="240" w:line="360" w:lineRule="auto"/>
              <w:rPr>
                <w:rFonts w:ascii="Arial" w:hAnsi="Arial" w:cs="Arial"/>
                <w:sz w:val="22"/>
                <w:szCs w:val="22"/>
              </w:rPr>
            </w:pPr>
            <w:r w:rsidRPr="004227CC">
              <w:rPr>
                <w:rFonts w:ascii="Arial" w:hAnsi="Arial" w:cs="Arial"/>
                <w:sz w:val="22"/>
                <w:szCs w:val="22"/>
              </w:rPr>
              <w:t>Fraction number</w:t>
            </w:r>
          </w:p>
        </w:tc>
        <w:tc>
          <w:tcPr>
            <w:tcW w:w="5670" w:type="dxa"/>
          </w:tcPr>
          <w:p w14:paraId="63834D38"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45 (25-65)</w:t>
            </w:r>
          </w:p>
          <w:p w14:paraId="3F364E56" w14:textId="3ED5EB98" w:rsidR="00463BCB" w:rsidRPr="004227CC" w:rsidRDefault="000C2C77" w:rsidP="00A36B36">
            <w:pPr>
              <w:spacing w:before="240" w:line="360" w:lineRule="auto"/>
              <w:rPr>
                <w:rFonts w:ascii="Arial" w:hAnsi="Arial" w:cs="Arial"/>
                <w:sz w:val="22"/>
                <w:szCs w:val="22"/>
              </w:rPr>
            </w:pPr>
            <w:r w:rsidRPr="004227CC">
              <w:rPr>
                <w:rFonts w:ascii="Arial" w:hAnsi="Arial" w:cs="Arial"/>
                <w:sz w:val="22"/>
                <w:szCs w:val="22"/>
              </w:rPr>
              <w:t>15 (8-25)</w:t>
            </w:r>
          </w:p>
        </w:tc>
      </w:tr>
      <w:tr w:rsidR="00463BCB" w:rsidRPr="004227CC" w14:paraId="146B8BA4" w14:textId="77777777" w:rsidTr="00FE0C3C">
        <w:tc>
          <w:tcPr>
            <w:tcW w:w="2552" w:type="dxa"/>
            <w:tcBorders>
              <w:bottom w:val="single" w:sz="4" w:space="0" w:color="auto"/>
            </w:tcBorders>
          </w:tcPr>
          <w:p w14:paraId="303263FE"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ALBI grade</w:t>
            </w:r>
          </w:p>
          <w:p w14:paraId="1832D62D" w14:textId="77777777" w:rsidR="00463BCB" w:rsidRPr="004227CC" w:rsidRDefault="00463BCB" w:rsidP="00A36B36">
            <w:pPr>
              <w:spacing w:before="240" w:line="360" w:lineRule="auto"/>
              <w:rPr>
                <w:rFonts w:ascii="Arial" w:hAnsi="Arial" w:cs="Arial"/>
                <w:sz w:val="22"/>
                <w:szCs w:val="22"/>
              </w:rPr>
            </w:pPr>
          </w:p>
        </w:tc>
        <w:tc>
          <w:tcPr>
            <w:tcW w:w="5670" w:type="dxa"/>
            <w:tcBorders>
              <w:bottom w:val="single" w:sz="4" w:space="0" w:color="auto"/>
            </w:tcBorders>
          </w:tcPr>
          <w:p w14:paraId="714F3A16"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1 (15, 26.3%)</w:t>
            </w:r>
          </w:p>
          <w:p w14:paraId="0774519C"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2 (42, 73.7%)</w:t>
            </w:r>
          </w:p>
        </w:tc>
      </w:tr>
    </w:tbl>
    <w:p w14:paraId="7CD8CE5E" w14:textId="77777777" w:rsidR="00463BCB" w:rsidRPr="004227CC" w:rsidRDefault="00463BCB" w:rsidP="00A36B36">
      <w:pPr>
        <w:widowControl/>
        <w:spacing w:before="100" w:beforeAutospacing="1" w:after="100" w:afterAutospacing="1" w:line="360" w:lineRule="auto"/>
        <w:rPr>
          <w:rFonts w:ascii="Arial" w:eastAsia="宋体" w:hAnsi="Arial" w:cs="Arial"/>
          <w:kern w:val="0"/>
          <w:sz w:val="22"/>
          <w:szCs w:val="22"/>
        </w:rPr>
      </w:pPr>
      <w:r w:rsidRPr="004227CC">
        <w:rPr>
          <w:rFonts w:ascii="Arial" w:eastAsia="宋体" w:hAnsi="Arial" w:cs="Arial"/>
          <w:kern w:val="0"/>
          <w:sz w:val="22"/>
          <w:szCs w:val="22"/>
        </w:rPr>
        <w:t xml:space="preserve">NOTE. Continuous variables were expressed as median (interquartile range) and categorical data as frequencies. </w:t>
      </w:r>
      <w:r w:rsidRPr="004227CC">
        <w:rPr>
          <w:rFonts w:ascii="Arial" w:hAnsi="Arial" w:cs="Arial"/>
          <w:color w:val="000000"/>
          <w:sz w:val="22"/>
          <w:szCs w:val="22"/>
        </w:rPr>
        <w:t>Mann-Whitney test were used to evaluate whether there were any statically difference. ALBI= (</w:t>
      </w:r>
      <m:oMath>
        <m:func>
          <m:funcPr>
            <m:ctrlPr>
              <w:rPr>
                <w:rFonts w:ascii="Cambria Math" w:hAnsi="Cambria Math" w:cs="Arial"/>
                <w:i/>
                <w:color w:val="000000"/>
                <w:sz w:val="22"/>
                <w:szCs w:val="22"/>
              </w:rPr>
            </m:ctrlPr>
          </m:funcPr>
          <m:fName>
            <m:sSub>
              <m:sSubPr>
                <m:ctrlPr>
                  <w:rPr>
                    <w:rFonts w:ascii="Cambria Math" w:hAnsi="Cambria Math" w:cs="Arial"/>
                    <w:i/>
                    <w:color w:val="000000"/>
                    <w:sz w:val="22"/>
                    <w:szCs w:val="22"/>
                  </w:rPr>
                </m:ctrlPr>
              </m:sSubPr>
              <m:e>
                <m:r>
                  <m:rPr>
                    <m:sty m:val="p"/>
                  </m:rPr>
                  <w:rPr>
                    <w:rFonts w:ascii="Cambria Math" w:hAnsi="Cambria Math" w:cs="Arial"/>
                    <w:color w:val="000000"/>
                    <w:sz w:val="22"/>
                    <w:szCs w:val="22"/>
                  </w:rPr>
                  <m:t>log</m:t>
                </m:r>
              </m:e>
              <m:sub>
                <m:r>
                  <m:rPr>
                    <m:sty m:val="p"/>
                  </m:rPr>
                  <w:rPr>
                    <w:rFonts w:ascii="Cambria Math" w:hAnsi="Cambria Math" w:cs="Arial"/>
                    <w:color w:val="000000"/>
                    <w:sz w:val="22"/>
                    <w:szCs w:val="22"/>
                  </w:rPr>
                  <m:t>10</m:t>
                </m:r>
              </m:sub>
            </m:sSub>
          </m:fName>
          <m:e>
            <m:r>
              <m:rPr>
                <m:sty m:val="p"/>
              </m:rPr>
              <w:rPr>
                <w:rFonts w:ascii="Cambria Math" w:hAnsi="Cambria Math" w:cs="Arial"/>
                <w:color w:val="000000"/>
                <w:sz w:val="22"/>
                <w:szCs w:val="22"/>
              </w:rPr>
              <m:t>TBIL(mg/dL)</m:t>
            </m:r>
          </m:e>
        </m:func>
        <m:r>
          <w:rPr>
            <w:rFonts w:ascii="Cambria Math" w:hAnsi="Cambria Math" w:cs="Arial"/>
            <w:color w:val="000000"/>
            <w:sz w:val="22"/>
            <w:szCs w:val="22"/>
          </w:rPr>
          <m:t xml:space="preserve"> </m:t>
        </m:r>
      </m:oMath>
      <w:r w:rsidRPr="004227CC">
        <w:rPr>
          <w:rFonts w:ascii="Arial" w:eastAsia="宋体" w:hAnsi="Arial" w:cs="Arial"/>
          <w:color w:val="000000" w:themeColor="text1"/>
          <w:sz w:val="22"/>
          <w:szCs w:val="22"/>
        </w:rPr>
        <w:t>× 17.1 × 0.66) + (ALB (g/dL) × 10 × -0.085).</w:t>
      </w:r>
    </w:p>
    <w:p w14:paraId="74C7B040" w14:textId="7B5BB58A" w:rsidR="00463BCB" w:rsidRPr="004227CC" w:rsidRDefault="00463BCB" w:rsidP="00A36B36">
      <w:pPr>
        <w:spacing w:line="360" w:lineRule="auto"/>
        <w:rPr>
          <w:rFonts w:ascii="Arial" w:hAnsi="Arial" w:cs="Arial"/>
          <w:b/>
          <w:color w:val="000000"/>
          <w:sz w:val="22"/>
          <w:szCs w:val="22"/>
        </w:rPr>
      </w:pPr>
      <w:r w:rsidRPr="004227CC">
        <w:rPr>
          <w:rFonts w:ascii="Arial" w:hAnsi="Arial" w:cs="Arial"/>
          <w:b/>
          <w:color w:val="000000"/>
          <w:sz w:val="22"/>
          <w:szCs w:val="22"/>
        </w:rPr>
        <w:lastRenderedPageBreak/>
        <w:t>Table S3 Antibodies used for WB, IHC, IF and flow cytometry</w:t>
      </w:r>
    </w:p>
    <w:tbl>
      <w:tblPr>
        <w:tblStyle w:val="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03"/>
        <w:gridCol w:w="2801"/>
        <w:gridCol w:w="3114"/>
      </w:tblGrid>
      <w:tr w:rsidR="00463BCB" w:rsidRPr="004227CC" w14:paraId="044F65D2" w14:textId="77777777" w:rsidTr="00FE0C3C">
        <w:tc>
          <w:tcPr>
            <w:tcW w:w="4003" w:type="dxa"/>
            <w:tcBorders>
              <w:top w:val="single" w:sz="4" w:space="0" w:color="auto"/>
              <w:bottom w:val="single" w:sz="4" w:space="0" w:color="auto"/>
            </w:tcBorders>
          </w:tcPr>
          <w:p w14:paraId="2BC16DFA" w14:textId="77777777" w:rsidR="00463BCB" w:rsidRPr="004227CC" w:rsidRDefault="00463BCB" w:rsidP="00A36B36">
            <w:pPr>
              <w:spacing w:line="360" w:lineRule="auto"/>
              <w:jc w:val="left"/>
              <w:rPr>
                <w:rFonts w:ascii="Arial" w:eastAsia="宋体" w:hAnsi="Arial" w:cs="Arial"/>
                <w:color w:val="000000" w:themeColor="text1"/>
                <w:sz w:val="22"/>
                <w:szCs w:val="22"/>
              </w:rPr>
            </w:pPr>
            <w:r w:rsidRPr="004227CC">
              <w:rPr>
                <w:rFonts w:ascii="Arial" w:eastAsia="宋体" w:hAnsi="Arial" w:cs="Arial"/>
                <w:color w:val="000000" w:themeColor="text1"/>
                <w:sz w:val="22"/>
                <w:szCs w:val="22"/>
              </w:rPr>
              <w:t>REGENT or RESOURCE</w:t>
            </w:r>
          </w:p>
        </w:tc>
        <w:tc>
          <w:tcPr>
            <w:tcW w:w="2801" w:type="dxa"/>
            <w:tcBorders>
              <w:top w:val="single" w:sz="4" w:space="0" w:color="auto"/>
              <w:bottom w:val="single" w:sz="4" w:space="0" w:color="auto"/>
            </w:tcBorders>
          </w:tcPr>
          <w:p w14:paraId="36A4EADC" w14:textId="77777777" w:rsidR="00463BCB" w:rsidRPr="004227CC" w:rsidRDefault="00463BCB" w:rsidP="00A36B36">
            <w:pPr>
              <w:spacing w:line="360" w:lineRule="auto"/>
              <w:jc w:val="left"/>
              <w:rPr>
                <w:rFonts w:ascii="Arial" w:eastAsia="宋体" w:hAnsi="Arial" w:cs="Arial"/>
                <w:color w:val="000000" w:themeColor="text1"/>
                <w:sz w:val="22"/>
                <w:szCs w:val="22"/>
              </w:rPr>
            </w:pPr>
            <w:r w:rsidRPr="004227CC">
              <w:rPr>
                <w:rFonts w:ascii="Arial" w:eastAsia="宋体" w:hAnsi="Arial" w:cs="Arial"/>
                <w:color w:val="000000" w:themeColor="text1"/>
                <w:sz w:val="22"/>
                <w:szCs w:val="22"/>
              </w:rPr>
              <w:t>SOURCE</w:t>
            </w:r>
          </w:p>
        </w:tc>
        <w:tc>
          <w:tcPr>
            <w:tcW w:w="3114" w:type="dxa"/>
            <w:tcBorders>
              <w:top w:val="single" w:sz="4" w:space="0" w:color="auto"/>
              <w:bottom w:val="single" w:sz="4" w:space="0" w:color="auto"/>
            </w:tcBorders>
          </w:tcPr>
          <w:p w14:paraId="6FD2C7FF" w14:textId="77777777" w:rsidR="00463BCB" w:rsidRPr="004227CC" w:rsidRDefault="00463BCB" w:rsidP="00A36B36">
            <w:pPr>
              <w:spacing w:line="360" w:lineRule="auto"/>
              <w:jc w:val="left"/>
              <w:rPr>
                <w:rFonts w:ascii="Arial" w:eastAsia="宋体" w:hAnsi="Arial" w:cs="Arial"/>
                <w:color w:val="000000" w:themeColor="text1"/>
                <w:sz w:val="22"/>
                <w:szCs w:val="22"/>
              </w:rPr>
            </w:pPr>
            <w:r w:rsidRPr="004227CC">
              <w:rPr>
                <w:rFonts w:ascii="Arial" w:eastAsia="宋体" w:hAnsi="Arial" w:cs="Arial"/>
                <w:color w:val="000000" w:themeColor="text1"/>
                <w:sz w:val="22"/>
                <w:szCs w:val="22"/>
              </w:rPr>
              <w:t>IDENTIFIER</w:t>
            </w:r>
          </w:p>
        </w:tc>
      </w:tr>
      <w:tr w:rsidR="00463BCB" w:rsidRPr="004227CC" w14:paraId="452C7C6C" w14:textId="77777777" w:rsidTr="00FE0C3C">
        <w:tc>
          <w:tcPr>
            <w:tcW w:w="4003" w:type="dxa"/>
            <w:tcBorders>
              <w:top w:val="single" w:sz="4" w:space="0" w:color="auto"/>
              <w:bottom w:val="single" w:sz="4" w:space="0" w:color="auto"/>
            </w:tcBorders>
          </w:tcPr>
          <w:p w14:paraId="7501D738" w14:textId="77777777" w:rsidR="00463BCB" w:rsidRPr="004227CC" w:rsidRDefault="00463BCB" w:rsidP="00A36B36">
            <w:pPr>
              <w:spacing w:line="360" w:lineRule="auto"/>
              <w:jc w:val="left"/>
              <w:rPr>
                <w:rFonts w:ascii="Arial" w:eastAsia="宋体" w:hAnsi="Arial" w:cs="Arial"/>
                <w:color w:val="000000" w:themeColor="text1"/>
                <w:sz w:val="22"/>
                <w:szCs w:val="22"/>
              </w:rPr>
            </w:pPr>
            <w:r w:rsidRPr="004227CC">
              <w:rPr>
                <w:rFonts w:ascii="Arial" w:eastAsia="宋体" w:hAnsi="Arial" w:cs="Arial"/>
                <w:color w:val="000000" w:themeColor="text1"/>
                <w:sz w:val="22"/>
                <w:szCs w:val="22"/>
              </w:rPr>
              <w:t>Antibodies</w:t>
            </w:r>
          </w:p>
        </w:tc>
        <w:tc>
          <w:tcPr>
            <w:tcW w:w="2801" w:type="dxa"/>
            <w:tcBorders>
              <w:top w:val="single" w:sz="4" w:space="0" w:color="auto"/>
              <w:bottom w:val="single" w:sz="4" w:space="0" w:color="auto"/>
            </w:tcBorders>
          </w:tcPr>
          <w:p w14:paraId="62AA6671" w14:textId="77777777" w:rsidR="00463BCB" w:rsidRPr="004227CC" w:rsidRDefault="00463BCB" w:rsidP="00A36B36">
            <w:pPr>
              <w:spacing w:line="360" w:lineRule="auto"/>
              <w:jc w:val="left"/>
              <w:rPr>
                <w:rFonts w:ascii="Arial" w:eastAsia="宋体" w:hAnsi="Arial" w:cs="Arial"/>
                <w:color w:val="000000" w:themeColor="text1"/>
                <w:sz w:val="22"/>
                <w:szCs w:val="22"/>
              </w:rPr>
            </w:pPr>
          </w:p>
        </w:tc>
        <w:tc>
          <w:tcPr>
            <w:tcW w:w="3114" w:type="dxa"/>
            <w:tcBorders>
              <w:top w:val="single" w:sz="4" w:space="0" w:color="auto"/>
              <w:bottom w:val="single" w:sz="4" w:space="0" w:color="auto"/>
            </w:tcBorders>
          </w:tcPr>
          <w:p w14:paraId="3E28FADB" w14:textId="77777777" w:rsidR="00463BCB" w:rsidRPr="004227CC" w:rsidRDefault="00463BCB" w:rsidP="00A36B36">
            <w:pPr>
              <w:spacing w:line="360" w:lineRule="auto"/>
              <w:jc w:val="left"/>
              <w:rPr>
                <w:rFonts w:ascii="Arial" w:eastAsia="宋体" w:hAnsi="Arial" w:cs="Arial"/>
                <w:color w:val="000000" w:themeColor="text1"/>
                <w:sz w:val="22"/>
                <w:szCs w:val="22"/>
              </w:rPr>
            </w:pPr>
          </w:p>
        </w:tc>
      </w:tr>
      <w:tr w:rsidR="00463BCB" w:rsidRPr="004227CC" w14:paraId="19AFC940" w14:textId="77777777" w:rsidTr="00FE0C3C">
        <w:tc>
          <w:tcPr>
            <w:tcW w:w="4003" w:type="dxa"/>
            <w:tcBorders>
              <w:top w:val="single" w:sz="4" w:space="0" w:color="auto"/>
            </w:tcBorders>
          </w:tcPr>
          <w:p w14:paraId="56AE2568" w14:textId="77777777" w:rsidR="00463BCB" w:rsidRPr="004227CC" w:rsidRDefault="00463BCB" w:rsidP="00A36B36">
            <w:pPr>
              <w:spacing w:line="360" w:lineRule="auto"/>
              <w:jc w:val="left"/>
              <w:rPr>
                <w:rFonts w:ascii="Arial" w:eastAsia="宋体" w:hAnsi="Arial" w:cs="Arial"/>
                <w:color w:val="000000" w:themeColor="text1"/>
                <w:sz w:val="22"/>
                <w:szCs w:val="22"/>
              </w:rPr>
            </w:pPr>
            <w:r w:rsidRPr="004227CC">
              <w:rPr>
                <w:rFonts w:ascii="Arial" w:hAnsi="Arial" w:cs="Arial"/>
                <w:color w:val="000000"/>
                <w:sz w:val="22"/>
                <w:szCs w:val="22"/>
              </w:rPr>
              <w:t>GSDMD</w:t>
            </w:r>
            <w:r w:rsidRPr="004227CC">
              <w:rPr>
                <w:rFonts w:ascii="Arial" w:eastAsia="宋体" w:hAnsi="Arial" w:cs="Arial"/>
                <w:color w:val="000000" w:themeColor="text1"/>
                <w:sz w:val="22"/>
                <w:szCs w:val="22"/>
              </w:rPr>
              <w:t>,</w:t>
            </w:r>
            <w:r w:rsidRPr="004227CC">
              <w:rPr>
                <w:rFonts w:ascii="Arial" w:hAnsi="Arial" w:cs="Arial"/>
                <w:color w:val="000000"/>
                <w:sz w:val="22"/>
                <w:szCs w:val="22"/>
              </w:rPr>
              <w:t xml:space="preserve"> WB,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1/1000</w:t>
            </w:r>
          </w:p>
        </w:tc>
        <w:tc>
          <w:tcPr>
            <w:tcW w:w="2801" w:type="dxa"/>
            <w:tcBorders>
              <w:top w:val="single" w:sz="4" w:space="0" w:color="auto"/>
            </w:tcBorders>
          </w:tcPr>
          <w:p w14:paraId="71DDEF61" w14:textId="77777777" w:rsidR="00463BCB" w:rsidRPr="004227CC" w:rsidRDefault="00463BCB" w:rsidP="00A36B36">
            <w:pPr>
              <w:spacing w:line="360" w:lineRule="auto"/>
              <w:jc w:val="left"/>
              <w:rPr>
                <w:rFonts w:ascii="Arial" w:eastAsia="宋体" w:hAnsi="Arial" w:cs="Arial"/>
                <w:color w:val="000000" w:themeColor="text1"/>
                <w:sz w:val="22"/>
                <w:szCs w:val="22"/>
              </w:rPr>
            </w:pPr>
            <w:r w:rsidRPr="004227CC">
              <w:rPr>
                <w:rFonts w:ascii="Arial" w:hAnsi="Arial" w:cs="Arial"/>
                <w:color w:val="000000"/>
                <w:sz w:val="22"/>
                <w:szCs w:val="22"/>
              </w:rPr>
              <w:t>Abcam</w:t>
            </w:r>
          </w:p>
        </w:tc>
        <w:tc>
          <w:tcPr>
            <w:tcW w:w="3114" w:type="dxa"/>
            <w:tcBorders>
              <w:top w:val="single" w:sz="4" w:space="0" w:color="auto"/>
            </w:tcBorders>
          </w:tcPr>
          <w:p w14:paraId="6A354BF4" w14:textId="0D9E8C84" w:rsidR="00463BCB" w:rsidRPr="004227CC" w:rsidRDefault="00463BCB" w:rsidP="00A36B36">
            <w:pPr>
              <w:spacing w:line="360" w:lineRule="auto"/>
              <w:jc w:val="left"/>
              <w:rPr>
                <w:rFonts w:ascii="Arial" w:eastAsia="宋体" w:hAnsi="Arial" w:cs="Arial"/>
                <w:color w:val="000000" w:themeColor="text1"/>
                <w:sz w:val="22"/>
                <w:szCs w:val="22"/>
              </w:rPr>
            </w:pPr>
            <w:r w:rsidRPr="004227CC">
              <w:rPr>
                <w:rFonts w:ascii="Arial" w:hAnsi="Arial" w:cs="Arial"/>
                <w:color w:val="000000"/>
                <w:sz w:val="22"/>
                <w:szCs w:val="22"/>
              </w:rPr>
              <w:t>Cat# ab219800</w:t>
            </w:r>
          </w:p>
        </w:tc>
      </w:tr>
      <w:tr w:rsidR="00463BCB" w:rsidRPr="004227CC" w14:paraId="3532DD92" w14:textId="77777777" w:rsidTr="00FE0C3C">
        <w:tc>
          <w:tcPr>
            <w:tcW w:w="4003" w:type="dxa"/>
          </w:tcPr>
          <w:p w14:paraId="07C86E86" w14:textId="77777777" w:rsidR="00463BCB" w:rsidRPr="004227CC" w:rsidRDefault="00463BCB" w:rsidP="00A36B36">
            <w:pPr>
              <w:spacing w:line="360" w:lineRule="auto"/>
              <w:jc w:val="left"/>
              <w:rPr>
                <w:rFonts w:ascii="Arial" w:eastAsia="宋体" w:hAnsi="Arial" w:cs="Arial"/>
                <w:color w:val="000000" w:themeColor="text1"/>
                <w:sz w:val="22"/>
                <w:szCs w:val="22"/>
              </w:rPr>
            </w:pPr>
            <w:r w:rsidRPr="004227CC">
              <w:rPr>
                <w:rFonts w:ascii="Arial" w:hAnsi="Arial" w:cs="Arial"/>
                <w:color w:val="000000"/>
                <w:sz w:val="22"/>
                <w:szCs w:val="22"/>
              </w:rPr>
              <w:t xml:space="preserve">GSDMD-N, IHC,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1/50</w:t>
            </w:r>
          </w:p>
        </w:tc>
        <w:tc>
          <w:tcPr>
            <w:tcW w:w="2801" w:type="dxa"/>
          </w:tcPr>
          <w:p w14:paraId="2F44CF17" w14:textId="77777777" w:rsidR="00463BCB" w:rsidRPr="004227CC" w:rsidRDefault="00463BCB" w:rsidP="00A36B36">
            <w:pPr>
              <w:spacing w:line="360" w:lineRule="auto"/>
              <w:jc w:val="left"/>
              <w:rPr>
                <w:rFonts w:ascii="Arial" w:eastAsia="宋体" w:hAnsi="Arial" w:cs="Arial"/>
                <w:color w:val="000000" w:themeColor="text1"/>
                <w:sz w:val="22"/>
                <w:szCs w:val="22"/>
              </w:rPr>
            </w:pPr>
            <w:r w:rsidRPr="004227CC">
              <w:rPr>
                <w:rFonts w:ascii="Arial" w:hAnsi="Arial" w:cs="Arial"/>
                <w:color w:val="000000"/>
                <w:sz w:val="22"/>
                <w:szCs w:val="22"/>
              </w:rPr>
              <w:t>Abcam</w:t>
            </w:r>
          </w:p>
        </w:tc>
        <w:tc>
          <w:tcPr>
            <w:tcW w:w="3114" w:type="dxa"/>
          </w:tcPr>
          <w:p w14:paraId="7DC978F9" w14:textId="7D3FEEE5" w:rsidR="00463BCB" w:rsidRPr="004227CC" w:rsidRDefault="00463BCB" w:rsidP="00A36B36">
            <w:pPr>
              <w:spacing w:line="360" w:lineRule="auto"/>
              <w:jc w:val="left"/>
              <w:rPr>
                <w:rFonts w:ascii="Arial" w:eastAsia="宋体" w:hAnsi="Arial" w:cs="Arial"/>
                <w:color w:val="000000" w:themeColor="text1"/>
                <w:sz w:val="22"/>
                <w:szCs w:val="22"/>
              </w:rPr>
            </w:pPr>
            <w:r w:rsidRPr="004227CC">
              <w:rPr>
                <w:rFonts w:ascii="Arial" w:hAnsi="Arial" w:cs="Arial"/>
                <w:color w:val="000000"/>
                <w:sz w:val="22"/>
                <w:szCs w:val="22"/>
              </w:rPr>
              <w:t>Cat# ab215203</w:t>
            </w:r>
            <w:r w:rsidRPr="004227CC">
              <w:rPr>
                <w:rFonts w:ascii="Arial" w:hAnsi="Arial" w:cs="Arial"/>
                <w:sz w:val="22"/>
                <w:szCs w:val="22"/>
              </w:rPr>
              <w:t xml:space="preserve"> </w:t>
            </w:r>
          </w:p>
        </w:tc>
      </w:tr>
      <w:tr w:rsidR="00463BCB" w:rsidRPr="004227CC" w14:paraId="7A75CD00" w14:textId="77777777" w:rsidTr="00FE0C3C">
        <w:tc>
          <w:tcPr>
            <w:tcW w:w="4003" w:type="dxa"/>
          </w:tcPr>
          <w:p w14:paraId="7B6B0047" w14:textId="77777777" w:rsidR="00463BCB" w:rsidRPr="004227CC" w:rsidRDefault="00463BCB" w:rsidP="00A36B36">
            <w:pPr>
              <w:spacing w:line="360" w:lineRule="auto"/>
              <w:jc w:val="left"/>
              <w:rPr>
                <w:rFonts w:ascii="Arial" w:eastAsia="宋体" w:hAnsi="Arial" w:cs="Arial"/>
                <w:color w:val="000000" w:themeColor="text1"/>
                <w:sz w:val="22"/>
                <w:szCs w:val="22"/>
              </w:rPr>
            </w:pPr>
            <w:r w:rsidRPr="004227CC">
              <w:rPr>
                <w:rFonts w:ascii="Arial" w:hAnsi="Arial" w:cs="Arial"/>
                <w:sz w:val="22"/>
                <w:szCs w:val="22"/>
              </w:rPr>
              <w:t>ɑ</w:t>
            </w:r>
            <w:r w:rsidRPr="004227CC">
              <w:rPr>
                <w:rFonts w:ascii="Arial" w:hAnsi="Arial" w:cs="Arial"/>
                <w:color w:val="000000"/>
                <w:sz w:val="22"/>
                <w:szCs w:val="22"/>
              </w:rPr>
              <w:t>-SMA</w:t>
            </w:r>
            <w:r w:rsidRPr="004227CC">
              <w:rPr>
                <w:rFonts w:ascii="Arial" w:eastAsia="宋体" w:hAnsi="Arial" w:cs="Arial"/>
                <w:color w:val="000000" w:themeColor="text1"/>
                <w:sz w:val="22"/>
                <w:szCs w:val="22"/>
              </w:rPr>
              <w:t>,</w:t>
            </w:r>
            <w:r w:rsidRPr="004227CC">
              <w:rPr>
                <w:rFonts w:ascii="Arial" w:hAnsi="Arial" w:cs="Arial"/>
                <w:color w:val="000000"/>
                <w:sz w:val="22"/>
                <w:szCs w:val="22"/>
              </w:rPr>
              <w:t xml:space="preserve"> WB,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xml:space="preserve">: 1/1000 IHC,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xml:space="preserve">: 1/200, IF,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1/200</w:t>
            </w:r>
          </w:p>
        </w:tc>
        <w:tc>
          <w:tcPr>
            <w:tcW w:w="2801" w:type="dxa"/>
          </w:tcPr>
          <w:p w14:paraId="52F6A69E" w14:textId="77777777" w:rsidR="00463BCB" w:rsidRPr="004227CC" w:rsidRDefault="00463BCB" w:rsidP="00A36B36">
            <w:pPr>
              <w:spacing w:line="360" w:lineRule="auto"/>
              <w:jc w:val="left"/>
              <w:rPr>
                <w:rFonts w:ascii="Arial" w:eastAsia="宋体" w:hAnsi="Arial" w:cs="Arial"/>
                <w:color w:val="000000" w:themeColor="text1"/>
                <w:sz w:val="22"/>
                <w:szCs w:val="22"/>
              </w:rPr>
            </w:pPr>
            <w:r w:rsidRPr="004227CC">
              <w:rPr>
                <w:rFonts w:ascii="Arial" w:hAnsi="Arial" w:cs="Arial"/>
                <w:color w:val="000000"/>
                <w:sz w:val="22"/>
                <w:szCs w:val="22"/>
              </w:rPr>
              <w:t>Cell signaling Technology</w:t>
            </w:r>
          </w:p>
        </w:tc>
        <w:tc>
          <w:tcPr>
            <w:tcW w:w="3114" w:type="dxa"/>
          </w:tcPr>
          <w:p w14:paraId="5B62DAEE" w14:textId="5190B039" w:rsidR="00463BCB" w:rsidRPr="004227CC" w:rsidRDefault="00463BCB" w:rsidP="00A36B36">
            <w:pPr>
              <w:spacing w:line="360" w:lineRule="auto"/>
              <w:jc w:val="left"/>
              <w:rPr>
                <w:rFonts w:ascii="Arial" w:eastAsia="宋体" w:hAnsi="Arial" w:cs="Arial"/>
                <w:color w:val="000000" w:themeColor="text1"/>
                <w:sz w:val="22"/>
                <w:szCs w:val="22"/>
              </w:rPr>
            </w:pPr>
            <w:r w:rsidRPr="004227CC">
              <w:rPr>
                <w:rFonts w:ascii="Arial" w:hAnsi="Arial" w:cs="Arial"/>
                <w:color w:val="000000"/>
                <w:sz w:val="22"/>
                <w:szCs w:val="22"/>
              </w:rPr>
              <w:t>Cat# 19245</w:t>
            </w:r>
          </w:p>
        </w:tc>
      </w:tr>
      <w:tr w:rsidR="00463BCB" w:rsidRPr="004227CC" w14:paraId="658C7141" w14:textId="77777777" w:rsidTr="00FE0C3C">
        <w:tc>
          <w:tcPr>
            <w:tcW w:w="4003" w:type="dxa"/>
          </w:tcPr>
          <w:p w14:paraId="14467276" w14:textId="77777777" w:rsidR="00463BCB" w:rsidRPr="004227CC" w:rsidRDefault="00463BCB" w:rsidP="00A36B36">
            <w:pPr>
              <w:spacing w:line="360" w:lineRule="auto"/>
              <w:jc w:val="left"/>
              <w:rPr>
                <w:rFonts w:ascii="Arial" w:eastAsia="宋体" w:hAnsi="Arial" w:cs="Arial"/>
                <w:color w:val="000000" w:themeColor="text1"/>
                <w:sz w:val="22"/>
                <w:szCs w:val="22"/>
              </w:rPr>
            </w:pPr>
            <w:r w:rsidRPr="004227CC">
              <w:rPr>
                <w:rFonts w:ascii="Arial" w:hAnsi="Arial" w:cs="Arial"/>
                <w:color w:val="000000"/>
                <w:sz w:val="22"/>
                <w:szCs w:val="22"/>
              </w:rPr>
              <w:t>GAPDH</w:t>
            </w:r>
            <w:r w:rsidRPr="004227CC">
              <w:rPr>
                <w:rFonts w:ascii="Arial" w:eastAsia="宋体" w:hAnsi="Arial" w:cs="Arial"/>
                <w:color w:val="000000" w:themeColor="text1"/>
                <w:sz w:val="22"/>
                <w:szCs w:val="22"/>
              </w:rPr>
              <w:t>,</w:t>
            </w:r>
            <w:r w:rsidRPr="004227CC">
              <w:rPr>
                <w:rFonts w:ascii="Arial" w:hAnsi="Arial" w:cs="Arial"/>
                <w:color w:val="000000"/>
                <w:sz w:val="22"/>
                <w:szCs w:val="22"/>
              </w:rPr>
              <w:t xml:space="preserve"> WB,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1/5000</w:t>
            </w:r>
          </w:p>
        </w:tc>
        <w:tc>
          <w:tcPr>
            <w:tcW w:w="2801" w:type="dxa"/>
          </w:tcPr>
          <w:p w14:paraId="6DA1DD46" w14:textId="77777777" w:rsidR="00463BCB" w:rsidRPr="004227CC" w:rsidRDefault="00463BCB" w:rsidP="00A36B36">
            <w:pPr>
              <w:spacing w:line="360" w:lineRule="auto"/>
              <w:jc w:val="left"/>
              <w:rPr>
                <w:rFonts w:ascii="Arial" w:eastAsia="宋体" w:hAnsi="Arial" w:cs="Arial"/>
                <w:color w:val="000000" w:themeColor="text1"/>
                <w:sz w:val="22"/>
                <w:szCs w:val="22"/>
              </w:rPr>
            </w:pPr>
            <w:r w:rsidRPr="004227CC">
              <w:rPr>
                <w:rFonts w:ascii="Arial" w:hAnsi="Arial" w:cs="Arial"/>
                <w:color w:val="000000"/>
                <w:sz w:val="22"/>
                <w:szCs w:val="22"/>
              </w:rPr>
              <w:t>Sigma</w:t>
            </w:r>
          </w:p>
        </w:tc>
        <w:tc>
          <w:tcPr>
            <w:tcW w:w="3114" w:type="dxa"/>
          </w:tcPr>
          <w:p w14:paraId="75B2C069" w14:textId="36C550BA" w:rsidR="00463BCB" w:rsidRPr="004227CC" w:rsidRDefault="00463BCB" w:rsidP="00A36B36">
            <w:pPr>
              <w:spacing w:line="360" w:lineRule="auto"/>
              <w:jc w:val="left"/>
              <w:rPr>
                <w:rFonts w:ascii="Arial" w:eastAsia="宋体" w:hAnsi="Arial" w:cs="Arial"/>
                <w:color w:val="000000" w:themeColor="text1"/>
                <w:sz w:val="22"/>
                <w:szCs w:val="22"/>
              </w:rPr>
            </w:pPr>
            <w:r w:rsidRPr="004227CC">
              <w:rPr>
                <w:rFonts w:ascii="Arial" w:hAnsi="Arial" w:cs="Arial"/>
                <w:color w:val="000000"/>
                <w:sz w:val="22"/>
                <w:szCs w:val="22"/>
              </w:rPr>
              <w:t>Cat# G9545</w:t>
            </w:r>
          </w:p>
        </w:tc>
      </w:tr>
      <w:tr w:rsidR="00463BCB" w:rsidRPr="004227CC" w14:paraId="4BFD6FF3" w14:textId="77777777" w:rsidTr="00FE0C3C">
        <w:tc>
          <w:tcPr>
            <w:tcW w:w="4003" w:type="dxa"/>
          </w:tcPr>
          <w:p w14:paraId="57E1C738" w14:textId="77777777" w:rsidR="00463BCB" w:rsidRPr="004227CC" w:rsidRDefault="00463BCB" w:rsidP="00A36B36">
            <w:pPr>
              <w:spacing w:line="360" w:lineRule="auto"/>
              <w:jc w:val="left"/>
              <w:rPr>
                <w:rFonts w:ascii="Arial" w:eastAsia="宋体" w:hAnsi="Arial" w:cs="Arial"/>
                <w:color w:val="000000" w:themeColor="text1"/>
                <w:sz w:val="22"/>
                <w:szCs w:val="22"/>
              </w:rPr>
            </w:pPr>
            <w:r w:rsidRPr="004227CC">
              <w:rPr>
                <w:rFonts w:ascii="Arial" w:hAnsi="Arial" w:cs="Arial"/>
                <w:color w:val="000000"/>
                <w:sz w:val="22"/>
                <w:szCs w:val="22"/>
              </w:rPr>
              <w:t>COL1A1</w:t>
            </w:r>
            <w:r w:rsidRPr="004227CC">
              <w:rPr>
                <w:rFonts w:ascii="Arial" w:eastAsia="宋体" w:hAnsi="Arial" w:cs="Arial"/>
                <w:color w:val="000000" w:themeColor="text1"/>
                <w:sz w:val="22"/>
                <w:szCs w:val="22"/>
              </w:rPr>
              <w:t>,</w:t>
            </w:r>
            <w:r w:rsidRPr="004227CC">
              <w:rPr>
                <w:rFonts w:ascii="Arial" w:hAnsi="Arial" w:cs="Arial"/>
                <w:color w:val="000000"/>
                <w:sz w:val="22"/>
                <w:szCs w:val="22"/>
              </w:rPr>
              <w:t xml:space="preserve"> WB,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1/1000</w:t>
            </w:r>
          </w:p>
        </w:tc>
        <w:tc>
          <w:tcPr>
            <w:tcW w:w="2801" w:type="dxa"/>
          </w:tcPr>
          <w:p w14:paraId="0BA48BCF" w14:textId="77777777" w:rsidR="00463BCB" w:rsidRPr="004227CC" w:rsidRDefault="00463BCB" w:rsidP="00A36B36">
            <w:pPr>
              <w:spacing w:line="360" w:lineRule="auto"/>
              <w:jc w:val="left"/>
              <w:rPr>
                <w:rFonts w:ascii="Arial" w:eastAsia="宋体" w:hAnsi="Arial" w:cs="Arial"/>
                <w:color w:val="000000" w:themeColor="text1"/>
                <w:sz w:val="22"/>
                <w:szCs w:val="22"/>
              </w:rPr>
            </w:pPr>
            <w:proofErr w:type="spellStart"/>
            <w:r w:rsidRPr="004227CC">
              <w:rPr>
                <w:rFonts w:ascii="Arial" w:hAnsi="Arial" w:cs="Arial"/>
                <w:color w:val="000000"/>
                <w:sz w:val="22"/>
                <w:szCs w:val="22"/>
              </w:rPr>
              <w:t>Boster</w:t>
            </w:r>
            <w:proofErr w:type="spellEnd"/>
          </w:p>
        </w:tc>
        <w:tc>
          <w:tcPr>
            <w:tcW w:w="3114" w:type="dxa"/>
          </w:tcPr>
          <w:p w14:paraId="42943D38" w14:textId="4AB6B720" w:rsidR="00463BCB" w:rsidRPr="004227CC" w:rsidRDefault="00463BCB" w:rsidP="00A36B36">
            <w:pPr>
              <w:spacing w:line="360" w:lineRule="auto"/>
              <w:jc w:val="left"/>
              <w:rPr>
                <w:rFonts w:ascii="Arial" w:eastAsia="宋体" w:hAnsi="Arial" w:cs="Arial"/>
                <w:color w:val="000000" w:themeColor="text1"/>
                <w:sz w:val="22"/>
                <w:szCs w:val="22"/>
              </w:rPr>
            </w:pPr>
            <w:r w:rsidRPr="004227CC">
              <w:rPr>
                <w:rFonts w:ascii="Arial" w:hAnsi="Arial" w:cs="Arial"/>
                <w:color w:val="000000"/>
                <w:sz w:val="22"/>
                <w:szCs w:val="22"/>
              </w:rPr>
              <w:t>Cat# BA0325</w:t>
            </w:r>
          </w:p>
        </w:tc>
      </w:tr>
      <w:tr w:rsidR="00463BCB" w:rsidRPr="004227CC" w14:paraId="0B9BE33F" w14:textId="77777777" w:rsidTr="00FE0C3C">
        <w:tc>
          <w:tcPr>
            <w:tcW w:w="4003" w:type="dxa"/>
          </w:tcPr>
          <w:p w14:paraId="54BC989D" w14:textId="77777777" w:rsidR="00463BCB" w:rsidRPr="004227CC" w:rsidRDefault="00463BCB" w:rsidP="00A36B36">
            <w:pPr>
              <w:spacing w:line="360" w:lineRule="auto"/>
              <w:jc w:val="left"/>
              <w:rPr>
                <w:rFonts w:ascii="Arial" w:eastAsia="宋体" w:hAnsi="Arial" w:cs="Arial"/>
                <w:color w:val="000000" w:themeColor="text1"/>
                <w:sz w:val="22"/>
                <w:szCs w:val="22"/>
              </w:rPr>
            </w:pPr>
            <w:r w:rsidRPr="004227CC">
              <w:rPr>
                <w:rFonts w:ascii="Arial" w:hAnsi="Arial" w:cs="Arial"/>
                <w:color w:val="000000"/>
                <w:sz w:val="22"/>
                <w:szCs w:val="22"/>
              </w:rPr>
              <w:t>ALB</w:t>
            </w:r>
            <w:r w:rsidRPr="004227CC">
              <w:rPr>
                <w:rFonts w:ascii="Arial" w:eastAsia="宋体" w:hAnsi="Arial" w:cs="Arial"/>
                <w:color w:val="000000" w:themeColor="text1"/>
                <w:sz w:val="22"/>
                <w:szCs w:val="22"/>
              </w:rPr>
              <w:t>,</w:t>
            </w:r>
            <w:r w:rsidRPr="004227CC">
              <w:rPr>
                <w:rFonts w:ascii="Arial" w:hAnsi="Arial" w:cs="Arial"/>
                <w:color w:val="000000"/>
                <w:sz w:val="22"/>
                <w:szCs w:val="22"/>
              </w:rPr>
              <w:t xml:space="preserve"> WB,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1/1000</w:t>
            </w:r>
          </w:p>
        </w:tc>
        <w:tc>
          <w:tcPr>
            <w:tcW w:w="2801" w:type="dxa"/>
          </w:tcPr>
          <w:p w14:paraId="6237A8FB" w14:textId="77777777" w:rsidR="00463BCB" w:rsidRPr="004227CC" w:rsidRDefault="00463BCB" w:rsidP="00A36B36">
            <w:pPr>
              <w:spacing w:line="360" w:lineRule="auto"/>
              <w:jc w:val="left"/>
              <w:rPr>
                <w:rFonts w:ascii="Arial" w:eastAsia="宋体" w:hAnsi="Arial" w:cs="Arial"/>
                <w:color w:val="000000" w:themeColor="text1"/>
                <w:sz w:val="22"/>
                <w:szCs w:val="22"/>
              </w:rPr>
            </w:pPr>
            <w:r w:rsidRPr="004227CC">
              <w:rPr>
                <w:rFonts w:ascii="Arial" w:hAnsi="Arial" w:cs="Arial"/>
                <w:color w:val="000000"/>
                <w:sz w:val="22"/>
                <w:szCs w:val="22"/>
              </w:rPr>
              <w:t>Cell signaling Technology</w:t>
            </w:r>
          </w:p>
        </w:tc>
        <w:tc>
          <w:tcPr>
            <w:tcW w:w="3114" w:type="dxa"/>
          </w:tcPr>
          <w:p w14:paraId="0C5A9F3F" w14:textId="5E9C325F" w:rsidR="00463BCB" w:rsidRPr="004227CC" w:rsidRDefault="00463BCB" w:rsidP="00A36B36">
            <w:pPr>
              <w:spacing w:line="360" w:lineRule="auto"/>
              <w:jc w:val="left"/>
              <w:rPr>
                <w:rFonts w:ascii="Arial" w:eastAsia="宋体" w:hAnsi="Arial" w:cs="Arial"/>
                <w:color w:val="000000" w:themeColor="text1"/>
                <w:sz w:val="22"/>
                <w:szCs w:val="22"/>
              </w:rPr>
            </w:pPr>
            <w:r w:rsidRPr="004227CC">
              <w:rPr>
                <w:rFonts w:ascii="Arial" w:hAnsi="Arial" w:cs="Arial"/>
                <w:color w:val="000000"/>
                <w:sz w:val="22"/>
                <w:szCs w:val="22"/>
              </w:rPr>
              <w:t>Cat# 4929S</w:t>
            </w:r>
          </w:p>
        </w:tc>
      </w:tr>
      <w:tr w:rsidR="00463BCB" w:rsidRPr="004227CC" w14:paraId="3A4A1712" w14:textId="77777777" w:rsidTr="00FE0C3C">
        <w:tc>
          <w:tcPr>
            <w:tcW w:w="4003" w:type="dxa"/>
          </w:tcPr>
          <w:p w14:paraId="76699391" w14:textId="555E4149" w:rsidR="00463BCB" w:rsidRPr="004227CC" w:rsidRDefault="00577D50" w:rsidP="00A36B36">
            <w:pPr>
              <w:spacing w:line="360" w:lineRule="auto"/>
              <w:jc w:val="left"/>
              <w:rPr>
                <w:rFonts w:ascii="Arial" w:hAnsi="Arial" w:cs="Arial"/>
                <w:color w:val="000000"/>
                <w:sz w:val="22"/>
                <w:szCs w:val="22"/>
              </w:rPr>
            </w:pPr>
            <w:r>
              <w:rPr>
                <w:rFonts w:ascii="Arial" w:eastAsia="宋体" w:hAnsi="Arial" w:cs="Arial"/>
                <w:color w:val="000000" w:themeColor="text1"/>
                <w:sz w:val="22"/>
                <w:szCs w:val="22"/>
              </w:rPr>
              <w:t>S</w:t>
            </w:r>
            <w:r>
              <w:rPr>
                <w:rFonts w:ascii="Arial" w:eastAsia="宋体" w:hAnsi="Arial" w:cs="Arial" w:hint="eastAsia"/>
                <w:color w:val="000000" w:themeColor="text1"/>
                <w:sz w:val="22"/>
                <w:szCs w:val="22"/>
              </w:rPr>
              <w:t>tat</w:t>
            </w:r>
            <w:r>
              <w:rPr>
                <w:rFonts w:ascii="Arial" w:eastAsia="宋体" w:hAnsi="Arial" w:cs="Arial"/>
                <w:color w:val="000000" w:themeColor="text1"/>
                <w:sz w:val="22"/>
                <w:szCs w:val="22"/>
              </w:rPr>
              <w:t>5</w:t>
            </w:r>
            <w:r>
              <w:rPr>
                <w:rFonts w:ascii="Arial" w:eastAsia="宋体" w:hAnsi="Arial" w:cs="Arial" w:hint="eastAsia"/>
                <w:color w:val="000000" w:themeColor="text1"/>
                <w:sz w:val="22"/>
                <w:szCs w:val="22"/>
              </w:rPr>
              <w:t>a</w:t>
            </w:r>
            <w:r w:rsidR="00463BCB" w:rsidRPr="004227CC">
              <w:rPr>
                <w:rFonts w:ascii="Arial" w:eastAsia="宋体" w:hAnsi="Arial" w:cs="Arial"/>
                <w:color w:val="000000" w:themeColor="text1"/>
                <w:sz w:val="22"/>
                <w:szCs w:val="22"/>
              </w:rPr>
              <w:t>,</w:t>
            </w:r>
            <w:r w:rsidR="00463BCB" w:rsidRPr="004227CC">
              <w:rPr>
                <w:rFonts w:ascii="Arial" w:hAnsi="Arial" w:cs="Arial"/>
                <w:color w:val="000000"/>
                <w:sz w:val="22"/>
                <w:szCs w:val="22"/>
              </w:rPr>
              <w:t xml:space="preserve"> WB, </w:t>
            </w:r>
            <w:proofErr w:type="spellStart"/>
            <w:r w:rsidR="00463BCB" w:rsidRPr="004227CC">
              <w:rPr>
                <w:rFonts w:ascii="Arial" w:hAnsi="Arial" w:cs="Arial"/>
                <w:color w:val="000000"/>
                <w:sz w:val="22"/>
                <w:szCs w:val="22"/>
              </w:rPr>
              <w:t>dil</w:t>
            </w:r>
            <w:proofErr w:type="spellEnd"/>
            <w:r w:rsidR="00463BCB" w:rsidRPr="004227CC">
              <w:rPr>
                <w:rFonts w:ascii="Arial" w:hAnsi="Arial" w:cs="Arial"/>
                <w:color w:val="000000"/>
                <w:sz w:val="22"/>
                <w:szCs w:val="22"/>
              </w:rPr>
              <w:t>: 1/1000</w:t>
            </w:r>
          </w:p>
        </w:tc>
        <w:tc>
          <w:tcPr>
            <w:tcW w:w="2801" w:type="dxa"/>
          </w:tcPr>
          <w:p w14:paraId="4B4F1DE8" w14:textId="229C1D5E" w:rsidR="00463BCB" w:rsidRPr="004227CC" w:rsidRDefault="00577D50" w:rsidP="00A36B36">
            <w:pPr>
              <w:spacing w:line="360" w:lineRule="auto"/>
              <w:jc w:val="left"/>
              <w:rPr>
                <w:rFonts w:ascii="Arial" w:hAnsi="Arial" w:cs="Arial"/>
                <w:color w:val="000000"/>
                <w:sz w:val="22"/>
                <w:szCs w:val="22"/>
              </w:rPr>
            </w:pPr>
            <w:r>
              <w:rPr>
                <w:rFonts w:ascii="Arial" w:hAnsi="Arial" w:cs="Arial"/>
                <w:color w:val="000000"/>
                <w:sz w:val="22"/>
                <w:szCs w:val="22"/>
              </w:rPr>
              <w:t>A</w:t>
            </w:r>
            <w:r>
              <w:rPr>
                <w:rFonts w:ascii="Arial" w:hAnsi="Arial" w:cs="Arial" w:hint="eastAsia"/>
                <w:color w:val="000000"/>
                <w:sz w:val="22"/>
                <w:szCs w:val="22"/>
              </w:rPr>
              <w:t>bcam</w:t>
            </w:r>
          </w:p>
        </w:tc>
        <w:tc>
          <w:tcPr>
            <w:tcW w:w="3114" w:type="dxa"/>
          </w:tcPr>
          <w:p w14:paraId="353B2D6A" w14:textId="453A0C0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 xml:space="preserve">Cat# </w:t>
            </w:r>
            <w:r w:rsidR="00577D50" w:rsidRPr="00577D50">
              <w:rPr>
                <w:rFonts w:ascii="Arial" w:hAnsi="Arial" w:cs="Arial"/>
                <w:color w:val="000000"/>
                <w:sz w:val="22"/>
                <w:szCs w:val="22"/>
              </w:rPr>
              <w:t>ab32043</w:t>
            </w:r>
          </w:p>
        </w:tc>
      </w:tr>
      <w:tr w:rsidR="00463BCB" w:rsidRPr="004227CC" w14:paraId="4D79E4D8" w14:textId="77777777" w:rsidTr="00FE0C3C">
        <w:tc>
          <w:tcPr>
            <w:tcW w:w="4003" w:type="dxa"/>
          </w:tcPr>
          <w:p w14:paraId="4763E607" w14:textId="30AC0DF3"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P-</w:t>
            </w:r>
            <w:r w:rsidR="00577D50">
              <w:rPr>
                <w:rFonts w:ascii="Arial" w:hAnsi="Arial" w:cs="Arial" w:hint="eastAsia"/>
                <w:color w:val="000000"/>
                <w:sz w:val="22"/>
                <w:szCs w:val="22"/>
              </w:rPr>
              <w:t>stat</w:t>
            </w:r>
            <w:r w:rsidR="00577D50">
              <w:rPr>
                <w:rFonts w:ascii="Arial" w:hAnsi="Arial" w:cs="Arial"/>
                <w:color w:val="000000"/>
                <w:sz w:val="22"/>
                <w:szCs w:val="22"/>
              </w:rPr>
              <w:t>5</w:t>
            </w:r>
            <w:r w:rsidR="00577D50">
              <w:rPr>
                <w:rFonts w:ascii="Arial" w:hAnsi="Arial" w:cs="Arial" w:hint="eastAsia"/>
                <w:color w:val="000000"/>
                <w:sz w:val="22"/>
                <w:szCs w:val="22"/>
              </w:rPr>
              <w:t>a</w:t>
            </w:r>
            <w:r w:rsidRPr="004227CC">
              <w:rPr>
                <w:rFonts w:ascii="Arial" w:eastAsia="宋体" w:hAnsi="Arial" w:cs="Arial"/>
                <w:color w:val="000000" w:themeColor="text1"/>
                <w:sz w:val="22"/>
                <w:szCs w:val="22"/>
              </w:rPr>
              <w:t>,</w:t>
            </w:r>
            <w:r w:rsidRPr="004227CC">
              <w:rPr>
                <w:rFonts w:ascii="Arial" w:hAnsi="Arial" w:cs="Arial"/>
                <w:color w:val="000000"/>
                <w:sz w:val="22"/>
                <w:szCs w:val="22"/>
              </w:rPr>
              <w:t xml:space="preserve"> WB,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1/1000</w:t>
            </w:r>
          </w:p>
        </w:tc>
        <w:tc>
          <w:tcPr>
            <w:tcW w:w="2801" w:type="dxa"/>
          </w:tcPr>
          <w:p w14:paraId="5E7C883D" w14:textId="59FCFFB3" w:rsidR="00463BCB" w:rsidRPr="004227CC" w:rsidRDefault="00577D50" w:rsidP="00A36B36">
            <w:pPr>
              <w:spacing w:line="360" w:lineRule="auto"/>
              <w:jc w:val="left"/>
              <w:rPr>
                <w:rFonts w:ascii="Arial" w:hAnsi="Arial" w:cs="Arial"/>
                <w:color w:val="000000"/>
                <w:sz w:val="22"/>
                <w:szCs w:val="22"/>
              </w:rPr>
            </w:pPr>
            <w:r>
              <w:rPr>
                <w:rFonts w:ascii="Arial" w:hAnsi="Arial" w:cs="Arial" w:hint="eastAsia"/>
                <w:color w:val="000000"/>
                <w:sz w:val="22"/>
                <w:szCs w:val="22"/>
              </w:rPr>
              <w:t>SAB</w:t>
            </w:r>
          </w:p>
        </w:tc>
        <w:tc>
          <w:tcPr>
            <w:tcW w:w="3114" w:type="dxa"/>
          </w:tcPr>
          <w:p w14:paraId="6A836300" w14:textId="5DFC2131"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 xml:space="preserve">Cat# </w:t>
            </w:r>
            <w:r w:rsidR="00577D50">
              <w:rPr>
                <w:rFonts w:ascii="Arial" w:hAnsi="Arial" w:cs="Arial"/>
                <w:color w:val="000000"/>
                <w:sz w:val="22"/>
                <w:szCs w:val="22"/>
              </w:rPr>
              <w:t>13386</w:t>
            </w:r>
            <w:r w:rsidR="00D42C40" w:rsidRPr="004227CC">
              <w:rPr>
                <w:rFonts w:ascii="Arial" w:hAnsi="Arial" w:cs="Arial"/>
                <w:color w:val="000000"/>
                <w:sz w:val="22"/>
                <w:szCs w:val="22"/>
              </w:rPr>
              <w:t xml:space="preserve"> </w:t>
            </w:r>
          </w:p>
        </w:tc>
      </w:tr>
      <w:tr w:rsidR="00463BCB" w:rsidRPr="004227CC" w14:paraId="7BEEEEBE" w14:textId="77777777" w:rsidTr="00FE0C3C">
        <w:tc>
          <w:tcPr>
            <w:tcW w:w="4003" w:type="dxa"/>
          </w:tcPr>
          <w:p w14:paraId="584D173F"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LaminB1</w:t>
            </w:r>
            <w:r w:rsidRPr="004227CC">
              <w:rPr>
                <w:rFonts w:ascii="Arial" w:eastAsia="宋体" w:hAnsi="Arial" w:cs="Arial"/>
                <w:color w:val="000000" w:themeColor="text1"/>
                <w:sz w:val="22"/>
                <w:szCs w:val="22"/>
              </w:rPr>
              <w:t>,</w:t>
            </w:r>
            <w:r w:rsidRPr="004227CC">
              <w:rPr>
                <w:rFonts w:ascii="Arial" w:hAnsi="Arial" w:cs="Arial"/>
                <w:color w:val="000000"/>
                <w:sz w:val="22"/>
                <w:szCs w:val="22"/>
              </w:rPr>
              <w:t xml:space="preserve"> WB,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1/5000</w:t>
            </w:r>
          </w:p>
        </w:tc>
        <w:tc>
          <w:tcPr>
            <w:tcW w:w="2801" w:type="dxa"/>
          </w:tcPr>
          <w:p w14:paraId="2081B17E" w14:textId="77777777" w:rsidR="00463BCB" w:rsidRPr="004227CC" w:rsidRDefault="00463BCB" w:rsidP="00A36B36">
            <w:pPr>
              <w:spacing w:line="360" w:lineRule="auto"/>
              <w:jc w:val="left"/>
              <w:rPr>
                <w:rFonts w:ascii="Arial" w:hAnsi="Arial" w:cs="Arial"/>
                <w:color w:val="000000"/>
                <w:sz w:val="22"/>
                <w:szCs w:val="22"/>
              </w:rPr>
            </w:pPr>
            <w:proofErr w:type="spellStart"/>
            <w:r w:rsidRPr="004227CC">
              <w:rPr>
                <w:rFonts w:ascii="Arial" w:hAnsi="Arial" w:cs="Arial"/>
                <w:color w:val="000000"/>
                <w:sz w:val="22"/>
                <w:szCs w:val="22"/>
              </w:rPr>
              <w:t>Proteintech</w:t>
            </w:r>
            <w:proofErr w:type="spellEnd"/>
          </w:p>
        </w:tc>
        <w:tc>
          <w:tcPr>
            <w:tcW w:w="3114" w:type="dxa"/>
          </w:tcPr>
          <w:p w14:paraId="2A82EDF1" w14:textId="50FECA71"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Cat# 12987</w:t>
            </w:r>
          </w:p>
        </w:tc>
      </w:tr>
      <w:tr w:rsidR="00463BCB" w:rsidRPr="004227CC" w14:paraId="6AC5998C" w14:textId="77777777" w:rsidTr="00FE0C3C">
        <w:tc>
          <w:tcPr>
            <w:tcW w:w="4003" w:type="dxa"/>
          </w:tcPr>
          <w:p w14:paraId="1849F812"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 xml:space="preserve">MPO, IHC,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1/200</w:t>
            </w:r>
          </w:p>
        </w:tc>
        <w:tc>
          <w:tcPr>
            <w:tcW w:w="2801" w:type="dxa"/>
          </w:tcPr>
          <w:p w14:paraId="68BE868E"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Abcam</w:t>
            </w:r>
          </w:p>
        </w:tc>
        <w:tc>
          <w:tcPr>
            <w:tcW w:w="3114" w:type="dxa"/>
          </w:tcPr>
          <w:p w14:paraId="703CE261" w14:textId="52557484"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Cat#</w:t>
            </w:r>
            <w:r w:rsidR="00A36B36">
              <w:t xml:space="preserve"> </w:t>
            </w:r>
            <w:r w:rsidR="00A36B36" w:rsidRPr="00A36B36">
              <w:rPr>
                <w:rFonts w:ascii="Arial" w:hAnsi="Arial" w:cs="Arial"/>
                <w:color w:val="000000"/>
                <w:sz w:val="22"/>
                <w:szCs w:val="22"/>
              </w:rPr>
              <w:t>ab208670</w:t>
            </w:r>
          </w:p>
        </w:tc>
      </w:tr>
      <w:tr w:rsidR="00463BCB" w:rsidRPr="004227CC" w14:paraId="15B4E257" w14:textId="77777777" w:rsidTr="00FE0C3C">
        <w:tc>
          <w:tcPr>
            <w:tcW w:w="4003" w:type="dxa"/>
          </w:tcPr>
          <w:p w14:paraId="39A088DF"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 xml:space="preserve">CXCL1, IHC,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xml:space="preserve">: 1/100, IF,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1/50</w:t>
            </w:r>
          </w:p>
        </w:tc>
        <w:tc>
          <w:tcPr>
            <w:tcW w:w="2801" w:type="dxa"/>
          </w:tcPr>
          <w:p w14:paraId="5EAF93F9"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Abcam</w:t>
            </w:r>
          </w:p>
        </w:tc>
        <w:tc>
          <w:tcPr>
            <w:tcW w:w="3114" w:type="dxa"/>
          </w:tcPr>
          <w:p w14:paraId="10CCA3CE" w14:textId="41824B89"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Cat# ab86436</w:t>
            </w:r>
          </w:p>
        </w:tc>
      </w:tr>
      <w:tr w:rsidR="00463BCB" w:rsidRPr="004227CC" w14:paraId="0DC4D668" w14:textId="77777777" w:rsidTr="00FE0C3C">
        <w:tc>
          <w:tcPr>
            <w:tcW w:w="4003" w:type="dxa"/>
          </w:tcPr>
          <w:p w14:paraId="575BE88A"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 xml:space="preserve">GSDMD, IHC,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1/200</w:t>
            </w:r>
          </w:p>
        </w:tc>
        <w:tc>
          <w:tcPr>
            <w:tcW w:w="2801" w:type="dxa"/>
          </w:tcPr>
          <w:p w14:paraId="7BF4D42A"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Abcam</w:t>
            </w:r>
          </w:p>
        </w:tc>
        <w:tc>
          <w:tcPr>
            <w:tcW w:w="3114" w:type="dxa"/>
          </w:tcPr>
          <w:p w14:paraId="7A7C4DE2" w14:textId="3E9898F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Cat# ab209845</w:t>
            </w:r>
          </w:p>
        </w:tc>
      </w:tr>
      <w:tr w:rsidR="00463BCB" w:rsidRPr="004227CC" w14:paraId="252AAF3B" w14:textId="77777777" w:rsidTr="00FE0C3C">
        <w:tc>
          <w:tcPr>
            <w:tcW w:w="4003" w:type="dxa"/>
          </w:tcPr>
          <w:p w14:paraId="53621EA2"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 xml:space="preserve">GSDMD, IF,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1/30</w:t>
            </w:r>
          </w:p>
        </w:tc>
        <w:tc>
          <w:tcPr>
            <w:tcW w:w="2801" w:type="dxa"/>
          </w:tcPr>
          <w:p w14:paraId="763E184C"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 xml:space="preserve">Santa </w:t>
            </w:r>
            <w:proofErr w:type="spellStart"/>
            <w:r w:rsidRPr="004227CC">
              <w:rPr>
                <w:rFonts w:ascii="Arial" w:hAnsi="Arial" w:cs="Arial"/>
                <w:color w:val="000000"/>
                <w:sz w:val="22"/>
                <w:szCs w:val="22"/>
              </w:rPr>
              <w:t>cruz</w:t>
            </w:r>
            <w:proofErr w:type="spellEnd"/>
          </w:p>
        </w:tc>
        <w:tc>
          <w:tcPr>
            <w:tcW w:w="3114" w:type="dxa"/>
          </w:tcPr>
          <w:p w14:paraId="47370795" w14:textId="7F311F88"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Cat# 393656</w:t>
            </w:r>
          </w:p>
        </w:tc>
      </w:tr>
      <w:tr w:rsidR="00463BCB" w:rsidRPr="004227CC" w14:paraId="25F69B12" w14:textId="77777777" w:rsidTr="00FE0C3C">
        <w:tc>
          <w:tcPr>
            <w:tcW w:w="4003" w:type="dxa"/>
          </w:tcPr>
          <w:p w14:paraId="71912493"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 xml:space="preserve">CD3, IF,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1/50</w:t>
            </w:r>
          </w:p>
        </w:tc>
        <w:tc>
          <w:tcPr>
            <w:tcW w:w="2801" w:type="dxa"/>
          </w:tcPr>
          <w:p w14:paraId="683519CE"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Abcam</w:t>
            </w:r>
          </w:p>
        </w:tc>
        <w:tc>
          <w:tcPr>
            <w:tcW w:w="3114" w:type="dxa"/>
          </w:tcPr>
          <w:p w14:paraId="582BDE28" w14:textId="1A93A283"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Cat# ab5690</w:t>
            </w:r>
          </w:p>
        </w:tc>
      </w:tr>
      <w:tr w:rsidR="00463BCB" w:rsidRPr="004227CC" w14:paraId="196BF50C" w14:textId="77777777" w:rsidTr="00FE0C3C">
        <w:tc>
          <w:tcPr>
            <w:tcW w:w="4003" w:type="dxa"/>
          </w:tcPr>
          <w:p w14:paraId="00A7C2A8"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 xml:space="preserve">CD11b, IF,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1/100</w:t>
            </w:r>
          </w:p>
        </w:tc>
        <w:tc>
          <w:tcPr>
            <w:tcW w:w="2801" w:type="dxa"/>
          </w:tcPr>
          <w:p w14:paraId="3EE35497" w14:textId="77777777" w:rsidR="00463BCB" w:rsidRPr="004227CC" w:rsidRDefault="00463BCB" w:rsidP="00A36B36">
            <w:pPr>
              <w:spacing w:line="360" w:lineRule="auto"/>
              <w:jc w:val="left"/>
              <w:rPr>
                <w:rFonts w:ascii="Arial" w:hAnsi="Arial" w:cs="Arial"/>
                <w:color w:val="000000"/>
                <w:sz w:val="22"/>
                <w:szCs w:val="22"/>
              </w:rPr>
            </w:pPr>
            <w:proofErr w:type="spellStart"/>
            <w:r w:rsidRPr="004227CC">
              <w:rPr>
                <w:rFonts w:ascii="Arial" w:hAnsi="Arial" w:cs="Arial"/>
                <w:color w:val="000000"/>
                <w:sz w:val="22"/>
                <w:szCs w:val="22"/>
              </w:rPr>
              <w:t>Biolegend</w:t>
            </w:r>
            <w:proofErr w:type="spellEnd"/>
          </w:p>
        </w:tc>
        <w:tc>
          <w:tcPr>
            <w:tcW w:w="3114" w:type="dxa"/>
          </w:tcPr>
          <w:p w14:paraId="3230E91E" w14:textId="2CCE4A0B"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Cat# 101201</w:t>
            </w:r>
          </w:p>
        </w:tc>
      </w:tr>
      <w:tr w:rsidR="00463BCB" w:rsidRPr="004227CC" w14:paraId="21D3EA33" w14:textId="77777777" w:rsidTr="00FE0C3C">
        <w:tc>
          <w:tcPr>
            <w:tcW w:w="4003" w:type="dxa"/>
          </w:tcPr>
          <w:p w14:paraId="5DA49C55"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 xml:space="preserve">CD45ef450, Flow cytometry,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1/100</w:t>
            </w:r>
          </w:p>
        </w:tc>
        <w:tc>
          <w:tcPr>
            <w:tcW w:w="2801" w:type="dxa"/>
          </w:tcPr>
          <w:p w14:paraId="0F0E53F4"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Invitrogen</w:t>
            </w:r>
          </w:p>
        </w:tc>
        <w:tc>
          <w:tcPr>
            <w:tcW w:w="3114" w:type="dxa"/>
          </w:tcPr>
          <w:p w14:paraId="33B780C6"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Cat# 2281268</w:t>
            </w:r>
          </w:p>
        </w:tc>
      </w:tr>
      <w:tr w:rsidR="00463BCB" w:rsidRPr="004227CC" w14:paraId="18A9AFBE" w14:textId="77777777" w:rsidTr="00FE0C3C">
        <w:tc>
          <w:tcPr>
            <w:tcW w:w="4003" w:type="dxa"/>
          </w:tcPr>
          <w:p w14:paraId="59CC57D4"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 xml:space="preserve">FVD-ef780, Flow cytometry,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1/1000</w:t>
            </w:r>
          </w:p>
        </w:tc>
        <w:tc>
          <w:tcPr>
            <w:tcW w:w="2801" w:type="dxa"/>
          </w:tcPr>
          <w:p w14:paraId="0F524DCA"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Invitrogen</w:t>
            </w:r>
          </w:p>
        </w:tc>
        <w:tc>
          <w:tcPr>
            <w:tcW w:w="3114" w:type="dxa"/>
          </w:tcPr>
          <w:p w14:paraId="637EF5D4"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Cat# 2062571</w:t>
            </w:r>
          </w:p>
        </w:tc>
      </w:tr>
      <w:tr w:rsidR="00463BCB" w:rsidRPr="004227CC" w14:paraId="703347B7" w14:textId="77777777" w:rsidTr="00FE0C3C">
        <w:tc>
          <w:tcPr>
            <w:tcW w:w="4003" w:type="dxa"/>
          </w:tcPr>
          <w:p w14:paraId="40C7CAD0"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 xml:space="preserve">CD11bSB600, Flow cytometry,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1/100</w:t>
            </w:r>
          </w:p>
        </w:tc>
        <w:tc>
          <w:tcPr>
            <w:tcW w:w="2801" w:type="dxa"/>
          </w:tcPr>
          <w:p w14:paraId="4BBC6FA5"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Invitrogen</w:t>
            </w:r>
          </w:p>
        </w:tc>
        <w:tc>
          <w:tcPr>
            <w:tcW w:w="3114" w:type="dxa"/>
          </w:tcPr>
          <w:p w14:paraId="1713DDDE"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Cat# 2331071</w:t>
            </w:r>
          </w:p>
        </w:tc>
      </w:tr>
      <w:tr w:rsidR="00463BCB" w:rsidRPr="004227CC" w14:paraId="313A15F3" w14:textId="77777777" w:rsidTr="00FE0C3C">
        <w:tc>
          <w:tcPr>
            <w:tcW w:w="4003" w:type="dxa"/>
          </w:tcPr>
          <w:p w14:paraId="7A532EEA"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 xml:space="preserve">F4/80-APC, Flow cytometry,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1/100</w:t>
            </w:r>
          </w:p>
        </w:tc>
        <w:tc>
          <w:tcPr>
            <w:tcW w:w="2801" w:type="dxa"/>
          </w:tcPr>
          <w:p w14:paraId="643BB586"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Invitrogen</w:t>
            </w:r>
          </w:p>
        </w:tc>
        <w:tc>
          <w:tcPr>
            <w:tcW w:w="3114" w:type="dxa"/>
          </w:tcPr>
          <w:p w14:paraId="61AFD2E2"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Cat# 2123749</w:t>
            </w:r>
          </w:p>
        </w:tc>
      </w:tr>
      <w:tr w:rsidR="00463BCB" w:rsidRPr="004227CC" w14:paraId="5FD87B0C" w14:textId="77777777" w:rsidTr="00FE0C3C">
        <w:tc>
          <w:tcPr>
            <w:tcW w:w="4003" w:type="dxa"/>
          </w:tcPr>
          <w:p w14:paraId="1C68C9B2"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 xml:space="preserve">Ly6G-FITC, Flow cytometry,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1/100</w:t>
            </w:r>
          </w:p>
        </w:tc>
        <w:tc>
          <w:tcPr>
            <w:tcW w:w="2801" w:type="dxa"/>
          </w:tcPr>
          <w:p w14:paraId="7B0E70E6" w14:textId="77777777" w:rsidR="00463BCB" w:rsidRPr="004227CC" w:rsidRDefault="00463BCB" w:rsidP="00A36B36">
            <w:pPr>
              <w:spacing w:line="360" w:lineRule="auto"/>
              <w:jc w:val="left"/>
              <w:rPr>
                <w:rFonts w:ascii="Arial" w:hAnsi="Arial" w:cs="Arial"/>
                <w:color w:val="000000"/>
                <w:sz w:val="22"/>
                <w:szCs w:val="22"/>
              </w:rPr>
            </w:pPr>
            <w:proofErr w:type="spellStart"/>
            <w:r w:rsidRPr="004227CC">
              <w:rPr>
                <w:rFonts w:ascii="Arial" w:hAnsi="Arial" w:cs="Arial"/>
                <w:color w:val="000000"/>
                <w:sz w:val="22"/>
                <w:szCs w:val="22"/>
              </w:rPr>
              <w:t>Biolegend</w:t>
            </w:r>
            <w:proofErr w:type="spellEnd"/>
          </w:p>
        </w:tc>
        <w:tc>
          <w:tcPr>
            <w:tcW w:w="3114" w:type="dxa"/>
          </w:tcPr>
          <w:p w14:paraId="740E3371"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Cat#127606</w:t>
            </w:r>
          </w:p>
        </w:tc>
      </w:tr>
      <w:tr w:rsidR="00463BCB" w:rsidRPr="004227CC" w14:paraId="23C328A9" w14:textId="77777777" w:rsidTr="00FE0C3C">
        <w:tc>
          <w:tcPr>
            <w:tcW w:w="4003" w:type="dxa"/>
          </w:tcPr>
          <w:p w14:paraId="0EF56516"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 xml:space="preserve">CD4-BV510, Flow cytometry,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1/100</w:t>
            </w:r>
          </w:p>
        </w:tc>
        <w:tc>
          <w:tcPr>
            <w:tcW w:w="2801" w:type="dxa"/>
          </w:tcPr>
          <w:p w14:paraId="7733BBC7"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BD Biosciences</w:t>
            </w:r>
          </w:p>
        </w:tc>
        <w:tc>
          <w:tcPr>
            <w:tcW w:w="3114" w:type="dxa"/>
          </w:tcPr>
          <w:p w14:paraId="16B7C9BE"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Cat# 740105</w:t>
            </w:r>
          </w:p>
        </w:tc>
      </w:tr>
      <w:tr w:rsidR="00463BCB" w:rsidRPr="004227CC" w14:paraId="3D76F2A8" w14:textId="77777777" w:rsidTr="00FE0C3C">
        <w:tc>
          <w:tcPr>
            <w:tcW w:w="4003" w:type="dxa"/>
            <w:tcBorders>
              <w:bottom w:val="single" w:sz="4" w:space="0" w:color="auto"/>
            </w:tcBorders>
          </w:tcPr>
          <w:p w14:paraId="10FB9C6F"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 xml:space="preserve">CD8-PE, Flow cytometry, </w:t>
            </w:r>
            <w:proofErr w:type="spellStart"/>
            <w:r w:rsidRPr="004227CC">
              <w:rPr>
                <w:rFonts w:ascii="Arial" w:hAnsi="Arial" w:cs="Arial"/>
                <w:color w:val="000000"/>
                <w:sz w:val="22"/>
                <w:szCs w:val="22"/>
              </w:rPr>
              <w:t>dil</w:t>
            </w:r>
            <w:proofErr w:type="spellEnd"/>
            <w:r w:rsidRPr="004227CC">
              <w:rPr>
                <w:rFonts w:ascii="Arial" w:hAnsi="Arial" w:cs="Arial"/>
                <w:color w:val="000000"/>
                <w:sz w:val="22"/>
                <w:szCs w:val="22"/>
              </w:rPr>
              <w:t>: 1/100</w:t>
            </w:r>
          </w:p>
        </w:tc>
        <w:tc>
          <w:tcPr>
            <w:tcW w:w="2801" w:type="dxa"/>
            <w:tcBorders>
              <w:bottom w:val="single" w:sz="4" w:space="0" w:color="auto"/>
            </w:tcBorders>
          </w:tcPr>
          <w:p w14:paraId="1FAD1B47" w14:textId="77777777" w:rsidR="00463BCB" w:rsidRPr="004227CC" w:rsidRDefault="00463BCB" w:rsidP="00A36B36">
            <w:pPr>
              <w:spacing w:line="360" w:lineRule="auto"/>
              <w:jc w:val="left"/>
              <w:rPr>
                <w:rFonts w:ascii="Arial" w:hAnsi="Arial" w:cs="Arial"/>
                <w:color w:val="000000"/>
                <w:sz w:val="22"/>
                <w:szCs w:val="22"/>
              </w:rPr>
            </w:pPr>
            <w:proofErr w:type="spellStart"/>
            <w:r w:rsidRPr="004227CC">
              <w:rPr>
                <w:rFonts w:ascii="Arial" w:hAnsi="Arial" w:cs="Arial"/>
                <w:color w:val="000000"/>
                <w:sz w:val="22"/>
                <w:szCs w:val="22"/>
              </w:rPr>
              <w:t>Biolegend</w:t>
            </w:r>
            <w:proofErr w:type="spellEnd"/>
          </w:p>
        </w:tc>
        <w:tc>
          <w:tcPr>
            <w:tcW w:w="3114" w:type="dxa"/>
            <w:tcBorders>
              <w:bottom w:val="single" w:sz="4" w:space="0" w:color="auto"/>
            </w:tcBorders>
          </w:tcPr>
          <w:p w14:paraId="4EFC3B2C" w14:textId="77777777" w:rsidR="00463BCB" w:rsidRPr="004227CC" w:rsidRDefault="00463BCB" w:rsidP="00A36B36">
            <w:pPr>
              <w:spacing w:line="360" w:lineRule="auto"/>
              <w:jc w:val="left"/>
              <w:rPr>
                <w:rFonts w:ascii="Arial" w:hAnsi="Arial" w:cs="Arial"/>
                <w:color w:val="000000"/>
                <w:sz w:val="22"/>
                <w:szCs w:val="22"/>
              </w:rPr>
            </w:pPr>
            <w:r w:rsidRPr="004227CC">
              <w:rPr>
                <w:rFonts w:ascii="Arial" w:hAnsi="Arial" w:cs="Arial"/>
                <w:color w:val="000000"/>
                <w:sz w:val="22"/>
                <w:szCs w:val="22"/>
              </w:rPr>
              <w:t>Cat# 100707</w:t>
            </w:r>
          </w:p>
        </w:tc>
      </w:tr>
    </w:tbl>
    <w:p w14:paraId="3E0A4B85" w14:textId="77777777" w:rsidR="00463BCB" w:rsidRPr="004227CC" w:rsidRDefault="00463BCB" w:rsidP="00A36B36">
      <w:pPr>
        <w:spacing w:line="360" w:lineRule="auto"/>
        <w:rPr>
          <w:rFonts w:ascii="Arial" w:hAnsi="Arial" w:cs="Arial"/>
          <w:sz w:val="22"/>
          <w:szCs w:val="22"/>
        </w:rPr>
      </w:pPr>
      <w:r w:rsidRPr="004227CC">
        <w:rPr>
          <w:rFonts w:ascii="Arial" w:hAnsi="Arial" w:cs="Arial"/>
          <w:sz w:val="22"/>
          <w:szCs w:val="22"/>
        </w:rPr>
        <w:br w:type="page"/>
      </w:r>
    </w:p>
    <w:p w14:paraId="2C0007FB" w14:textId="17CCD5B8" w:rsidR="00463BCB" w:rsidRPr="004227CC" w:rsidRDefault="00463BCB" w:rsidP="00A36B36">
      <w:pPr>
        <w:spacing w:line="360" w:lineRule="auto"/>
        <w:jc w:val="left"/>
        <w:rPr>
          <w:rFonts w:ascii="Arial" w:hAnsi="Arial" w:cs="Arial"/>
          <w:bCs/>
          <w:sz w:val="22"/>
          <w:szCs w:val="22"/>
        </w:rPr>
      </w:pPr>
      <w:r w:rsidRPr="004227CC">
        <w:rPr>
          <w:rFonts w:ascii="Arial" w:hAnsi="Arial" w:cs="Arial"/>
          <w:b/>
          <w:color w:val="000000"/>
          <w:sz w:val="22"/>
          <w:szCs w:val="22"/>
        </w:rPr>
        <w:lastRenderedPageBreak/>
        <w:t xml:space="preserve">Table </w:t>
      </w:r>
      <w:r w:rsidR="00A36B36">
        <w:rPr>
          <w:rFonts w:ascii="Arial" w:hAnsi="Arial" w:cs="Arial" w:hint="eastAsia"/>
          <w:b/>
          <w:color w:val="000000"/>
          <w:sz w:val="22"/>
          <w:szCs w:val="22"/>
        </w:rPr>
        <w:t>S</w:t>
      </w:r>
      <w:r w:rsidRPr="004227CC">
        <w:rPr>
          <w:rFonts w:ascii="Arial" w:hAnsi="Arial" w:cs="Arial"/>
          <w:b/>
          <w:color w:val="000000"/>
          <w:sz w:val="22"/>
          <w:szCs w:val="22"/>
        </w:rPr>
        <w:t>4 Primers used in real-time quantitative RT-PCR.</w:t>
      </w:r>
    </w:p>
    <w:tbl>
      <w:tblPr>
        <w:tblStyle w:val="a9"/>
        <w:tblW w:w="9493" w:type="dxa"/>
        <w:tblLayout w:type="fixed"/>
        <w:tblLook w:val="04A0" w:firstRow="1" w:lastRow="0" w:firstColumn="1" w:lastColumn="0" w:noHBand="0" w:noVBand="1"/>
      </w:tblPr>
      <w:tblGrid>
        <w:gridCol w:w="1555"/>
        <w:gridCol w:w="3827"/>
        <w:gridCol w:w="4111"/>
      </w:tblGrid>
      <w:tr w:rsidR="00463BCB" w:rsidRPr="004227CC" w14:paraId="11247F6B" w14:textId="77777777" w:rsidTr="00FE0C3C">
        <w:tc>
          <w:tcPr>
            <w:tcW w:w="1555" w:type="dxa"/>
          </w:tcPr>
          <w:p w14:paraId="183EF9C9" w14:textId="77777777" w:rsidR="00463BCB" w:rsidRPr="004227CC" w:rsidRDefault="00463BCB" w:rsidP="00A36B36">
            <w:pPr>
              <w:spacing w:before="240" w:line="360" w:lineRule="auto"/>
              <w:jc w:val="left"/>
              <w:rPr>
                <w:rFonts w:ascii="Arial" w:hAnsi="Arial" w:cs="Arial"/>
                <w:sz w:val="22"/>
                <w:szCs w:val="22"/>
              </w:rPr>
            </w:pPr>
            <w:r w:rsidRPr="004227CC">
              <w:rPr>
                <w:rFonts w:ascii="Arial" w:hAnsi="Arial" w:cs="Arial"/>
                <w:color w:val="000000"/>
                <w:sz w:val="22"/>
                <w:szCs w:val="22"/>
              </w:rPr>
              <w:t>Primer name</w:t>
            </w:r>
          </w:p>
        </w:tc>
        <w:tc>
          <w:tcPr>
            <w:tcW w:w="3827" w:type="dxa"/>
          </w:tcPr>
          <w:p w14:paraId="43014014"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 xml:space="preserve"> </w:t>
            </w:r>
            <w:r w:rsidRPr="004227CC">
              <w:rPr>
                <w:rFonts w:ascii="Arial" w:hAnsi="Arial" w:cs="Arial"/>
                <w:color w:val="000000"/>
                <w:sz w:val="22"/>
                <w:szCs w:val="22"/>
              </w:rPr>
              <w:t>Sense</w:t>
            </w:r>
          </w:p>
        </w:tc>
        <w:tc>
          <w:tcPr>
            <w:tcW w:w="4111" w:type="dxa"/>
          </w:tcPr>
          <w:p w14:paraId="2204119D"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sz w:val="22"/>
                <w:szCs w:val="22"/>
              </w:rPr>
              <w:t xml:space="preserve"> </w:t>
            </w:r>
            <w:r w:rsidRPr="004227CC">
              <w:rPr>
                <w:rFonts w:ascii="Arial" w:hAnsi="Arial" w:cs="Arial"/>
                <w:color w:val="000000"/>
                <w:sz w:val="22"/>
                <w:szCs w:val="22"/>
              </w:rPr>
              <w:t>Anti-sense</w:t>
            </w:r>
          </w:p>
        </w:tc>
      </w:tr>
      <w:tr w:rsidR="00463BCB" w:rsidRPr="004227CC" w14:paraId="00FEE45C" w14:textId="77777777" w:rsidTr="00FE0C3C">
        <w:tc>
          <w:tcPr>
            <w:tcW w:w="1555" w:type="dxa"/>
          </w:tcPr>
          <w:p w14:paraId="4038D502"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COL1A1</w:t>
            </w:r>
          </w:p>
        </w:tc>
        <w:tc>
          <w:tcPr>
            <w:tcW w:w="3827" w:type="dxa"/>
          </w:tcPr>
          <w:p w14:paraId="5F507CD9"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CTGGCGGTTCAGGTCCAAT</w:t>
            </w:r>
          </w:p>
        </w:tc>
        <w:tc>
          <w:tcPr>
            <w:tcW w:w="4111" w:type="dxa"/>
          </w:tcPr>
          <w:p w14:paraId="2DD289D8"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TTCCAGGCAATCCACGAGC</w:t>
            </w:r>
          </w:p>
        </w:tc>
      </w:tr>
      <w:tr w:rsidR="00463BCB" w:rsidRPr="004227CC" w14:paraId="244B8B89" w14:textId="77777777" w:rsidTr="00FE0C3C">
        <w:trPr>
          <w:trHeight w:val="375"/>
        </w:trPr>
        <w:tc>
          <w:tcPr>
            <w:tcW w:w="1555" w:type="dxa"/>
          </w:tcPr>
          <w:p w14:paraId="4D8B5C70"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Timp-1</w:t>
            </w:r>
          </w:p>
        </w:tc>
        <w:tc>
          <w:tcPr>
            <w:tcW w:w="3827" w:type="dxa"/>
          </w:tcPr>
          <w:p w14:paraId="7666054F" w14:textId="77777777" w:rsidR="00463BCB" w:rsidRPr="004227CC" w:rsidRDefault="00463BCB" w:rsidP="00A36B36">
            <w:pPr>
              <w:spacing w:before="240" w:line="360" w:lineRule="auto"/>
              <w:rPr>
                <w:rFonts w:ascii="Arial" w:eastAsia="宋体" w:hAnsi="Arial" w:cs="Arial"/>
                <w:sz w:val="22"/>
                <w:szCs w:val="22"/>
              </w:rPr>
            </w:pPr>
            <w:r w:rsidRPr="004227CC">
              <w:rPr>
                <w:rFonts w:ascii="Arial" w:hAnsi="Arial" w:cs="Arial"/>
                <w:color w:val="000000"/>
                <w:sz w:val="22"/>
                <w:szCs w:val="22"/>
              </w:rPr>
              <w:t>CGAGACCACCTTATACCAGCG</w:t>
            </w:r>
          </w:p>
        </w:tc>
        <w:tc>
          <w:tcPr>
            <w:tcW w:w="4111" w:type="dxa"/>
          </w:tcPr>
          <w:p w14:paraId="42E69E16"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ATGACTGGGGTGTAGGCGTA</w:t>
            </w:r>
          </w:p>
        </w:tc>
      </w:tr>
      <w:tr w:rsidR="00463BCB" w:rsidRPr="004227CC" w14:paraId="69E0D894" w14:textId="77777777" w:rsidTr="00FE0C3C">
        <w:tc>
          <w:tcPr>
            <w:tcW w:w="1555" w:type="dxa"/>
          </w:tcPr>
          <w:p w14:paraId="0134BC92"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TGFβ1</w:t>
            </w:r>
          </w:p>
        </w:tc>
        <w:tc>
          <w:tcPr>
            <w:tcW w:w="3827" w:type="dxa"/>
          </w:tcPr>
          <w:p w14:paraId="5F32F08C"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CCACCTGCAAGACCATCGAC</w:t>
            </w:r>
          </w:p>
        </w:tc>
        <w:tc>
          <w:tcPr>
            <w:tcW w:w="4111" w:type="dxa"/>
          </w:tcPr>
          <w:p w14:paraId="40431DF3"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CTGGCGAGCCTTAGTTTGGAC</w:t>
            </w:r>
          </w:p>
        </w:tc>
      </w:tr>
      <w:tr w:rsidR="00463BCB" w:rsidRPr="004227CC" w14:paraId="7C494D76" w14:textId="77777777" w:rsidTr="00FE0C3C">
        <w:tc>
          <w:tcPr>
            <w:tcW w:w="1555" w:type="dxa"/>
          </w:tcPr>
          <w:p w14:paraId="71E195C8"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CXCL1</w:t>
            </w:r>
          </w:p>
        </w:tc>
        <w:tc>
          <w:tcPr>
            <w:tcW w:w="3827" w:type="dxa"/>
          </w:tcPr>
          <w:p w14:paraId="763C08B2"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ACTGCACCCAAACCGAAGTC</w:t>
            </w:r>
          </w:p>
        </w:tc>
        <w:tc>
          <w:tcPr>
            <w:tcW w:w="4111" w:type="dxa"/>
          </w:tcPr>
          <w:p w14:paraId="78269C5B"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TGGGGACACCTTTTAGCATCTT</w:t>
            </w:r>
          </w:p>
        </w:tc>
      </w:tr>
      <w:tr w:rsidR="00463BCB" w:rsidRPr="004227CC" w14:paraId="3B7082A3" w14:textId="77777777" w:rsidTr="00FE0C3C">
        <w:tc>
          <w:tcPr>
            <w:tcW w:w="1555" w:type="dxa"/>
          </w:tcPr>
          <w:p w14:paraId="232D9231"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Nr1d1</w:t>
            </w:r>
          </w:p>
        </w:tc>
        <w:tc>
          <w:tcPr>
            <w:tcW w:w="3827" w:type="dxa"/>
          </w:tcPr>
          <w:p w14:paraId="264E320D"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ACTTCCCACCATCACCTACTG</w:t>
            </w:r>
          </w:p>
        </w:tc>
        <w:tc>
          <w:tcPr>
            <w:tcW w:w="4111" w:type="dxa"/>
          </w:tcPr>
          <w:p w14:paraId="20E2E4CE"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GGGGAGCTATCATCACTGAGA</w:t>
            </w:r>
          </w:p>
        </w:tc>
      </w:tr>
      <w:tr w:rsidR="00463BCB" w:rsidRPr="004227CC" w14:paraId="1BC0077E" w14:textId="77777777" w:rsidTr="00FE0C3C">
        <w:tc>
          <w:tcPr>
            <w:tcW w:w="1555" w:type="dxa"/>
          </w:tcPr>
          <w:p w14:paraId="66506BD9"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Pik3ap1</w:t>
            </w:r>
          </w:p>
        </w:tc>
        <w:tc>
          <w:tcPr>
            <w:tcW w:w="3827" w:type="dxa"/>
          </w:tcPr>
          <w:p w14:paraId="36464C5C"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GTCCCGGATGCCTCTTTCTC</w:t>
            </w:r>
          </w:p>
        </w:tc>
        <w:tc>
          <w:tcPr>
            <w:tcW w:w="4111" w:type="dxa"/>
          </w:tcPr>
          <w:p w14:paraId="41EC27CF"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CACAAGTCATTTCCTGCCAGT</w:t>
            </w:r>
          </w:p>
        </w:tc>
      </w:tr>
      <w:tr w:rsidR="00463BCB" w:rsidRPr="004227CC" w14:paraId="6109EC77" w14:textId="77777777" w:rsidTr="00FE0C3C">
        <w:tc>
          <w:tcPr>
            <w:tcW w:w="1555" w:type="dxa"/>
          </w:tcPr>
          <w:p w14:paraId="30EC37B4"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Camk1d</w:t>
            </w:r>
          </w:p>
        </w:tc>
        <w:tc>
          <w:tcPr>
            <w:tcW w:w="3827" w:type="dxa"/>
          </w:tcPr>
          <w:p w14:paraId="7121C071"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TTCGCAGTGAAGTGCATCCC</w:t>
            </w:r>
          </w:p>
        </w:tc>
        <w:tc>
          <w:tcPr>
            <w:tcW w:w="4111" w:type="dxa"/>
          </w:tcPr>
          <w:p w14:paraId="36E096E7"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TTTCTAAGCACGGCAATCTCG</w:t>
            </w:r>
          </w:p>
        </w:tc>
      </w:tr>
      <w:tr w:rsidR="00463BCB" w:rsidRPr="004227CC" w14:paraId="6EAEAE53" w14:textId="77777777" w:rsidTr="00FE0C3C">
        <w:tc>
          <w:tcPr>
            <w:tcW w:w="1555" w:type="dxa"/>
          </w:tcPr>
          <w:p w14:paraId="54C1752F" w14:textId="77777777" w:rsidR="00463BCB" w:rsidRPr="004227CC" w:rsidRDefault="00463BCB" w:rsidP="00A36B36">
            <w:pPr>
              <w:tabs>
                <w:tab w:val="left" w:pos="754"/>
              </w:tabs>
              <w:spacing w:before="240" w:line="360" w:lineRule="auto"/>
              <w:rPr>
                <w:rFonts w:ascii="Arial" w:hAnsi="Arial" w:cs="Arial"/>
                <w:sz w:val="22"/>
                <w:szCs w:val="22"/>
              </w:rPr>
            </w:pPr>
            <w:proofErr w:type="spellStart"/>
            <w:r w:rsidRPr="004227CC">
              <w:rPr>
                <w:rFonts w:ascii="Arial" w:hAnsi="Arial" w:cs="Arial"/>
                <w:color w:val="000000"/>
                <w:sz w:val="22"/>
                <w:szCs w:val="22"/>
              </w:rPr>
              <w:t>Rorc</w:t>
            </w:r>
            <w:proofErr w:type="spellEnd"/>
          </w:p>
        </w:tc>
        <w:tc>
          <w:tcPr>
            <w:tcW w:w="3827" w:type="dxa"/>
          </w:tcPr>
          <w:p w14:paraId="1CB971C1"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TCCACTACGGGGTTATCACCT</w:t>
            </w:r>
          </w:p>
        </w:tc>
        <w:tc>
          <w:tcPr>
            <w:tcW w:w="4111" w:type="dxa"/>
          </w:tcPr>
          <w:p w14:paraId="114DBF40"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AGTAGGCCACATTACACTGCT</w:t>
            </w:r>
          </w:p>
        </w:tc>
      </w:tr>
      <w:tr w:rsidR="00463BCB" w:rsidRPr="004227CC" w14:paraId="5AA98848" w14:textId="77777777" w:rsidTr="00FE0C3C">
        <w:tc>
          <w:tcPr>
            <w:tcW w:w="1555" w:type="dxa"/>
          </w:tcPr>
          <w:p w14:paraId="3E628935"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IL-1β</w:t>
            </w:r>
          </w:p>
        </w:tc>
        <w:tc>
          <w:tcPr>
            <w:tcW w:w="3827" w:type="dxa"/>
          </w:tcPr>
          <w:p w14:paraId="65369530" w14:textId="77777777" w:rsidR="00463BCB" w:rsidRPr="004227CC" w:rsidRDefault="00463BCB" w:rsidP="00A36B36">
            <w:pPr>
              <w:spacing w:before="240" w:line="360" w:lineRule="auto"/>
              <w:jc w:val="left"/>
              <w:rPr>
                <w:rFonts w:ascii="Arial" w:hAnsi="Arial" w:cs="Arial"/>
                <w:sz w:val="22"/>
                <w:szCs w:val="22"/>
              </w:rPr>
            </w:pPr>
            <w:r w:rsidRPr="004227CC">
              <w:rPr>
                <w:rFonts w:ascii="Arial" w:hAnsi="Arial" w:cs="Arial"/>
                <w:color w:val="000000"/>
                <w:sz w:val="22"/>
                <w:szCs w:val="22"/>
              </w:rPr>
              <w:t>GAAATGCCACCTTTTGACAGTG</w:t>
            </w:r>
          </w:p>
        </w:tc>
        <w:tc>
          <w:tcPr>
            <w:tcW w:w="4111" w:type="dxa"/>
          </w:tcPr>
          <w:p w14:paraId="7A063198"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TGGATGCTCTCATCAGGACAG</w:t>
            </w:r>
          </w:p>
        </w:tc>
      </w:tr>
      <w:tr w:rsidR="00463BCB" w:rsidRPr="004227CC" w14:paraId="1481F54C" w14:textId="77777777" w:rsidTr="00FE0C3C">
        <w:tc>
          <w:tcPr>
            <w:tcW w:w="1555" w:type="dxa"/>
          </w:tcPr>
          <w:p w14:paraId="34DE19EF"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IL-18</w:t>
            </w:r>
          </w:p>
        </w:tc>
        <w:tc>
          <w:tcPr>
            <w:tcW w:w="3827" w:type="dxa"/>
          </w:tcPr>
          <w:p w14:paraId="4795AF41" w14:textId="77777777" w:rsidR="00463BCB" w:rsidRPr="004227CC" w:rsidRDefault="00463BCB" w:rsidP="00A36B36">
            <w:pPr>
              <w:spacing w:before="240" w:line="360" w:lineRule="auto"/>
              <w:jc w:val="left"/>
              <w:rPr>
                <w:rFonts w:ascii="Arial" w:hAnsi="Arial" w:cs="Arial"/>
                <w:sz w:val="22"/>
                <w:szCs w:val="22"/>
              </w:rPr>
            </w:pPr>
            <w:r w:rsidRPr="004227CC">
              <w:rPr>
                <w:rFonts w:ascii="Arial" w:hAnsi="Arial" w:cs="Arial"/>
                <w:color w:val="000000"/>
                <w:sz w:val="22"/>
                <w:szCs w:val="22"/>
              </w:rPr>
              <w:t>GACTCTTGCGTCAACTTCAAGG</w:t>
            </w:r>
          </w:p>
        </w:tc>
        <w:tc>
          <w:tcPr>
            <w:tcW w:w="4111" w:type="dxa"/>
          </w:tcPr>
          <w:p w14:paraId="54712AC0" w14:textId="77777777" w:rsidR="00463BCB" w:rsidRPr="004227CC" w:rsidRDefault="00463BCB" w:rsidP="00A36B36">
            <w:pPr>
              <w:spacing w:before="240" w:line="360" w:lineRule="auto"/>
              <w:rPr>
                <w:rFonts w:ascii="Arial" w:hAnsi="Arial" w:cs="Arial"/>
                <w:sz w:val="22"/>
                <w:szCs w:val="22"/>
              </w:rPr>
            </w:pPr>
            <w:r w:rsidRPr="004227CC">
              <w:rPr>
                <w:rFonts w:ascii="Arial" w:hAnsi="Arial" w:cs="Arial"/>
                <w:color w:val="000000"/>
                <w:sz w:val="22"/>
                <w:szCs w:val="22"/>
              </w:rPr>
              <w:t>CAGGCTGTCTTTTGTCAACGA</w:t>
            </w:r>
          </w:p>
        </w:tc>
      </w:tr>
    </w:tbl>
    <w:p w14:paraId="58AC2D83" w14:textId="77777777" w:rsidR="00463BCB" w:rsidRPr="004227CC" w:rsidRDefault="00463BCB" w:rsidP="00A36B36">
      <w:pPr>
        <w:widowControl/>
        <w:spacing w:line="360" w:lineRule="auto"/>
        <w:jc w:val="left"/>
        <w:rPr>
          <w:rFonts w:ascii="Arial" w:hAnsi="Arial" w:cs="Arial"/>
          <w:bCs/>
          <w:color w:val="000000"/>
          <w:sz w:val="22"/>
          <w:szCs w:val="22"/>
        </w:rPr>
      </w:pPr>
    </w:p>
    <w:p w14:paraId="605AF0AD" w14:textId="77777777" w:rsidR="00463BCB" w:rsidRPr="004227CC" w:rsidRDefault="00463BCB" w:rsidP="00A36B36">
      <w:pPr>
        <w:widowControl/>
        <w:spacing w:line="360" w:lineRule="auto"/>
        <w:jc w:val="left"/>
        <w:rPr>
          <w:rFonts w:ascii="Arial" w:hAnsi="Arial" w:cs="Arial"/>
          <w:bCs/>
          <w:color w:val="000000"/>
          <w:sz w:val="22"/>
          <w:szCs w:val="22"/>
        </w:rPr>
      </w:pPr>
      <w:r w:rsidRPr="004227CC">
        <w:rPr>
          <w:rFonts w:ascii="Arial" w:hAnsi="Arial" w:cs="Arial"/>
          <w:bCs/>
          <w:color w:val="000000"/>
          <w:sz w:val="22"/>
          <w:szCs w:val="22"/>
        </w:rPr>
        <w:br w:type="page"/>
      </w:r>
    </w:p>
    <w:p w14:paraId="56E11DCB" w14:textId="1AF35569" w:rsidR="00D42C40" w:rsidRPr="00A36B36" w:rsidRDefault="00A36B36" w:rsidP="00A36B36">
      <w:pPr>
        <w:widowControl/>
        <w:spacing w:line="360" w:lineRule="auto"/>
        <w:jc w:val="left"/>
        <w:rPr>
          <w:rFonts w:ascii="Arial" w:hAnsi="Arial" w:cs="Arial"/>
          <w:b/>
          <w:color w:val="000000"/>
          <w:sz w:val="22"/>
          <w:szCs w:val="22"/>
        </w:rPr>
      </w:pPr>
      <w:r w:rsidRPr="00A36B36">
        <w:rPr>
          <w:rFonts w:ascii="Arial" w:hAnsi="Arial" w:cs="Arial" w:hint="eastAsia"/>
          <w:b/>
          <w:color w:val="000000"/>
          <w:sz w:val="22"/>
          <w:szCs w:val="22"/>
        </w:rPr>
        <w:lastRenderedPageBreak/>
        <w:t>References</w:t>
      </w:r>
    </w:p>
    <w:p w14:paraId="1A40ED4A" w14:textId="77777777" w:rsidR="00AD4244" w:rsidRPr="00AD4244" w:rsidRDefault="00D42C40" w:rsidP="00AD4244">
      <w:pPr>
        <w:pStyle w:val="EndNoteBibliography"/>
        <w:rPr>
          <w:noProof/>
        </w:rPr>
      </w:pPr>
      <w:r>
        <w:rPr>
          <w:rFonts w:ascii="Arial" w:hAnsi="Arial" w:cs="Arial"/>
          <w:bCs/>
          <w:color w:val="000000"/>
          <w:sz w:val="22"/>
          <w:szCs w:val="22"/>
        </w:rPr>
        <w:fldChar w:fldCharType="begin"/>
      </w:r>
      <w:r>
        <w:rPr>
          <w:rFonts w:ascii="Arial" w:hAnsi="Arial" w:cs="Arial"/>
          <w:bCs/>
          <w:color w:val="000000"/>
          <w:sz w:val="22"/>
          <w:szCs w:val="22"/>
        </w:rPr>
        <w:instrText xml:space="preserve"> ADDIN EN.REFLIST </w:instrText>
      </w:r>
      <w:r>
        <w:rPr>
          <w:rFonts w:ascii="Arial" w:hAnsi="Arial" w:cs="Arial"/>
          <w:bCs/>
          <w:color w:val="000000"/>
          <w:sz w:val="22"/>
          <w:szCs w:val="22"/>
        </w:rPr>
        <w:fldChar w:fldCharType="separate"/>
      </w:r>
      <w:r w:rsidR="00AD4244" w:rsidRPr="00AD4244">
        <w:rPr>
          <w:noProof/>
        </w:rPr>
        <w:t>1.</w:t>
      </w:r>
      <w:r w:rsidR="00AD4244" w:rsidRPr="00AD4244">
        <w:rPr>
          <w:noProof/>
        </w:rPr>
        <w:tab/>
        <w:t>Wei G, Cao J, Huang P, An P, Badlani D, Vaid KA, Zhao S, et al. Synthetic human ABCB4 mRNA therapy rescues severe liver disease phenotype in a BALB/c.Abcb4(-/-) mouse model of PFIC3. J Hepatol 2021;74:1416-1428.</w:t>
      </w:r>
    </w:p>
    <w:p w14:paraId="17D1AF54" w14:textId="77777777" w:rsidR="00AD4244" w:rsidRPr="00AD4244" w:rsidRDefault="00AD4244" w:rsidP="00AD4244">
      <w:pPr>
        <w:pStyle w:val="EndNoteBibliography"/>
        <w:rPr>
          <w:noProof/>
        </w:rPr>
      </w:pPr>
      <w:r w:rsidRPr="00AD4244">
        <w:rPr>
          <w:noProof/>
        </w:rPr>
        <w:t>2.</w:t>
      </w:r>
      <w:r w:rsidRPr="00AD4244">
        <w:rPr>
          <w:noProof/>
        </w:rPr>
        <w:tab/>
        <w:t>Charni-Natan M, Goldstein I. Protocol for Primary Mouse Hepatocyte Isolation. STAR Protoc 2020;1:100086.</w:t>
      </w:r>
    </w:p>
    <w:p w14:paraId="475B6A74" w14:textId="77777777" w:rsidR="00AD4244" w:rsidRPr="00AD4244" w:rsidRDefault="00AD4244" w:rsidP="00AD4244">
      <w:pPr>
        <w:pStyle w:val="EndNoteBibliography"/>
        <w:rPr>
          <w:noProof/>
        </w:rPr>
      </w:pPr>
      <w:r w:rsidRPr="00AD4244">
        <w:rPr>
          <w:noProof/>
        </w:rPr>
        <w:t>3.</w:t>
      </w:r>
      <w:r w:rsidRPr="00AD4244">
        <w:rPr>
          <w:noProof/>
        </w:rPr>
        <w:tab/>
        <w:t>Swamydas M, Lionakis MS. Isolation, purification and labeling of mouse bone marrow neutrophils for functional studies and adoptive transfer experiments. J Vis Exp 2013:e50586.</w:t>
      </w:r>
    </w:p>
    <w:p w14:paraId="2A18A308" w14:textId="77777777" w:rsidR="00AD4244" w:rsidRPr="00AD4244" w:rsidRDefault="00AD4244" w:rsidP="00AD4244">
      <w:pPr>
        <w:pStyle w:val="EndNoteBibliography"/>
        <w:rPr>
          <w:noProof/>
        </w:rPr>
      </w:pPr>
      <w:r w:rsidRPr="00AD4244">
        <w:rPr>
          <w:noProof/>
        </w:rPr>
        <w:t>4.</w:t>
      </w:r>
      <w:r w:rsidRPr="00AD4244">
        <w:rPr>
          <w:noProof/>
        </w:rPr>
        <w:tab/>
        <w:t>Manco R, Clerbaux LA, Verhulst S, Bou Nader M, Sempoux C, Ambroise J, Bearzatto B, et al. Reactive cholangiocytes differentiate into proliferative hepatocytes with efficient DNA repair in mice with chronic liver injury. J Hepatol 2019;70:1180-1191.</w:t>
      </w:r>
    </w:p>
    <w:p w14:paraId="3606ED2B" w14:textId="77777777" w:rsidR="00AD4244" w:rsidRPr="00AD4244" w:rsidRDefault="00AD4244" w:rsidP="00AD4244">
      <w:pPr>
        <w:pStyle w:val="EndNoteBibliography"/>
        <w:rPr>
          <w:noProof/>
        </w:rPr>
      </w:pPr>
      <w:r w:rsidRPr="00AD4244">
        <w:rPr>
          <w:noProof/>
        </w:rPr>
        <w:t>5.</w:t>
      </w:r>
      <w:r w:rsidRPr="00AD4244">
        <w:rPr>
          <w:noProof/>
        </w:rPr>
        <w:tab/>
        <w:t>Lee J, Byun J, Shim G, Oh YK. Fibroblast activation protein activated antifibrotic peptide delivery attenuates fibrosis in mouse models of liver fibrosis. Nat Commun 2022;13:1516.</w:t>
      </w:r>
    </w:p>
    <w:p w14:paraId="687BB54A" w14:textId="22806D23" w:rsidR="00411052" w:rsidRPr="004227CC" w:rsidRDefault="00D42C40" w:rsidP="00A36B36">
      <w:pPr>
        <w:widowControl/>
        <w:spacing w:line="360" w:lineRule="auto"/>
        <w:jc w:val="left"/>
        <w:rPr>
          <w:rFonts w:ascii="Arial" w:hAnsi="Arial" w:cs="Arial"/>
          <w:bCs/>
          <w:color w:val="000000"/>
          <w:sz w:val="22"/>
          <w:szCs w:val="22"/>
        </w:rPr>
      </w:pPr>
      <w:r>
        <w:rPr>
          <w:rFonts w:ascii="Arial" w:hAnsi="Arial" w:cs="Arial"/>
          <w:bCs/>
          <w:color w:val="000000"/>
          <w:sz w:val="22"/>
          <w:szCs w:val="22"/>
        </w:rPr>
        <w:fldChar w:fldCharType="end"/>
      </w:r>
    </w:p>
    <w:sectPr w:rsidR="00411052" w:rsidRPr="004227CC" w:rsidSect="003A3ED9">
      <w:footerReference w:type="even" r:id="rId15"/>
      <w:footerReference w:type="default" r:id="rId16"/>
      <w:pgSz w:w="11906" w:h="16838"/>
      <w:pgMar w:top="1440" w:right="1797" w:bottom="1440" w:left="1797"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339E3" w14:textId="77777777" w:rsidR="00EB6627" w:rsidRDefault="00EB6627">
      <w:r>
        <w:separator/>
      </w:r>
    </w:p>
  </w:endnote>
  <w:endnote w:type="continuationSeparator" w:id="0">
    <w:p w14:paraId="6F7DD662" w14:textId="77777777" w:rsidR="00EB6627" w:rsidRDefault="00EB6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DejaVu Sans">
    <w:altName w:val="Sylfaen"/>
    <w:panose1 w:val="020B0604020202020204"/>
    <w:charset w:val="00"/>
    <w:family w:val="roman"/>
    <w:pitch w:val="default"/>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20B0604020202020204"/>
    <w:charset w:val="00"/>
    <w:family w:val="auto"/>
    <w:pitch w:val="default"/>
    <w:sig w:usb0="E0002AEF" w:usb1="C0007841" w:usb2="00000009" w:usb3="00000000" w:csb0="400001FF" w:csb1="FFFF0000"/>
  </w:font>
  <w:font w:name="Harding">
    <w:altName w:val="Calibri"/>
    <w:panose1 w:val="020B0604020202020204"/>
    <w:charset w:val="00"/>
    <w:family w:val="auto"/>
    <w:pitch w:val="default"/>
  </w:font>
  <w:font w:name="Open Sans">
    <w:panose1 w:val="020B0604020202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a"/>
      </w:rPr>
      <w:id w:val="484284854"/>
      <w:docPartObj>
        <w:docPartGallery w:val="Page Numbers (Bottom of Page)"/>
        <w:docPartUnique/>
      </w:docPartObj>
    </w:sdtPr>
    <w:sdtContent>
      <w:p w14:paraId="21EAE7B2" w14:textId="003C9745" w:rsidR="008D435D" w:rsidRDefault="008D435D" w:rsidP="00DD4EBF">
        <w:pPr>
          <w:pStyle w:val="a5"/>
          <w:framePr w:wrap="none" w:vAnchor="text" w:hAnchor="margin" w:xAlign="center" w:y="1"/>
          <w:rPr>
            <w:rStyle w:val="aa"/>
          </w:rPr>
        </w:pPr>
        <w:r>
          <w:rPr>
            <w:rStyle w:val="aa"/>
          </w:rPr>
          <w:fldChar w:fldCharType="begin"/>
        </w:r>
        <w:r>
          <w:rPr>
            <w:rStyle w:val="aa"/>
          </w:rPr>
          <w:instrText xml:space="preserve"> PAGE </w:instrText>
        </w:r>
        <w:r>
          <w:rPr>
            <w:rStyle w:val="aa"/>
          </w:rPr>
          <w:fldChar w:fldCharType="separate"/>
        </w:r>
        <w:r w:rsidR="00D10DDD">
          <w:rPr>
            <w:rStyle w:val="aa"/>
            <w:noProof/>
          </w:rPr>
          <w:t>3</w:t>
        </w:r>
        <w:r>
          <w:rPr>
            <w:rStyle w:val="aa"/>
          </w:rPr>
          <w:fldChar w:fldCharType="end"/>
        </w:r>
      </w:p>
    </w:sdtContent>
  </w:sdt>
  <w:p w14:paraId="7E29BAA9" w14:textId="77777777" w:rsidR="008D435D" w:rsidRDefault="008D435D" w:rsidP="00DD4EBF">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a"/>
      </w:rPr>
      <w:id w:val="1253622946"/>
      <w:docPartObj>
        <w:docPartGallery w:val="Page Numbers (Bottom of Page)"/>
        <w:docPartUnique/>
      </w:docPartObj>
    </w:sdtPr>
    <w:sdtContent>
      <w:p w14:paraId="2C63800F" w14:textId="108F10BF" w:rsidR="00D10DDD" w:rsidRDefault="00D10DDD" w:rsidP="00DD4EBF">
        <w:pPr>
          <w:pStyle w:val="a5"/>
          <w:framePr w:wrap="none" w:vAnchor="text" w:hAnchor="margin" w:xAlign="center" w:y="1"/>
          <w:rPr>
            <w:rStyle w:val="aa"/>
          </w:rPr>
        </w:pPr>
        <w:r>
          <w:rPr>
            <w:rStyle w:val="aa"/>
          </w:rPr>
          <w:fldChar w:fldCharType="begin"/>
        </w:r>
        <w:r>
          <w:rPr>
            <w:rStyle w:val="aa"/>
          </w:rPr>
          <w:instrText xml:space="preserve"> 10 </w:instrText>
        </w:r>
        <w:r>
          <w:rPr>
            <w:rStyle w:val="aa"/>
          </w:rPr>
          <w:fldChar w:fldCharType="separate"/>
        </w:r>
        <w:r>
          <w:rPr>
            <w:rStyle w:val="aa"/>
            <w:noProof/>
          </w:rPr>
          <w:t>3</w:t>
        </w:r>
        <w:r>
          <w:rPr>
            <w:rStyle w:val="aa"/>
          </w:rPr>
          <w:fldChar w:fldCharType="end"/>
        </w:r>
      </w:p>
    </w:sdtContent>
  </w:sdt>
  <w:p w14:paraId="368AFCDC" w14:textId="0EF4739B" w:rsidR="00411052" w:rsidRDefault="00411052" w:rsidP="00DD4EBF">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84866" w14:textId="77777777" w:rsidR="00EB6627" w:rsidRDefault="00EB6627">
      <w:r>
        <w:separator/>
      </w:r>
    </w:p>
  </w:footnote>
  <w:footnote w:type="continuationSeparator" w:id="0">
    <w:p w14:paraId="3752C384" w14:textId="77777777" w:rsidR="00EB6627" w:rsidRDefault="00EB66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67E6C"/>
    <w:multiLevelType w:val="hybridMultilevel"/>
    <w:tmpl w:val="FEFEDE8E"/>
    <w:lvl w:ilvl="0" w:tplc="7560472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054689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epatolog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ppw05rt8ver9lea5s1xx255rsa95wtv02dd&quot;&gt;My EndNote Library&lt;record-ids&gt;&lt;item&gt;11&lt;/item&gt;&lt;item&gt;12&lt;/item&gt;&lt;item&gt;13&lt;/item&gt;&lt;item&gt;80&lt;/item&gt;&lt;item&gt;356&lt;/item&gt;&lt;/record-ids&gt;&lt;/item&gt;&lt;/Libraries&gt;"/>
  </w:docVars>
  <w:rsids>
    <w:rsidRoot w:val="00172A27"/>
    <w:rsid w:val="F7973F80"/>
    <w:rsid w:val="F7DC8D07"/>
    <w:rsid w:val="000162B5"/>
    <w:rsid w:val="00041E37"/>
    <w:rsid w:val="0004341F"/>
    <w:rsid w:val="00050439"/>
    <w:rsid w:val="0005159E"/>
    <w:rsid w:val="000628F2"/>
    <w:rsid w:val="00074AE3"/>
    <w:rsid w:val="00076012"/>
    <w:rsid w:val="000844EB"/>
    <w:rsid w:val="000B297A"/>
    <w:rsid w:val="000C2C77"/>
    <w:rsid w:val="000C66D6"/>
    <w:rsid w:val="000D1F6C"/>
    <w:rsid w:val="00104F94"/>
    <w:rsid w:val="00105E17"/>
    <w:rsid w:val="0015014A"/>
    <w:rsid w:val="00157F55"/>
    <w:rsid w:val="00160B85"/>
    <w:rsid w:val="00172A27"/>
    <w:rsid w:val="001838C8"/>
    <w:rsid w:val="001C3ED1"/>
    <w:rsid w:val="001C4E31"/>
    <w:rsid w:val="001C7512"/>
    <w:rsid w:val="001D2F40"/>
    <w:rsid w:val="001E30E9"/>
    <w:rsid w:val="001F18CD"/>
    <w:rsid w:val="001F2296"/>
    <w:rsid w:val="0021182F"/>
    <w:rsid w:val="002373C2"/>
    <w:rsid w:val="00262AE0"/>
    <w:rsid w:val="00271C56"/>
    <w:rsid w:val="00287B08"/>
    <w:rsid w:val="002A41B7"/>
    <w:rsid w:val="002C611D"/>
    <w:rsid w:val="002D74BD"/>
    <w:rsid w:val="002F486A"/>
    <w:rsid w:val="003137DE"/>
    <w:rsid w:val="0032767D"/>
    <w:rsid w:val="00327C61"/>
    <w:rsid w:val="00344255"/>
    <w:rsid w:val="00375F18"/>
    <w:rsid w:val="00383CA9"/>
    <w:rsid w:val="00384F35"/>
    <w:rsid w:val="003A3ED9"/>
    <w:rsid w:val="003B042D"/>
    <w:rsid w:val="003B60EB"/>
    <w:rsid w:val="003C1365"/>
    <w:rsid w:val="003D2C0D"/>
    <w:rsid w:val="003D2C83"/>
    <w:rsid w:val="003D5B02"/>
    <w:rsid w:val="003E22FC"/>
    <w:rsid w:val="003F35F3"/>
    <w:rsid w:val="00411052"/>
    <w:rsid w:val="004227CC"/>
    <w:rsid w:val="0042551E"/>
    <w:rsid w:val="00425A59"/>
    <w:rsid w:val="004573A4"/>
    <w:rsid w:val="00463BCB"/>
    <w:rsid w:val="00477096"/>
    <w:rsid w:val="0048682D"/>
    <w:rsid w:val="004A2307"/>
    <w:rsid w:val="004A440C"/>
    <w:rsid w:val="004B3D74"/>
    <w:rsid w:val="004C1100"/>
    <w:rsid w:val="004D7200"/>
    <w:rsid w:val="004E3918"/>
    <w:rsid w:val="00500608"/>
    <w:rsid w:val="00527E3C"/>
    <w:rsid w:val="00535C50"/>
    <w:rsid w:val="005458E2"/>
    <w:rsid w:val="00552204"/>
    <w:rsid w:val="00560803"/>
    <w:rsid w:val="00564EA2"/>
    <w:rsid w:val="005653FC"/>
    <w:rsid w:val="00571080"/>
    <w:rsid w:val="00577D50"/>
    <w:rsid w:val="00590D1B"/>
    <w:rsid w:val="005957E3"/>
    <w:rsid w:val="005B07EF"/>
    <w:rsid w:val="005D4A93"/>
    <w:rsid w:val="005F7817"/>
    <w:rsid w:val="006401B4"/>
    <w:rsid w:val="00664F29"/>
    <w:rsid w:val="00691470"/>
    <w:rsid w:val="006A1F46"/>
    <w:rsid w:val="006C5EAC"/>
    <w:rsid w:val="006E4899"/>
    <w:rsid w:val="00703B52"/>
    <w:rsid w:val="007136DB"/>
    <w:rsid w:val="00726059"/>
    <w:rsid w:val="00734B80"/>
    <w:rsid w:val="00772475"/>
    <w:rsid w:val="00773720"/>
    <w:rsid w:val="00781F17"/>
    <w:rsid w:val="00785414"/>
    <w:rsid w:val="007A6D75"/>
    <w:rsid w:val="007A7C81"/>
    <w:rsid w:val="007C3DE6"/>
    <w:rsid w:val="007C4BB6"/>
    <w:rsid w:val="007C5A7F"/>
    <w:rsid w:val="007D095A"/>
    <w:rsid w:val="007D1C14"/>
    <w:rsid w:val="007D3B31"/>
    <w:rsid w:val="007D3D0A"/>
    <w:rsid w:val="007F0D1A"/>
    <w:rsid w:val="007F52EC"/>
    <w:rsid w:val="00823561"/>
    <w:rsid w:val="008238AE"/>
    <w:rsid w:val="00825211"/>
    <w:rsid w:val="00851EF3"/>
    <w:rsid w:val="00867AF0"/>
    <w:rsid w:val="008703C9"/>
    <w:rsid w:val="00883323"/>
    <w:rsid w:val="00892260"/>
    <w:rsid w:val="008C38D3"/>
    <w:rsid w:val="008D435D"/>
    <w:rsid w:val="00912ECA"/>
    <w:rsid w:val="00945DEB"/>
    <w:rsid w:val="0095656A"/>
    <w:rsid w:val="00964263"/>
    <w:rsid w:val="009673EC"/>
    <w:rsid w:val="00985C2C"/>
    <w:rsid w:val="0099184E"/>
    <w:rsid w:val="00994F70"/>
    <w:rsid w:val="009966AD"/>
    <w:rsid w:val="009978B2"/>
    <w:rsid w:val="009B4688"/>
    <w:rsid w:val="009B6096"/>
    <w:rsid w:val="009B7395"/>
    <w:rsid w:val="009C7F89"/>
    <w:rsid w:val="009E3D8F"/>
    <w:rsid w:val="009F47F7"/>
    <w:rsid w:val="00A00A8A"/>
    <w:rsid w:val="00A01B35"/>
    <w:rsid w:val="00A26FE4"/>
    <w:rsid w:val="00A36B36"/>
    <w:rsid w:val="00A44333"/>
    <w:rsid w:val="00A44E8D"/>
    <w:rsid w:val="00A452FC"/>
    <w:rsid w:val="00A56CC6"/>
    <w:rsid w:val="00A57504"/>
    <w:rsid w:val="00A70BA9"/>
    <w:rsid w:val="00A70FD4"/>
    <w:rsid w:val="00A71EEB"/>
    <w:rsid w:val="00AA79A9"/>
    <w:rsid w:val="00AB3030"/>
    <w:rsid w:val="00AB6047"/>
    <w:rsid w:val="00AC40EC"/>
    <w:rsid w:val="00AD4244"/>
    <w:rsid w:val="00AE1AF8"/>
    <w:rsid w:val="00AE336D"/>
    <w:rsid w:val="00AE406D"/>
    <w:rsid w:val="00B16F14"/>
    <w:rsid w:val="00B202D0"/>
    <w:rsid w:val="00B24496"/>
    <w:rsid w:val="00B317DC"/>
    <w:rsid w:val="00B41856"/>
    <w:rsid w:val="00B47CEE"/>
    <w:rsid w:val="00B64F19"/>
    <w:rsid w:val="00B972FA"/>
    <w:rsid w:val="00BC0C6E"/>
    <w:rsid w:val="00BC5B8F"/>
    <w:rsid w:val="00BC5D43"/>
    <w:rsid w:val="00BD7969"/>
    <w:rsid w:val="00C26F0D"/>
    <w:rsid w:val="00C27739"/>
    <w:rsid w:val="00C3708D"/>
    <w:rsid w:val="00C70386"/>
    <w:rsid w:val="00C936CC"/>
    <w:rsid w:val="00CA1515"/>
    <w:rsid w:val="00CA36AB"/>
    <w:rsid w:val="00CE0A1F"/>
    <w:rsid w:val="00CE5D48"/>
    <w:rsid w:val="00CF06A5"/>
    <w:rsid w:val="00D10DDD"/>
    <w:rsid w:val="00D11D68"/>
    <w:rsid w:val="00D15463"/>
    <w:rsid w:val="00D42C40"/>
    <w:rsid w:val="00D5351A"/>
    <w:rsid w:val="00D72EE8"/>
    <w:rsid w:val="00D976E2"/>
    <w:rsid w:val="00DA7AFA"/>
    <w:rsid w:val="00DC62FF"/>
    <w:rsid w:val="00DD4EBF"/>
    <w:rsid w:val="00DF45F6"/>
    <w:rsid w:val="00E066A8"/>
    <w:rsid w:val="00E11C58"/>
    <w:rsid w:val="00E1354B"/>
    <w:rsid w:val="00E33222"/>
    <w:rsid w:val="00E34803"/>
    <w:rsid w:val="00E45C7C"/>
    <w:rsid w:val="00E50139"/>
    <w:rsid w:val="00E50580"/>
    <w:rsid w:val="00E85E57"/>
    <w:rsid w:val="00E91BB9"/>
    <w:rsid w:val="00E9346B"/>
    <w:rsid w:val="00E94192"/>
    <w:rsid w:val="00E9577D"/>
    <w:rsid w:val="00EA158E"/>
    <w:rsid w:val="00EB5807"/>
    <w:rsid w:val="00EB6627"/>
    <w:rsid w:val="00ED6173"/>
    <w:rsid w:val="00F15FFE"/>
    <w:rsid w:val="00F3318E"/>
    <w:rsid w:val="00F57621"/>
    <w:rsid w:val="00F61944"/>
    <w:rsid w:val="00F7321D"/>
    <w:rsid w:val="00F961C5"/>
    <w:rsid w:val="00FA14B5"/>
    <w:rsid w:val="00FA6D27"/>
    <w:rsid w:val="00FC45D2"/>
    <w:rsid w:val="00FC47B2"/>
    <w:rsid w:val="00FF3F08"/>
    <w:rsid w:val="00FF784E"/>
    <w:rsid w:val="1DFF278F"/>
    <w:rsid w:val="6FC99474"/>
    <w:rsid w:val="7BFF6C7B"/>
    <w:rsid w:val="7FE7D4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4C37B2"/>
  <w15:docId w15:val="{9A516475-5AC8-7644-8DB6-2395D9F76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uiPriority="99"/>
    <w:lsdException w:name="Title" w:qFormat="1"/>
    <w:lsdException w:name="Default Paragraph Font" w:semiHidden="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a7">
    <w:name w:val="Normal (Web)"/>
    <w:basedOn w:val="a"/>
    <w:uiPriority w:val="99"/>
    <w:qFormat/>
    <w:pPr>
      <w:spacing w:beforeAutospacing="1" w:afterAutospacing="1"/>
      <w:jc w:val="left"/>
    </w:pPr>
    <w:rPr>
      <w:rFonts w:cs="Times New Roman"/>
      <w:kern w:val="0"/>
      <w:sz w:val="24"/>
    </w:rPr>
  </w:style>
  <w:style w:type="character" w:styleId="a8">
    <w:name w:val="annotation reference"/>
    <w:basedOn w:val="a0"/>
    <w:qFormat/>
    <w:rPr>
      <w:sz w:val="21"/>
      <w:szCs w:val="21"/>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uiPriority w:val="99"/>
    <w:rsid w:val="008D435D"/>
  </w:style>
  <w:style w:type="paragraph" w:styleId="ab">
    <w:name w:val="Revision"/>
    <w:hidden/>
    <w:uiPriority w:val="99"/>
    <w:semiHidden/>
    <w:rsid w:val="00E50139"/>
    <w:rPr>
      <w:kern w:val="2"/>
      <w:sz w:val="21"/>
      <w:szCs w:val="24"/>
    </w:rPr>
  </w:style>
  <w:style w:type="paragraph" w:styleId="ac">
    <w:name w:val="annotation subject"/>
    <w:basedOn w:val="a3"/>
    <w:next w:val="a3"/>
    <w:link w:val="ad"/>
    <w:rsid w:val="00E50139"/>
    <w:rPr>
      <w:b/>
      <w:bCs/>
    </w:rPr>
  </w:style>
  <w:style w:type="character" w:customStyle="1" w:styleId="a4">
    <w:name w:val="批注文字 字符"/>
    <w:basedOn w:val="a0"/>
    <w:link w:val="a3"/>
    <w:qFormat/>
    <w:rsid w:val="00E50139"/>
    <w:rPr>
      <w:kern w:val="2"/>
      <w:sz w:val="21"/>
      <w:szCs w:val="24"/>
    </w:rPr>
  </w:style>
  <w:style w:type="character" w:customStyle="1" w:styleId="ad">
    <w:name w:val="批注主题 字符"/>
    <w:basedOn w:val="a4"/>
    <w:link w:val="ac"/>
    <w:rsid w:val="00E50139"/>
    <w:rPr>
      <w:b/>
      <w:bCs/>
      <w:kern w:val="2"/>
      <w:sz w:val="21"/>
      <w:szCs w:val="24"/>
    </w:rPr>
  </w:style>
  <w:style w:type="character" w:styleId="ae">
    <w:name w:val="Hyperlink"/>
    <w:uiPriority w:val="99"/>
    <w:qFormat/>
    <w:rsid w:val="00E85E57"/>
    <w:rPr>
      <w:color w:val="0000FF"/>
      <w:u w:val="single"/>
    </w:rPr>
  </w:style>
  <w:style w:type="character" w:styleId="af">
    <w:name w:val="Unresolved Mention"/>
    <w:basedOn w:val="a0"/>
    <w:uiPriority w:val="99"/>
    <w:semiHidden/>
    <w:unhideWhenUsed/>
    <w:rsid w:val="000C66D6"/>
    <w:rPr>
      <w:color w:val="605E5C"/>
      <w:shd w:val="clear" w:color="auto" w:fill="E1DFDD"/>
    </w:rPr>
  </w:style>
  <w:style w:type="paragraph" w:customStyle="1" w:styleId="EndNoteBibliographyTitle">
    <w:name w:val="EndNote Bibliography Title"/>
    <w:basedOn w:val="a"/>
    <w:link w:val="EndNoteBibliographyTitle0"/>
    <w:rsid w:val="00772475"/>
    <w:pPr>
      <w:jc w:val="center"/>
    </w:pPr>
    <w:rPr>
      <w:rFonts w:ascii="Calibri" w:hAnsi="Calibri" w:cs="Calibri"/>
      <w:sz w:val="20"/>
    </w:rPr>
  </w:style>
  <w:style w:type="character" w:customStyle="1" w:styleId="EndNoteBibliographyTitle0">
    <w:name w:val="EndNote Bibliography Title 字符"/>
    <w:basedOn w:val="a0"/>
    <w:link w:val="EndNoteBibliographyTitle"/>
    <w:rsid w:val="00772475"/>
    <w:rPr>
      <w:rFonts w:ascii="Calibri" w:hAnsi="Calibri" w:cs="Calibri"/>
      <w:kern w:val="2"/>
      <w:szCs w:val="24"/>
    </w:rPr>
  </w:style>
  <w:style w:type="paragraph" w:customStyle="1" w:styleId="EndNoteBibliography">
    <w:name w:val="EndNote Bibliography"/>
    <w:basedOn w:val="a"/>
    <w:link w:val="EndNoteBibliography0"/>
    <w:rsid w:val="00772475"/>
    <w:pPr>
      <w:jc w:val="left"/>
    </w:pPr>
    <w:rPr>
      <w:rFonts w:ascii="Calibri" w:hAnsi="Calibri" w:cs="Calibri"/>
      <w:sz w:val="20"/>
    </w:rPr>
  </w:style>
  <w:style w:type="character" w:customStyle="1" w:styleId="EndNoteBibliography0">
    <w:name w:val="EndNote Bibliography 字符"/>
    <w:basedOn w:val="a0"/>
    <w:link w:val="EndNoteBibliography"/>
    <w:rsid w:val="00772475"/>
    <w:rPr>
      <w:rFonts w:ascii="Calibri" w:hAnsi="Calibri" w:cs="Calibri"/>
      <w:kern w:val="2"/>
      <w:szCs w:val="24"/>
    </w:rPr>
  </w:style>
  <w:style w:type="paragraph" w:styleId="af0">
    <w:name w:val="List Paragraph"/>
    <w:basedOn w:val="a"/>
    <w:uiPriority w:val="99"/>
    <w:rsid w:val="00552204"/>
    <w:pPr>
      <w:ind w:firstLineChars="200" w:firstLine="420"/>
    </w:pPr>
  </w:style>
  <w:style w:type="character" w:styleId="af1">
    <w:name w:val="Placeholder Text"/>
    <w:basedOn w:val="a0"/>
    <w:uiPriority w:val="99"/>
    <w:semiHidden/>
    <w:rsid w:val="00A70BA9"/>
    <w:rPr>
      <w:color w:val="808080"/>
    </w:rPr>
  </w:style>
  <w:style w:type="table" w:customStyle="1" w:styleId="1">
    <w:name w:val="网格型1"/>
    <w:basedOn w:val="a1"/>
    <w:next w:val="a9"/>
    <w:uiPriority w:val="39"/>
    <w:rsid w:val="00463BCB"/>
    <w:rPr>
      <w:kern w:val="2"/>
      <w:sz w:val="21"/>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rsid w:val="002A41B7"/>
    <w:rPr>
      <w:color w:val="954F72" w:themeColor="followedHyperlink"/>
      <w:u w:val="single"/>
    </w:rPr>
  </w:style>
  <w:style w:type="character" w:customStyle="1" w:styleId="s9">
    <w:name w:val="s9"/>
    <w:basedOn w:val="a0"/>
    <w:rsid w:val="003D2C83"/>
  </w:style>
  <w:style w:type="character" w:customStyle="1" w:styleId="apple-converted-space">
    <w:name w:val="apple-converted-space"/>
    <w:basedOn w:val="a0"/>
    <w:rsid w:val="003D2C83"/>
  </w:style>
  <w:style w:type="character" w:customStyle="1" w:styleId="s12">
    <w:name w:val="s12"/>
    <w:basedOn w:val="a0"/>
    <w:rsid w:val="003D2C83"/>
  </w:style>
  <w:style w:type="character" w:customStyle="1" w:styleId="s11">
    <w:name w:val="s11"/>
    <w:basedOn w:val="a0"/>
    <w:rsid w:val="00ED6173"/>
  </w:style>
  <w:style w:type="character" w:customStyle="1" w:styleId="s13">
    <w:name w:val="s13"/>
    <w:basedOn w:val="a0"/>
    <w:rsid w:val="00ED6173"/>
  </w:style>
  <w:style w:type="character" w:styleId="af3">
    <w:name w:val="line number"/>
    <w:basedOn w:val="a0"/>
    <w:rsid w:val="003A3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341594">
      <w:bodyDiv w:val="1"/>
      <w:marLeft w:val="0"/>
      <w:marRight w:val="0"/>
      <w:marTop w:val="0"/>
      <w:marBottom w:val="0"/>
      <w:divBdr>
        <w:top w:val="none" w:sz="0" w:space="0" w:color="auto"/>
        <w:left w:val="none" w:sz="0" w:space="0" w:color="auto"/>
        <w:bottom w:val="none" w:sz="0" w:space="0" w:color="auto"/>
        <w:right w:val="none" w:sz="0" w:space="0" w:color="auto"/>
      </w:divBdr>
      <w:divsChild>
        <w:div w:id="1731344965">
          <w:marLeft w:val="0"/>
          <w:marRight w:val="0"/>
          <w:marTop w:val="0"/>
          <w:marBottom w:val="0"/>
          <w:divBdr>
            <w:top w:val="none" w:sz="0" w:space="0" w:color="auto"/>
            <w:left w:val="none" w:sz="0" w:space="0" w:color="auto"/>
            <w:bottom w:val="none" w:sz="0" w:space="0" w:color="auto"/>
            <w:right w:val="none" w:sz="0" w:space="0" w:color="auto"/>
          </w:divBdr>
          <w:divsChild>
            <w:div w:id="123810996">
              <w:marLeft w:val="0"/>
              <w:marRight w:val="0"/>
              <w:marTop w:val="0"/>
              <w:marBottom w:val="0"/>
              <w:divBdr>
                <w:top w:val="none" w:sz="0" w:space="0" w:color="auto"/>
                <w:left w:val="none" w:sz="0" w:space="0" w:color="auto"/>
                <w:bottom w:val="none" w:sz="0" w:space="0" w:color="auto"/>
                <w:right w:val="none" w:sz="0" w:space="0" w:color="auto"/>
              </w:divBdr>
              <w:divsChild>
                <w:div w:id="13533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072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4162</Words>
  <Characters>23730</Characters>
  <Application>Microsoft Office Word</Application>
  <DocSecurity>0</DocSecurity>
  <Lines>197</Lines>
  <Paragraphs>55</Paragraphs>
  <ScaleCrop>false</ScaleCrop>
  <Company/>
  <LinksUpToDate>false</LinksUpToDate>
  <CharactersWithSpaces>27837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dongaoran</dc:creator>
  <cp:lastModifiedBy>aoran dong</cp:lastModifiedBy>
  <cp:revision>4</cp:revision>
  <cp:lastPrinted>2022-12-05T08:10:00Z</cp:lastPrinted>
  <dcterms:created xsi:type="dcterms:W3CDTF">2023-07-04T10:57:00Z</dcterms:created>
  <dcterms:modified xsi:type="dcterms:W3CDTF">2023-07-24T04:10:00Z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2052-3.9.6.6441</vt:lpwstr>
  </property>
</Properties>
</file>