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D921A" w14:textId="4FA0F964" w:rsidR="008B1C39" w:rsidRPr="00223A16" w:rsidRDefault="00C641A3" w:rsidP="003838BD">
      <w:pPr>
        <w:pStyle w:val="Titre1"/>
        <w:spacing w:line="480" w:lineRule="auto"/>
        <w:jc w:val="both"/>
        <w:rPr>
          <w:lang w:val="en-GB"/>
        </w:rPr>
      </w:pPr>
      <w:r w:rsidRPr="00223A16">
        <w:rPr>
          <w:rFonts w:ascii="Arial" w:hAnsi="Arial" w:cs="Arial"/>
          <w:sz w:val="20"/>
          <w:szCs w:val="20"/>
          <w:lang w:val="en-GB"/>
        </w:rPr>
        <w:t>Materials and Methods</w:t>
      </w:r>
      <w:r w:rsidR="0023583F" w:rsidRPr="00223A16">
        <w:rPr>
          <w:rFonts w:ascii="Arial" w:hAnsi="Arial" w:cs="Arial"/>
          <w:sz w:val="20"/>
          <w:szCs w:val="20"/>
          <w:lang w:val="en-GB"/>
        </w:rPr>
        <w:t xml:space="preserve"> (Online)</w:t>
      </w:r>
    </w:p>
    <w:p w14:paraId="496C5CEE" w14:textId="6A0868E9" w:rsidR="00C641A3" w:rsidRPr="00223A16" w:rsidRDefault="0023583F" w:rsidP="0023583F">
      <w:pPr>
        <w:pStyle w:val="Titre2"/>
        <w:spacing w:line="480" w:lineRule="auto"/>
        <w:jc w:val="both"/>
        <w:rPr>
          <w:rFonts w:ascii="Arial" w:hAnsi="Arial" w:cs="Arial"/>
          <w:sz w:val="20"/>
          <w:szCs w:val="20"/>
          <w:lang w:val="en-GB"/>
        </w:rPr>
      </w:pPr>
      <w:r w:rsidRPr="00223A16">
        <w:rPr>
          <w:rFonts w:ascii="Arial" w:hAnsi="Arial" w:cs="Arial"/>
          <w:sz w:val="20"/>
          <w:szCs w:val="20"/>
          <w:lang w:val="en-GB"/>
        </w:rPr>
        <w:t xml:space="preserve">1. </w:t>
      </w:r>
      <w:r w:rsidR="00C641A3" w:rsidRPr="00223A16">
        <w:rPr>
          <w:rFonts w:ascii="Arial" w:hAnsi="Arial" w:cs="Arial"/>
          <w:sz w:val="20"/>
          <w:szCs w:val="20"/>
          <w:lang w:val="en-GB"/>
        </w:rPr>
        <w:t>Study Design</w:t>
      </w:r>
    </w:p>
    <w:p w14:paraId="043CC585" w14:textId="470ED6DD" w:rsidR="00FC204E" w:rsidRPr="00223A16" w:rsidRDefault="00C641A3" w:rsidP="003838BD">
      <w:pPr>
        <w:spacing w:line="480" w:lineRule="auto"/>
        <w:jc w:val="both"/>
        <w:rPr>
          <w:rFonts w:ascii="Arial" w:hAnsi="Arial" w:cs="Arial"/>
          <w:sz w:val="20"/>
          <w:szCs w:val="20"/>
          <w:lang w:val="en-GB"/>
        </w:rPr>
      </w:pPr>
      <w:r w:rsidRPr="00223A16">
        <w:rPr>
          <w:rFonts w:ascii="Arial" w:hAnsi="Arial" w:cs="Arial"/>
          <w:sz w:val="20"/>
          <w:szCs w:val="20"/>
          <w:lang w:val="en-GB"/>
        </w:rPr>
        <w:t>This study investigated the use of</w:t>
      </w:r>
      <w:r w:rsidR="002B55E3" w:rsidRPr="00223A16">
        <w:rPr>
          <w:rFonts w:ascii="Arial" w:hAnsi="Arial" w:cs="Arial"/>
          <w:sz w:val="20"/>
          <w:szCs w:val="20"/>
          <w:lang w:val="en-GB"/>
        </w:rPr>
        <w:t xml:space="preserve"> the Sentry </w:t>
      </w:r>
      <w:r w:rsidR="003838BD" w:rsidRPr="00223A16">
        <w:rPr>
          <w:rFonts w:ascii="Arial" w:hAnsi="Arial" w:cs="Arial"/>
          <w:sz w:val="20"/>
          <w:szCs w:val="20"/>
          <w:lang w:val="en-GB"/>
        </w:rPr>
        <w:t xml:space="preserve">Raman spectroscopy </w:t>
      </w:r>
      <w:r w:rsidR="002B55E3" w:rsidRPr="00223A16">
        <w:rPr>
          <w:rFonts w:ascii="Arial" w:hAnsi="Arial" w:cs="Arial"/>
          <w:sz w:val="20"/>
          <w:szCs w:val="20"/>
          <w:lang w:val="en-GB"/>
        </w:rPr>
        <w:t>System</w:t>
      </w:r>
      <w:r w:rsidR="00CD4C6D" w:rsidRPr="00223A16">
        <w:rPr>
          <w:rFonts w:ascii="Arial" w:hAnsi="Arial" w:cs="Arial"/>
          <w:sz w:val="20"/>
          <w:szCs w:val="20"/>
          <w:lang w:val="en-GB"/>
        </w:rPr>
        <w:t xml:space="preserve"> </w:t>
      </w:r>
      <w:r w:rsidRPr="00223A16">
        <w:rPr>
          <w:rFonts w:ascii="Arial" w:hAnsi="Arial" w:cs="Arial"/>
          <w:sz w:val="20"/>
          <w:szCs w:val="20"/>
          <w:lang w:val="en-GB"/>
        </w:rPr>
        <w:t xml:space="preserve">for intraoperative use </w:t>
      </w:r>
      <w:r w:rsidR="0023332E" w:rsidRPr="00223A16">
        <w:rPr>
          <w:rFonts w:ascii="Arial" w:hAnsi="Arial" w:cs="Arial"/>
          <w:sz w:val="20"/>
          <w:szCs w:val="20"/>
          <w:lang w:val="en-GB"/>
        </w:rPr>
        <w:t>i</w:t>
      </w:r>
      <w:r w:rsidRPr="00223A16">
        <w:rPr>
          <w:rFonts w:ascii="Arial" w:hAnsi="Arial" w:cs="Arial"/>
          <w:sz w:val="20"/>
          <w:szCs w:val="20"/>
          <w:lang w:val="en-GB"/>
        </w:rPr>
        <w:t>n 6</w:t>
      </w:r>
      <w:r w:rsidR="00CD4C6D" w:rsidRPr="00223A16">
        <w:rPr>
          <w:rFonts w:ascii="Arial" w:hAnsi="Arial" w:cs="Arial"/>
          <w:sz w:val="20"/>
          <w:szCs w:val="20"/>
          <w:lang w:val="en-GB"/>
        </w:rPr>
        <w:t>7</w:t>
      </w:r>
      <w:r w:rsidRPr="00223A16">
        <w:rPr>
          <w:rFonts w:ascii="Arial" w:hAnsi="Arial" w:cs="Arial"/>
          <w:sz w:val="20"/>
          <w:szCs w:val="20"/>
          <w:lang w:val="en-GB"/>
        </w:rPr>
        <w:t xml:space="preserve"> adult patients undergoing open </w:t>
      </w:r>
      <w:r w:rsidR="008136B7" w:rsidRPr="00223A16">
        <w:rPr>
          <w:rFonts w:ascii="Arial" w:hAnsi="Arial" w:cs="Arial"/>
          <w:sz w:val="20"/>
          <w:szCs w:val="20"/>
          <w:lang w:val="en-GB"/>
        </w:rPr>
        <w:t>brain</w:t>
      </w:r>
      <w:r w:rsidRPr="00223A16">
        <w:rPr>
          <w:rFonts w:ascii="Arial" w:hAnsi="Arial" w:cs="Arial"/>
          <w:sz w:val="20"/>
          <w:szCs w:val="20"/>
          <w:lang w:val="en-GB"/>
        </w:rPr>
        <w:t xml:space="preserve"> surgery at the Montreal Neurological Institute</w:t>
      </w:r>
      <w:r w:rsidR="002B55E3" w:rsidRPr="00223A16">
        <w:rPr>
          <w:rFonts w:ascii="Arial" w:hAnsi="Arial" w:cs="Arial"/>
          <w:sz w:val="20"/>
          <w:szCs w:val="20"/>
          <w:lang w:val="en-GB"/>
        </w:rPr>
        <w:t>-</w:t>
      </w:r>
      <w:r w:rsidRPr="00223A16">
        <w:rPr>
          <w:rFonts w:ascii="Arial" w:hAnsi="Arial" w:cs="Arial"/>
          <w:sz w:val="20"/>
          <w:szCs w:val="20"/>
          <w:lang w:val="en-GB"/>
        </w:rPr>
        <w:t>Hospital (</w:t>
      </w:r>
      <w:r w:rsidR="00934491" w:rsidRPr="00223A16">
        <w:rPr>
          <w:rFonts w:ascii="Arial" w:hAnsi="Arial" w:cs="Arial"/>
          <w:sz w:val="20"/>
          <w:szCs w:val="20"/>
          <w:lang w:val="en-GB"/>
        </w:rPr>
        <w:t>MNI</w:t>
      </w:r>
      <w:r w:rsidR="002B55E3" w:rsidRPr="00223A16">
        <w:rPr>
          <w:rFonts w:ascii="Arial" w:hAnsi="Arial" w:cs="Arial"/>
          <w:sz w:val="20"/>
          <w:szCs w:val="20"/>
          <w:lang w:val="en-GB"/>
        </w:rPr>
        <w:t>-H</w:t>
      </w:r>
      <w:r w:rsidR="00934491" w:rsidRPr="00223A16">
        <w:rPr>
          <w:rFonts w:ascii="Arial" w:hAnsi="Arial" w:cs="Arial"/>
          <w:sz w:val="20"/>
          <w:szCs w:val="20"/>
          <w:lang w:val="en-GB"/>
        </w:rPr>
        <w:t xml:space="preserve">, </w:t>
      </w:r>
      <w:r w:rsidRPr="00223A16">
        <w:rPr>
          <w:rFonts w:ascii="Arial" w:hAnsi="Arial" w:cs="Arial"/>
          <w:sz w:val="20"/>
          <w:szCs w:val="20"/>
          <w:lang w:val="en-GB"/>
        </w:rPr>
        <w:t>Montreal, Canada) and M</w:t>
      </w:r>
      <w:r w:rsidR="00F82944" w:rsidRPr="00223A16">
        <w:rPr>
          <w:rFonts w:ascii="Arial" w:hAnsi="Arial" w:cs="Arial"/>
          <w:sz w:val="20"/>
          <w:szCs w:val="20"/>
          <w:lang w:val="en-GB"/>
        </w:rPr>
        <w:t>ount</w:t>
      </w:r>
      <w:r w:rsidRPr="00223A16">
        <w:rPr>
          <w:rFonts w:ascii="Arial" w:hAnsi="Arial" w:cs="Arial"/>
          <w:sz w:val="20"/>
          <w:szCs w:val="20"/>
          <w:lang w:val="en-GB"/>
        </w:rPr>
        <w:t xml:space="preserve"> Sinai Hospital (</w:t>
      </w:r>
      <w:r w:rsidR="00F82944" w:rsidRPr="00223A16">
        <w:rPr>
          <w:rFonts w:ascii="Arial" w:hAnsi="Arial" w:cs="Arial"/>
          <w:sz w:val="20"/>
          <w:szCs w:val="20"/>
          <w:lang w:val="en-GB"/>
        </w:rPr>
        <w:t xml:space="preserve">MSH, </w:t>
      </w:r>
      <w:r w:rsidRPr="00223A16">
        <w:rPr>
          <w:rFonts w:ascii="Arial" w:hAnsi="Arial" w:cs="Arial"/>
          <w:sz w:val="20"/>
          <w:szCs w:val="20"/>
          <w:lang w:val="en-GB"/>
        </w:rPr>
        <w:t>New York</w:t>
      </w:r>
      <w:r w:rsidR="00C93A4B" w:rsidRPr="00223A16">
        <w:rPr>
          <w:rFonts w:ascii="Arial" w:hAnsi="Arial" w:cs="Arial"/>
          <w:sz w:val="20"/>
          <w:szCs w:val="20"/>
          <w:lang w:val="en-GB"/>
        </w:rPr>
        <w:t>,</w:t>
      </w:r>
      <w:r w:rsidRPr="00223A16">
        <w:rPr>
          <w:rFonts w:ascii="Arial" w:hAnsi="Arial" w:cs="Arial"/>
          <w:sz w:val="20"/>
          <w:szCs w:val="20"/>
          <w:lang w:val="en-GB"/>
        </w:rPr>
        <w:t xml:space="preserve"> USA). The cohort included patients with </w:t>
      </w:r>
      <w:r w:rsidR="00F82944" w:rsidRPr="00223A16">
        <w:rPr>
          <w:rFonts w:ascii="Arial" w:hAnsi="Arial" w:cs="Arial"/>
          <w:sz w:val="20"/>
          <w:szCs w:val="20"/>
          <w:lang w:val="en-GB"/>
        </w:rPr>
        <w:t xml:space="preserve">glioblastoma, </w:t>
      </w:r>
      <w:r w:rsidRPr="00223A16">
        <w:rPr>
          <w:rFonts w:ascii="Arial" w:hAnsi="Arial" w:cs="Arial"/>
          <w:sz w:val="20"/>
          <w:szCs w:val="20"/>
          <w:lang w:val="en-GB"/>
        </w:rPr>
        <w:t xml:space="preserve">metastatic cancer, and meningioma (Table </w:t>
      </w:r>
      <w:r w:rsidR="00E223AF" w:rsidRPr="00223A16">
        <w:rPr>
          <w:rFonts w:ascii="Arial" w:hAnsi="Arial" w:cs="Arial"/>
          <w:sz w:val="20"/>
          <w:szCs w:val="20"/>
          <w:lang w:val="en-GB"/>
        </w:rPr>
        <w:t>S2</w:t>
      </w:r>
      <w:r w:rsidRPr="00223A16">
        <w:rPr>
          <w:rFonts w:ascii="Arial" w:hAnsi="Arial" w:cs="Arial"/>
          <w:sz w:val="20"/>
          <w:szCs w:val="20"/>
          <w:lang w:val="en-GB"/>
        </w:rPr>
        <w:t>).</w:t>
      </w:r>
      <w:r w:rsidR="00F82944" w:rsidRPr="00223A16">
        <w:rPr>
          <w:rFonts w:ascii="Arial" w:hAnsi="Arial" w:cs="Arial"/>
          <w:sz w:val="20"/>
          <w:szCs w:val="20"/>
          <w:lang w:val="en-GB"/>
        </w:rPr>
        <w:t xml:space="preserve"> </w:t>
      </w:r>
      <w:r w:rsidR="00CD4C6D" w:rsidRPr="00223A16">
        <w:rPr>
          <w:rFonts w:ascii="Arial" w:hAnsi="Arial" w:cs="Arial"/>
          <w:sz w:val="20"/>
          <w:szCs w:val="20"/>
          <w:lang w:val="en-GB"/>
        </w:rPr>
        <w:t>Forty-nine</w:t>
      </w:r>
      <w:r w:rsidR="00934491" w:rsidRPr="00223A16">
        <w:rPr>
          <w:rFonts w:ascii="Arial" w:hAnsi="Arial" w:cs="Arial"/>
          <w:sz w:val="20"/>
          <w:szCs w:val="20"/>
          <w:lang w:val="en-GB"/>
        </w:rPr>
        <w:t xml:space="preserve"> patients were recruited from the MNI</w:t>
      </w:r>
      <w:r w:rsidR="00DD7069" w:rsidRPr="00223A16">
        <w:rPr>
          <w:rFonts w:ascii="Arial" w:hAnsi="Arial" w:cs="Arial"/>
          <w:sz w:val="20"/>
          <w:szCs w:val="20"/>
          <w:lang w:val="en-GB"/>
        </w:rPr>
        <w:t>-H</w:t>
      </w:r>
      <w:r w:rsidR="00934491" w:rsidRPr="00223A16">
        <w:rPr>
          <w:rFonts w:ascii="Arial" w:hAnsi="Arial" w:cs="Arial"/>
          <w:sz w:val="20"/>
          <w:szCs w:val="20"/>
          <w:lang w:val="en-GB"/>
        </w:rPr>
        <w:t xml:space="preserve"> and 1</w:t>
      </w:r>
      <w:r w:rsidR="008B4842" w:rsidRPr="00223A16">
        <w:rPr>
          <w:rFonts w:ascii="Arial" w:hAnsi="Arial" w:cs="Arial"/>
          <w:sz w:val="20"/>
          <w:szCs w:val="20"/>
          <w:lang w:val="en-GB"/>
        </w:rPr>
        <w:t>8</w:t>
      </w:r>
      <w:r w:rsidR="00934491" w:rsidRPr="00223A16">
        <w:rPr>
          <w:rFonts w:ascii="Arial" w:hAnsi="Arial" w:cs="Arial"/>
          <w:sz w:val="20"/>
          <w:szCs w:val="20"/>
          <w:lang w:val="en-GB"/>
        </w:rPr>
        <w:t xml:space="preserve"> from </w:t>
      </w:r>
      <w:r w:rsidR="00F82944" w:rsidRPr="00223A16">
        <w:rPr>
          <w:rFonts w:ascii="Arial" w:hAnsi="Arial" w:cs="Arial"/>
          <w:sz w:val="20"/>
          <w:szCs w:val="20"/>
          <w:lang w:val="en-GB"/>
        </w:rPr>
        <w:t>MSH</w:t>
      </w:r>
      <w:r w:rsidR="00934491" w:rsidRPr="00223A16">
        <w:rPr>
          <w:rFonts w:ascii="Arial" w:hAnsi="Arial" w:cs="Arial"/>
          <w:sz w:val="20"/>
          <w:szCs w:val="20"/>
          <w:lang w:val="en-GB"/>
        </w:rPr>
        <w:t>.</w:t>
      </w:r>
      <w:r w:rsidRPr="00223A16">
        <w:rPr>
          <w:rFonts w:ascii="Arial" w:hAnsi="Arial" w:cs="Arial"/>
          <w:sz w:val="20"/>
          <w:szCs w:val="20"/>
          <w:lang w:val="en-GB"/>
        </w:rPr>
        <w:t xml:space="preserve"> The study was approved by the Ethics Review Boar</w:t>
      </w:r>
      <w:r w:rsidR="00F82944" w:rsidRPr="00223A16">
        <w:rPr>
          <w:rFonts w:ascii="Arial" w:hAnsi="Arial" w:cs="Arial"/>
          <w:sz w:val="20"/>
          <w:szCs w:val="20"/>
          <w:lang w:val="en-GB"/>
        </w:rPr>
        <w:t>ds at MNI</w:t>
      </w:r>
      <w:r w:rsidR="00DD7069" w:rsidRPr="00223A16">
        <w:rPr>
          <w:rFonts w:ascii="Arial" w:hAnsi="Arial" w:cs="Arial"/>
          <w:sz w:val="20"/>
          <w:szCs w:val="20"/>
          <w:lang w:val="en-GB"/>
        </w:rPr>
        <w:t>-H</w:t>
      </w:r>
      <w:r w:rsidR="003866FD" w:rsidRPr="00223A16">
        <w:rPr>
          <w:rFonts w:ascii="Arial" w:hAnsi="Arial" w:cs="Arial"/>
          <w:sz w:val="20"/>
          <w:szCs w:val="20"/>
          <w:lang w:val="en-GB"/>
        </w:rPr>
        <w:t xml:space="preserve"> (</w:t>
      </w:r>
      <w:r w:rsidR="003866FD" w:rsidRPr="00223A16">
        <w:rPr>
          <w:rFonts w:ascii="Arial" w:hAnsi="Arial" w:cs="Arial"/>
          <w:sz w:val="20"/>
          <w:szCs w:val="20"/>
        </w:rPr>
        <w:t>ODS Sentry System-1000 / 2019-5313</w:t>
      </w:r>
      <w:r w:rsidR="003866FD" w:rsidRPr="00223A16">
        <w:rPr>
          <w:rFonts w:ascii="Arial" w:hAnsi="Arial" w:cs="Arial"/>
          <w:sz w:val="20"/>
          <w:szCs w:val="20"/>
          <w:lang w:val="en-GB"/>
        </w:rPr>
        <w:t>)</w:t>
      </w:r>
      <w:r w:rsidR="00F82944" w:rsidRPr="00223A16">
        <w:rPr>
          <w:rFonts w:ascii="Arial" w:hAnsi="Arial" w:cs="Arial"/>
          <w:sz w:val="20"/>
          <w:szCs w:val="20"/>
          <w:lang w:val="en-GB"/>
        </w:rPr>
        <w:t xml:space="preserve"> and MSH</w:t>
      </w:r>
      <w:r w:rsidR="003866FD" w:rsidRPr="00223A16">
        <w:rPr>
          <w:rFonts w:ascii="Arial" w:hAnsi="Arial" w:cs="Arial"/>
          <w:sz w:val="20"/>
          <w:szCs w:val="20"/>
          <w:lang w:val="en-GB"/>
        </w:rPr>
        <w:t xml:space="preserve"> (</w:t>
      </w:r>
      <w:r w:rsidR="003866FD" w:rsidRPr="00223A16">
        <w:rPr>
          <w:rFonts w:ascii="Arial" w:hAnsi="Arial" w:cs="Arial"/>
          <w:sz w:val="20"/>
          <w:szCs w:val="20"/>
        </w:rPr>
        <w:t>HS #: STUDY-20-01371</w:t>
      </w:r>
      <w:r w:rsidR="003866FD" w:rsidRPr="00223A16">
        <w:rPr>
          <w:rFonts w:ascii="Arial" w:hAnsi="Arial" w:cs="Arial"/>
          <w:sz w:val="20"/>
          <w:szCs w:val="20"/>
          <w:lang w:val="en-GB"/>
        </w:rPr>
        <w:t>)</w:t>
      </w:r>
      <w:r w:rsidRPr="00223A16">
        <w:rPr>
          <w:rFonts w:ascii="Arial" w:hAnsi="Arial" w:cs="Arial"/>
          <w:sz w:val="20"/>
          <w:szCs w:val="20"/>
          <w:lang w:val="en-GB"/>
        </w:rPr>
        <w:t>, and informed consent was obtained from all subjects. The methods</w:t>
      </w:r>
      <w:r w:rsidR="008136B7" w:rsidRPr="00223A16">
        <w:rPr>
          <w:rFonts w:ascii="Arial" w:hAnsi="Arial" w:cs="Arial"/>
          <w:sz w:val="20"/>
          <w:szCs w:val="20"/>
          <w:lang w:val="en-GB"/>
        </w:rPr>
        <w:t xml:space="preserve"> </w:t>
      </w:r>
      <w:r w:rsidRPr="00223A16">
        <w:rPr>
          <w:rFonts w:ascii="Arial" w:hAnsi="Arial" w:cs="Arial"/>
          <w:sz w:val="20"/>
          <w:szCs w:val="20"/>
          <w:lang w:val="en-GB"/>
        </w:rPr>
        <w:t xml:space="preserve">were carried out in accordance with the approved guidelines and regulations. Standard clinical imaging </w:t>
      </w:r>
      <w:r w:rsidR="005B79D2" w:rsidRPr="00223A16">
        <w:rPr>
          <w:rFonts w:ascii="Arial" w:hAnsi="Arial" w:cs="Arial"/>
          <w:sz w:val="20"/>
          <w:szCs w:val="20"/>
          <w:lang w:val="en-GB"/>
        </w:rPr>
        <w:t xml:space="preserve">prior to surgery </w:t>
      </w:r>
      <w:r w:rsidRPr="00223A16">
        <w:rPr>
          <w:rFonts w:ascii="Arial" w:hAnsi="Arial" w:cs="Arial"/>
          <w:sz w:val="20"/>
          <w:szCs w:val="20"/>
          <w:lang w:val="en-GB"/>
        </w:rPr>
        <w:t xml:space="preserve">by </w:t>
      </w:r>
      <w:r w:rsidR="00F82944" w:rsidRPr="00223A16">
        <w:rPr>
          <w:rFonts w:ascii="Arial" w:hAnsi="Arial" w:cs="Arial"/>
          <w:sz w:val="20"/>
          <w:szCs w:val="20"/>
          <w:lang w:val="en-GB"/>
        </w:rPr>
        <w:t>magnetic resonance imaging (</w:t>
      </w:r>
      <w:r w:rsidRPr="00223A16">
        <w:rPr>
          <w:rFonts w:ascii="Arial" w:hAnsi="Arial" w:cs="Arial"/>
          <w:sz w:val="20"/>
          <w:szCs w:val="20"/>
          <w:lang w:val="en-GB"/>
        </w:rPr>
        <w:t>MRI</w:t>
      </w:r>
      <w:r w:rsidR="00F82944" w:rsidRPr="00223A16">
        <w:rPr>
          <w:rFonts w:ascii="Arial" w:hAnsi="Arial" w:cs="Arial"/>
          <w:sz w:val="20"/>
          <w:szCs w:val="20"/>
          <w:lang w:val="en-GB"/>
        </w:rPr>
        <w:t>)</w:t>
      </w:r>
      <w:r w:rsidRPr="00223A16">
        <w:rPr>
          <w:rFonts w:ascii="Arial" w:hAnsi="Arial" w:cs="Arial"/>
          <w:sz w:val="20"/>
          <w:szCs w:val="20"/>
          <w:lang w:val="en-GB"/>
        </w:rPr>
        <w:t xml:space="preserve"> was followed, as well as a complete preoperative neurologic examination.</w:t>
      </w:r>
      <w:r w:rsidR="008E407B" w:rsidRPr="00223A16">
        <w:rPr>
          <w:rFonts w:ascii="Arial" w:hAnsi="Arial" w:cs="Arial"/>
          <w:sz w:val="20"/>
          <w:szCs w:val="20"/>
          <w:lang w:val="en-GB"/>
        </w:rPr>
        <w:t xml:space="preserve"> The surgeon</w:t>
      </w:r>
      <w:r w:rsidR="0055465F" w:rsidRPr="00223A16">
        <w:rPr>
          <w:rFonts w:ascii="Arial" w:hAnsi="Arial" w:cs="Arial"/>
          <w:sz w:val="20"/>
          <w:szCs w:val="20"/>
          <w:lang w:val="en-GB"/>
        </w:rPr>
        <w:t>s</w:t>
      </w:r>
      <w:r w:rsidR="008E407B" w:rsidRPr="00223A16">
        <w:rPr>
          <w:rFonts w:ascii="Arial" w:hAnsi="Arial" w:cs="Arial"/>
          <w:sz w:val="20"/>
          <w:szCs w:val="20"/>
          <w:lang w:val="en-GB"/>
        </w:rPr>
        <w:t xml:space="preserve"> </w:t>
      </w:r>
      <w:r w:rsidR="00F82944" w:rsidRPr="00223A16">
        <w:rPr>
          <w:rFonts w:ascii="Arial" w:hAnsi="Arial" w:cs="Arial"/>
          <w:sz w:val="20"/>
          <w:szCs w:val="20"/>
          <w:lang w:val="en-GB"/>
        </w:rPr>
        <w:t>w</w:t>
      </w:r>
      <w:r w:rsidR="00CD4C6D" w:rsidRPr="00223A16">
        <w:rPr>
          <w:rFonts w:ascii="Arial" w:hAnsi="Arial" w:cs="Arial"/>
          <w:sz w:val="20"/>
          <w:szCs w:val="20"/>
          <w:lang w:val="en-GB"/>
        </w:rPr>
        <w:t>ere</w:t>
      </w:r>
      <w:r w:rsidR="00F82944" w:rsidRPr="00223A16">
        <w:rPr>
          <w:rFonts w:ascii="Arial" w:hAnsi="Arial" w:cs="Arial"/>
          <w:sz w:val="20"/>
          <w:szCs w:val="20"/>
          <w:lang w:val="en-GB"/>
        </w:rPr>
        <w:t xml:space="preserve"> </w:t>
      </w:r>
      <w:r w:rsidR="008E407B" w:rsidRPr="00223A16">
        <w:rPr>
          <w:rFonts w:ascii="Arial" w:hAnsi="Arial" w:cs="Arial"/>
          <w:sz w:val="20"/>
          <w:szCs w:val="20"/>
          <w:lang w:val="en-GB"/>
        </w:rPr>
        <w:t xml:space="preserve">blinded to information about the </w:t>
      </w:r>
      <w:r w:rsidR="003866FD" w:rsidRPr="00223A16">
        <w:rPr>
          <w:rFonts w:ascii="Arial" w:hAnsi="Arial" w:cs="Arial"/>
          <w:i/>
          <w:iCs/>
          <w:sz w:val="20"/>
          <w:szCs w:val="20"/>
          <w:lang w:val="en-GB"/>
        </w:rPr>
        <w:t>in situ</w:t>
      </w:r>
      <w:r w:rsidR="003866FD" w:rsidRPr="00223A16">
        <w:rPr>
          <w:rFonts w:ascii="Arial" w:hAnsi="Arial" w:cs="Arial"/>
          <w:sz w:val="20"/>
          <w:szCs w:val="20"/>
          <w:lang w:val="en-GB"/>
        </w:rPr>
        <w:t xml:space="preserve"> </w:t>
      </w:r>
      <w:r w:rsidR="005B79D2" w:rsidRPr="00223A16">
        <w:rPr>
          <w:rFonts w:ascii="Arial" w:hAnsi="Arial" w:cs="Arial"/>
          <w:sz w:val="20"/>
          <w:szCs w:val="20"/>
          <w:lang w:val="en-GB"/>
        </w:rPr>
        <w:t>spectral fingerprint</w:t>
      </w:r>
      <w:r w:rsidR="00F82944" w:rsidRPr="00223A16">
        <w:rPr>
          <w:rFonts w:ascii="Arial" w:hAnsi="Arial" w:cs="Arial"/>
          <w:sz w:val="20"/>
          <w:szCs w:val="20"/>
          <w:lang w:val="en-GB"/>
        </w:rPr>
        <w:t xml:space="preserve"> measurements</w:t>
      </w:r>
      <w:r w:rsidR="008E407B" w:rsidRPr="00223A16">
        <w:rPr>
          <w:rFonts w:ascii="Arial" w:hAnsi="Arial" w:cs="Arial"/>
          <w:sz w:val="20"/>
          <w:szCs w:val="20"/>
          <w:lang w:val="en-GB"/>
        </w:rPr>
        <w:t xml:space="preserve"> </w:t>
      </w:r>
      <w:r w:rsidR="0055465F" w:rsidRPr="00223A16">
        <w:rPr>
          <w:rFonts w:ascii="Arial" w:hAnsi="Arial" w:cs="Arial"/>
          <w:sz w:val="20"/>
          <w:szCs w:val="20"/>
          <w:lang w:val="en-GB"/>
        </w:rPr>
        <w:t xml:space="preserve">acquired </w:t>
      </w:r>
      <w:r w:rsidR="008E407B" w:rsidRPr="00223A16">
        <w:rPr>
          <w:rFonts w:ascii="Arial" w:hAnsi="Arial" w:cs="Arial"/>
          <w:sz w:val="20"/>
          <w:szCs w:val="20"/>
          <w:lang w:val="en-GB"/>
        </w:rPr>
        <w:t xml:space="preserve">during surgery. </w:t>
      </w:r>
    </w:p>
    <w:p w14:paraId="1F55A831" w14:textId="77777777" w:rsidR="00F468B0" w:rsidRPr="00223A16" w:rsidRDefault="00F468B0" w:rsidP="003838BD">
      <w:pPr>
        <w:spacing w:line="480" w:lineRule="auto"/>
        <w:jc w:val="both"/>
        <w:rPr>
          <w:rFonts w:ascii="Arial" w:hAnsi="Arial" w:cs="Arial"/>
          <w:sz w:val="20"/>
          <w:szCs w:val="20"/>
          <w:lang w:val="en-GB"/>
        </w:rPr>
      </w:pPr>
    </w:p>
    <w:p w14:paraId="7525202A" w14:textId="7E7C5E5B" w:rsidR="00C641A3" w:rsidRPr="00223A16" w:rsidRDefault="0023332E" w:rsidP="0023332E">
      <w:pPr>
        <w:pStyle w:val="Titre2"/>
        <w:spacing w:line="480" w:lineRule="auto"/>
        <w:jc w:val="both"/>
        <w:rPr>
          <w:rFonts w:ascii="Arial" w:hAnsi="Arial" w:cs="Arial"/>
          <w:sz w:val="20"/>
          <w:szCs w:val="20"/>
          <w:lang w:val="en-GB"/>
        </w:rPr>
      </w:pPr>
      <w:r w:rsidRPr="00223A16">
        <w:rPr>
          <w:rFonts w:ascii="Arial" w:hAnsi="Arial" w:cs="Arial"/>
          <w:sz w:val="20"/>
          <w:szCs w:val="20"/>
          <w:lang w:val="en-GB"/>
        </w:rPr>
        <w:t xml:space="preserve">2. </w:t>
      </w:r>
      <w:r w:rsidR="00C641A3" w:rsidRPr="00223A16">
        <w:rPr>
          <w:rFonts w:ascii="Arial" w:hAnsi="Arial" w:cs="Arial"/>
          <w:sz w:val="20"/>
          <w:szCs w:val="20"/>
          <w:lang w:val="en-GB"/>
        </w:rPr>
        <w:t xml:space="preserve">Handheld Raman spectroscopic probe </w:t>
      </w:r>
    </w:p>
    <w:p w14:paraId="2864494D" w14:textId="25ED954B" w:rsidR="00733ADC" w:rsidRPr="00223A16" w:rsidRDefault="1E7E6FE2" w:rsidP="003838BD">
      <w:pPr>
        <w:spacing w:line="480" w:lineRule="auto"/>
        <w:jc w:val="both"/>
        <w:rPr>
          <w:rFonts w:ascii="Arial" w:hAnsi="Arial" w:cs="Arial"/>
          <w:sz w:val="20"/>
          <w:szCs w:val="20"/>
          <w:lang w:val="en-GB"/>
        </w:rPr>
      </w:pPr>
      <w:r w:rsidRPr="00223A16">
        <w:rPr>
          <w:rFonts w:ascii="Arial" w:hAnsi="Arial" w:cs="Arial"/>
          <w:sz w:val="20"/>
          <w:szCs w:val="20"/>
          <w:lang w:val="en-GB"/>
        </w:rPr>
        <w:t xml:space="preserve">The Sentry System from Reveal Surgical (Montreal, Canada) was used. It </w:t>
      </w:r>
      <w:r w:rsidR="00DC101F" w:rsidRPr="00223A16">
        <w:rPr>
          <w:rFonts w:ascii="Arial" w:hAnsi="Arial" w:cs="Arial"/>
          <w:sz w:val="20"/>
          <w:szCs w:val="20"/>
          <w:lang w:val="en-GB"/>
        </w:rPr>
        <w:t>wa</w:t>
      </w:r>
      <w:r w:rsidRPr="00223A16">
        <w:rPr>
          <w:rFonts w:ascii="Arial" w:hAnsi="Arial" w:cs="Arial"/>
          <w:sz w:val="20"/>
          <w:szCs w:val="20"/>
          <w:lang w:val="en-GB"/>
        </w:rPr>
        <w:t>s composed of a handheld probe connected to a near-infrared</w:t>
      </w:r>
      <w:r w:rsidR="003866FD" w:rsidRPr="00223A16">
        <w:rPr>
          <w:rFonts w:ascii="Arial" w:hAnsi="Arial" w:cs="Arial"/>
          <w:sz w:val="20"/>
          <w:szCs w:val="20"/>
          <w:lang w:val="en-GB"/>
        </w:rPr>
        <w:t xml:space="preserve"> (NIR)</w:t>
      </w:r>
      <w:r w:rsidRPr="00223A16">
        <w:rPr>
          <w:rFonts w:ascii="Arial" w:hAnsi="Arial" w:cs="Arial"/>
          <w:sz w:val="20"/>
          <w:szCs w:val="20"/>
          <w:lang w:val="en-GB"/>
        </w:rPr>
        <w:t xml:space="preserve"> laser and a spectrometer through a fibre optic cable of length 3 meters. The probe was sterilizable, reusable and had the shape of a stylet of length</w:t>
      </w:r>
      <w:r w:rsidR="00623949" w:rsidRPr="00223A16">
        <w:rPr>
          <w:rFonts w:ascii="Arial" w:hAnsi="Arial" w:cs="Arial"/>
          <w:sz w:val="20"/>
          <w:szCs w:val="20"/>
          <w:lang w:val="en-GB"/>
        </w:rPr>
        <w:t xml:space="preserve"> 12 cm. </w:t>
      </w:r>
      <w:r w:rsidR="008A23BF" w:rsidRPr="00223A16">
        <w:rPr>
          <w:rFonts w:ascii="Arial" w:hAnsi="Arial" w:cs="Arial"/>
          <w:sz w:val="20"/>
          <w:szCs w:val="20"/>
          <w:lang w:val="en-GB"/>
        </w:rPr>
        <w:t>T</w:t>
      </w:r>
      <w:r w:rsidR="00623949" w:rsidRPr="00223A16">
        <w:rPr>
          <w:rFonts w:ascii="Arial" w:hAnsi="Arial" w:cs="Arial"/>
          <w:sz w:val="20"/>
          <w:szCs w:val="20"/>
          <w:lang w:val="en-GB"/>
        </w:rPr>
        <w:t>here is a</w:t>
      </w:r>
      <w:r w:rsidRPr="00223A16">
        <w:rPr>
          <w:rFonts w:ascii="Arial" w:hAnsi="Arial" w:cs="Arial"/>
          <w:sz w:val="20"/>
          <w:szCs w:val="20"/>
          <w:lang w:val="en-GB"/>
        </w:rPr>
        <w:t xml:space="preserve"> conical tip of outer diameter 2.1 mm</w:t>
      </w:r>
      <w:r w:rsidR="008A23BF" w:rsidRPr="00223A16">
        <w:rPr>
          <w:rFonts w:ascii="Arial" w:hAnsi="Arial" w:cs="Arial"/>
          <w:sz w:val="20"/>
          <w:szCs w:val="20"/>
          <w:lang w:val="en-GB"/>
        </w:rPr>
        <w:t xml:space="preserve"> where the instrument contacts the tissue.</w:t>
      </w:r>
      <w:r w:rsidRPr="00223A16">
        <w:rPr>
          <w:rFonts w:ascii="Arial" w:hAnsi="Arial" w:cs="Arial"/>
          <w:sz w:val="20"/>
          <w:szCs w:val="20"/>
          <w:lang w:val="en-GB"/>
        </w:rPr>
        <w:t xml:space="preserve"> The probe contains 9 light detection optical fibres that are circumferentially distributed around one optical fibre dedicated to tissue laser excitation. A lens at the tip of the probe ensured that both the laser spot size on the tissue surface and the area viewed through the detection fibres had a diameter of 500 micrometres. The excitation fibre was connected to a </w:t>
      </w:r>
      <w:r w:rsidR="003866FD" w:rsidRPr="00223A16">
        <w:rPr>
          <w:rFonts w:ascii="Arial" w:hAnsi="Arial" w:cs="Arial"/>
          <w:sz w:val="20"/>
          <w:szCs w:val="20"/>
          <w:lang w:val="en-GB"/>
        </w:rPr>
        <w:t>NIR</w:t>
      </w:r>
      <w:r w:rsidRPr="00223A16">
        <w:rPr>
          <w:rFonts w:ascii="Arial" w:hAnsi="Arial" w:cs="Arial"/>
          <w:sz w:val="20"/>
          <w:szCs w:val="20"/>
          <w:lang w:val="en-GB"/>
        </w:rPr>
        <w:t xml:space="preserve"> spectrum-stabilized continuous-wave laser emitting at 785 nm</w:t>
      </w:r>
      <w:r w:rsidR="004E4821" w:rsidRPr="00223A16">
        <w:rPr>
          <w:rFonts w:ascii="Arial" w:hAnsi="Arial" w:cs="Arial"/>
          <w:sz w:val="20"/>
          <w:szCs w:val="20"/>
          <w:lang w:val="en-GB"/>
        </w:rPr>
        <w:t xml:space="preserve"> with</w:t>
      </w:r>
      <w:r w:rsidRPr="00223A16">
        <w:rPr>
          <w:rFonts w:ascii="Arial" w:hAnsi="Arial" w:cs="Arial"/>
          <w:sz w:val="20"/>
          <w:szCs w:val="20"/>
          <w:lang w:val="en-GB"/>
        </w:rPr>
        <w:t xml:space="preserve"> a maximum power of 350 </w:t>
      </w:r>
      <w:proofErr w:type="spellStart"/>
      <w:r w:rsidRPr="00223A16">
        <w:rPr>
          <w:rFonts w:ascii="Arial" w:hAnsi="Arial" w:cs="Arial"/>
          <w:sz w:val="20"/>
          <w:szCs w:val="20"/>
          <w:lang w:val="en-GB"/>
        </w:rPr>
        <w:t>mW</w:t>
      </w:r>
      <w:proofErr w:type="spellEnd"/>
      <w:r w:rsidRPr="00223A16">
        <w:rPr>
          <w:rFonts w:ascii="Arial" w:hAnsi="Arial" w:cs="Arial"/>
          <w:sz w:val="20"/>
          <w:szCs w:val="20"/>
          <w:lang w:val="en-GB"/>
        </w:rPr>
        <w:t xml:space="preserve"> (Innovative Photonic Solutions, Plainsboro, NJ, USA). Light scattered within the tissue and re-emitted from its surface was detected using a charge-coupled device (CCD) sensor (Newton model, Andor Technology, Belfast, UK) through a spectrometer slit of width 100 micrometres and a </w:t>
      </w:r>
      <w:r w:rsidR="00E861DA" w:rsidRPr="00223A16">
        <w:rPr>
          <w:rFonts w:ascii="Arial" w:hAnsi="Arial" w:cs="Arial"/>
          <w:sz w:val="20"/>
          <w:szCs w:val="20"/>
          <w:lang w:val="en-GB"/>
        </w:rPr>
        <w:t xml:space="preserve">volume phase </w:t>
      </w:r>
      <w:r w:rsidRPr="00223A16">
        <w:rPr>
          <w:rFonts w:ascii="Arial" w:hAnsi="Arial" w:cs="Arial"/>
          <w:sz w:val="20"/>
          <w:szCs w:val="20"/>
          <w:lang w:val="en-GB"/>
        </w:rPr>
        <w:t>diffraction transmission holographic grating</w:t>
      </w:r>
      <w:r w:rsidR="00E861DA" w:rsidRPr="00223A16">
        <w:rPr>
          <w:rFonts w:ascii="Arial" w:hAnsi="Arial" w:cs="Arial"/>
          <w:sz w:val="20"/>
          <w:szCs w:val="20"/>
          <w:lang w:val="en-GB"/>
        </w:rPr>
        <w:t xml:space="preserve"> (</w:t>
      </w:r>
      <w:proofErr w:type="spellStart"/>
      <w:r w:rsidR="00E861DA" w:rsidRPr="00223A16">
        <w:rPr>
          <w:rFonts w:ascii="Arial" w:hAnsi="Arial" w:cs="Arial"/>
          <w:sz w:val="20"/>
          <w:szCs w:val="20"/>
          <w:lang w:val="en-GB"/>
        </w:rPr>
        <w:t>Emvision</w:t>
      </w:r>
      <w:proofErr w:type="spellEnd"/>
      <w:r w:rsidR="00E861DA" w:rsidRPr="00223A16">
        <w:rPr>
          <w:rFonts w:ascii="Arial" w:hAnsi="Arial" w:cs="Arial"/>
          <w:sz w:val="20"/>
          <w:szCs w:val="20"/>
          <w:lang w:val="en-GB"/>
        </w:rPr>
        <w:t xml:space="preserve"> LLC, model EM-VPHG-50.8-6002)</w:t>
      </w:r>
      <w:r w:rsidRPr="00223A16">
        <w:rPr>
          <w:rFonts w:ascii="Arial" w:hAnsi="Arial" w:cs="Arial"/>
          <w:sz w:val="20"/>
          <w:szCs w:val="20"/>
          <w:lang w:val="en-GB"/>
        </w:rPr>
        <w:t>.</w:t>
      </w:r>
      <w:r w:rsidR="00B659FD" w:rsidRPr="00223A16">
        <w:rPr>
          <w:rFonts w:ascii="Arial" w:hAnsi="Arial" w:cs="Arial"/>
          <w:sz w:val="20"/>
          <w:szCs w:val="20"/>
          <w:lang w:val="en-GB"/>
        </w:rPr>
        <w:t xml:space="preserve"> </w:t>
      </w:r>
      <w:r w:rsidRPr="00223A16">
        <w:rPr>
          <w:rFonts w:ascii="Arial" w:hAnsi="Arial" w:cs="Arial"/>
          <w:sz w:val="20"/>
          <w:szCs w:val="20"/>
          <w:lang w:val="en-GB"/>
        </w:rPr>
        <w:t>The sensor was pre-cooled to -</w:t>
      </w:r>
      <w:r w:rsidR="003E4E79" w:rsidRPr="00223A16">
        <w:rPr>
          <w:rFonts w:ascii="Arial" w:hAnsi="Arial" w:cs="Arial"/>
          <w:sz w:val="20"/>
          <w:szCs w:val="20"/>
          <w:lang w:val="en-GB"/>
        </w:rPr>
        <w:t>8</w:t>
      </w:r>
      <w:r w:rsidRPr="00223A16">
        <w:rPr>
          <w:rFonts w:ascii="Arial" w:hAnsi="Arial" w:cs="Arial"/>
          <w:sz w:val="20"/>
          <w:szCs w:val="20"/>
          <w:lang w:val="en-GB"/>
        </w:rPr>
        <w:t>0</w:t>
      </w:r>
      <w:r w:rsidRPr="00223A16">
        <w:rPr>
          <w:rFonts w:ascii="Arial" w:hAnsi="Arial" w:cs="Arial"/>
          <w:sz w:val="20"/>
          <w:szCs w:val="20"/>
          <w:vertAlign w:val="superscript"/>
          <w:lang w:val="en-GB"/>
        </w:rPr>
        <w:t>o</w:t>
      </w:r>
      <w:r w:rsidRPr="00223A16">
        <w:rPr>
          <w:rFonts w:ascii="Arial" w:hAnsi="Arial" w:cs="Arial"/>
          <w:sz w:val="20"/>
          <w:szCs w:val="20"/>
          <w:lang w:val="en-GB"/>
        </w:rPr>
        <w:t xml:space="preserve">C before being used </w:t>
      </w:r>
      <w:r w:rsidR="00DC101F" w:rsidRPr="00223A16">
        <w:rPr>
          <w:rFonts w:ascii="Arial" w:hAnsi="Arial" w:cs="Arial"/>
          <w:sz w:val="20"/>
          <w:szCs w:val="20"/>
          <w:lang w:val="en-GB"/>
        </w:rPr>
        <w:t xml:space="preserve">in </w:t>
      </w:r>
      <w:r w:rsidRPr="00223A16">
        <w:rPr>
          <w:rFonts w:ascii="Arial" w:hAnsi="Arial" w:cs="Arial"/>
          <w:sz w:val="20"/>
          <w:szCs w:val="20"/>
          <w:lang w:val="en-GB"/>
        </w:rPr>
        <w:t xml:space="preserve">surgery. Each spectrum acquired with the system covered a range </w:t>
      </w:r>
      <w:r w:rsidRPr="00223A16">
        <w:rPr>
          <w:rFonts w:ascii="Arial" w:hAnsi="Arial" w:cs="Arial"/>
          <w:sz w:val="20"/>
          <w:szCs w:val="20"/>
          <w:lang w:val="en-GB"/>
        </w:rPr>
        <w:lastRenderedPageBreak/>
        <w:t>of spectral shifts from 400 to 2000 cm</w:t>
      </w:r>
      <w:r w:rsidRPr="00223A16">
        <w:rPr>
          <w:rFonts w:ascii="Arial" w:hAnsi="Arial" w:cs="Arial"/>
          <w:sz w:val="20"/>
          <w:szCs w:val="20"/>
          <w:vertAlign w:val="superscript"/>
          <w:lang w:val="en-GB"/>
        </w:rPr>
        <w:t>−1</w:t>
      </w:r>
      <w:r w:rsidRPr="00223A16">
        <w:rPr>
          <w:rFonts w:ascii="Arial" w:hAnsi="Arial" w:cs="Arial"/>
          <w:sz w:val="20"/>
          <w:szCs w:val="20"/>
          <w:lang w:val="en-GB"/>
        </w:rPr>
        <w:t>, with a spectral resolution of approximately 1.8 cm</w:t>
      </w:r>
      <w:r w:rsidRPr="00223A16">
        <w:rPr>
          <w:rFonts w:ascii="Arial" w:hAnsi="Arial" w:cs="Arial"/>
          <w:sz w:val="20"/>
          <w:szCs w:val="20"/>
          <w:vertAlign w:val="superscript"/>
          <w:lang w:val="en-GB"/>
        </w:rPr>
        <w:t>−1</w:t>
      </w:r>
      <w:r w:rsidRPr="00223A16">
        <w:rPr>
          <w:rFonts w:ascii="Arial" w:hAnsi="Arial" w:cs="Arial"/>
          <w:sz w:val="20"/>
          <w:szCs w:val="20"/>
          <w:lang w:val="en-GB"/>
        </w:rPr>
        <w:t xml:space="preserve">. A preliminary laboratory version of the instrument from which the Sentry System was designed has been described in Jermyn </w:t>
      </w:r>
      <w:r w:rsidRPr="00223A16">
        <w:rPr>
          <w:rFonts w:ascii="Arial" w:hAnsi="Arial" w:cs="Arial"/>
          <w:i/>
          <w:iCs/>
          <w:sz w:val="20"/>
          <w:szCs w:val="20"/>
          <w:lang w:val="en-GB"/>
        </w:rPr>
        <w:t>et al</w:t>
      </w:r>
      <w:r w:rsidRPr="00223A16">
        <w:rPr>
          <w:rFonts w:ascii="Arial" w:hAnsi="Arial" w:cs="Arial"/>
          <w:sz w:val="20"/>
          <w:szCs w:val="20"/>
          <w:lang w:val="en-GB"/>
        </w:rPr>
        <w:t>.</w:t>
      </w:r>
      <w:r w:rsidR="00B400DE" w:rsidRPr="00223A16">
        <w:rPr>
          <w:rFonts w:ascii="Arial" w:hAnsi="Arial" w:cs="Arial"/>
          <w:sz w:val="20"/>
          <w:szCs w:val="20"/>
          <w:lang w:val="en-GB"/>
        </w:rPr>
        <w:fldChar w:fldCharType="begin"/>
      </w:r>
      <w:r w:rsidR="00B400DE" w:rsidRPr="00223A16">
        <w:rPr>
          <w:rFonts w:ascii="Arial" w:hAnsi="Arial" w:cs="Arial"/>
          <w:sz w:val="20"/>
          <w:szCs w:val="20"/>
          <w:lang w:val="en-GB"/>
        </w:rPr>
        <w:instrText xml:space="preserve"> ADDIN ZOTERO_ITEM CSL_CITATION {"citationID":"8wmWb86G","properties":{"formattedCitation":"\\super 1\\nosupersub{}","plainCitation":"1","noteIndex":0},"citationItems":[{"id":52,"uris":["http://zotero.org/users/local/PNEHDy2Z/items/TNIR8GT4"],"itemData":{"id":52,"type":"article-journal","abstract":"Cancers are often impossible to visually distinguish from normal tissue. This is critical for brain cancer where residual invasive cancer cells frequently remain after surgery, leading to disease recurrence and a negative impact on overall survival. No preoperative or intraoperative technology exists to identify all cancer cells that have invaded normal brain. To address this problem, we developed a handheld contact Raman spectroscopy probe technique for live, local detection of cancer cells in the human brain. Using this probe intraoperatively, we were able to accurately differentiate normal brain from dense cancer and normal brain invaded by cancer cells, with a sensitivity of 93% and a specificity of 91%. This Raman-based probe enabled detection of the previously undetectable diffusely invasive brain cancer cells at cellular resolution in patients with grade 2 to 4 gliomas. This intraoperative technology may therefore be able to classify cell populations in real time, making it an ideal guide for surgical resection and decision-making.","container-title":"Science Translational Medicine","DOI":"10.1126/scitranslmed.aaa2384","ISSN":"19466242","issue":"274","note":"PMID: 25673764","page":"1-10","title":"Intraoperative brain cancer detection with Raman spectroscopy in humans","volume":"7","author":[{"family":"Jermyn","given":"Michael"},{"family":"Mok","given":"Kelvin"},{"family":"Mercier","given":"Jeanne"},{"family":"Desroches","given":"Joannie"},{"family":"Pichette","given":"Julien"},{"family":"Saint-Arnaud","given":"Karl"},{"family":"Bernstein","given":"Liane"},{"family":"Guiot","given":"Marie Christine"},{"family":"Petrecca","given":"Kevin"},{"family":"Leblond","given":"Frederic"}],"issued":{"date-parts":[["2015"]]}}}],"schema":"https://github.com/citation-style-language/schema/raw/master/csl-citation.json"} </w:instrText>
      </w:r>
      <w:r w:rsidR="00B400DE" w:rsidRPr="00223A16">
        <w:rPr>
          <w:rFonts w:ascii="Arial" w:hAnsi="Arial" w:cs="Arial"/>
          <w:sz w:val="20"/>
          <w:szCs w:val="20"/>
          <w:lang w:val="en-GB"/>
        </w:rPr>
        <w:fldChar w:fldCharType="separate"/>
      </w:r>
      <w:r w:rsidR="00B400DE" w:rsidRPr="00223A16">
        <w:rPr>
          <w:rFonts w:ascii="Arial" w:hAnsi="Arial" w:cs="Arial"/>
          <w:sz w:val="20"/>
          <w:szCs w:val="24"/>
          <w:vertAlign w:val="superscript"/>
        </w:rPr>
        <w:t>1</w:t>
      </w:r>
      <w:r w:rsidR="00B400DE" w:rsidRPr="00223A16">
        <w:rPr>
          <w:rFonts w:ascii="Arial" w:hAnsi="Arial" w:cs="Arial"/>
          <w:sz w:val="20"/>
          <w:szCs w:val="20"/>
          <w:lang w:val="en-GB"/>
        </w:rPr>
        <w:fldChar w:fldCharType="end"/>
      </w:r>
    </w:p>
    <w:p w14:paraId="1A4D3C57" w14:textId="77777777" w:rsidR="00F468B0" w:rsidRPr="00223A16" w:rsidRDefault="00F468B0" w:rsidP="003838BD">
      <w:pPr>
        <w:spacing w:line="480" w:lineRule="auto"/>
        <w:jc w:val="both"/>
        <w:rPr>
          <w:lang w:val="en-GB"/>
        </w:rPr>
      </w:pPr>
    </w:p>
    <w:p w14:paraId="2CDD6C54" w14:textId="761D2391" w:rsidR="00380ECF" w:rsidRPr="00223A16" w:rsidRDefault="00733ADC" w:rsidP="00733ADC">
      <w:pPr>
        <w:pStyle w:val="Titre2"/>
        <w:spacing w:line="480" w:lineRule="auto"/>
        <w:jc w:val="both"/>
        <w:rPr>
          <w:rFonts w:ascii="Arial" w:hAnsi="Arial" w:cs="Arial"/>
          <w:bCs/>
          <w:sz w:val="20"/>
          <w:szCs w:val="20"/>
          <w:lang w:val="en-GB"/>
        </w:rPr>
      </w:pPr>
      <w:r w:rsidRPr="00223A16">
        <w:rPr>
          <w:rFonts w:ascii="Arial" w:hAnsi="Arial" w:cs="Arial"/>
          <w:sz w:val="20"/>
          <w:szCs w:val="20"/>
          <w:lang w:val="en-GB"/>
        </w:rPr>
        <w:t xml:space="preserve">3. </w:t>
      </w:r>
      <w:r w:rsidR="00C641A3" w:rsidRPr="00223A16">
        <w:rPr>
          <w:rFonts w:ascii="Arial" w:hAnsi="Arial" w:cs="Arial"/>
          <w:sz w:val="20"/>
          <w:szCs w:val="20"/>
          <w:lang w:val="en-GB"/>
        </w:rPr>
        <w:t xml:space="preserve">Raman spectral acquisition and </w:t>
      </w:r>
      <w:r w:rsidR="00380ECF" w:rsidRPr="00223A16">
        <w:rPr>
          <w:rFonts w:ascii="Arial" w:hAnsi="Arial" w:cs="Arial"/>
          <w:sz w:val="20"/>
          <w:szCs w:val="20"/>
          <w:lang w:val="en-GB"/>
        </w:rPr>
        <w:t>intraop</w:t>
      </w:r>
      <w:r w:rsidRPr="00223A16">
        <w:rPr>
          <w:rFonts w:ascii="Arial" w:hAnsi="Arial" w:cs="Arial"/>
          <w:sz w:val="20"/>
          <w:szCs w:val="20"/>
          <w:lang w:val="en-GB"/>
        </w:rPr>
        <w:t>erative</w:t>
      </w:r>
      <w:r w:rsidR="00C641A3" w:rsidRPr="00223A16">
        <w:rPr>
          <w:rFonts w:ascii="Arial" w:hAnsi="Arial" w:cs="Arial"/>
          <w:sz w:val="20"/>
          <w:szCs w:val="20"/>
          <w:lang w:val="en-GB"/>
        </w:rPr>
        <w:t xml:space="preserve"> workflow</w:t>
      </w:r>
    </w:p>
    <w:p w14:paraId="3A1AD1B4" w14:textId="2D82DEF2" w:rsidR="000D6F16" w:rsidRPr="00223A16" w:rsidRDefault="162FE6A9" w:rsidP="000D6F16">
      <w:pPr>
        <w:spacing w:line="480" w:lineRule="auto"/>
        <w:jc w:val="both"/>
        <w:rPr>
          <w:rFonts w:ascii="Arial" w:hAnsi="Arial" w:cs="Arial"/>
          <w:sz w:val="20"/>
          <w:szCs w:val="20"/>
        </w:rPr>
      </w:pPr>
      <w:r w:rsidRPr="00223A16">
        <w:rPr>
          <w:rFonts w:ascii="Arial" w:hAnsi="Arial" w:cs="Arial"/>
          <w:sz w:val="20"/>
          <w:szCs w:val="20"/>
          <w:lang w:val="en-GB"/>
        </w:rPr>
        <w:t xml:space="preserve">The probe was </w:t>
      </w:r>
      <w:r w:rsidR="001463E2" w:rsidRPr="00223A16">
        <w:rPr>
          <w:rFonts w:ascii="Arial" w:hAnsi="Arial" w:cs="Arial"/>
          <w:sz w:val="20"/>
          <w:szCs w:val="20"/>
        </w:rPr>
        <w:t xml:space="preserve">steam sterilised </w:t>
      </w:r>
      <w:r w:rsidRPr="00223A16">
        <w:rPr>
          <w:rFonts w:ascii="Arial" w:hAnsi="Arial" w:cs="Arial"/>
          <w:sz w:val="20"/>
          <w:szCs w:val="20"/>
          <w:lang w:val="en-GB"/>
        </w:rPr>
        <w:t>prior to intraoperative use and spectral fingerprint detection. An average of 30 spectra</w:t>
      </w:r>
      <w:r w:rsidR="008B76B9" w:rsidRPr="00223A16">
        <w:rPr>
          <w:rFonts w:ascii="Arial" w:hAnsi="Arial" w:cs="Arial"/>
          <w:sz w:val="20"/>
          <w:szCs w:val="20"/>
          <w:lang w:val="en-GB"/>
        </w:rPr>
        <w:t xml:space="preserve"> (min</w:t>
      </w:r>
      <w:r w:rsidR="003E4E79" w:rsidRPr="00223A16">
        <w:rPr>
          <w:rFonts w:ascii="Arial" w:hAnsi="Arial" w:cs="Arial"/>
          <w:sz w:val="20"/>
          <w:szCs w:val="20"/>
          <w:lang w:val="en-GB"/>
        </w:rPr>
        <w:t xml:space="preserve">imum number: </w:t>
      </w:r>
      <w:r w:rsidR="00160D74" w:rsidRPr="00223A16">
        <w:rPr>
          <w:rFonts w:ascii="Arial" w:hAnsi="Arial" w:cs="Arial"/>
          <w:sz w:val="20"/>
          <w:szCs w:val="20"/>
          <w:lang w:val="en-GB"/>
        </w:rPr>
        <w:t>1</w:t>
      </w:r>
      <w:r w:rsidR="008B76B9" w:rsidRPr="00223A16">
        <w:rPr>
          <w:rFonts w:ascii="Arial" w:hAnsi="Arial" w:cs="Arial"/>
          <w:sz w:val="20"/>
          <w:szCs w:val="20"/>
          <w:lang w:val="en-GB"/>
        </w:rPr>
        <w:t>, max</w:t>
      </w:r>
      <w:r w:rsidR="003E4E79" w:rsidRPr="00223A16">
        <w:rPr>
          <w:rFonts w:ascii="Arial" w:hAnsi="Arial" w:cs="Arial"/>
          <w:sz w:val="20"/>
          <w:szCs w:val="20"/>
          <w:lang w:val="en-GB"/>
        </w:rPr>
        <w:t xml:space="preserve">imum number: </w:t>
      </w:r>
      <w:r w:rsidR="00160D74" w:rsidRPr="00223A16">
        <w:rPr>
          <w:rFonts w:ascii="Arial" w:hAnsi="Arial" w:cs="Arial"/>
          <w:sz w:val="20"/>
          <w:szCs w:val="20"/>
          <w:lang w:val="en-GB"/>
        </w:rPr>
        <w:t>80</w:t>
      </w:r>
      <w:r w:rsidR="008B76B9" w:rsidRPr="00223A16">
        <w:rPr>
          <w:rFonts w:ascii="Arial" w:hAnsi="Arial" w:cs="Arial"/>
          <w:sz w:val="20"/>
          <w:szCs w:val="20"/>
          <w:lang w:val="en-GB"/>
        </w:rPr>
        <w:t>,</w:t>
      </w:r>
      <w:r w:rsidR="00160D74" w:rsidRPr="00223A16">
        <w:rPr>
          <w:rFonts w:ascii="Arial" w:hAnsi="Arial" w:cs="Arial"/>
          <w:sz w:val="20"/>
          <w:szCs w:val="20"/>
          <w:lang w:val="en-GB"/>
        </w:rPr>
        <w:t xml:space="preserve"> </w:t>
      </w:r>
      <w:r w:rsidR="003E4E79" w:rsidRPr="00223A16">
        <w:rPr>
          <w:rFonts w:ascii="Arial" w:hAnsi="Arial" w:cs="Arial"/>
          <w:sz w:val="20"/>
          <w:szCs w:val="20"/>
          <w:lang w:val="en-GB"/>
        </w:rPr>
        <w:t xml:space="preserve">standard deviation: </w:t>
      </w:r>
      <w:r w:rsidR="00160D74" w:rsidRPr="00223A16">
        <w:rPr>
          <w:rFonts w:ascii="Arial" w:hAnsi="Arial" w:cs="Arial"/>
          <w:sz w:val="20"/>
          <w:szCs w:val="20"/>
          <w:lang w:val="en-GB"/>
        </w:rPr>
        <w:t>15</w:t>
      </w:r>
      <w:r w:rsidR="008B76B9" w:rsidRPr="00223A16">
        <w:rPr>
          <w:rFonts w:ascii="Arial" w:hAnsi="Arial" w:cs="Arial"/>
          <w:sz w:val="20"/>
          <w:szCs w:val="20"/>
          <w:lang w:val="en-GB"/>
        </w:rPr>
        <w:t>)</w:t>
      </w:r>
      <w:r w:rsidRPr="00223A16">
        <w:rPr>
          <w:rFonts w:ascii="Arial" w:hAnsi="Arial" w:cs="Arial"/>
          <w:sz w:val="20"/>
          <w:szCs w:val="20"/>
          <w:lang w:val="en-GB"/>
        </w:rPr>
        <w:t xml:space="preserve"> were acquired during each neurosurgical procedure (Figure 1A)</w:t>
      </w:r>
      <w:r w:rsidR="003E4E79" w:rsidRPr="00223A16">
        <w:rPr>
          <w:rFonts w:ascii="Arial" w:hAnsi="Arial" w:cs="Arial"/>
          <w:sz w:val="20"/>
          <w:szCs w:val="20"/>
          <w:lang w:val="en-GB"/>
        </w:rPr>
        <w:t>.</w:t>
      </w:r>
      <w:r w:rsidR="008B76B9" w:rsidRPr="00223A16">
        <w:rPr>
          <w:rFonts w:ascii="Arial" w:hAnsi="Arial" w:cs="Arial"/>
          <w:sz w:val="20"/>
          <w:szCs w:val="20"/>
          <w:lang w:val="en-GB"/>
        </w:rPr>
        <w:t xml:space="preserve"> </w:t>
      </w:r>
      <w:r w:rsidR="003E4E79" w:rsidRPr="00223A16">
        <w:rPr>
          <w:rFonts w:ascii="Arial" w:hAnsi="Arial" w:cs="Arial"/>
          <w:sz w:val="20"/>
          <w:szCs w:val="20"/>
          <w:lang w:val="en-GB"/>
        </w:rPr>
        <w:t xml:space="preserve">The number of spectral fingerprints collected for each patient is also shown graphically as individual dots in </w:t>
      </w:r>
      <w:r w:rsidR="008B76B9" w:rsidRPr="00223A16">
        <w:rPr>
          <w:rFonts w:ascii="Arial" w:hAnsi="Arial" w:cs="Arial"/>
          <w:sz w:val="20"/>
          <w:szCs w:val="20"/>
          <w:lang w:val="en-GB"/>
        </w:rPr>
        <w:t>Figure S7A</w:t>
      </w:r>
      <w:r w:rsidR="003E4E79" w:rsidRPr="00223A16">
        <w:rPr>
          <w:rFonts w:ascii="Arial" w:hAnsi="Arial" w:cs="Arial"/>
          <w:sz w:val="20"/>
          <w:szCs w:val="20"/>
          <w:lang w:val="en-GB"/>
        </w:rPr>
        <w:t>, where each band of a different colour (either grey or white) represents a different patient</w:t>
      </w:r>
      <w:r w:rsidRPr="00223A16">
        <w:rPr>
          <w:rFonts w:ascii="Arial" w:hAnsi="Arial" w:cs="Arial"/>
          <w:sz w:val="20"/>
          <w:szCs w:val="20"/>
          <w:lang w:val="en-GB"/>
        </w:rPr>
        <w:t xml:space="preserve">. Region-of-interest selection for each measurement was based on pre-operative information from magnetic resonance imaging (MRI) and visual assessment by the surgeon using a surgical microscope (OPMI </w:t>
      </w:r>
      <w:proofErr w:type="spellStart"/>
      <w:r w:rsidRPr="00223A16">
        <w:rPr>
          <w:rFonts w:ascii="Arial" w:hAnsi="Arial" w:cs="Arial"/>
          <w:sz w:val="20"/>
          <w:szCs w:val="20"/>
          <w:lang w:val="en-GB"/>
        </w:rPr>
        <w:t>Pentero</w:t>
      </w:r>
      <w:proofErr w:type="spellEnd"/>
      <w:r w:rsidRPr="00223A16">
        <w:rPr>
          <w:rFonts w:ascii="Arial" w:hAnsi="Arial" w:cs="Arial"/>
          <w:sz w:val="20"/>
          <w:szCs w:val="20"/>
          <w:lang w:val="en-GB"/>
        </w:rPr>
        <w:t xml:space="preserve"> </w:t>
      </w:r>
      <w:r w:rsidR="008237F9" w:rsidRPr="00223A16">
        <w:rPr>
          <w:rFonts w:ascii="Arial" w:hAnsi="Arial" w:cs="Arial"/>
          <w:sz w:val="20"/>
          <w:szCs w:val="20"/>
          <w:lang w:val="en-GB"/>
        </w:rPr>
        <w:t xml:space="preserve">or </w:t>
      </w:r>
      <w:proofErr w:type="spellStart"/>
      <w:r w:rsidR="008237F9" w:rsidRPr="00223A16">
        <w:rPr>
          <w:rFonts w:ascii="Arial" w:hAnsi="Arial" w:cs="Arial"/>
          <w:sz w:val="20"/>
          <w:szCs w:val="20"/>
          <w:lang w:val="en-GB"/>
        </w:rPr>
        <w:t>Kinevo</w:t>
      </w:r>
      <w:proofErr w:type="spellEnd"/>
      <w:r w:rsidR="008237F9" w:rsidRPr="00223A16">
        <w:rPr>
          <w:rFonts w:ascii="Arial" w:hAnsi="Arial" w:cs="Arial"/>
          <w:sz w:val="20"/>
          <w:szCs w:val="20"/>
          <w:lang w:val="en-GB"/>
        </w:rPr>
        <w:t xml:space="preserve"> </w:t>
      </w:r>
      <w:r w:rsidRPr="00223A16">
        <w:rPr>
          <w:rFonts w:ascii="Arial" w:hAnsi="Arial" w:cs="Arial"/>
          <w:sz w:val="20"/>
          <w:szCs w:val="20"/>
          <w:lang w:val="en-GB"/>
        </w:rPr>
        <w:t xml:space="preserve">model, Zeiss, Germany). </w:t>
      </w:r>
      <w:r w:rsidR="000D6F16" w:rsidRPr="00223A16">
        <w:rPr>
          <w:rFonts w:ascii="Arial" w:hAnsi="Arial" w:cs="Arial"/>
          <w:sz w:val="20"/>
          <w:szCs w:val="20"/>
          <w:lang w:val="en-GB"/>
        </w:rPr>
        <w:t xml:space="preserve">The study design ensured the number of measurements made in </w:t>
      </w:r>
      <w:proofErr w:type="spellStart"/>
      <w:r w:rsidR="000D6F16" w:rsidRPr="00223A16">
        <w:rPr>
          <w:rFonts w:ascii="Arial" w:hAnsi="Arial" w:cs="Arial"/>
          <w:sz w:val="20"/>
          <w:szCs w:val="20"/>
          <w:lang w:val="en-GB"/>
        </w:rPr>
        <w:t>tumor</w:t>
      </w:r>
      <w:proofErr w:type="spellEnd"/>
      <w:r w:rsidR="000D6F16" w:rsidRPr="00223A16">
        <w:rPr>
          <w:rFonts w:ascii="Arial" w:hAnsi="Arial" w:cs="Arial"/>
          <w:sz w:val="20"/>
          <w:szCs w:val="20"/>
          <w:lang w:val="en-GB"/>
        </w:rPr>
        <w:t xml:space="preserve"> and non-tumoral brain was balanced. </w:t>
      </w:r>
      <w:r w:rsidR="000D6F16" w:rsidRPr="00223A16">
        <w:rPr>
          <w:rFonts w:ascii="Arial" w:hAnsi="Arial" w:cs="Arial"/>
          <w:sz w:val="20"/>
          <w:szCs w:val="20"/>
        </w:rPr>
        <w:t>During brain tumor surgery, it is common to remove non-pathological brain as part of the tumor resection. In this study, that non-pathological brain was interrogated prior to resection.</w:t>
      </w:r>
    </w:p>
    <w:p w14:paraId="34B86431" w14:textId="23BD2BE5" w:rsidR="00F468B0" w:rsidRPr="00223A16" w:rsidRDefault="162FE6A9" w:rsidP="000D6F16">
      <w:pPr>
        <w:spacing w:line="480" w:lineRule="auto"/>
        <w:jc w:val="both"/>
        <w:rPr>
          <w:rFonts w:ascii="Arial" w:hAnsi="Arial" w:cs="Arial"/>
          <w:sz w:val="20"/>
          <w:szCs w:val="20"/>
          <w:lang w:val="en-GB"/>
        </w:rPr>
      </w:pPr>
      <w:r w:rsidRPr="00223A16">
        <w:rPr>
          <w:rFonts w:ascii="Arial" w:hAnsi="Arial" w:cs="Arial"/>
          <w:sz w:val="20"/>
          <w:szCs w:val="20"/>
          <w:lang w:val="en-GB"/>
        </w:rPr>
        <w:t xml:space="preserve">For each spectral fingerprint acquisition, the probe was placed in direct contact with the tissue and the light source of the surgical microscope was momentarily turned off. Each spectrum consisted of 20 successive spectra (repeat measurements at the same location) that were </w:t>
      </w:r>
      <w:r w:rsidR="00505C8F" w:rsidRPr="00223A16">
        <w:rPr>
          <w:rFonts w:ascii="Arial" w:hAnsi="Arial" w:cs="Arial"/>
          <w:sz w:val="20"/>
          <w:szCs w:val="20"/>
          <w:lang w:val="en-GB"/>
        </w:rPr>
        <w:t>averaged</w:t>
      </w:r>
      <w:r w:rsidRPr="00223A16">
        <w:rPr>
          <w:rFonts w:ascii="Arial" w:hAnsi="Arial" w:cs="Arial"/>
          <w:sz w:val="20"/>
          <w:szCs w:val="20"/>
          <w:lang w:val="en-GB"/>
        </w:rPr>
        <w:t xml:space="preserve"> to increase the signal-to-noise ratio. Each successive spectrum was obtained with a laser power of 75 </w:t>
      </w:r>
      <w:proofErr w:type="spellStart"/>
      <w:r w:rsidRPr="00223A16">
        <w:rPr>
          <w:rFonts w:ascii="Arial" w:hAnsi="Arial" w:cs="Arial"/>
          <w:sz w:val="20"/>
          <w:szCs w:val="20"/>
          <w:lang w:val="en-GB"/>
        </w:rPr>
        <w:t>mW</w:t>
      </w:r>
      <w:proofErr w:type="spellEnd"/>
      <w:r w:rsidRPr="00223A16">
        <w:rPr>
          <w:rFonts w:ascii="Arial" w:hAnsi="Arial" w:cs="Arial"/>
          <w:sz w:val="20"/>
          <w:szCs w:val="20"/>
          <w:lang w:val="en-GB"/>
        </w:rPr>
        <w:t xml:space="preserve"> at the probe tip with a 100 </w:t>
      </w:r>
      <w:proofErr w:type="spellStart"/>
      <w:r w:rsidRPr="00223A16">
        <w:rPr>
          <w:rFonts w:ascii="Arial" w:hAnsi="Arial" w:cs="Arial"/>
          <w:sz w:val="20"/>
          <w:szCs w:val="20"/>
          <w:lang w:val="en-GB"/>
        </w:rPr>
        <w:t>ms</w:t>
      </w:r>
      <w:proofErr w:type="spellEnd"/>
      <w:r w:rsidRPr="00223A16">
        <w:rPr>
          <w:rFonts w:ascii="Arial" w:hAnsi="Arial" w:cs="Arial"/>
          <w:sz w:val="20"/>
          <w:szCs w:val="20"/>
          <w:lang w:val="en-GB"/>
        </w:rPr>
        <w:t xml:space="preserve"> acquisition time.</w:t>
      </w:r>
      <w:r w:rsidR="000D6F16" w:rsidRPr="00223A16">
        <w:rPr>
          <w:rFonts w:ascii="Arial" w:hAnsi="Arial" w:cs="Arial"/>
          <w:sz w:val="20"/>
          <w:szCs w:val="20"/>
          <w:lang w:val="en-GB"/>
        </w:rPr>
        <w:t xml:space="preserve"> </w:t>
      </w:r>
      <w:r w:rsidR="000244C4" w:rsidRPr="00223A16">
        <w:rPr>
          <w:rFonts w:ascii="Arial" w:hAnsi="Arial" w:cs="Arial"/>
          <w:sz w:val="20"/>
          <w:szCs w:val="20"/>
          <w:lang w:val="en-GB"/>
        </w:rPr>
        <w:t>For each measurement, a biopsy was taken from the same region that approximately had the shape of a cylinder with a diameter of 0.5 mm and a height of 3 mm.</w:t>
      </w:r>
    </w:p>
    <w:p w14:paraId="5BF3A9C9" w14:textId="77777777" w:rsidR="000D6F16" w:rsidRPr="00223A16" w:rsidRDefault="000D6F16" w:rsidP="000D6F16">
      <w:pPr>
        <w:spacing w:line="480" w:lineRule="auto"/>
        <w:jc w:val="both"/>
        <w:rPr>
          <w:rFonts w:ascii="Arial" w:hAnsi="Arial" w:cs="Arial"/>
          <w:sz w:val="20"/>
          <w:szCs w:val="20"/>
          <w:lang w:val="en-GB"/>
        </w:rPr>
      </w:pPr>
    </w:p>
    <w:p w14:paraId="287213DE" w14:textId="1F8A8A5E" w:rsidR="00C641A3" w:rsidRPr="00223A16" w:rsidRDefault="008643DF" w:rsidP="008643DF">
      <w:pPr>
        <w:pStyle w:val="Titre2"/>
        <w:spacing w:line="480" w:lineRule="auto"/>
        <w:jc w:val="both"/>
        <w:rPr>
          <w:rFonts w:ascii="Arial" w:hAnsi="Arial" w:cs="Arial"/>
          <w:bCs/>
          <w:sz w:val="20"/>
          <w:szCs w:val="20"/>
          <w:lang w:val="en-GB"/>
        </w:rPr>
      </w:pPr>
      <w:r w:rsidRPr="00223A16">
        <w:rPr>
          <w:rFonts w:ascii="Arial" w:hAnsi="Arial" w:cs="Arial"/>
          <w:sz w:val="20"/>
          <w:szCs w:val="20"/>
          <w:lang w:val="en-GB"/>
        </w:rPr>
        <w:t xml:space="preserve">4. </w:t>
      </w:r>
      <w:r w:rsidR="00380ECF" w:rsidRPr="00223A16">
        <w:rPr>
          <w:rFonts w:ascii="Arial" w:hAnsi="Arial" w:cs="Arial"/>
          <w:sz w:val="20"/>
          <w:szCs w:val="20"/>
          <w:lang w:val="en-GB"/>
        </w:rPr>
        <w:t>Histo</w:t>
      </w:r>
      <w:r w:rsidR="00C641A3" w:rsidRPr="00223A16">
        <w:rPr>
          <w:rFonts w:ascii="Arial" w:hAnsi="Arial" w:cs="Arial"/>
          <w:sz w:val="20"/>
          <w:szCs w:val="20"/>
          <w:lang w:val="en-GB"/>
        </w:rPr>
        <w:t>pathology</w:t>
      </w:r>
      <w:r w:rsidRPr="00223A16">
        <w:rPr>
          <w:rFonts w:ascii="Arial" w:hAnsi="Arial" w:cs="Arial"/>
          <w:sz w:val="20"/>
          <w:szCs w:val="20"/>
          <w:lang w:val="en-GB"/>
        </w:rPr>
        <w:t xml:space="preserve"> analyses</w:t>
      </w:r>
      <w:r w:rsidR="001F3900" w:rsidRPr="00223A16">
        <w:rPr>
          <w:rFonts w:ascii="Arial" w:hAnsi="Arial" w:cs="Arial"/>
          <w:sz w:val="20"/>
          <w:szCs w:val="20"/>
          <w:lang w:val="en-GB"/>
        </w:rPr>
        <w:t xml:space="preserve"> and </w:t>
      </w:r>
      <w:r w:rsidR="00857C9F" w:rsidRPr="00223A16">
        <w:rPr>
          <w:rFonts w:ascii="Arial" w:hAnsi="Arial" w:cs="Arial"/>
          <w:sz w:val="20"/>
          <w:szCs w:val="20"/>
          <w:lang w:val="en-GB"/>
        </w:rPr>
        <w:t>s</w:t>
      </w:r>
      <w:r w:rsidR="001F3900" w:rsidRPr="00223A16">
        <w:rPr>
          <w:rFonts w:ascii="Arial" w:hAnsi="Arial" w:cs="Arial"/>
          <w:sz w:val="20"/>
          <w:szCs w:val="20"/>
          <w:lang w:val="en-GB"/>
        </w:rPr>
        <w:t xml:space="preserve">ample </w:t>
      </w:r>
      <w:r w:rsidR="00857C9F" w:rsidRPr="00223A16">
        <w:rPr>
          <w:rFonts w:ascii="Arial" w:hAnsi="Arial" w:cs="Arial"/>
          <w:sz w:val="20"/>
          <w:szCs w:val="20"/>
          <w:lang w:val="en-GB"/>
        </w:rPr>
        <w:t>c</w:t>
      </w:r>
      <w:r w:rsidR="001F3900" w:rsidRPr="00223A16">
        <w:rPr>
          <w:rFonts w:ascii="Arial" w:hAnsi="Arial" w:cs="Arial"/>
          <w:sz w:val="20"/>
          <w:szCs w:val="20"/>
          <w:lang w:val="en-GB"/>
        </w:rPr>
        <w:t>lassif</w:t>
      </w:r>
      <w:r w:rsidR="0093759B" w:rsidRPr="00223A16">
        <w:rPr>
          <w:rFonts w:ascii="Arial" w:hAnsi="Arial" w:cs="Arial"/>
          <w:sz w:val="20"/>
          <w:szCs w:val="20"/>
          <w:lang w:val="en-GB"/>
        </w:rPr>
        <w:t>i</w:t>
      </w:r>
      <w:r w:rsidR="001F3900" w:rsidRPr="00223A16">
        <w:rPr>
          <w:rFonts w:ascii="Arial" w:hAnsi="Arial" w:cs="Arial"/>
          <w:sz w:val="20"/>
          <w:szCs w:val="20"/>
          <w:lang w:val="en-GB"/>
        </w:rPr>
        <w:t>cation</w:t>
      </w:r>
    </w:p>
    <w:p w14:paraId="174B03DD" w14:textId="7403A2D2" w:rsidR="003E4E79" w:rsidRPr="00223A16" w:rsidRDefault="162FE6A9" w:rsidP="00D175E8">
      <w:pPr>
        <w:shd w:val="clear" w:color="auto" w:fill="FFFFFF" w:themeFill="background1"/>
        <w:spacing w:line="480" w:lineRule="auto"/>
        <w:jc w:val="both"/>
        <w:rPr>
          <w:rFonts w:ascii="Arial" w:hAnsi="Arial" w:cs="Arial"/>
          <w:sz w:val="20"/>
          <w:szCs w:val="20"/>
          <w:lang w:val="en-GB"/>
        </w:rPr>
      </w:pPr>
      <w:r w:rsidRPr="00223A16">
        <w:rPr>
          <w:rFonts w:ascii="Arial" w:hAnsi="Arial" w:cs="Arial"/>
          <w:sz w:val="20"/>
          <w:szCs w:val="20"/>
          <w:lang w:val="en-GB"/>
        </w:rPr>
        <w:t xml:space="preserve">Each biopsy sample was fixed in formalin, embedded in paraffin, and sectioned prior to deposition onto a glass slide. Three serial sections of each specimen were cut </w:t>
      </w:r>
      <w:r w:rsidR="00A778C1" w:rsidRPr="00223A16">
        <w:rPr>
          <w:rFonts w:ascii="Arial" w:hAnsi="Arial" w:cs="Arial"/>
          <w:sz w:val="20"/>
          <w:szCs w:val="20"/>
          <w:lang w:val="en-GB"/>
        </w:rPr>
        <w:t>at</w:t>
      </w:r>
      <w:r w:rsidRPr="00223A16">
        <w:rPr>
          <w:rFonts w:ascii="Arial" w:hAnsi="Arial" w:cs="Arial"/>
          <w:sz w:val="20"/>
          <w:szCs w:val="20"/>
          <w:lang w:val="en-GB"/>
        </w:rPr>
        <w:t xml:space="preserve"> a thickness of 4 micrometres. Each section was stained using haematoxylin and eosin (H&amp;E). All sections were visualised using brightfield microscopy </w:t>
      </w:r>
      <w:r w:rsidRPr="00223A16">
        <w:rPr>
          <w:rFonts w:ascii="Arial" w:hAnsi="Arial" w:cs="Arial"/>
          <w:sz w:val="20"/>
          <w:szCs w:val="20"/>
          <w:lang w:val="en-GB"/>
        </w:rPr>
        <w:lastRenderedPageBreak/>
        <w:t xml:space="preserve">and a trained </w:t>
      </w:r>
      <w:r w:rsidR="00A778C1" w:rsidRPr="00223A16">
        <w:rPr>
          <w:rFonts w:ascii="Arial" w:hAnsi="Arial" w:cs="Arial"/>
          <w:sz w:val="20"/>
          <w:szCs w:val="20"/>
          <w:lang w:val="en-GB"/>
        </w:rPr>
        <w:t>neuro</w:t>
      </w:r>
      <w:r w:rsidRPr="00223A16">
        <w:rPr>
          <w:rFonts w:ascii="Arial" w:hAnsi="Arial" w:cs="Arial"/>
          <w:sz w:val="20"/>
          <w:szCs w:val="20"/>
          <w:lang w:val="en-GB"/>
        </w:rPr>
        <w:t>pathologist</w:t>
      </w:r>
      <w:r w:rsidR="00505C8F" w:rsidRPr="00223A16">
        <w:rPr>
          <w:rFonts w:ascii="Arial" w:hAnsi="Arial" w:cs="Arial"/>
          <w:sz w:val="20"/>
          <w:szCs w:val="20"/>
          <w:lang w:val="en-GB"/>
        </w:rPr>
        <w:t>.</w:t>
      </w:r>
      <w:r w:rsidR="003910F6" w:rsidRPr="00223A16">
        <w:rPr>
          <w:rFonts w:ascii="Arial" w:hAnsi="Arial" w:cs="Arial"/>
          <w:sz w:val="20"/>
          <w:szCs w:val="20"/>
          <w:lang w:val="en-GB"/>
        </w:rPr>
        <w:t xml:space="preserve"> Samples</w:t>
      </w:r>
      <w:r w:rsidR="00505C8F" w:rsidRPr="00223A16">
        <w:rPr>
          <w:rFonts w:ascii="Arial" w:hAnsi="Arial" w:cs="Arial"/>
          <w:sz w:val="20"/>
          <w:szCs w:val="20"/>
          <w:lang w:val="en-GB"/>
        </w:rPr>
        <w:t xml:space="preserve"> </w:t>
      </w:r>
      <w:r w:rsidR="003910F6" w:rsidRPr="00223A16">
        <w:rPr>
          <w:rFonts w:ascii="Arial" w:hAnsi="Arial" w:cs="Arial"/>
          <w:sz w:val="20"/>
          <w:szCs w:val="20"/>
          <w:lang w:val="en-GB"/>
        </w:rPr>
        <w:t xml:space="preserve">used in this study </w:t>
      </w:r>
      <w:r w:rsidR="00505C8F" w:rsidRPr="00223A16">
        <w:rPr>
          <w:rFonts w:ascii="Arial" w:hAnsi="Arial" w:cs="Arial"/>
          <w:sz w:val="20"/>
          <w:szCs w:val="20"/>
          <w:lang w:val="en-GB"/>
        </w:rPr>
        <w:t>were</w:t>
      </w:r>
      <w:r w:rsidR="003910F6" w:rsidRPr="00223A16">
        <w:rPr>
          <w:rFonts w:ascii="Arial" w:hAnsi="Arial" w:cs="Arial"/>
          <w:sz w:val="20"/>
          <w:szCs w:val="20"/>
          <w:lang w:val="en-GB"/>
        </w:rPr>
        <w:t xml:space="preserve"> those classified</w:t>
      </w:r>
      <w:r w:rsidRPr="00223A16">
        <w:rPr>
          <w:rFonts w:ascii="Arial" w:hAnsi="Arial" w:cs="Arial"/>
          <w:sz w:val="20"/>
          <w:szCs w:val="20"/>
          <w:lang w:val="en-GB"/>
        </w:rPr>
        <w:t xml:space="preserve"> </w:t>
      </w:r>
      <w:r w:rsidR="003910F6" w:rsidRPr="00223A16">
        <w:rPr>
          <w:rFonts w:ascii="Arial" w:hAnsi="Arial" w:cs="Arial"/>
          <w:sz w:val="20"/>
          <w:szCs w:val="20"/>
          <w:lang w:val="en-GB"/>
        </w:rPr>
        <w:t xml:space="preserve">as either </w:t>
      </w:r>
      <w:proofErr w:type="spellStart"/>
      <w:r w:rsidR="003910F6" w:rsidRPr="00223A16">
        <w:rPr>
          <w:rFonts w:ascii="Arial" w:hAnsi="Arial" w:cs="Arial"/>
          <w:sz w:val="20"/>
          <w:szCs w:val="20"/>
          <w:lang w:val="en-GB"/>
        </w:rPr>
        <w:t>tumor</w:t>
      </w:r>
      <w:proofErr w:type="spellEnd"/>
      <w:r w:rsidR="003910F6" w:rsidRPr="00223A16">
        <w:rPr>
          <w:rFonts w:ascii="Arial" w:hAnsi="Arial" w:cs="Arial"/>
          <w:sz w:val="20"/>
          <w:szCs w:val="20"/>
          <w:lang w:val="en-GB"/>
        </w:rPr>
        <w:t xml:space="preserve">, if they contained only bulk </w:t>
      </w:r>
      <w:proofErr w:type="spellStart"/>
      <w:r w:rsidR="003910F6" w:rsidRPr="00223A16">
        <w:rPr>
          <w:rFonts w:ascii="Arial" w:hAnsi="Arial" w:cs="Arial"/>
          <w:sz w:val="20"/>
          <w:szCs w:val="20"/>
          <w:lang w:val="en-GB"/>
        </w:rPr>
        <w:t>tumor</w:t>
      </w:r>
      <w:proofErr w:type="spellEnd"/>
      <w:r w:rsidR="003910F6" w:rsidRPr="00223A16">
        <w:rPr>
          <w:rFonts w:ascii="Arial" w:hAnsi="Arial" w:cs="Arial"/>
          <w:sz w:val="20"/>
          <w:szCs w:val="20"/>
          <w:lang w:val="en-GB"/>
        </w:rPr>
        <w:t xml:space="preserve">, or non-tumoral brain, if no </w:t>
      </w:r>
      <w:proofErr w:type="spellStart"/>
      <w:r w:rsidR="003910F6" w:rsidRPr="00223A16">
        <w:rPr>
          <w:rFonts w:ascii="Arial" w:hAnsi="Arial" w:cs="Arial"/>
          <w:sz w:val="20"/>
          <w:szCs w:val="20"/>
          <w:lang w:val="en-GB"/>
        </w:rPr>
        <w:t>tumor</w:t>
      </w:r>
      <w:proofErr w:type="spellEnd"/>
      <w:r w:rsidR="003910F6" w:rsidRPr="00223A16">
        <w:rPr>
          <w:rFonts w:ascii="Arial" w:hAnsi="Arial" w:cs="Arial"/>
          <w:sz w:val="20"/>
          <w:szCs w:val="20"/>
          <w:lang w:val="en-GB"/>
        </w:rPr>
        <w:t xml:space="preserve"> cells were present</w:t>
      </w:r>
      <w:r w:rsidRPr="00223A16">
        <w:rPr>
          <w:rFonts w:ascii="Arial" w:hAnsi="Arial" w:cs="Arial"/>
          <w:sz w:val="20"/>
          <w:szCs w:val="20"/>
          <w:lang w:val="en-GB"/>
        </w:rPr>
        <w:t xml:space="preserve">. </w:t>
      </w:r>
      <w:r w:rsidR="003233B4" w:rsidRPr="00223A16">
        <w:rPr>
          <w:rFonts w:ascii="Arial" w:hAnsi="Arial" w:cs="Arial"/>
          <w:sz w:val="20"/>
          <w:szCs w:val="20"/>
          <w:lang w:val="en-GB"/>
        </w:rPr>
        <w:t>675</w:t>
      </w:r>
      <w:r w:rsidR="00B938B1" w:rsidRPr="00223A16">
        <w:rPr>
          <w:rFonts w:ascii="Arial" w:hAnsi="Arial" w:cs="Arial"/>
          <w:sz w:val="20"/>
          <w:szCs w:val="20"/>
          <w:lang w:val="en-GB"/>
        </w:rPr>
        <w:t xml:space="preserve"> </w:t>
      </w:r>
      <w:r w:rsidR="003233B4" w:rsidRPr="00223A16">
        <w:rPr>
          <w:rFonts w:ascii="Arial" w:hAnsi="Arial" w:cs="Arial"/>
          <w:sz w:val="20"/>
          <w:szCs w:val="20"/>
          <w:lang w:val="en-GB"/>
        </w:rPr>
        <w:t>were</w:t>
      </w:r>
      <w:r w:rsidR="002965A1" w:rsidRPr="00223A16">
        <w:rPr>
          <w:rFonts w:ascii="Arial" w:hAnsi="Arial" w:cs="Arial"/>
          <w:sz w:val="20"/>
          <w:szCs w:val="20"/>
          <w:lang w:val="en-GB"/>
        </w:rPr>
        <w:t xml:space="preserve"> </w:t>
      </w:r>
      <w:proofErr w:type="spellStart"/>
      <w:r w:rsidR="002965A1" w:rsidRPr="00223A16">
        <w:rPr>
          <w:rFonts w:ascii="Arial" w:hAnsi="Arial" w:cs="Arial"/>
          <w:sz w:val="20"/>
          <w:szCs w:val="20"/>
          <w:lang w:val="en-GB"/>
        </w:rPr>
        <w:t>tumor</w:t>
      </w:r>
      <w:proofErr w:type="spellEnd"/>
      <w:r w:rsidR="002965A1" w:rsidRPr="00223A16">
        <w:rPr>
          <w:rFonts w:ascii="Arial" w:hAnsi="Arial" w:cs="Arial"/>
          <w:sz w:val="20"/>
          <w:szCs w:val="20"/>
          <w:lang w:val="en-GB"/>
        </w:rPr>
        <w:t xml:space="preserve"> and</w:t>
      </w:r>
      <w:r w:rsidR="00B938B1" w:rsidRPr="00223A16">
        <w:rPr>
          <w:rFonts w:ascii="Arial" w:hAnsi="Arial" w:cs="Arial"/>
          <w:sz w:val="20"/>
          <w:szCs w:val="20"/>
          <w:lang w:val="en-GB"/>
        </w:rPr>
        <w:t xml:space="preserve"> </w:t>
      </w:r>
      <w:r w:rsidR="003233B4" w:rsidRPr="00223A16">
        <w:rPr>
          <w:rFonts w:ascii="Arial" w:hAnsi="Arial" w:cs="Arial"/>
          <w:sz w:val="20"/>
          <w:szCs w:val="20"/>
          <w:lang w:val="en-GB"/>
        </w:rPr>
        <w:t>666</w:t>
      </w:r>
      <w:r w:rsidRPr="00223A16">
        <w:rPr>
          <w:rFonts w:ascii="Arial" w:hAnsi="Arial" w:cs="Arial"/>
          <w:sz w:val="20"/>
          <w:szCs w:val="20"/>
          <w:lang w:val="en-GB"/>
        </w:rPr>
        <w:t xml:space="preserve"> </w:t>
      </w:r>
      <w:r w:rsidR="002965A1" w:rsidRPr="00223A16">
        <w:rPr>
          <w:rFonts w:ascii="Arial" w:hAnsi="Arial" w:cs="Arial"/>
          <w:sz w:val="20"/>
          <w:szCs w:val="20"/>
          <w:lang w:val="en-GB"/>
        </w:rPr>
        <w:t xml:space="preserve">samples were non-tumoral brain </w:t>
      </w:r>
      <w:r w:rsidRPr="00223A16">
        <w:rPr>
          <w:rFonts w:ascii="Arial" w:hAnsi="Arial" w:cs="Arial"/>
          <w:sz w:val="20"/>
          <w:szCs w:val="20"/>
          <w:lang w:val="en-GB"/>
        </w:rPr>
        <w:t xml:space="preserve">(Table </w:t>
      </w:r>
      <w:r w:rsidR="00E223AF" w:rsidRPr="00223A16">
        <w:rPr>
          <w:rFonts w:ascii="Arial" w:hAnsi="Arial" w:cs="Arial"/>
          <w:sz w:val="20"/>
          <w:szCs w:val="20"/>
          <w:lang w:val="en-GB"/>
        </w:rPr>
        <w:t>S1</w:t>
      </w:r>
      <w:r w:rsidRPr="00223A16">
        <w:rPr>
          <w:rFonts w:ascii="Arial" w:hAnsi="Arial" w:cs="Arial"/>
          <w:sz w:val="20"/>
          <w:szCs w:val="20"/>
          <w:lang w:val="en-GB"/>
        </w:rPr>
        <w:t xml:space="preserve">). </w:t>
      </w:r>
      <w:r w:rsidR="003E4E79" w:rsidRPr="00223A16">
        <w:rPr>
          <w:rFonts w:ascii="Arial" w:hAnsi="Arial" w:cs="Arial"/>
          <w:sz w:val="20"/>
          <w:szCs w:val="20"/>
          <w:lang w:val="en-GB"/>
        </w:rPr>
        <w:t xml:space="preserve">From bulk </w:t>
      </w:r>
      <w:proofErr w:type="spellStart"/>
      <w:r w:rsidR="003E4E79" w:rsidRPr="00223A16">
        <w:rPr>
          <w:rFonts w:ascii="Arial" w:hAnsi="Arial" w:cs="Arial"/>
          <w:sz w:val="20"/>
          <w:szCs w:val="20"/>
          <w:lang w:val="en-GB"/>
        </w:rPr>
        <w:t>tumor</w:t>
      </w:r>
      <w:proofErr w:type="spellEnd"/>
      <w:r w:rsidR="003E4E79" w:rsidRPr="00223A16">
        <w:rPr>
          <w:rFonts w:ascii="Arial" w:hAnsi="Arial" w:cs="Arial"/>
          <w:sz w:val="20"/>
          <w:szCs w:val="20"/>
          <w:lang w:val="en-GB"/>
        </w:rPr>
        <w:t xml:space="preserve"> and non-</w:t>
      </w:r>
      <w:proofErr w:type="spellStart"/>
      <w:r w:rsidR="003E4E79" w:rsidRPr="00223A16">
        <w:rPr>
          <w:rFonts w:ascii="Arial" w:hAnsi="Arial" w:cs="Arial"/>
          <w:sz w:val="20"/>
          <w:szCs w:val="20"/>
          <w:lang w:val="en-GB"/>
        </w:rPr>
        <w:t>tumor</w:t>
      </w:r>
      <w:proofErr w:type="spellEnd"/>
      <w:r w:rsidR="003E4E79" w:rsidRPr="00223A16">
        <w:rPr>
          <w:rFonts w:ascii="Arial" w:hAnsi="Arial" w:cs="Arial"/>
          <w:sz w:val="20"/>
          <w:szCs w:val="20"/>
          <w:lang w:val="en-GB"/>
        </w:rPr>
        <w:t xml:space="preserve"> tissue, 553 spectral fingerprints were acquired in patients with glioblastomas (518 at MNI-H, 35 at MSH), 313 in patients with metastatic cancer (243 at MNI-H, 70 at MSH) and 475 in patients with meningiomas (446 at MNI-H, 29 at MSH).</w:t>
      </w:r>
    </w:p>
    <w:p w14:paraId="329D73BC" w14:textId="77777777" w:rsidR="003E4E79" w:rsidRPr="00223A16" w:rsidRDefault="003E4E79" w:rsidP="00D175E8">
      <w:pPr>
        <w:shd w:val="clear" w:color="auto" w:fill="FFFFFF" w:themeFill="background1"/>
        <w:spacing w:line="480" w:lineRule="auto"/>
        <w:jc w:val="both"/>
        <w:rPr>
          <w:rFonts w:ascii="Arial" w:hAnsi="Arial" w:cs="Arial"/>
          <w:sz w:val="20"/>
          <w:szCs w:val="20"/>
          <w:lang w:val="en-GB"/>
        </w:rPr>
      </w:pPr>
    </w:p>
    <w:p w14:paraId="18A5CEE3" w14:textId="77777777" w:rsidR="007561F5" w:rsidRPr="00223A16" w:rsidRDefault="00F757B6" w:rsidP="007561F5">
      <w:pPr>
        <w:shd w:val="clear" w:color="auto" w:fill="FFFFFF" w:themeFill="background1"/>
        <w:spacing w:line="480" w:lineRule="auto"/>
        <w:jc w:val="both"/>
        <w:rPr>
          <w:rFonts w:ascii="Arial" w:hAnsi="Arial" w:cs="Arial"/>
          <w:b/>
          <w:bCs/>
          <w:color w:val="000000" w:themeColor="text1"/>
          <w:sz w:val="20"/>
          <w:szCs w:val="20"/>
          <w:lang w:val="en-GB"/>
        </w:rPr>
      </w:pPr>
      <w:r w:rsidRPr="00223A16">
        <w:rPr>
          <w:rFonts w:ascii="Arial" w:hAnsi="Arial" w:cs="Arial"/>
          <w:b/>
          <w:bCs/>
          <w:color w:val="000000" w:themeColor="text1"/>
          <w:sz w:val="20"/>
          <w:szCs w:val="20"/>
          <w:lang w:val="en-GB"/>
        </w:rPr>
        <w:t>5. Power studies</w:t>
      </w:r>
    </w:p>
    <w:p w14:paraId="3F34E399" w14:textId="16893B3B" w:rsidR="00B63C73" w:rsidRPr="00223A16" w:rsidRDefault="00B63C73" w:rsidP="00B63C73">
      <w:pPr>
        <w:shd w:val="clear" w:color="auto" w:fill="FFFFFF" w:themeFill="background1"/>
        <w:spacing w:line="480" w:lineRule="auto"/>
        <w:jc w:val="both"/>
        <w:rPr>
          <w:rFonts w:ascii="Arial" w:eastAsia="Times New Roman" w:hAnsi="Arial" w:cs="Arial"/>
          <w:color w:val="222222"/>
          <w:sz w:val="20"/>
          <w:szCs w:val="20"/>
          <w:lang w:val="en-US" w:eastAsia="fr-CA"/>
        </w:rPr>
      </w:pPr>
      <w:r w:rsidRPr="00223A16">
        <w:rPr>
          <w:rFonts w:ascii="Arial" w:eastAsia="Times New Roman" w:hAnsi="Arial" w:cs="Arial"/>
          <w:color w:val="222222"/>
          <w:sz w:val="20"/>
          <w:szCs w:val="20"/>
          <w:lang w:val="en-US" w:eastAsia="fr-CA"/>
        </w:rPr>
        <w:t xml:space="preserve">A power analysis was conducted to estimate the number of samples required to determine the likelihood </w:t>
      </w:r>
      <w:r w:rsidR="009E37A9" w:rsidRPr="00223A16">
        <w:rPr>
          <w:rFonts w:ascii="Arial" w:eastAsia="Times New Roman" w:hAnsi="Arial" w:cs="Arial"/>
          <w:color w:val="222222"/>
          <w:sz w:val="20"/>
          <w:szCs w:val="20"/>
          <w:lang w:val="en-US" w:eastAsia="fr-CA"/>
        </w:rPr>
        <w:t xml:space="preserve">that </w:t>
      </w:r>
      <w:r w:rsidRPr="00223A16">
        <w:rPr>
          <w:rFonts w:ascii="Arial" w:eastAsia="Times New Roman" w:hAnsi="Arial" w:cs="Arial"/>
          <w:color w:val="222222"/>
          <w:sz w:val="20"/>
          <w:szCs w:val="20"/>
          <w:lang w:val="en-US" w:eastAsia="fr-CA"/>
        </w:rPr>
        <w:t>basic statistical tests (e.g., t-test) could find a statistically significant difference between non-tumoral brain and tumor tissue</w:t>
      </w:r>
      <w:r w:rsidR="009E37A9" w:rsidRPr="00223A16">
        <w:rPr>
          <w:rFonts w:ascii="Arial" w:eastAsia="Times New Roman" w:hAnsi="Arial" w:cs="Arial"/>
          <w:color w:val="222222"/>
          <w:sz w:val="20"/>
          <w:szCs w:val="20"/>
          <w:lang w:val="en-US" w:eastAsia="fr-CA"/>
        </w:rPr>
        <w:t xml:space="preserve"> (</w:t>
      </w:r>
      <w:r w:rsidRPr="00223A16">
        <w:rPr>
          <w:rFonts w:ascii="Arial" w:eastAsia="Times New Roman" w:hAnsi="Arial" w:cs="Arial"/>
          <w:color w:val="222222"/>
          <w:sz w:val="20"/>
          <w:szCs w:val="20"/>
          <w:lang w:val="en-US" w:eastAsia="fr-CA"/>
        </w:rPr>
        <w:t>either glioblastoma, metastasis, or meningioma</w:t>
      </w:r>
      <w:r w:rsidR="009E37A9" w:rsidRPr="00223A16">
        <w:rPr>
          <w:rFonts w:ascii="Arial" w:eastAsia="Times New Roman" w:hAnsi="Arial" w:cs="Arial"/>
          <w:color w:val="222222"/>
          <w:sz w:val="20"/>
          <w:szCs w:val="20"/>
          <w:lang w:val="en-US" w:eastAsia="fr-CA"/>
        </w:rPr>
        <w:t>)</w:t>
      </w:r>
      <w:r w:rsidRPr="00223A16">
        <w:rPr>
          <w:rFonts w:ascii="Arial" w:eastAsia="Times New Roman" w:hAnsi="Arial" w:cs="Arial"/>
          <w:color w:val="222222"/>
          <w:sz w:val="20"/>
          <w:szCs w:val="20"/>
          <w:lang w:val="en-US" w:eastAsia="fr-CA"/>
        </w:rPr>
        <w:t>. The software G*Power was used to perform the analysis</w:t>
      </w:r>
      <w:r w:rsidR="00D90422" w:rsidRPr="00223A16">
        <w:rPr>
          <w:rFonts w:ascii="Arial" w:eastAsia="Times New Roman" w:hAnsi="Arial" w:cs="Arial"/>
          <w:color w:val="222222"/>
          <w:sz w:val="20"/>
          <w:szCs w:val="20"/>
          <w:lang w:val="en-US" w:eastAsia="fr-CA"/>
        </w:rPr>
        <w:t>.</w:t>
      </w:r>
      <w:r w:rsidR="00D90422" w:rsidRPr="00223A16">
        <w:rPr>
          <w:rFonts w:ascii="Arial" w:eastAsia="Times New Roman" w:hAnsi="Arial" w:cs="Arial"/>
          <w:color w:val="222222"/>
          <w:sz w:val="20"/>
          <w:szCs w:val="20"/>
          <w:lang w:val="en-US" w:eastAsia="fr-CA"/>
        </w:rPr>
        <w:fldChar w:fldCharType="begin"/>
      </w:r>
      <w:r w:rsidR="00D90422" w:rsidRPr="00223A16">
        <w:rPr>
          <w:rFonts w:ascii="Arial" w:eastAsia="Times New Roman" w:hAnsi="Arial" w:cs="Arial"/>
          <w:color w:val="222222"/>
          <w:sz w:val="20"/>
          <w:szCs w:val="20"/>
          <w:lang w:val="en-US" w:eastAsia="fr-CA"/>
        </w:rPr>
        <w:instrText xml:space="preserve"> ADDIN ZOTERO_ITEM CSL_CITATION {"citationID":"QuRnbYsT","properties":{"formattedCitation":"\\super 2\\nosupersub{}","plainCitation":"2","noteIndex":0},"citationItems":[{"id":403,"uris":["http://zotero.org/users/local/PNEHDy2Z/items/4XYF99Z5"],"itemData":{"id":403,"type":"article-journal","abstract":"G*Power is a free power analysis program for a variety of statistical tests. We present extensions and improvements of the version introduced by Faul, Erdfelder,  Lang, and Buchner (2007) in the domain of correlation and regression analyses. In  the new version, we have added procedures to analyze the power of tests based on  (1) single-sample tetrachoric correlations, (2) comparisons of dependent  correlations, (3) bivariate linear regression, (4) multiple linear regression  based on the random predictor model, (5) logistic regression, and (6) Poisson  regression. We describe these new features and provide a brief introduction to  their scope and handling.","container-title":"Behavior research methods","DOI":"10.3758/BRM.41.4.1149","ISSN":"1554-3528 1554-351X","issue":"4","journalAbbreviation":"Behav Res Methods","language":"eng","note":"publisher-place: United States\nPMID: 19897823","page":"1149-1160","title":"Statistical power analyses using G*Power 3.1: tests for correlation and regression analyses.","volume":"41","author":[{"family":"Faul","given":"Franz"},{"family":"Erdfelder","given":"Edgar"},{"family":"Buchner","given":"Axel"},{"family":"Lang","given":"Albert-Georg"}],"issued":{"date-parts":[["2009",11]]}}}],"schema":"https://github.com/citation-style-language/schema/raw/master/csl-citation.json"} </w:instrText>
      </w:r>
      <w:r w:rsidR="00D90422" w:rsidRPr="00223A16">
        <w:rPr>
          <w:rFonts w:ascii="Arial" w:eastAsia="Times New Roman" w:hAnsi="Arial" w:cs="Arial"/>
          <w:color w:val="222222"/>
          <w:sz w:val="20"/>
          <w:szCs w:val="20"/>
          <w:lang w:val="en-US" w:eastAsia="fr-CA"/>
        </w:rPr>
        <w:fldChar w:fldCharType="separate"/>
      </w:r>
      <w:r w:rsidR="00D90422" w:rsidRPr="00223A16">
        <w:rPr>
          <w:rFonts w:ascii="Arial" w:hAnsi="Arial" w:cs="Arial"/>
          <w:sz w:val="20"/>
          <w:szCs w:val="24"/>
          <w:vertAlign w:val="superscript"/>
        </w:rPr>
        <w:t>2</w:t>
      </w:r>
      <w:r w:rsidR="00D90422" w:rsidRPr="00223A16">
        <w:rPr>
          <w:rFonts w:ascii="Arial" w:eastAsia="Times New Roman" w:hAnsi="Arial" w:cs="Arial"/>
          <w:color w:val="222222"/>
          <w:sz w:val="20"/>
          <w:szCs w:val="20"/>
          <w:lang w:val="en-US" w:eastAsia="fr-CA"/>
        </w:rPr>
        <w:fldChar w:fldCharType="end"/>
      </w:r>
      <w:r w:rsidRPr="00223A16">
        <w:rPr>
          <w:rFonts w:ascii="Arial" w:eastAsia="Times New Roman" w:hAnsi="Arial" w:cs="Arial"/>
          <w:color w:val="222222"/>
          <w:sz w:val="20"/>
          <w:szCs w:val="20"/>
          <w:lang w:val="en-US" w:eastAsia="fr-CA"/>
        </w:rPr>
        <w:t xml:space="preserve"> The computation was based on a moderate effect size of 0.5 </w:t>
      </w:r>
      <w:r w:rsidR="009E37A9" w:rsidRPr="00223A16">
        <w:rPr>
          <w:rFonts w:ascii="Arial" w:eastAsia="Times New Roman" w:hAnsi="Arial" w:cs="Arial"/>
          <w:color w:val="222222"/>
          <w:sz w:val="20"/>
          <w:szCs w:val="20"/>
          <w:lang w:val="en-US" w:eastAsia="fr-CA"/>
        </w:rPr>
        <w:t>which</w:t>
      </w:r>
      <w:r w:rsidRPr="00223A16">
        <w:rPr>
          <w:rFonts w:ascii="Arial" w:eastAsia="Times New Roman" w:hAnsi="Arial" w:cs="Arial"/>
          <w:color w:val="222222"/>
          <w:sz w:val="20"/>
          <w:szCs w:val="20"/>
          <w:lang w:val="en-US" w:eastAsia="fr-CA"/>
        </w:rPr>
        <w:t xml:space="preserve"> is consistent with prior Raman spectroscopy studies</w:t>
      </w:r>
      <w:r w:rsidR="00D90422" w:rsidRPr="00223A16">
        <w:rPr>
          <w:rFonts w:ascii="Arial" w:eastAsia="Times New Roman" w:hAnsi="Arial" w:cs="Arial"/>
          <w:color w:val="222222"/>
          <w:sz w:val="20"/>
          <w:szCs w:val="20"/>
          <w:lang w:val="en-US" w:eastAsia="fr-CA"/>
        </w:rPr>
        <w:t>.</w:t>
      </w:r>
      <w:r w:rsidR="00D90422" w:rsidRPr="00223A16">
        <w:rPr>
          <w:rFonts w:ascii="Arial" w:eastAsia="Times New Roman" w:hAnsi="Arial" w:cs="Arial"/>
          <w:color w:val="222222"/>
          <w:sz w:val="20"/>
          <w:szCs w:val="20"/>
          <w:lang w:eastAsia="fr-CA"/>
        </w:rPr>
        <w:fldChar w:fldCharType="begin"/>
      </w:r>
      <w:r w:rsidR="00D90422" w:rsidRPr="00223A16">
        <w:rPr>
          <w:rFonts w:ascii="Arial" w:eastAsia="Times New Roman" w:hAnsi="Arial" w:cs="Arial"/>
          <w:color w:val="222222"/>
          <w:sz w:val="20"/>
          <w:szCs w:val="20"/>
          <w:lang w:eastAsia="fr-CA"/>
        </w:rPr>
        <w:instrText xml:space="preserve"> ADDIN ZOTERO_ITEM CSL_CITATION {"citationID":"12n3xmG9","properties":{"formattedCitation":"\\super 3,4\\nosupersub{}","plainCitation":"3,4","noteIndex":0},"citationItems":[{"id":404,"uris":["http://zotero.org/users/local/PNEHDy2Z/items/CP99LI6E"],"itemData":{"id":404,"type":"article-journal","container-title":"Journal of Biomedical Optics","DOI":"10.1117/1.JBO.28.3.036009","issue":"3","note":"publisher: SPIE","page":"036009","title":"In situ Raman spectroscopy and machine learning unveil biomolecular alterations in invasive breast cancer","volume":"28","author":[{"family":"David","given":"Sandryne"},{"family":"Tran","given":"Trang"},{"family":"Dallaire","given":"Frédérick"},{"family":"Sheehy","given":"Guillaume"},{"family":"Azzi","given":"Feryel"},{"family":"Trudel","given":"Dominique"},{"family":"Tremblay","given":"Francine"},{"family":"Omeroglu","given":"Atilla"},{"family":"Leblond","given":"Frédéric"},{"family":"Meterissian","given":"Sarkis"}],"issued":{"date-parts":[["2023"]]}}},{"id":154,"uris":["http://zotero.org/users/local/PNEHDy2Z/items/FBPB6TGW"],"itemData":{"id":154,"type":"article-journal","abstract":"Raman spectroscopy is a promising tool for neurosurgical guidance and cancer research. Quantitative analysis of the Raman signal from living tissues is, however, limited. Their molecular composition is convoluted and influenced by clinical factors, and access to data is limited. To ensure acceptance of this technology by clinicians and cancer scientists, we need to adapt the analytical methods to more closely model the Raman-generating process. Our objective is to use feature engineering to develop a new representation for spectral data specifically tailored for brain diagnosis that improves interpretability of the Raman signal while retaining enough information to accurately predict tissue content. The method consists of band fitting of Raman bands which consistently appear in the brain Raman literature, and the generation of new features representing the pairwise interaction between bands and the interaction between bands and patient age. Our technique was applied to a dataset of 547 in situ Raman spectra from 65 patients undergoing glioma resection. It showed superior predictive capacities to a principal component analysis dimensionality reduction. After analysis through a Bayesian framework, we were able to identify the oncogenic processes that characterize glioma: increased nucleic acid content, overexpression of type IV collagen and shift in the primary metabolic engine. Our results demonstrate how this mathematical transformation of the Raman signal allows the first biological, statistically robust analysis of in vivo Raman spectra from brain tissue.","container-title":"Analyst","DOI":"10.1039/C9AN01144G","issue":"22","note":"publisher: The Royal Society of Chemistry","page":"6517-6532","title":"Feature engineering applied to intraoperative in vivo Raman spectroscopy sheds light on molecular processes in brain cancer: a retrospective study of 65 patients","volume":"144","author":[{"family":"Lemoine","given":"Émile"},{"family":"Dallaire","given":"Frédérick"},{"family":"Yadav","given":"Rajeev"},{"family":"Agarwal","given":"Rajeev"},{"family":"Kadoury","given":"Samuel"},{"family":"Trudel","given":"Dominique"},{"family":"Guiot","given":"Marie-Christine"},{"family":"Petrecca","given":"Kevin"},{"family":"Leblond","given":"Frédéric"}],"issued":{"date-parts":[["2019"]]}}}],"schema":"https://github.com/citation-style-language/schema/raw/master/csl-citation.json"} </w:instrText>
      </w:r>
      <w:r w:rsidR="00D90422" w:rsidRPr="00223A16">
        <w:rPr>
          <w:rFonts w:ascii="Arial" w:eastAsia="Times New Roman" w:hAnsi="Arial" w:cs="Arial"/>
          <w:color w:val="222222"/>
          <w:sz w:val="20"/>
          <w:szCs w:val="20"/>
          <w:lang w:eastAsia="fr-CA"/>
        </w:rPr>
        <w:fldChar w:fldCharType="separate"/>
      </w:r>
      <w:r w:rsidR="00D90422" w:rsidRPr="00223A16">
        <w:rPr>
          <w:rFonts w:ascii="Arial" w:hAnsi="Arial" w:cs="Arial"/>
          <w:sz w:val="20"/>
          <w:szCs w:val="24"/>
          <w:vertAlign w:val="superscript"/>
        </w:rPr>
        <w:t>3,4</w:t>
      </w:r>
      <w:r w:rsidR="00D90422" w:rsidRPr="00223A16">
        <w:rPr>
          <w:rFonts w:ascii="Arial" w:eastAsia="Times New Roman" w:hAnsi="Arial" w:cs="Arial"/>
          <w:color w:val="222222"/>
          <w:sz w:val="20"/>
          <w:szCs w:val="20"/>
          <w:lang w:eastAsia="fr-CA"/>
        </w:rPr>
        <w:fldChar w:fldCharType="end"/>
      </w:r>
      <w:r w:rsidRPr="00223A16">
        <w:rPr>
          <w:rFonts w:ascii="Arial" w:eastAsia="Times New Roman" w:hAnsi="Arial" w:cs="Arial"/>
          <w:color w:val="222222"/>
          <w:sz w:val="20"/>
          <w:szCs w:val="20"/>
          <w:lang w:val="en-US" w:eastAsia="fr-CA"/>
        </w:rPr>
        <w:t xml:space="preserve"> The effect size was computed based on the average and standard deviation associated with the Raman band</w:t>
      </w:r>
      <w:r w:rsidR="008B3655" w:rsidRPr="00223A16">
        <w:rPr>
          <w:rFonts w:ascii="Arial" w:eastAsia="Times New Roman" w:hAnsi="Arial" w:cs="Arial"/>
          <w:color w:val="222222"/>
          <w:sz w:val="20"/>
          <w:szCs w:val="20"/>
          <w:lang w:val="en-US" w:eastAsia="fr-CA"/>
        </w:rPr>
        <w:t>s</w:t>
      </w:r>
      <w:r w:rsidRPr="00223A16">
        <w:rPr>
          <w:rFonts w:ascii="Arial" w:eastAsia="Times New Roman" w:hAnsi="Arial" w:cs="Arial"/>
          <w:color w:val="222222"/>
          <w:sz w:val="20"/>
          <w:szCs w:val="20"/>
          <w:lang w:val="en-US" w:eastAsia="fr-CA"/>
        </w:rPr>
        <w:t xml:space="preserve"> at 1441 cm</w:t>
      </w:r>
      <w:r w:rsidRPr="00223A16">
        <w:rPr>
          <w:rFonts w:ascii="Arial" w:eastAsia="Times New Roman" w:hAnsi="Arial" w:cs="Arial"/>
          <w:color w:val="222222"/>
          <w:sz w:val="20"/>
          <w:szCs w:val="20"/>
          <w:vertAlign w:val="superscript"/>
          <w:lang w:val="en-US" w:eastAsia="fr-CA"/>
        </w:rPr>
        <w:t>-1</w:t>
      </w:r>
      <w:r w:rsidRPr="00223A16">
        <w:rPr>
          <w:rFonts w:ascii="Arial" w:eastAsia="Times New Roman" w:hAnsi="Arial" w:cs="Arial"/>
          <w:color w:val="222222"/>
          <w:sz w:val="20"/>
          <w:szCs w:val="20"/>
          <w:lang w:val="en-US" w:eastAsia="fr-CA"/>
        </w:rPr>
        <w:t xml:space="preserve"> </w:t>
      </w:r>
      <w:r w:rsidR="008B3655" w:rsidRPr="00223A16">
        <w:rPr>
          <w:rFonts w:ascii="Arial" w:eastAsia="Times New Roman" w:hAnsi="Arial" w:cs="Arial"/>
          <w:color w:val="222222"/>
          <w:sz w:val="20"/>
          <w:szCs w:val="20"/>
          <w:lang w:val="en-US" w:eastAsia="fr-CA"/>
        </w:rPr>
        <w:t>(</w:t>
      </w:r>
      <w:r w:rsidRPr="00223A16">
        <w:rPr>
          <w:rFonts w:ascii="Arial" w:eastAsia="Times New Roman" w:hAnsi="Arial" w:cs="Arial"/>
          <w:color w:val="222222"/>
          <w:sz w:val="20"/>
          <w:szCs w:val="20"/>
          <w:lang w:val="en-US" w:eastAsia="fr-CA"/>
        </w:rPr>
        <w:t>lipids and proteins</w:t>
      </w:r>
      <w:r w:rsidR="008B3655" w:rsidRPr="00223A16">
        <w:rPr>
          <w:rFonts w:ascii="Arial" w:eastAsia="Times New Roman" w:hAnsi="Arial" w:cs="Arial"/>
          <w:color w:val="222222"/>
          <w:sz w:val="20"/>
          <w:szCs w:val="20"/>
          <w:lang w:val="en-US" w:eastAsia="fr-CA"/>
        </w:rPr>
        <w:t>)</w:t>
      </w:r>
      <w:r w:rsidRPr="00223A16">
        <w:rPr>
          <w:rFonts w:ascii="Arial" w:eastAsia="Times New Roman" w:hAnsi="Arial" w:cs="Arial"/>
          <w:color w:val="222222"/>
          <w:sz w:val="20"/>
          <w:szCs w:val="20"/>
          <w:lang w:val="en-US" w:eastAsia="fr-CA"/>
        </w:rPr>
        <w:t xml:space="preserve"> and </w:t>
      </w:r>
      <w:r w:rsidR="008B3655" w:rsidRPr="00223A16">
        <w:rPr>
          <w:rFonts w:ascii="Arial" w:eastAsia="Times New Roman" w:hAnsi="Arial" w:cs="Arial"/>
          <w:color w:val="222222"/>
          <w:sz w:val="20"/>
          <w:szCs w:val="20"/>
          <w:lang w:val="en-US" w:eastAsia="fr-CA"/>
        </w:rPr>
        <w:t>1004 cm</w:t>
      </w:r>
      <w:r w:rsidR="008B3655" w:rsidRPr="00223A16">
        <w:rPr>
          <w:rFonts w:ascii="Arial" w:eastAsia="Times New Roman" w:hAnsi="Arial" w:cs="Arial"/>
          <w:color w:val="222222"/>
          <w:sz w:val="20"/>
          <w:szCs w:val="20"/>
          <w:vertAlign w:val="superscript"/>
          <w:lang w:val="en-US" w:eastAsia="fr-CA"/>
        </w:rPr>
        <w:t>-1</w:t>
      </w:r>
      <w:r w:rsidR="008B3655" w:rsidRPr="00223A16">
        <w:rPr>
          <w:rFonts w:ascii="Arial" w:eastAsia="Times New Roman" w:hAnsi="Arial" w:cs="Arial"/>
          <w:color w:val="222222"/>
          <w:sz w:val="20"/>
          <w:szCs w:val="20"/>
          <w:lang w:val="en-US" w:eastAsia="fr-CA"/>
        </w:rPr>
        <w:t xml:space="preserve"> (</w:t>
      </w:r>
      <w:r w:rsidRPr="00223A16">
        <w:rPr>
          <w:rFonts w:ascii="Arial" w:eastAsia="Times New Roman" w:hAnsi="Arial" w:cs="Arial"/>
          <w:color w:val="222222"/>
          <w:sz w:val="20"/>
          <w:szCs w:val="20"/>
          <w:lang w:val="en-US" w:eastAsia="fr-CA"/>
        </w:rPr>
        <w:t>phenylal</w:t>
      </w:r>
      <w:r w:rsidR="008B3655" w:rsidRPr="00223A16">
        <w:rPr>
          <w:rFonts w:ascii="Arial" w:eastAsia="Times New Roman" w:hAnsi="Arial" w:cs="Arial"/>
          <w:color w:val="222222"/>
          <w:sz w:val="20"/>
          <w:szCs w:val="20"/>
          <w:lang w:val="en-US" w:eastAsia="fr-CA"/>
        </w:rPr>
        <w:t>anine).</w:t>
      </w:r>
      <w:r w:rsidRPr="00223A16">
        <w:rPr>
          <w:rFonts w:ascii="Arial" w:eastAsia="Times New Roman" w:hAnsi="Arial" w:cs="Arial"/>
          <w:color w:val="222222"/>
          <w:sz w:val="20"/>
          <w:szCs w:val="20"/>
          <w:lang w:val="en-US" w:eastAsia="fr-CA"/>
        </w:rPr>
        <w:t>The computation reveal</w:t>
      </w:r>
      <w:r w:rsidR="008B3655" w:rsidRPr="00223A16">
        <w:rPr>
          <w:rFonts w:ascii="Arial" w:eastAsia="Times New Roman" w:hAnsi="Arial" w:cs="Arial"/>
          <w:color w:val="222222"/>
          <w:sz w:val="20"/>
          <w:szCs w:val="20"/>
          <w:lang w:val="en-US" w:eastAsia="fr-CA"/>
        </w:rPr>
        <w:t>ed</w:t>
      </w:r>
      <w:r w:rsidRPr="00223A16">
        <w:rPr>
          <w:rFonts w:ascii="Arial" w:eastAsia="Times New Roman" w:hAnsi="Arial" w:cs="Arial"/>
          <w:color w:val="222222"/>
          <w:sz w:val="20"/>
          <w:szCs w:val="20"/>
          <w:lang w:val="en-US" w:eastAsia="fr-CA"/>
        </w:rPr>
        <w:t xml:space="preserve"> that the </w:t>
      </w:r>
      <w:r w:rsidR="008B3655" w:rsidRPr="00223A16">
        <w:rPr>
          <w:rFonts w:ascii="Arial" w:eastAsia="Times New Roman" w:hAnsi="Arial" w:cs="Arial"/>
          <w:color w:val="222222"/>
          <w:sz w:val="20"/>
          <w:szCs w:val="20"/>
          <w:lang w:val="en-US" w:eastAsia="fr-CA"/>
        </w:rPr>
        <w:t>devel</w:t>
      </w:r>
      <w:r w:rsidR="0092539D" w:rsidRPr="00223A16">
        <w:rPr>
          <w:rFonts w:ascii="Arial" w:eastAsia="Times New Roman" w:hAnsi="Arial" w:cs="Arial"/>
          <w:color w:val="222222"/>
          <w:sz w:val="20"/>
          <w:szCs w:val="20"/>
          <w:lang w:val="en-US" w:eastAsia="fr-CA"/>
        </w:rPr>
        <w:t>o</w:t>
      </w:r>
      <w:r w:rsidR="008B3655" w:rsidRPr="00223A16">
        <w:rPr>
          <w:rFonts w:ascii="Arial" w:eastAsia="Times New Roman" w:hAnsi="Arial" w:cs="Arial"/>
          <w:color w:val="222222"/>
          <w:sz w:val="20"/>
          <w:szCs w:val="20"/>
          <w:lang w:val="en-US" w:eastAsia="fr-CA"/>
        </w:rPr>
        <w:t>pment</w:t>
      </w:r>
      <w:r w:rsidRPr="00223A16">
        <w:rPr>
          <w:rFonts w:ascii="Arial" w:eastAsia="Times New Roman" w:hAnsi="Arial" w:cs="Arial"/>
          <w:color w:val="222222"/>
          <w:sz w:val="20"/>
          <w:szCs w:val="20"/>
          <w:lang w:val="en-US" w:eastAsia="fr-CA"/>
        </w:rPr>
        <w:t xml:space="preserve"> of two-class models (e.g., non-tumoral brain versus glioblastoma) require</w:t>
      </w:r>
      <w:r w:rsidR="008B3655" w:rsidRPr="00223A16">
        <w:rPr>
          <w:rFonts w:ascii="Arial" w:eastAsia="Times New Roman" w:hAnsi="Arial" w:cs="Arial"/>
          <w:color w:val="222222"/>
          <w:sz w:val="20"/>
          <w:szCs w:val="20"/>
          <w:lang w:val="en-US" w:eastAsia="fr-CA"/>
        </w:rPr>
        <w:t>d</w:t>
      </w:r>
      <w:r w:rsidRPr="00223A16">
        <w:rPr>
          <w:rFonts w:ascii="Arial" w:eastAsia="Times New Roman" w:hAnsi="Arial" w:cs="Arial"/>
          <w:color w:val="222222"/>
          <w:sz w:val="20"/>
          <w:szCs w:val="20"/>
          <w:lang w:val="en-US" w:eastAsia="fr-CA"/>
        </w:rPr>
        <w:t xml:space="preserve"> 100 measurements per category for a statistical power of 1 - </w:t>
      </w:r>
      <w:r w:rsidRPr="00223A16">
        <w:rPr>
          <w:rFonts w:ascii="Arial" w:eastAsia="Times New Roman" w:hAnsi="Arial" w:cs="Arial"/>
          <w:color w:val="222222"/>
          <w:sz w:val="20"/>
          <w:szCs w:val="20"/>
          <w:lang w:val="en-US" w:eastAsia="fr-CA"/>
        </w:rPr>
        <w:sym w:font="Symbol" w:char="F062"/>
      </w:r>
      <w:r w:rsidRPr="00223A16">
        <w:rPr>
          <w:rFonts w:ascii="Arial" w:eastAsia="Times New Roman" w:hAnsi="Arial" w:cs="Arial"/>
          <w:color w:val="222222"/>
          <w:sz w:val="20"/>
          <w:szCs w:val="20"/>
          <w:lang w:val="en-US" w:eastAsia="fr-CA"/>
        </w:rPr>
        <w:t xml:space="preserve"> = 95% and a value </w:t>
      </w:r>
      <w:r w:rsidRPr="00223A16">
        <w:rPr>
          <w:rFonts w:ascii="Arial" w:eastAsia="Times New Roman" w:hAnsi="Arial" w:cs="Arial"/>
          <w:color w:val="222222"/>
          <w:sz w:val="20"/>
          <w:szCs w:val="20"/>
          <w:lang w:val="en-US" w:eastAsia="fr-CA"/>
        </w:rPr>
        <w:sym w:font="Symbol" w:char="F061"/>
      </w:r>
      <w:r w:rsidRPr="00223A16">
        <w:rPr>
          <w:rFonts w:ascii="Arial" w:eastAsia="Times New Roman" w:hAnsi="Arial" w:cs="Arial"/>
          <w:color w:val="222222"/>
          <w:sz w:val="20"/>
          <w:szCs w:val="20"/>
          <w:lang w:val="en-US" w:eastAsia="fr-CA"/>
        </w:rPr>
        <w:t xml:space="preserve"> </w:t>
      </w:r>
      <w:r w:rsidR="00693555" w:rsidRPr="00223A16">
        <w:rPr>
          <w:rFonts w:ascii="Arial" w:eastAsia="Times New Roman" w:hAnsi="Arial" w:cs="Arial"/>
          <w:color w:val="222222"/>
          <w:sz w:val="20"/>
          <w:szCs w:val="20"/>
          <w:lang w:val="en-US" w:eastAsia="fr-CA"/>
        </w:rPr>
        <w:t>o</w:t>
      </w:r>
      <w:r w:rsidRPr="00223A16">
        <w:rPr>
          <w:rFonts w:ascii="Arial" w:eastAsia="Times New Roman" w:hAnsi="Arial" w:cs="Arial"/>
          <w:color w:val="222222"/>
          <w:sz w:val="20"/>
          <w:szCs w:val="20"/>
          <w:lang w:val="en-US" w:eastAsia="fr-CA"/>
        </w:rPr>
        <w:t xml:space="preserve">f 0.05, where </w:t>
      </w:r>
      <w:r w:rsidRPr="00223A16">
        <w:rPr>
          <w:rFonts w:ascii="Arial" w:eastAsia="Times New Roman" w:hAnsi="Arial" w:cs="Arial"/>
          <w:color w:val="222222"/>
          <w:sz w:val="20"/>
          <w:szCs w:val="20"/>
          <w:lang w:val="en-US" w:eastAsia="fr-CA"/>
        </w:rPr>
        <w:sym w:font="Symbol" w:char="F062"/>
      </w:r>
      <w:r w:rsidRPr="00223A16">
        <w:rPr>
          <w:rFonts w:ascii="Arial" w:eastAsia="Times New Roman" w:hAnsi="Arial" w:cs="Arial"/>
          <w:color w:val="222222"/>
          <w:sz w:val="20"/>
          <w:szCs w:val="20"/>
          <w:lang w:val="en-US" w:eastAsia="fr-CA"/>
        </w:rPr>
        <w:t xml:space="preserve"> and </w:t>
      </w:r>
      <w:r w:rsidRPr="00223A16">
        <w:rPr>
          <w:rFonts w:ascii="Arial" w:eastAsia="Times New Roman" w:hAnsi="Arial" w:cs="Arial"/>
          <w:color w:val="222222"/>
          <w:sz w:val="20"/>
          <w:szCs w:val="20"/>
          <w:lang w:val="en-US" w:eastAsia="fr-CA"/>
        </w:rPr>
        <w:sym w:font="Symbol" w:char="F061"/>
      </w:r>
      <w:r w:rsidRPr="00223A16">
        <w:rPr>
          <w:rFonts w:ascii="Arial" w:eastAsia="Times New Roman" w:hAnsi="Arial" w:cs="Arial"/>
          <w:color w:val="222222"/>
          <w:sz w:val="20"/>
          <w:szCs w:val="20"/>
          <w:lang w:val="en-US" w:eastAsia="fr-CA"/>
        </w:rPr>
        <w:t xml:space="preserve"> are Type I and Type II errors, respectively. </w:t>
      </w:r>
    </w:p>
    <w:p w14:paraId="254D1FC5" w14:textId="271886C2" w:rsidR="00B63C73" w:rsidRPr="00223A16" w:rsidRDefault="00B63C73" w:rsidP="00B63C73">
      <w:pPr>
        <w:shd w:val="clear" w:color="auto" w:fill="FFFFFF" w:themeFill="background1"/>
        <w:spacing w:line="480" w:lineRule="auto"/>
        <w:jc w:val="both"/>
        <w:rPr>
          <w:rFonts w:ascii="Arial" w:eastAsia="Times New Roman" w:hAnsi="Arial" w:cs="Arial"/>
          <w:color w:val="222222"/>
          <w:sz w:val="20"/>
          <w:szCs w:val="20"/>
          <w:lang w:val="en-US" w:eastAsia="fr-CA"/>
        </w:rPr>
      </w:pPr>
      <w:r w:rsidRPr="00223A16">
        <w:rPr>
          <w:rFonts w:ascii="Arial" w:eastAsia="Times New Roman" w:hAnsi="Arial" w:cs="Arial"/>
          <w:i/>
          <w:iCs/>
          <w:color w:val="222222"/>
          <w:sz w:val="20"/>
          <w:szCs w:val="20"/>
          <w:lang w:val="en-US" w:eastAsia="fr-CA"/>
        </w:rPr>
        <w:t>A posteriori</w:t>
      </w:r>
      <w:r w:rsidRPr="00223A16">
        <w:rPr>
          <w:rFonts w:ascii="Arial" w:eastAsia="Times New Roman" w:hAnsi="Arial" w:cs="Arial"/>
          <w:color w:val="222222"/>
          <w:sz w:val="20"/>
          <w:szCs w:val="20"/>
          <w:lang w:val="en-US" w:eastAsia="fr-CA"/>
        </w:rPr>
        <w:t xml:space="preserve"> analysis of the data presented in this manuscript led to an effect size </w:t>
      </w:r>
      <w:r w:rsidRPr="00223A16">
        <w:rPr>
          <w:rFonts w:ascii="Arial" w:eastAsia="Times New Roman" w:hAnsi="Arial" w:cs="Arial"/>
          <w:color w:val="222222"/>
          <w:sz w:val="20"/>
          <w:szCs w:val="20"/>
          <w:lang w:eastAsia="fr-CA"/>
        </w:rPr>
        <w:t>&gt;1.8 for the models associated with specific pathologies and 1.12 for the models discriminating non-tumoral brain from tumors of any kin</w:t>
      </w:r>
      <w:r w:rsidR="008B3655" w:rsidRPr="00223A16">
        <w:rPr>
          <w:rFonts w:ascii="Arial" w:eastAsia="Times New Roman" w:hAnsi="Arial" w:cs="Arial"/>
          <w:color w:val="222222"/>
          <w:sz w:val="20"/>
          <w:szCs w:val="20"/>
          <w:lang w:eastAsia="fr-CA"/>
        </w:rPr>
        <w:t>d</w:t>
      </w:r>
      <w:r w:rsidRPr="00223A16">
        <w:rPr>
          <w:rFonts w:ascii="Arial" w:eastAsia="Times New Roman" w:hAnsi="Arial" w:cs="Arial"/>
          <w:color w:val="222222"/>
          <w:sz w:val="20"/>
          <w:szCs w:val="20"/>
          <w:lang w:eastAsia="fr-CA"/>
        </w:rPr>
        <w:t>.</w:t>
      </w:r>
      <w:r w:rsidRPr="00223A16">
        <w:rPr>
          <w:rFonts w:ascii="Arial" w:eastAsia="Times New Roman" w:hAnsi="Arial" w:cs="Arial"/>
          <w:color w:val="222222"/>
          <w:sz w:val="20"/>
          <w:szCs w:val="20"/>
          <w:lang w:val="en-US" w:eastAsia="fr-CA"/>
        </w:rPr>
        <w:t xml:space="preserve"> All models trained/validated and tested in this study were associated with more than 100 samples per category, effectively guaranteeing a statistical confidence &gt;95% in our ability to reject the null hypothesis, namely that the spectral fingerprints associated with non-tumoral measurements are different than the measurements made in </w:t>
      </w:r>
      <w:r w:rsidR="00575D0B" w:rsidRPr="00223A16">
        <w:rPr>
          <w:rFonts w:ascii="Arial" w:eastAsia="Times New Roman" w:hAnsi="Arial" w:cs="Arial"/>
          <w:color w:val="222222"/>
          <w:sz w:val="20"/>
          <w:szCs w:val="20"/>
          <w:lang w:val="en-US" w:eastAsia="fr-CA"/>
        </w:rPr>
        <w:t>tumor tissue.</w:t>
      </w:r>
      <w:r w:rsidRPr="00223A16">
        <w:rPr>
          <w:rFonts w:ascii="Arial" w:eastAsia="Times New Roman" w:hAnsi="Arial" w:cs="Arial"/>
          <w:color w:val="222222"/>
          <w:sz w:val="20"/>
          <w:szCs w:val="20"/>
          <w:lang w:val="en-US" w:eastAsia="fr-CA"/>
        </w:rPr>
        <w:t xml:space="preserve">    </w:t>
      </w:r>
    </w:p>
    <w:p w14:paraId="19F4F088" w14:textId="77777777" w:rsidR="00B63C73" w:rsidRPr="00223A16" w:rsidRDefault="00B63C73" w:rsidP="00B63C73">
      <w:pPr>
        <w:shd w:val="clear" w:color="auto" w:fill="FFFFFF" w:themeFill="background1"/>
        <w:spacing w:line="480" w:lineRule="auto"/>
        <w:jc w:val="both"/>
        <w:rPr>
          <w:rFonts w:ascii="Arial" w:eastAsia="Times New Roman" w:hAnsi="Arial" w:cs="Arial"/>
          <w:color w:val="222222"/>
          <w:sz w:val="20"/>
          <w:szCs w:val="20"/>
          <w:lang w:val="en-US" w:eastAsia="fr-CA"/>
        </w:rPr>
      </w:pPr>
    </w:p>
    <w:p w14:paraId="077E29D1" w14:textId="1AC88722" w:rsidR="00095175" w:rsidRPr="00223A16" w:rsidRDefault="00F757B6" w:rsidP="00B63C73">
      <w:pPr>
        <w:shd w:val="clear" w:color="auto" w:fill="FFFFFF" w:themeFill="background1"/>
        <w:spacing w:line="480" w:lineRule="auto"/>
        <w:jc w:val="both"/>
        <w:rPr>
          <w:rFonts w:ascii="Arial" w:eastAsia="Times New Roman" w:hAnsi="Arial" w:cs="Arial"/>
          <w:color w:val="222222"/>
          <w:sz w:val="20"/>
          <w:szCs w:val="20"/>
          <w:lang w:val="en-US" w:eastAsia="fr-CA"/>
        </w:rPr>
      </w:pPr>
      <w:r w:rsidRPr="00223A16">
        <w:rPr>
          <w:rFonts w:ascii="Arial" w:hAnsi="Arial" w:cs="Arial"/>
          <w:b/>
          <w:bCs/>
          <w:color w:val="000000" w:themeColor="text1"/>
          <w:sz w:val="20"/>
          <w:szCs w:val="20"/>
          <w:lang w:val="en-GB"/>
        </w:rPr>
        <w:t>6</w:t>
      </w:r>
      <w:r w:rsidR="0044169C" w:rsidRPr="00223A16">
        <w:rPr>
          <w:rFonts w:ascii="Arial" w:hAnsi="Arial" w:cs="Arial"/>
          <w:b/>
          <w:bCs/>
          <w:color w:val="000000" w:themeColor="text1"/>
          <w:sz w:val="20"/>
          <w:szCs w:val="20"/>
          <w:lang w:val="en-GB"/>
        </w:rPr>
        <w:t>.</w:t>
      </w:r>
      <w:r w:rsidR="00B96817" w:rsidRPr="00223A16">
        <w:rPr>
          <w:rFonts w:ascii="Arial" w:hAnsi="Arial" w:cs="Arial"/>
          <w:b/>
          <w:bCs/>
          <w:color w:val="000000" w:themeColor="text1"/>
          <w:sz w:val="20"/>
          <w:szCs w:val="20"/>
          <w:lang w:val="en-GB"/>
        </w:rPr>
        <w:t xml:space="preserve"> S</w:t>
      </w:r>
      <w:r w:rsidR="0044169C" w:rsidRPr="00223A16">
        <w:rPr>
          <w:rFonts w:ascii="Arial" w:hAnsi="Arial" w:cs="Arial"/>
          <w:b/>
          <w:bCs/>
          <w:color w:val="000000" w:themeColor="text1"/>
          <w:sz w:val="20"/>
          <w:szCs w:val="20"/>
          <w:lang w:val="en-GB"/>
        </w:rPr>
        <w:t xml:space="preserve">pectral </w:t>
      </w:r>
      <w:r w:rsidR="00B96817" w:rsidRPr="00223A16">
        <w:rPr>
          <w:rFonts w:ascii="Arial" w:hAnsi="Arial" w:cs="Arial"/>
          <w:b/>
          <w:bCs/>
          <w:color w:val="000000" w:themeColor="text1"/>
          <w:sz w:val="20"/>
          <w:szCs w:val="20"/>
          <w:lang w:val="en-GB"/>
        </w:rPr>
        <w:t>fingerprint measurements</w:t>
      </w:r>
      <w:r w:rsidR="0044169C" w:rsidRPr="00223A16">
        <w:rPr>
          <w:rFonts w:ascii="Arial" w:hAnsi="Arial" w:cs="Arial"/>
          <w:b/>
          <w:bCs/>
          <w:color w:val="000000" w:themeColor="text1"/>
          <w:sz w:val="20"/>
          <w:szCs w:val="20"/>
          <w:lang w:val="en-GB"/>
        </w:rPr>
        <w:t xml:space="preserve"> and intraoperative workflow</w:t>
      </w:r>
    </w:p>
    <w:p w14:paraId="2FBEDF6E" w14:textId="0D9F586B" w:rsidR="00C641A3" w:rsidRPr="00223A16" w:rsidRDefault="00F757B6" w:rsidP="1E7E6FE2">
      <w:pPr>
        <w:pStyle w:val="Titre3"/>
        <w:spacing w:line="480" w:lineRule="auto"/>
        <w:jc w:val="both"/>
        <w:rPr>
          <w:rFonts w:ascii="Arial" w:hAnsi="Arial" w:cs="Arial"/>
          <w:b/>
          <w:bCs/>
          <w:color w:val="000000" w:themeColor="text1"/>
          <w:sz w:val="20"/>
          <w:szCs w:val="20"/>
          <w:lang w:val="en-GB"/>
        </w:rPr>
      </w:pPr>
      <w:r w:rsidRPr="00223A16">
        <w:rPr>
          <w:rFonts w:ascii="Arial" w:hAnsi="Arial" w:cs="Arial"/>
          <w:b/>
          <w:bCs/>
          <w:color w:val="000000" w:themeColor="text1"/>
          <w:sz w:val="20"/>
          <w:szCs w:val="20"/>
          <w:lang w:val="en-GB"/>
        </w:rPr>
        <w:lastRenderedPageBreak/>
        <w:t>6</w:t>
      </w:r>
      <w:r w:rsidR="1E7E6FE2" w:rsidRPr="00223A16">
        <w:rPr>
          <w:rFonts w:ascii="Arial" w:hAnsi="Arial" w:cs="Arial"/>
          <w:b/>
          <w:bCs/>
          <w:color w:val="000000" w:themeColor="text1"/>
          <w:sz w:val="20"/>
          <w:szCs w:val="20"/>
          <w:lang w:val="en-GB"/>
        </w:rPr>
        <w:t xml:space="preserve">.1 Spectral pre-processing </w:t>
      </w:r>
    </w:p>
    <w:p w14:paraId="1A5CB2D2" w14:textId="78D17E50" w:rsidR="00F468B0" w:rsidRPr="00223A16" w:rsidRDefault="00B14211" w:rsidP="007C581E">
      <w:pPr>
        <w:spacing w:line="480" w:lineRule="auto"/>
        <w:jc w:val="both"/>
        <w:rPr>
          <w:rFonts w:ascii="Arial" w:hAnsi="Arial" w:cs="Arial"/>
          <w:color w:val="000000" w:themeColor="text1"/>
          <w:sz w:val="20"/>
          <w:szCs w:val="20"/>
          <w:lang w:val="en-US"/>
        </w:rPr>
      </w:pPr>
      <w:r w:rsidRPr="00223A16">
        <w:rPr>
          <w:rFonts w:ascii="Arial" w:hAnsi="Arial" w:cs="Arial"/>
          <w:color w:val="000000" w:themeColor="text1"/>
          <w:sz w:val="20"/>
          <w:szCs w:val="20"/>
        </w:rPr>
        <w:t>For data analysis, Python 3.7.10 with Scikit-Learn 1.0.2</w:t>
      </w:r>
      <w:r w:rsidR="001D63D9" w:rsidRPr="00223A16">
        <w:rPr>
          <w:rFonts w:ascii="Arial" w:hAnsi="Arial" w:cs="Arial"/>
          <w:color w:val="000000" w:themeColor="text1"/>
          <w:sz w:val="20"/>
          <w:szCs w:val="20"/>
        </w:rPr>
        <w:t xml:space="preserve"> were used.</w:t>
      </w:r>
      <w:r w:rsidR="00FB5F15" w:rsidRPr="00223A16">
        <w:rPr>
          <w:rFonts w:ascii="Arial" w:hAnsi="Arial" w:cs="Arial"/>
          <w:color w:val="000000" w:themeColor="text1"/>
          <w:sz w:val="20"/>
          <w:szCs w:val="20"/>
        </w:rPr>
        <w:t xml:space="preserve"> </w:t>
      </w:r>
      <w:r w:rsidR="00FB5F15" w:rsidRPr="00223A16">
        <w:rPr>
          <w:rFonts w:ascii="Arial" w:hAnsi="Arial" w:cs="Arial"/>
          <w:sz w:val="20"/>
          <w:szCs w:val="20"/>
          <w:lang w:val="en-US"/>
        </w:rPr>
        <w:t xml:space="preserve">Code repository for </w:t>
      </w:r>
      <w:r w:rsidR="00957224" w:rsidRPr="00223A16">
        <w:rPr>
          <w:rFonts w:ascii="Arial" w:hAnsi="Arial" w:cs="Arial"/>
          <w:sz w:val="20"/>
          <w:szCs w:val="20"/>
          <w:lang w:val="en-US"/>
        </w:rPr>
        <w:t>spectral pre-processing</w:t>
      </w:r>
      <w:r w:rsidR="00FB5F15" w:rsidRPr="00223A16">
        <w:rPr>
          <w:rFonts w:ascii="Arial" w:hAnsi="Arial" w:cs="Arial"/>
          <w:sz w:val="20"/>
          <w:szCs w:val="20"/>
          <w:lang w:val="en-US"/>
        </w:rPr>
        <w:t xml:space="preserve"> is publicly available in the paper "Open-sourced Raman spectroscopy data processing package </w:t>
      </w:r>
      <w:r w:rsidR="00FB5F15" w:rsidRPr="00223A16">
        <w:rPr>
          <w:rFonts w:ascii="Arial" w:hAnsi="Arial" w:cs="Arial"/>
          <w:color w:val="000000" w:themeColor="text1"/>
          <w:sz w:val="20"/>
          <w:szCs w:val="20"/>
          <w:lang w:val="en-US"/>
        </w:rPr>
        <w:t xml:space="preserve">implementing a novel baseline removal algorithm validated from multiple datasets acquired in human tissue and biofluids" Sheehy </w:t>
      </w:r>
      <w:r w:rsidR="00FB5F15" w:rsidRPr="00223A16">
        <w:rPr>
          <w:rFonts w:ascii="Arial" w:hAnsi="Arial" w:cs="Arial"/>
          <w:i/>
          <w:iCs/>
          <w:color w:val="000000" w:themeColor="text1"/>
          <w:sz w:val="20"/>
          <w:szCs w:val="20"/>
          <w:lang w:val="en-US"/>
        </w:rPr>
        <w:t>et al.</w:t>
      </w:r>
      <w:r w:rsidR="00F468B0" w:rsidRPr="00223A16">
        <w:rPr>
          <w:rFonts w:ascii="Arial" w:hAnsi="Arial" w:cs="Arial"/>
          <w:i/>
          <w:iCs/>
          <w:color w:val="000000" w:themeColor="text1"/>
          <w:sz w:val="20"/>
          <w:szCs w:val="20"/>
          <w:lang w:val="en-US"/>
        </w:rPr>
        <w:t>, Journal of Biomedical Optics</w:t>
      </w:r>
      <w:r w:rsidR="00957224" w:rsidRPr="00223A16">
        <w:rPr>
          <w:rFonts w:ascii="Arial" w:hAnsi="Arial" w:cs="Arial"/>
          <w:color w:val="000000" w:themeColor="text1"/>
          <w:sz w:val="20"/>
          <w:szCs w:val="20"/>
        </w:rPr>
        <w:t>, 28 (2), 025002 (2023)</w:t>
      </w:r>
      <w:r w:rsidR="00D90422" w:rsidRPr="00223A16">
        <w:rPr>
          <w:rFonts w:ascii="Arial" w:hAnsi="Arial" w:cs="Arial"/>
          <w:color w:val="000000" w:themeColor="text1"/>
          <w:sz w:val="20"/>
          <w:szCs w:val="20"/>
        </w:rPr>
        <w:fldChar w:fldCharType="begin"/>
      </w:r>
      <w:r w:rsidR="00D90422" w:rsidRPr="00223A16">
        <w:rPr>
          <w:rFonts w:ascii="Arial" w:hAnsi="Arial" w:cs="Arial"/>
          <w:color w:val="000000" w:themeColor="text1"/>
          <w:sz w:val="20"/>
          <w:szCs w:val="20"/>
        </w:rPr>
        <w:instrText xml:space="preserve"> ADDIN ZOTERO_ITEM CSL_CITATION {"citationID":"zWope7jA","properties":{"formattedCitation":"\\super 5\\nosupersub{}","plainCitation":"5","noteIndex":0},"citationItems":[{"id":405,"uris":["http://zotero.org/users/local/PNEHDy2Z/items/CAZTCBUJ"],"itemData":{"id":405,"type":"article-journal","abstract":"SIGNIFICANCE: Standardized data processing approaches are required in the field of bio-Raman spectroscopy to ensure information associated with spectral data  acquired by different research groups, and with different systems, can be  compared on an equal footing. AIM: An open-sourced data processing software  package was developed, implementing algorithms associated with all steps required  to isolate the inelastic scattering component from signals acquired using Raman  spectroscopy devices. The package includes a novel morphological baseline removal  technique (BubbleFill) that provides increased adaptability to complex baseline  shapes compared to current gold standard techniques. Also incorporated in the  package is a versatile tool simulating spectroscopic data with varying levels of  Raman signal-to-background ratios, baselines with different morphologies, and  varying levels of stochastic noise. RESULTS: Application of the BubbleFill  technique to simulated data demonstrated superior baseline removal performance  compared to standard algorithms, including iModPoly and MorphBR. The data  processing workflow of the open-sourced package was validated in four independent  in-human datasets, demonstrating it leads to inter-systems data compatibility.  CONCLUSIONS: A new open-sourced spectroscopic data pre-processing package was  validated on simulated and real-world in-human data and is now available to  researchers and clinicians for the development of new clinical applications using  Raman spectroscopy.","container-title":"Journal of biomedical optics","DOI":"10.1117/1.JBO.28.2.025002","ISSN":"1560-2281 1083-3668","issue":"2","journalAbbreviation":"J Biomed Opt","language":"eng","license":"© 2023 The Authors.","note":"publisher-place: United States\nPMID: 36825245 \nPMCID: PMC9941747","page":"025002","title":"Open-sourced Raman spectroscopy data processing package implementing a baseline removal algorithm validated from multiple datasets acquired in human tissue and  biofluids.","volume":"28","author":[{"family":"Sheehy","given":"Guillaume"},{"family":"Picot","given":"Fabien"},{"family":"Dallaire","given":"Frédérick"},{"family":"Ember","given":"Katherine"},{"family":"Nguyen","given":"Tien"},{"family":"Petrecca","given":"Kevin"},{"family":"Trudel","given":"Dominique"},{"family":"Leblond","given":"Frédéric"}],"issued":{"date-parts":[["2023",2]]}}}],"schema":"https://github.com/citation-style-language/schema/raw/master/csl-citation.json"} </w:instrText>
      </w:r>
      <w:r w:rsidR="00D90422" w:rsidRPr="00223A16">
        <w:rPr>
          <w:rFonts w:ascii="Arial" w:hAnsi="Arial" w:cs="Arial"/>
          <w:color w:val="000000" w:themeColor="text1"/>
          <w:sz w:val="20"/>
          <w:szCs w:val="20"/>
        </w:rPr>
        <w:fldChar w:fldCharType="separate"/>
      </w:r>
      <w:r w:rsidR="00D90422" w:rsidRPr="00223A16">
        <w:rPr>
          <w:rFonts w:ascii="Arial" w:hAnsi="Arial" w:cs="Arial"/>
          <w:sz w:val="20"/>
          <w:szCs w:val="24"/>
          <w:vertAlign w:val="superscript"/>
        </w:rPr>
        <w:t>5</w:t>
      </w:r>
      <w:r w:rsidR="00D90422" w:rsidRPr="00223A16">
        <w:rPr>
          <w:rFonts w:ascii="Arial" w:hAnsi="Arial" w:cs="Arial"/>
          <w:color w:val="000000" w:themeColor="text1"/>
          <w:sz w:val="20"/>
          <w:szCs w:val="20"/>
        </w:rPr>
        <w:fldChar w:fldCharType="end"/>
      </w:r>
      <w:r w:rsidR="00957224" w:rsidRPr="00223A16">
        <w:rPr>
          <w:rFonts w:ascii="Arial" w:hAnsi="Arial" w:cs="Arial"/>
          <w:color w:val="000000" w:themeColor="text1"/>
          <w:sz w:val="20"/>
          <w:szCs w:val="20"/>
          <w:lang w:val="en-US"/>
        </w:rPr>
        <w:t xml:space="preserve"> </w:t>
      </w:r>
      <w:r w:rsidR="00FB5F15" w:rsidRPr="00223A16">
        <w:rPr>
          <w:rFonts w:ascii="Arial" w:hAnsi="Arial" w:cs="Arial"/>
          <w:color w:val="000000" w:themeColor="text1"/>
          <w:sz w:val="20"/>
          <w:szCs w:val="20"/>
          <w:lang w:val="en-US"/>
        </w:rPr>
        <w:t xml:space="preserve">and also on </w:t>
      </w:r>
      <w:proofErr w:type="spellStart"/>
      <w:r w:rsidR="00FB5F15" w:rsidRPr="00223A16">
        <w:rPr>
          <w:rFonts w:ascii="Arial" w:hAnsi="Arial" w:cs="Arial"/>
          <w:color w:val="000000" w:themeColor="text1"/>
          <w:sz w:val="20"/>
          <w:szCs w:val="20"/>
          <w:lang w:val="en-US"/>
        </w:rPr>
        <w:t>Github</w:t>
      </w:r>
      <w:proofErr w:type="spellEnd"/>
      <w:r w:rsidR="00FB5F15" w:rsidRPr="00223A16">
        <w:rPr>
          <w:rFonts w:ascii="Arial" w:hAnsi="Arial" w:cs="Arial"/>
          <w:color w:val="000000" w:themeColor="text1"/>
          <w:sz w:val="20"/>
          <w:szCs w:val="20"/>
          <w:lang w:val="en-US"/>
        </w:rPr>
        <w:t xml:space="preserve"> (</w:t>
      </w:r>
      <w:hyperlink r:id="rId8" w:history="1">
        <w:r w:rsidR="00FB5F15" w:rsidRPr="00223A16">
          <w:rPr>
            <w:rStyle w:val="Hyperlien"/>
            <w:rFonts w:ascii="Arial" w:hAnsi="Arial" w:cs="Arial"/>
            <w:color w:val="000000" w:themeColor="text1"/>
            <w:sz w:val="20"/>
            <w:szCs w:val="20"/>
            <w:lang w:val="en-US"/>
          </w:rPr>
          <w:t>https://github.com/mr-sheg/orpl</w:t>
        </w:r>
      </w:hyperlink>
      <w:r w:rsidR="00FB5F15" w:rsidRPr="00223A16">
        <w:rPr>
          <w:rFonts w:ascii="Arial" w:hAnsi="Arial" w:cs="Arial"/>
          <w:color w:val="000000" w:themeColor="text1"/>
          <w:sz w:val="20"/>
          <w:szCs w:val="20"/>
          <w:lang w:val="en-US"/>
        </w:rPr>
        <w:t>).</w:t>
      </w:r>
    </w:p>
    <w:p w14:paraId="7A47CB0F" w14:textId="56AE11AC" w:rsidR="00433EB6" w:rsidRPr="00223A16" w:rsidRDefault="162FE6A9" w:rsidP="007C581E">
      <w:pPr>
        <w:spacing w:line="480" w:lineRule="auto"/>
        <w:jc w:val="both"/>
        <w:rPr>
          <w:rFonts w:ascii="Arial" w:hAnsi="Arial" w:cs="Arial"/>
          <w:color w:val="000000" w:themeColor="text1"/>
          <w:sz w:val="20"/>
          <w:szCs w:val="20"/>
        </w:rPr>
      </w:pPr>
      <w:r w:rsidRPr="00223A16">
        <w:rPr>
          <w:rFonts w:ascii="Arial" w:hAnsi="Arial" w:cs="Arial"/>
          <w:color w:val="000000" w:themeColor="text1"/>
          <w:sz w:val="20"/>
          <w:szCs w:val="20"/>
        </w:rPr>
        <w:t>The following standard data pre-processing steps were applied to each spectroscopic measurement</w:t>
      </w:r>
      <w:r w:rsidR="00815EFE" w:rsidRPr="00223A16">
        <w:rPr>
          <w:rFonts w:ascii="Arial" w:hAnsi="Arial" w:cs="Arial"/>
          <w:color w:val="000000" w:themeColor="text1"/>
          <w:sz w:val="20"/>
          <w:szCs w:val="20"/>
        </w:rPr>
        <w:t xml:space="preserve"> (Figure S2)</w:t>
      </w:r>
      <w:r w:rsidR="00B400DE" w:rsidRPr="00223A16">
        <w:rPr>
          <w:rFonts w:ascii="Arial" w:hAnsi="Arial" w:cs="Arial"/>
          <w:color w:val="000000" w:themeColor="text1"/>
          <w:sz w:val="20"/>
          <w:szCs w:val="20"/>
        </w:rPr>
        <w:fldChar w:fldCharType="begin"/>
      </w:r>
      <w:r w:rsidR="00D90422" w:rsidRPr="00223A16">
        <w:rPr>
          <w:rFonts w:ascii="Arial" w:hAnsi="Arial" w:cs="Arial"/>
          <w:color w:val="000000" w:themeColor="text1"/>
          <w:sz w:val="20"/>
          <w:szCs w:val="20"/>
        </w:rPr>
        <w:instrText xml:space="preserve"> ADDIN ZOTERO_ITEM CSL_CITATION {"citationID":"1dGYYitX","properties":{"formattedCitation":"\\super 6\\nosupersub{}","plainCitation":"6","noteIndex":0},"citationItems":[{"id":60,"uris":["http://zotero.org/users/local/PNEHDy2Z/items/HN5UYIE4"],"itemData":{"id":60,"type":"article-journal","abstract":"Background Prostate cancer (PC) is the most frequently diagnosed cancer in North American men. Pathologists are in critical need of accurate biomarkers to characterize PC, particularly to confirm the presence of intraductal carcinoma of the prostate (IDC-P), an aggressive histopathological variant for which therapeutic options are now available. Our aim was to identify IDC-P with Raman micro-spectroscopy (RμS) and machine learning technology following a protocol suitable for routine clinical histopathology laboratories. Methods and findings We used RμS to differentiate IDC-P from PC, as well as PC and IDC-P from benign tissue on formalin-fixed paraffin-embedded first-line radical prostatectomy specimens (embedded in tissue microarrays [TMAs]) from 483 patients treated in 3 Canadian institutions between 1993 and 2013. The main measures were the presence or absence of IDC-P and of PC, regardless of the clinical outcomes. The median age at radical prostatectomy was 62 years. Most of the specimens from the first cohort (Centre hospitalier de l’Université de Montréal) were of Gleason score 3 + 3 = 6 (51%) while most of the specimens from the 2 other cohorts (University Health Network and Centre hospitalier universitaire de Québec–Université Laval) were of Gleason score 3 + 4 = 7 (51% and 52%, respectively). Most of the 483 patients were pT2 stage (44%–69%), and pT3a (22%–49%) was more frequent than pT3b (9%–12%). To investigate the prostate tissue of each patient, 2 consecutive sections of each TMA block were cut. The first section was transferred onto a glass slide to perform immunohistochemistry with H&amp;E counterstaining for cell identification. The second section was placed on an aluminum slide, dewaxed, and then used to acquire an average of 7 Raman spectra per specimen (between 4 and 24 Raman spectra, 4 acquisitions/TMA core). Raman spectra of each cell type were then analyzed to retrieve tissue-specific molecular information and to generate classification models using machine learning technology. Models were trained and cross-validated using data from 1 institution. Accuracy, sensitivity, and specificity were 87% ± 5%, 86% ± 6%, and 89% ± 8%, respectively, to differentiate PC from benign tissue, and 95% ± 2%, 96% ± 4%, and 94% ± 2%, respectively, to differentiate IDC-P from PC. The trained models were then tested on Raman spectra from 2 independent institutions, reaching accuracies, sensitivities, and specificities of 84% and 86%, 84% and 87%, and 81% and 82%, respectively, to diagnose PC, and of 85% and 91%, 85% and 88%, and 86% and 93%, respectively, for the identification of IDC-P. IDC-P could further be differentiated from high-grade prostatic intraepithelial neoplasia (HGPIN), a pre-malignant intraductal proliferation that can be mistaken as IDC-P, with accuracies, sensitivities, and specificities &gt; 95% in both training and testing cohorts. As we used stringent criteria to diagnose IDC-P, the main limitation of our study is the exclusion of borderline, difficult-to-classify lesions from our datasets. Conclusions In this study, we developed classification models for the analysis of RμS data to differentiate IDC-P, PC, and benign tissue, including HGPIN. RμS could be a next-generation histopathological technique used to reinforce the identification of high-risk PC patients and lead to more precise diagnosis of IDC-P.","container-title":"PLoS Medicine","DOI":"10.1371/JOURNAL.PMED.1003281","ISSN":"15491676","issue":"8 August","note":"PMID: 32797086\nISBN: 1111111111","page":"1-20","title":"Identification of intraductal carcinoma of the prostate on tissue specimens using Raman micro-spectroscopy: A diagnostic accuracy case–control study with multicohort validation","volume":"17","author":[{"family":"Grosset","given":"Andrée Anne"},{"family":"Dallaire","given":"Frédérick"},{"family":"Nguyen","given":"Tien"},{"family":"Birlea","given":"Mirela"},{"family":"Wong","given":"Jahg"},{"family":"Daoust","given":"François"},{"family":"Roy","given":"Noémi"},{"family":"Kougioumoutzakis","given":"André"},{"family":"Azzi","given":"Feryel"},{"family":"Aubertin","given":"Kelly"},{"family":"Kadoury","given":"Samuel"},{"family":"Latour","given":"Mathieu"},{"family":"Albadine","given":"Roula"},{"family":"Prendeville","given":"Susan"},{"family":"Boutros","given":"Paul"},{"literal":"Rob"},{"family":"Bristow","given":"Michael Fraser G."},{"family":"Kwast","given":"Theodorus","non-dropping-particle":"van der"},{"family":"Orain","given":"Michèle"},{"family":"Brisson","given":"Hervé"},{"family":"Benzerdjeb","given":"Nazim"},{"family":"Hovington","given":"Hélène"},{"family":"Bergeron","given":"Alain"},{"family":"Fradet","given":"Yves"},{"family":"Têtu","given":"Bernard"},{"family":"Saad","given":"Fred"},{"family":"Leblond","given":"Frédéric"},{"family":"Trudel","given":"Dominique"}],"issued":{"date-parts":[["2020"]]}}}],"schema":"https://github.com/citation-style-language/schema/raw/master/csl-citation.json"} </w:instrText>
      </w:r>
      <w:r w:rsidR="00B400DE" w:rsidRPr="00223A16">
        <w:rPr>
          <w:rFonts w:ascii="Arial" w:hAnsi="Arial" w:cs="Arial"/>
          <w:color w:val="000000" w:themeColor="text1"/>
          <w:sz w:val="20"/>
          <w:szCs w:val="20"/>
        </w:rPr>
        <w:fldChar w:fldCharType="separate"/>
      </w:r>
      <w:r w:rsidR="00D90422" w:rsidRPr="00223A16">
        <w:rPr>
          <w:rFonts w:ascii="Arial" w:hAnsi="Arial" w:cs="Arial"/>
          <w:sz w:val="20"/>
          <w:szCs w:val="24"/>
          <w:vertAlign w:val="superscript"/>
        </w:rPr>
        <w:t>6</w:t>
      </w:r>
      <w:r w:rsidR="00B400DE" w:rsidRPr="00223A16">
        <w:rPr>
          <w:rFonts w:ascii="Arial" w:hAnsi="Arial" w:cs="Arial"/>
          <w:color w:val="000000" w:themeColor="text1"/>
          <w:sz w:val="20"/>
          <w:szCs w:val="20"/>
        </w:rPr>
        <w:fldChar w:fldCharType="end"/>
      </w:r>
      <w:r w:rsidR="00815EFE" w:rsidRPr="00223A16">
        <w:rPr>
          <w:rFonts w:ascii="Arial" w:hAnsi="Arial" w:cs="Arial"/>
          <w:color w:val="000000" w:themeColor="text1"/>
          <w:sz w:val="20"/>
          <w:szCs w:val="20"/>
        </w:rPr>
        <w:t>:</w:t>
      </w:r>
      <w:r w:rsidRPr="00223A16">
        <w:rPr>
          <w:rFonts w:ascii="Arial" w:hAnsi="Arial" w:cs="Arial"/>
          <w:color w:val="000000" w:themeColor="text1"/>
          <w:sz w:val="20"/>
          <w:szCs w:val="20"/>
        </w:rPr>
        <w:t xml:space="preserve"> 1) subtraction of </w:t>
      </w:r>
      <w:r w:rsidR="00AD34D4" w:rsidRPr="00223A16">
        <w:rPr>
          <w:rFonts w:ascii="Arial" w:hAnsi="Arial" w:cs="Arial"/>
          <w:color w:val="000000" w:themeColor="text1"/>
          <w:sz w:val="20"/>
          <w:szCs w:val="20"/>
        </w:rPr>
        <w:t>a</w:t>
      </w:r>
      <w:r w:rsidRPr="00223A16">
        <w:rPr>
          <w:rFonts w:ascii="Arial" w:hAnsi="Arial" w:cs="Arial"/>
          <w:color w:val="000000" w:themeColor="text1"/>
          <w:sz w:val="20"/>
          <w:szCs w:val="20"/>
        </w:rPr>
        <w:t xml:space="preserve"> </w:t>
      </w:r>
      <w:r w:rsidR="00174751" w:rsidRPr="00223A16">
        <w:rPr>
          <w:rFonts w:ascii="Arial" w:hAnsi="Arial" w:cs="Arial"/>
          <w:color w:val="000000" w:themeColor="text1"/>
          <w:sz w:val="20"/>
          <w:szCs w:val="20"/>
        </w:rPr>
        <w:t>‘</w:t>
      </w:r>
      <w:r w:rsidRPr="00223A16">
        <w:rPr>
          <w:rFonts w:ascii="Arial" w:hAnsi="Arial" w:cs="Arial"/>
          <w:color w:val="000000" w:themeColor="text1"/>
          <w:sz w:val="20"/>
          <w:szCs w:val="20"/>
        </w:rPr>
        <w:t>dark count</w:t>
      </w:r>
      <w:r w:rsidR="00174751" w:rsidRPr="00223A16">
        <w:rPr>
          <w:rFonts w:ascii="Arial" w:hAnsi="Arial" w:cs="Arial"/>
          <w:color w:val="000000" w:themeColor="text1"/>
          <w:sz w:val="20"/>
          <w:szCs w:val="20"/>
        </w:rPr>
        <w:t>’</w:t>
      </w:r>
      <w:r w:rsidRPr="00223A16">
        <w:rPr>
          <w:rFonts w:ascii="Arial" w:hAnsi="Arial" w:cs="Arial"/>
          <w:color w:val="000000" w:themeColor="text1"/>
          <w:sz w:val="20"/>
          <w:szCs w:val="20"/>
        </w:rPr>
        <w:t xml:space="preserve"> background</w:t>
      </w:r>
      <w:r w:rsidR="00D8246E" w:rsidRPr="00223A16">
        <w:rPr>
          <w:rFonts w:ascii="Arial" w:hAnsi="Arial" w:cs="Arial"/>
          <w:color w:val="000000" w:themeColor="text1"/>
          <w:sz w:val="20"/>
          <w:szCs w:val="20"/>
        </w:rPr>
        <w:t xml:space="preserve"> </w:t>
      </w:r>
      <w:r w:rsidR="00B96817" w:rsidRPr="00223A16">
        <w:rPr>
          <w:rFonts w:ascii="Arial" w:hAnsi="Arial" w:cs="Arial"/>
          <w:color w:val="000000" w:themeColor="text1"/>
          <w:sz w:val="20"/>
          <w:szCs w:val="20"/>
        </w:rPr>
        <w:t xml:space="preserve">measurement </w:t>
      </w:r>
      <w:r w:rsidRPr="00223A16">
        <w:rPr>
          <w:rFonts w:ascii="Arial" w:hAnsi="Arial" w:cs="Arial"/>
          <w:color w:val="000000" w:themeColor="text1"/>
          <w:sz w:val="20"/>
          <w:szCs w:val="20"/>
        </w:rPr>
        <w:t xml:space="preserve">acquired with the laser turned off prior to each repeat </w:t>
      </w:r>
      <w:r w:rsidR="00B96817" w:rsidRPr="00223A16">
        <w:rPr>
          <w:rFonts w:ascii="Arial" w:hAnsi="Arial" w:cs="Arial"/>
          <w:color w:val="000000" w:themeColor="text1"/>
          <w:sz w:val="20"/>
          <w:szCs w:val="20"/>
        </w:rPr>
        <w:t>acquisition</w:t>
      </w:r>
      <w:r w:rsidR="00D8246E" w:rsidRPr="00223A16">
        <w:rPr>
          <w:rFonts w:ascii="Arial" w:hAnsi="Arial" w:cs="Arial"/>
          <w:color w:val="000000" w:themeColor="text1"/>
          <w:sz w:val="20"/>
          <w:szCs w:val="20"/>
        </w:rPr>
        <w:t xml:space="preserve"> (i.e., laser-off background)</w:t>
      </w:r>
      <w:r w:rsidRPr="00223A16">
        <w:rPr>
          <w:rFonts w:ascii="Arial" w:hAnsi="Arial" w:cs="Arial"/>
          <w:color w:val="000000" w:themeColor="text1"/>
          <w:sz w:val="20"/>
          <w:szCs w:val="20"/>
        </w:rPr>
        <w:t>,</w:t>
      </w:r>
      <w:r w:rsidR="00912940" w:rsidRPr="00223A16">
        <w:rPr>
          <w:rFonts w:ascii="Arial" w:hAnsi="Arial" w:cs="Arial"/>
          <w:color w:val="000000" w:themeColor="text1"/>
          <w:sz w:val="20"/>
          <w:szCs w:val="20"/>
        </w:rPr>
        <w:t xml:space="preserve"> 2) removal of cosmic ray</w:t>
      </w:r>
      <w:r w:rsidR="00174751" w:rsidRPr="00223A16">
        <w:rPr>
          <w:rFonts w:ascii="Arial" w:hAnsi="Arial" w:cs="Arial"/>
          <w:color w:val="000000" w:themeColor="text1"/>
          <w:sz w:val="20"/>
          <w:szCs w:val="20"/>
        </w:rPr>
        <w:t xml:space="preserve"> events</w:t>
      </w:r>
      <w:r w:rsidR="00912940" w:rsidRPr="00223A16">
        <w:rPr>
          <w:rFonts w:ascii="Arial" w:hAnsi="Arial" w:cs="Arial"/>
          <w:color w:val="000000" w:themeColor="text1"/>
          <w:sz w:val="20"/>
          <w:szCs w:val="20"/>
        </w:rPr>
        <w:t>, 3</w:t>
      </w:r>
      <w:r w:rsidRPr="00223A16">
        <w:rPr>
          <w:rFonts w:ascii="Arial" w:hAnsi="Arial" w:cs="Arial"/>
          <w:color w:val="000000" w:themeColor="text1"/>
          <w:sz w:val="20"/>
          <w:szCs w:val="20"/>
        </w:rPr>
        <w:t xml:space="preserve">) </w:t>
      </w:r>
      <w:r w:rsidR="00912940" w:rsidRPr="00223A16">
        <w:rPr>
          <w:rFonts w:ascii="Arial" w:hAnsi="Arial" w:cs="Arial"/>
          <w:color w:val="000000" w:themeColor="text1"/>
          <w:sz w:val="20"/>
          <w:szCs w:val="20"/>
        </w:rPr>
        <w:t xml:space="preserve">truncation of pixels </w:t>
      </w:r>
      <w:r w:rsidR="00815EFE" w:rsidRPr="00223A16">
        <w:rPr>
          <w:rFonts w:ascii="Arial" w:hAnsi="Arial" w:cs="Arial"/>
          <w:color w:val="000000" w:themeColor="text1"/>
          <w:sz w:val="20"/>
          <w:szCs w:val="20"/>
        </w:rPr>
        <w:t>with lower Raman scattering photonic counts (400-800 cm</w:t>
      </w:r>
      <w:r w:rsidR="00815EFE" w:rsidRPr="00223A16">
        <w:rPr>
          <w:rFonts w:ascii="Arial" w:hAnsi="Arial" w:cs="Arial"/>
          <w:color w:val="000000" w:themeColor="text1"/>
          <w:sz w:val="20"/>
          <w:szCs w:val="20"/>
          <w:vertAlign w:val="superscript"/>
        </w:rPr>
        <w:t>-1</w:t>
      </w:r>
      <w:r w:rsidR="00815EFE" w:rsidRPr="00223A16">
        <w:rPr>
          <w:rFonts w:ascii="Arial" w:hAnsi="Arial" w:cs="Arial"/>
          <w:color w:val="000000" w:themeColor="text1"/>
          <w:sz w:val="20"/>
          <w:szCs w:val="20"/>
        </w:rPr>
        <w:t>, all wavenumbers above 1750 cm</w:t>
      </w:r>
      <w:r w:rsidR="00815EFE" w:rsidRPr="00223A16">
        <w:rPr>
          <w:rFonts w:ascii="Arial" w:hAnsi="Arial" w:cs="Arial"/>
          <w:color w:val="000000" w:themeColor="text1"/>
          <w:sz w:val="20"/>
          <w:szCs w:val="20"/>
          <w:vertAlign w:val="superscript"/>
        </w:rPr>
        <w:t>-1</w:t>
      </w:r>
      <w:r w:rsidR="00815EFE" w:rsidRPr="00223A16">
        <w:rPr>
          <w:rFonts w:ascii="Arial" w:hAnsi="Arial" w:cs="Arial"/>
          <w:color w:val="000000" w:themeColor="text1"/>
          <w:sz w:val="20"/>
          <w:szCs w:val="20"/>
        </w:rPr>
        <w:t>)</w:t>
      </w:r>
      <w:r w:rsidR="00174751" w:rsidRPr="00223A16">
        <w:rPr>
          <w:rFonts w:ascii="Arial" w:hAnsi="Arial" w:cs="Arial"/>
          <w:color w:val="000000" w:themeColor="text1"/>
          <w:sz w:val="20"/>
          <w:szCs w:val="20"/>
        </w:rPr>
        <w:t>,</w:t>
      </w:r>
      <w:r w:rsidR="003E3090" w:rsidRPr="00223A16">
        <w:rPr>
          <w:rFonts w:ascii="Arial" w:hAnsi="Arial" w:cs="Arial"/>
          <w:color w:val="000000" w:themeColor="text1"/>
          <w:sz w:val="20"/>
          <w:szCs w:val="20"/>
        </w:rPr>
        <w:t xml:space="preserve"> resulting in</w:t>
      </w:r>
      <w:r w:rsidR="00174751" w:rsidRPr="00223A16">
        <w:rPr>
          <w:rFonts w:ascii="Arial" w:hAnsi="Arial" w:cs="Arial"/>
          <w:color w:val="000000" w:themeColor="text1"/>
          <w:sz w:val="20"/>
          <w:szCs w:val="20"/>
        </w:rPr>
        <w:t xml:space="preserve"> a spectrum with</w:t>
      </w:r>
      <w:r w:rsidR="003E3090" w:rsidRPr="00223A16">
        <w:rPr>
          <w:rFonts w:ascii="Arial" w:hAnsi="Arial" w:cs="Arial"/>
          <w:color w:val="000000" w:themeColor="text1"/>
          <w:sz w:val="20"/>
          <w:szCs w:val="20"/>
        </w:rPr>
        <w:t xml:space="preserve"> </w:t>
      </w:r>
      <w:r w:rsidR="00693555" w:rsidRPr="00223A16">
        <w:rPr>
          <w:rFonts w:ascii="Arial" w:hAnsi="Arial" w:cs="Arial"/>
          <w:color w:val="000000" w:themeColor="text1"/>
          <w:sz w:val="20"/>
          <w:szCs w:val="20"/>
        </w:rPr>
        <w:t>521</w:t>
      </w:r>
      <w:r w:rsidR="003E3090" w:rsidRPr="00223A16">
        <w:rPr>
          <w:rFonts w:ascii="Arial" w:hAnsi="Arial" w:cs="Arial"/>
          <w:color w:val="000000" w:themeColor="text1"/>
          <w:sz w:val="20"/>
          <w:szCs w:val="20"/>
        </w:rPr>
        <w:t xml:space="preserve"> spectral bins</w:t>
      </w:r>
      <w:r w:rsidR="00912940" w:rsidRPr="00223A16">
        <w:rPr>
          <w:rFonts w:ascii="Arial" w:hAnsi="Arial" w:cs="Arial"/>
          <w:color w:val="000000" w:themeColor="text1"/>
          <w:sz w:val="20"/>
          <w:szCs w:val="20"/>
        </w:rPr>
        <w:t xml:space="preserve">, 4) </w:t>
      </w:r>
      <w:r w:rsidRPr="00223A16">
        <w:rPr>
          <w:rFonts w:ascii="Arial" w:hAnsi="Arial" w:cs="Arial"/>
          <w:i/>
          <w:iCs/>
          <w:color w:val="000000" w:themeColor="text1"/>
          <w:sz w:val="20"/>
          <w:szCs w:val="20"/>
        </w:rPr>
        <w:t>x</w:t>
      </w:r>
      <w:r w:rsidRPr="00223A16">
        <w:rPr>
          <w:rFonts w:ascii="Arial" w:hAnsi="Arial" w:cs="Arial"/>
          <w:color w:val="000000" w:themeColor="text1"/>
          <w:sz w:val="20"/>
          <w:szCs w:val="20"/>
        </w:rPr>
        <w:t xml:space="preserve">-axis </w:t>
      </w:r>
      <w:r w:rsidR="00B00C93" w:rsidRPr="00223A16">
        <w:rPr>
          <w:rFonts w:ascii="Arial" w:hAnsi="Arial" w:cs="Arial"/>
          <w:color w:val="000000" w:themeColor="text1"/>
          <w:sz w:val="20"/>
          <w:szCs w:val="20"/>
        </w:rPr>
        <w:t>calibr</w:t>
      </w:r>
      <w:r w:rsidRPr="00223A16">
        <w:rPr>
          <w:rFonts w:ascii="Arial" w:hAnsi="Arial" w:cs="Arial"/>
          <w:color w:val="000000" w:themeColor="text1"/>
          <w:sz w:val="20"/>
          <w:szCs w:val="20"/>
        </w:rPr>
        <w:t>ation</w:t>
      </w:r>
      <w:r w:rsidR="00910FCF" w:rsidRPr="00223A16">
        <w:rPr>
          <w:rFonts w:ascii="Arial" w:hAnsi="Arial" w:cs="Arial"/>
          <w:color w:val="000000" w:themeColor="text1"/>
          <w:sz w:val="20"/>
          <w:szCs w:val="20"/>
        </w:rPr>
        <w:t xml:space="preserve"> using the known position</w:t>
      </w:r>
      <w:r w:rsidR="00572A20" w:rsidRPr="00223A16">
        <w:rPr>
          <w:rFonts w:ascii="Arial" w:hAnsi="Arial" w:cs="Arial"/>
          <w:color w:val="000000" w:themeColor="text1"/>
          <w:sz w:val="20"/>
          <w:szCs w:val="20"/>
        </w:rPr>
        <w:t>s</w:t>
      </w:r>
      <w:r w:rsidR="00910FCF" w:rsidRPr="00223A16">
        <w:rPr>
          <w:rFonts w:ascii="Arial" w:hAnsi="Arial" w:cs="Arial"/>
          <w:color w:val="000000" w:themeColor="text1"/>
          <w:sz w:val="20"/>
          <w:szCs w:val="20"/>
        </w:rPr>
        <w:t xml:space="preserve"> of Raman peaks from a reference material (polycarbonate resin sample</w:t>
      </w:r>
      <w:r w:rsidR="00D2402E" w:rsidRPr="00223A16">
        <w:rPr>
          <w:rFonts w:ascii="Arial" w:hAnsi="Arial" w:cs="Arial"/>
          <w:color w:val="000000" w:themeColor="text1"/>
          <w:sz w:val="20"/>
          <w:szCs w:val="20"/>
        </w:rPr>
        <w:fldChar w:fldCharType="begin"/>
      </w:r>
      <w:r w:rsidR="00D2402E" w:rsidRPr="00223A16">
        <w:rPr>
          <w:rFonts w:ascii="Arial" w:hAnsi="Arial" w:cs="Arial"/>
          <w:color w:val="000000" w:themeColor="text1"/>
          <w:sz w:val="20"/>
          <w:szCs w:val="20"/>
        </w:rPr>
        <w:instrText xml:space="preserve"> ADDIN ZOTERO_ITEM CSL_CITATION {"citationID":"6Zt0RtcV","properties":{"formattedCitation":"\\super 7\\nosupersub{}","plainCitation":"7","noteIndex":0},"citationItems":[{"id":407,"uris":["http://zotero.org/users/local/PNEHDy2Z/items/KA37B2F3"],"itemData":{"id":407,"type":"webpage","container-title":"Infrared and Raman Users Group Spectral Database","title":"RSR00014, Polycarbonate","URL":"www.irug.org","author":[{"family":"Groot","given":"S","non-dropping-particle":"de"},{"family":"Van Oosten","given":"Th. B."},{"family":"Te Nijenhuis","given":"B."},{"family":"Lagana","given":"Anna"},{"family":"Keneghan","given":"Brenda"}],"accessed":{"date-parts":[["2023",4,28]]},"issued":{"date-parts":[["2013"]]}}}],"schema":"https://github.com/citation-style-language/schema/raw/master/csl-citation.json"} </w:instrText>
      </w:r>
      <w:r w:rsidR="00D2402E" w:rsidRPr="00223A16">
        <w:rPr>
          <w:rFonts w:ascii="Arial" w:hAnsi="Arial" w:cs="Arial"/>
          <w:color w:val="000000" w:themeColor="text1"/>
          <w:sz w:val="20"/>
          <w:szCs w:val="20"/>
        </w:rPr>
        <w:fldChar w:fldCharType="separate"/>
      </w:r>
      <w:r w:rsidR="00D2402E" w:rsidRPr="00223A16">
        <w:rPr>
          <w:rFonts w:ascii="Arial" w:hAnsi="Arial" w:cs="Arial"/>
          <w:sz w:val="20"/>
          <w:szCs w:val="24"/>
          <w:vertAlign w:val="superscript"/>
        </w:rPr>
        <w:t>7</w:t>
      </w:r>
      <w:r w:rsidR="00D2402E" w:rsidRPr="00223A16">
        <w:rPr>
          <w:rFonts w:ascii="Arial" w:hAnsi="Arial" w:cs="Arial"/>
          <w:color w:val="000000" w:themeColor="text1"/>
          <w:sz w:val="20"/>
          <w:szCs w:val="20"/>
        </w:rPr>
        <w:fldChar w:fldCharType="end"/>
      </w:r>
      <w:r w:rsidR="006C6E19" w:rsidRPr="00223A16">
        <w:rPr>
          <w:rFonts w:ascii="Arial" w:hAnsi="Arial" w:cs="Arial"/>
          <w:color w:val="000000" w:themeColor="text1"/>
          <w:sz w:val="20"/>
          <w:szCs w:val="20"/>
        </w:rPr>
        <w:t>)</w:t>
      </w:r>
      <w:r w:rsidR="00B00C93" w:rsidRPr="00223A16">
        <w:rPr>
          <w:rFonts w:ascii="Arial" w:hAnsi="Arial" w:cs="Arial"/>
          <w:color w:val="000000" w:themeColor="text1"/>
          <w:sz w:val="20"/>
          <w:szCs w:val="20"/>
        </w:rPr>
        <w:t xml:space="preserve">, 5) </w:t>
      </w:r>
      <w:r w:rsidRPr="00223A16">
        <w:rPr>
          <w:rFonts w:ascii="Arial" w:hAnsi="Arial" w:cs="Arial"/>
          <w:color w:val="000000" w:themeColor="text1"/>
          <w:sz w:val="20"/>
          <w:szCs w:val="20"/>
        </w:rPr>
        <w:t xml:space="preserve">instrument response correction from spectral measurements acquired </w:t>
      </w:r>
      <w:r w:rsidR="009E37A9" w:rsidRPr="00223A16">
        <w:rPr>
          <w:rFonts w:ascii="Arial" w:hAnsi="Arial" w:cs="Arial"/>
          <w:color w:val="000000" w:themeColor="text1"/>
          <w:sz w:val="20"/>
          <w:szCs w:val="20"/>
        </w:rPr>
        <w:t>from</w:t>
      </w:r>
      <w:r w:rsidR="00910FCF" w:rsidRPr="00223A16">
        <w:rPr>
          <w:rFonts w:ascii="Arial" w:hAnsi="Arial" w:cs="Arial"/>
          <w:color w:val="000000" w:themeColor="text1"/>
          <w:sz w:val="20"/>
          <w:szCs w:val="20"/>
        </w:rPr>
        <w:t xml:space="preserve"> a</w:t>
      </w:r>
      <w:r w:rsidRPr="00223A16">
        <w:rPr>
          <w:rFonts w:ascii="Arial" w:hAnsi="Arial" w:cs="Arial"/>
          <w:color w:val="000000" w:themeColor="text1"/>
          <w:sz w:val="20"/>
          <w:szCs w:val="20"/>
        </w:rPr>
        <w:t xml:space="preserve"> calibration material (NIST 785 nm Raman standard), </w:t>
      </w:r>
      <w:r w:rsidR="00B00C93" w:rsidRPr="00223A16">
        <w:rPr>
          <w:rFonts w:ascii="Arial" w:hAnsi="Arial" w:cs="Arial"/>
          <w:color w:val="000000" w:themeColor="text1"/>
          <w:sz w:val="20"/>
          <w:szCs w:val="20"/>
        </w:rPr>
        <w:t>6) averaging of 20 successive measurements acquired at the same location</w:t>
      </w:r>
      <w:r w:rsidRPr="00223A16">
        <w:rPr>
          <w:rFonts w:ascii="Arial" w:hAnsi="Arial" w:cs="Arial"/>
          <w:color w:val="000000" w:themeColor="text1"/>
          <w:sz w:val="20"/>
          <w:szCs w:val="20"/>
        </w:rPr>
        <w:t xml:space="preserve">, </w:t>
      </w:r>
      <w:r w:rsidR="005E78EA" w:rsidRPr="00223A16">
        <w:rPr>
          <w:rFonts w:ascii="Arial" w:hAnsi="Arial" w:cs="Arial"/>
          <w:color w:val="000000" w:themeColor="text1"/>
          <w:sz w:val="20"/>
          <w:szCs w:val="20"/>
        </w:rPr>
        <w:t>7</w:t>
      </w:r>
      <w:r w:rsidRPr="00223A16">
        <w:rPr>
          <w:rFonts w:ascii="Arial" w:hAnsi="Arial" w:cs="Arial"/>
          <w:color w:val="000000" w:themeColor="text1"/>
          <w:sz w:val="20"/>
          <w:szCs w:val="20"/>
        </w:rPr>
        <w:t xml:space="preserve">) baseline subtraction using the </w:t>
      </w:r>
      <w:proofErr w:type="spellStart"/>
      <w:r w:rsidRPr="00223A16">
        <w:rPr>
          <w:rFonts w:ascii="Arial" w:hAnsi="Arial" w:cs="Arial"/>
          <w:color w:val="000000" w:themeColor="text1"/>
          <w:sz w:val="20"/>
          <w:szCs w:val="20"/>
        </w:rPr>
        <w:t>BubbleFill</w:t>
      </w:r>
      <w:proofErr w:type="spellEnd"/>
      <w:r w:rsidRPr="00223A16">
        <w:rPr>
          <w:rFonts w:ascii="Arial" w:hAnsi="Arial" w:cs="Arial"/>
          <w:color w:val="000000" w:themeColor="text1"/>
          <w:sz w:val="20"/>
          <w:szCs w:val="20"/>
        </w:rPr>
        <w:t xml:space="preserve"> algorithm</w:t>
      </w:r>
      <w:r w:rsidR="00B400DE" w:rsidRPr="00223A16">
        <w:rPr>
          <w:rFonts w:ascii="Arial" w:hAnsi="Arial" w:cs="Arial"/>
          <w:color w:val="000000" w:themeColor="text1"/>
          <w:sz w:val="20"/>
          <w:szCs w:val="20"/>
        </w:rPr>
        <w:fldChar w:fldCharType="begin"/>
      </w:r>
      <w:r w:rsidR="00D2402E" w:rsidRPr="00223A16">
        <w:rPr>
          <w:rFonts w:ascii="Arial" w:hAnsi="Arial" w:cs="Arial"/>
          <w:color w:val="000000" w:themeColor="text1"/>
          <w:sz w:val="20"/>
          <w:szCs w:val="20"/>
        </w:rPr>
        <w:instrText xml:space="preserve"> ADDIN ZOTERO_ITEM CSL_CITATION {"citationID":"AzVFk5Zv","properties":{"formattedCitation":"\\super 8\\nosupersub{}","plainCitation":"8","noteIndex":0},"citationItems":[{"id":253,"uris":["http://zotero.org/users/local/PNEHDy2Z/items/6LP6RJKF"],"itemData":{"id":253,"type":"article-journal","container-title":"Journal of Biomedical Optics","title":"Open-sourced Raman spectroscopy data processing package implementing a novel baseline removal algorithm validated from multiple datasets acquired in human tissue and biofluids","author":[{"family":"Sheehy","given":"Guillaume"},{"family":"Picot","given":"Fabien"},{"family":"Dallaire","given":"Frédérick"},{"family":"Ember","given":"Katherine J. I."},{"family":"Nguyen","given":"Tien"},{"family":"Leblond","given":"Frédéric"}],"issued":{"literal":"Submitted"}}}],"schema":"https://github.com/citation-style-language/schema/raw/master/csl-citation.json"} </w:instrText>
      </w:r>
      <w:r w:rsidR="00B400DE" w:rsidRPr="00223A16">
        <w:rPr>
          <w:rFonts w:ascii="Arial" w:hAnsi="Arial" w:cs="Arial"/>
          <w:color w:val="000000" w:themeColor="text1"/>
          <w:sz w:val="20"/>
          <w:szCs w:val="20"/>
        </w:rPr>
        <w:fldChar w:fldCharType="separate"/>
      </w:r>
      <w:r w:rsidR="00D2402E" w:rsidRPr="00223A16">
        <w:rPr>
          <w:rFonts w:ascii="Arial" w:hAnsi="Arial" w:cs="Arial"/>
          <w:sz w:val="20"/>
          <w:szCs w:val="24"/>
          <w:vertAlign w:val="superscript"/>
        </w:rPr>
        <w:t>8</w:t>
      </w:r>
      <w:r w:rsidR="00B400DE" w:rsidRPr="00223A16">
        <w:rPr>
          <w:rFonts w:ascii="Arial" w:hAnsi="Arial" w:cs="Arial"/>
          <w:color w:val="000000" w:themeColor="text1"/>
          <w:sz w:val="20"/>
          <w:szCs w:val="20"/>
        </w:rPr>
        <w:fldChar w:fldCharType="end"/>
      </w:r>
      <w:r w:rsidR="005E78EA" w:rsidRPr="00223A16">
        <w:rPr>
          <w:rFonts w:ascii="Arial" w:hAnsi="Arial" w:cs="Arial"/>
          <w:color w:val="000000" w:themeColor="text1"/>
          <w:sz w:val="20"/>
          <w:szCs w:val="20"/>
        </w:rPr>
        <w:t xml:space="preserve"> </w:t>
      </w:r>
      <w:r w:rsidR="00F62D56" w:rsidRPr="00223A16">
        <w:rPr>
          <w:rFonts w:ascii="Arial" w:hAnsi="Arial" w:cs="Arial"/>
          <w:color w:val="000000" w:themeColor="text1"/>
          <w:sz w:val="20"/>
          <w:szCs w:val="20"/>
        </w:rPr>
        <w:t>with</w:t>
      </w:r>
      <w:r w:rsidR="005E78EA" w:rsidRPr="00223A16">
        <w:rPr>
          <w:rFonts w:ascii="Arial" w:hAnsi="Arial" w:cs="Arial"/>
          <w:color w:val="000000" w:themeColor="text1"/>
          <w:sz w:val="20"/>
          <w:szCs w:val="20"/>
        </w:rPr>
        <w:t xml:space="preserve"> a minimum</w:t>
      </w:r>
      <w:r w:rsidR="00174751" w:rsidRPr="00223A16">
        <w:rPr>
          <w:rFonts w:ascii="Arial" w:hAnsi="Arial" w:cs="Arial"/>
          <w:color w:val="000000" w:themeColor="text1"/>
          <w:sz w:val="20"/>
          <w:szCs w:val="20"/>
        </w:rPr>
        <w:t xml:space="preserve"> ‘bubble’</w:t>
      </w:r>
      <w:r w:rsidR="005E78EA" w:rsidRPr="00223A16">
        <w:rPr>
          <w:rFonts w:ascii="Arial" w:hAnsi="Arial" w:cs="Arial"/>
          <w:color w:val="000000" w:themeColor="text1"/>
          <w:sz w:val="20"/>
          <w:szCs w:val="20"/>
        </w:rPr>
        <w:t xml:space="preserve"> diameter of </w:t>
      </w:r>
      <w:r w:rsidR="007375B0" w:rsidRPr="00223A16">
        <w:rPr>
          <w:rFonts w:ascii="Arial" w:hAnsi="Arial" w:cs="Arial"/>
          <w:color w:val="000000" w:themeColor="text1"/>
          <w:sz w:val="20"/>
          <w:szCs w:val="20"/>
        </w:rPr>
        <w:t>60 cm</w:t>
      </w:r>
      <w:r w:rsidR="007375B0" w:rsidRPr="00223A16">
        <w:rPr>
          <w:rFonts w:ascii="Arial" w:hAnsi="Arial" w:cs="Arial"/>
          <w:color w:val="000000" w:themeColor="text1"/>
          <w:sz w:val="20"/>
          <w:szCs w:val="20"/>
          <w:vertAlign w:val="superscript"/>
        </w:rPr>
        <w:t>-1</w:t>
      </w:r>
      <w:r w:rsidR="005E78EA" w:rsidRPr="00223A16">
        <w:rPr>
          <w:rFonts w:ascii="Arial" w:hAnsi="Arial" w:cs="Arial"/>
          <w:color w:val="000000" w:themeColor="text1"/>
          <w:sz w:val="20"/>
          <w:szCs w:val="20"/>
        </w:rPr>
        <w:t xml:space="preserve">, 8) curve smoothing using a </w:t>
      </w:r>
      <w:proofErr w:type="spellStart"/>
      <w:r w:rsidR="005E78EA" w:rsidRPr="00223A16">
        <w:rPr>
          <w:rFonts w:ascii="Arial" w:hAnsi="Arial" w:cs="Arial"/>
          <w:color w:val="000000" w:themeColor="text1"/>
          <w:sz w:val="20"/>
          <w:szCs w:val="20"/>
        </w:rPr>
        <w:t>Savitzky-Golay</w:t>
      </w:r>
      <w:proofErr w:type="spellEnd"/>
      <w:r w:rsidR="005E78EA" w:rsidRPr="00223A16">
        <w:rPr>
          <w:rFonts w:ascii="Arial" w:hAnsi="Arial" w:cs="Arial"/>
          <w:color w:val="000000" w:themeColor="text1"/>
          <w:sz w:val="20"/>
          <w:szCs w:val="20"/>
        </w:rPr>
        <w:t xml:space="preserve"> filter of order 3 with a window size of 11</w:t>
      </w:r>
      <w:r w:rsidRPr="00223A16">
        <w:rPr>
          <w:rFonts w:ascii="Arial" w:hAnsi="Arial" w:cs="Arial"/>
          <w:color w:val="000000" w:themeColor="text1"/>
          <w:sz w:val="20"/>
          <w:szCs w:val="20"/>
        </w:rPr>
        <w:t xml:space="preserve"> and </w:t>
      </w:r>
      <w:r w:rsidR="00B00C93" w:rsidRPr="00223A16">
        <w:rPr>
          <w:rFonts w:ascii="Arial" w:hAnsi="Arial" w:cs="Arial"/>
          <w:color w:val="000000" w:themeColor="text1"/>
          <w:sz w:val="20"/>
          <w:szCs w:val="20"/>
        </w:rPr>
        <w:t>9</w:t>
      </w:r>
      <w:r w:rsidRPr="00223A16">
        <w:rPr>
          <w:rFonts w:ascii="Arial" w:hAnsi="Arial" w:cs="Arial"/>
          <w:color w:val="000000" w:themeColor="text1"/>
          <w:sz w:val="20"/>
          <w:szCs w:val="20"/>
        </w:rPr>
        <w:t>) standard normal variate (SNV) normalization.</w:t>
      </w:r>
      <w:r w:rsidR="00C53637" w:rsidRPr="00223A16">
        <w:rPr>
          <w:rFonts w:ascii="Arial" w:hAnsi="Arial" w:cs="Arial"/>
          <w:color w:val="000000" w:themeColor="text1"/>
          <w:sz w:val="20"/>
          <w:szCs w:val="20"/>
        </w:rPr>
        <w:t xml:space="preserve"> </w:t>
      </w:r>
    </w:p>
    <w:p w14:paraId="1E74B240" w14:textId="5BE1568C" w:rsidR="00C4117E" w:rsidRPr="00223A16" w:rsidRDefault="00DB5473" w:rsidP="007C581E">
      <w:pPr>
        <w:spacing w:line="480" w:lineRule="auto"/>
        <w:jc w:val="both"/>
        <w:rPr>
          <w:rFonts w:ascii="Arial" w:hAnsi="Arial" w:cs="Arial"/>
          <w:color w:val="4472C4" w:themeColor="accent1"/>
          <w:sz w:val="20"/>
          <w:szCs w:val="20"/>
        </w:rPr>
      </w:pPr>
      <w:r w:rsidRPr="00223A16">
        <w:rPr>
          <w:rFonts w:ascii="Arial" w:hAnsi="Arial" w:cs="Arial"/>
          <w:color w:val="000000" w:themeColor="text1"/>
          <w:sz w:val="20"/>
          <w:szCs w:val="20"/>
        </w:rPr>
        <w:t xml:space="preserve">The </w:t>
      </w:r>
      <w:proofErr w:type="spellStart"/>
      <w:r w:rsidRPr="00223A16">
        <w:rPr>
          <w:rFonts w:ascii="Arial" w:hAnsi="Arial" w:cs="Arial"/>
          <w:color w:val="000000" w:themeColor="text1"/>
          <w:sz w:val="20"/>
          <w:szCs w:val="20"/>
        </w:rPr>
        <w:t>BubbleFill</w:t>
      </w:r>
      <w:proofErr w:type="spellEnd"/>
      <w:r w:rsidRPr="00223A16">
        <w:rPr>
          <w:rFonts w:ascii="Arial" w:hAnsi="Arial" w:cs="Arial"/>
          <w:color w:val="000000" w:themeColor="text1"/>
          <w:sz w:val="20"/>
          <w:szCs w:val="20"/>
        </w:rPr>
        <w:t xml:space="preserve"> algorithm</w:t>
      </w:r>
      <w:r w:rsidR="00E54D9B" w:rsidRPr="00223A16">
        <w:rPr>
          <w:rFonts w:ascii="Arial" w:hAnsi="Arial" w:cs="Arial"/>
          <w:color w:val="000000" w:themeColor="text1"/>
          <w:sz w:val="20"/>
          <w:szCs w:val="20"/>
        </w:rPr>
        <w:t xml:space="preserve"> is an iterative procedure that grows </w:t>
      </w:r>
      <w:r w:rsidR="00433EB6" w:rsidRPr="00223A16">
        <w:rPr>
          <w:rFonts w:ascii="Arial" w:hAnsi="Arial" w:cs="Arial"/>
          <w:color w:val="000000" w:themeColor="text1"/>
          <w:sz w:val="20"/>
          <w:szCs w:val="20"/>
        </w:rPr>
        <w:t>‘</w:t>
      </w:r>
      <w:r w:rsidR="00E54D9B" w:rsidRPr="00223A16">
        <w:rPr>
          <w:rFonts w:ascii="Arial" w:hAnsi="Arial" w:cs="Arial"/>
          <w:color w:val="000000" w:themeColor="text1"/>
          <w:sz w:val="20"/>
          <w:szCs w:val="20"/>
        </w:rPr>
        <w:t>bubbles</w:t>
      </w:r>
      <w:r w:rsidR="00433EB6" w:rsidRPr="00223A16">
        <w:rPr>
          <w:rFonts w:ascii="Arial" w:hAnsi="Arial" w:cs="Arial"/>
          <w:color w:val="000000" w:themeColor="text1"/>
          <w:sz w:val="20"/>
          <w:szCs w:val="20"/>
        </w:rPr>
        <w:t>’</w:t>
      </w:r>
      <w:r w:rsidR="00E54D9B" w:rsidRPr="00223A16">
        <w:rPr>
          <w:rFonts w:ascii="Arial" w:hAnsi="Arial" w:cs="Arial"/>
          <w:color w:val="000000" w:themeColor="text1"/>
          <w:sz w:val="20"/>
          <w:szCs w:val="20"/>
        </w:rPr>
        <w:t xml:space="preserve"> with a diameter ranging from the full spectrum’s length </w:t>
      </w:r>
      <w:r w:rsidR="00174751" w:rsidRPr="00223A16">
        <w:rPr>
          <w:rFonts w:ascii="Arial" w:hAnsi="Arial" w:cs="Arial"/>
          <w:color w:val="000000" w:themeColor="text1"/>
          <w:sz w:val="20"/>
          <w:szCs w:val="20"/>
        </w:rPr>
        <w:t xml:space="preserve">up </w:t>
      </w:r>
      <w:r w:rsidR="00E54D9B" w:rsidRPr="00223A16">
        <w:rPr>
          <w:rFonts w:ascii="Arial" w:hAnsi="Arial" w:cs="Arial"/>
          <w:color w:val="000000" w:themeColor="text1"/>
          <w:sz w:val="20"/>
          <w:szCs w:val="20"/>
        </w:rPr>
        <w:t xml:space="preserve">to a </w:t>
      </w:r>
      <w:r w:rsidR="00174751" w:rsidRPr="00223A16">
        <w:rPr>
          <w:rFonts w:ascii="Arial" w:hAnsi="Arial" w:cs="Arial"/>
          <w:color w:val="000000" w:themeColor="text1"/>
          <w:sz w:val="20"/>
          <w:szCs w:val="20"/>
        </w:rPr>
        <w:t>pre-set</w:t>
      </w:r>
      <w:r w:rsidR="00532D27" w:rsidRPr="00223A16">
        <w:rPr>
          <w:rFonts w:ascii="Arial" w:hAnsi="Arial" w:cs="Arial"/>
          <w:color w:val="000000" w:themeColor="text1"/>
          <w:sz w:val="20"/>
          <w:szCs w:val="20"/>
        </w:rPr>
        <w:t xml:space="preserve"> minimum size</w:t>
      </w:r>
      <w:r w:rsidR="00E16A15" w:rsidRPr="00223A16">
        <w:rPr>
          <w:rFonts w:ascii="Arial" w:hAnsi="Arial" w:cs="Arial"/>
          <w:color w:val="000000" w:themeColor="text1"/>
          <w:sz w:val="20"/>
          <w:szCs w:val="20"/>
        </w:rPr>
        <w:t>.</w:t>
      </w:r>
      <w:r w:rsidR="00E16A15" w:rsidRPr="00223A16">
        <w:rPr>
          <w:rFonts w:ascii="Arial" w:hAnsi="Arial" w:cs="Arial"/>
          <w:color w:val="000000" w:themeColor="text1"/>
          <w:sz w:val="20"/>
          <w:szCs w:val="20"/>
        </w:rPr>
        <w:fldChar w:fldCharType="begin"/>
      </w:r>
      <w:r w:rsidR="00E16A15" w:rsidRPr="00223A16">
        <w:rPr>
          <w:rFonts w:ascii="Arial" w:hAnsi="Arial" w:cs="Arial"/>
          <w:color w:val="000000" w:themeColor="text1"/>
          <w:sz w:val="20"/>
          <w:szCs w:val="20"/>
        </w:rPr>
        <w:instrText xml:space="preserve"> ADDIN ZOTERO_ITEM CSL_CITATION {"citationID":"clSa0kCf","properties":{"formattedCitation":"\\super 5\\nosupersub{}","plainCitation":"5","noteIndex":0},"citationItems":[{"id":405,"uris":["http://zotero.org/users/local/PNEHDy2Z/items/CAZTCBUJ"],"itemData":{"id":405,"type":"article-journal","abstract":"SIGNIFICANCE: Standardized data processing approaches are required in the field of bio-Raman spectroscopy to ensure information associated with spectral data  acquired by different research groups, and with different systems, can be  compared on an equal footing. AIM: An open-sourced data processing software  package was developed, implementing algorithms associated with all steps required  to isolate the inelastic scattering component from signals acquired using Raman  spectroscopy devices. The package includes a novel morphological baseline removal  technique (BubbleFill) that provides increased adaptability to complex baseline  shapes compared to current gold standard techniques. Also incorporated in the  package is a versatile tool simulating spectroscopic data with varying levels of  Raman signal-to-background ratios, baselines with different morphologies, and  varying levels of stochastic noise. RESULTS: Application of the BubbleFill  technique to simulated data demonstrated superior baseline removal performance  compared to standard algorithms, including iModPoly and MorphBR. The data  processing workflow of the open-sourced package was validated in four independent  in-human datasets, demonstrating it leads to inter-systems data compatibility.  CONCLUSIONS: A new open-sourced spectroscopic data pre-processing package was  validated on simulated and real-world in-human data and is now available to  researchers and clinicians for the development of new clinical applications using  Raman spectroscopy.","container-title":"Journal of biomedical optics","DOI":"10.1117/1.JBO.28.2.025002","ISSN":"1560-2281 1083-3668","issue":"2","journalAbbreviation":"J Biomed Opt","language":"eng","license":"© 2023 The Authors.","note":"publisher-place: United States\nPMID: 36825245 \nPMCID: PMC9941747","page":"025002","title":"Open-sourced Raman spectroscopy data processing package implementing a baseline removal algorithm validated from multiple datasets acquired in human tissue and  biofluids.","volume":"28","author":[{"family":"Sheehy","given":"Guillaume"},{"family":"Picot","given":"Fabien"},{"family":"Dallaire","given":"Frédérick"},{"family":"Ember","given":"Katherine"},{"family":"Nguyen","given":"Tien"},{"family":"Petrecca","given":"Kevin"},{"family":"Trudel","given":"Dominique"},{"family":"Leblond","given":"Frédéric"}],"issued":{"date-parts":[["2023",2]]}}}],"schema":"https://github.com/citation-style-language/schema/raw/master/csl-citation.json"} </w:instrText>
      </w:r>
      <w:r w:rsidR="00E16A15" w:rsidRPr="00223A16">
        <w:rPr>
          <w:rFonts w:ascii="Arial" w:hAnsi="Arial" w:cs="Arial"/>
          <w:color w:val="000000" w:themeColor="text1"/>
          <w:sz w:val="20"/>
          <w:szCs w:val="20"/>
        </w:rPr>
        <w:fldChar w:fldCharType="separate"/>
      </w:r>
      <w:r w:rsidR="00E16A15" w:rsidRPr="00223A16">
        <w:rPr>
          <w:rFonts w:ascii="Arial" w:hAnsi="Arial" w:cs="Arial"/>
          <w:sz w:val="20"/>
          <w:szCs w:val="24"/>
          <w:vertAlign w:val="superscript"/>
        </w:rPr>
        <w:t>5</w:t>
      </w:r>
      <w:r w:rsidR="00E16A15" w:rsidRPr="00223A16">
        <w:rPr>
          <w:rFonts w:ascii="Arial" w:hAnsi="Arial" w:cs="Arial"/>
          <w:color w:val="000000" w:themeColor="text1"/>
          <w:sz w:val="20"/>
          <w:szCs w:val="20"/>
        </w:rPr>
        <w:fldChar w:fldCharType="end"/>
      </w:r>
      <w:r w:rsidR="00E54D9B" w:rsidRPr="00223A16">
        <w:rPr>
          <w:rFonts w:ascii="Arial" w:hAnsi="Arial" w:cs="Arial"/>
          <w:color w:val="000000" w:themeColor="text1"/>
          <w:sz w:val="20"/>
          <w:szCs w:val="20"/>
        </w:rPr>
        <w:t xml:space="preserve"> </w:t>
      </w:r>
      <w:r w:rsidR="00433EB6" w:rsidRPr="00223A16">
        <w:rPr>
          <w:rFonts w:ascii="Arial" w:hAnsi="Arial" w:cs="Arial"/>
          <w:color w:val="000000" w:themeColor="text1"/>
          <w:sz w:val="20"/>
          <w:szCs w:val="20"/>
        </w:rPr>
        <w:t>The</w:t>
      </w:r>
      <w:r w:rsidR="00E54D9B" w:rsidRPr="00223A16">
        <w:rPr>
          <w:rFonts w:ascii="Arial" w:hAnsi="Arial" w:cs="Arial"/>
          <w:color w:val="000000" w:themeColor="text1"/>
          <w:sz w:val="20"/>
          <w:szCs w:val="20"/>
        </w:rPr>
        <w:t xml:space="preserve"> diameter is expressed in </w:t>
      </w:r>
      <w:r w:rsidR="00433EB6" w:rsidRPr="00223A16">
        <w:rPr>
          <w:rFonts w:ascii="Arial" w:hAnsi="Arial" w:cs="Arial"/>
          <w:color w:val="000000" w:themeColor="text1"/>
          <w:sz w:val="20"/>
          <w:szCs w:val="20"/>
        </w:rPr>
        <w:t>wavenumber</w:t>
      </w:r>
      <w:r w:rsidR="00174751" w:rsidRPr="00223A16">
        <w:rPr>
          <w:rFonts w:ascii="Arial" w:hAnsi="Arial" w:cs="Arial"/>
          <w:color w:val="000000" w:themeColor="text1"/>
          <w:sz w:val="20"/>
          <w:szCs w:val="20"/>
        </w:rPr>
        <w:t xml:space="preserve"> units</w:t>
      </w:r>
      <w:r w:rsidR="00433EB6" w:rsidRPr="00223A16">
        <w:rPr>
          <w:rFonts w:ascii="Arial" w:hAnsi="Arial" w:cs="Arial"/>
          <w:color w:val="000000" w:themeColor="text1"/>
          <w:sz w:val="20"/>
          <w:szCs w:val="20"/>
        </w:rPr>
        <w:t xml:space="preserve"> (cm</w:t>
      </w:r>
      <w:r w:rsidR="00433EB6" w:rsidRPr="00223A16">
        <w:rPr>
          <w:rFonts w:ascii="Arial" w:hAnsi="Arial" w:cs="Arial"/>
          <w:color w:val="000000" w:themeColor="text1"/>
          <w:sz w:val="20"/>
          <w:szCs w:val="20"/>
          <w:vertAlign w:val="superscript"/>
        </w:rPr>
        <w:t>-1</w:t>
      </w:r>
      <w:r w:rsidR="00433EB6" w:rsidRPr="00223A16">
        <w:rPr>
          <w:rFonts w:ascii="Arial" w:hAnsi="Arial" w:cs="Arial"/>
          <w:color w:val="000000" w:themeColor="text1"/>
          <w:sz w:val="20"/>
          <w:szCs w:val="20"/>
        </w:rPr>
        <w:t>)</w:t>
      </w:r>
      <w:r w:rsidRPr="00223A16">
        <w:rPr>
          <w:rFonts w:ascii="Arial" w:hAnsi="Arial" w:cs="Arial"/>
          <w:color w:val="000000" w:themeColor="text1"/>
          <w:sz w:val="20"/>
          <w:szCs w:val="20"/>
        </w:rPr>
        <w:t xml:space="preserve">. </w:t>
      </w:r>
      <w:r w:rsidR="00433EB6" w:rsidRPr="00223A16">
        <w:rPr>
          <w:rFonts w:ascii="Arial" w:hAnsi="Arial" w:cs="Arial"/>
          <w:color w:val="000000" w:themeColor="text1"/>
          <w:sz w:val="20"/>
          <w:szCs w:val="20"/>
        </w:rPr>
        <w:t xml:space="preserve">To avoid user bias and ensure the pre-processing process could be automatically applied uniformly to the whole dataset (prior to machine learning), no fine tuning of the threshold minimum size was done. Rather, it was pre-set to correspond to the width </w:t>
      </w:r>
      <w:r w:rsidR="007375B0" w:rsidRPr="00223A16">
        <w:rPr>
          <w:rFonts w:ascii="Arial" w:hAnsi="Arial" w:cs="Arial"/>
          <w:color w:val="000000" w:themeColor="text1"/>
          <w:sz w:val="20"/>
          <w:szCs w:val="20"/>
        </w:rPr>
        <w:t>in cm</w:t>
      </w:r>
      <w:r w:rsidR="007375B0" w:rsidRPr="00223A16">
        <w:rPr>
          <w:rFonts w:ascii="Arial" w:hAnsi="Arial" w:cs="Arial"/>
          <w:color w:val="000000" w:themeColor="text1"/>
          <w:sz w:val="20"/>
          <w:szCs w:val="20"/>
          <w:vertAlign w:val="superscript"/>
        </w:rPr>
        <w:t>-1</w:t>
      </w:r>
      <w:r w:rsidR="007375B0" w:rsidRPr="00223A16">
        <w:rPr>
          <w:rFonts w:ascii="Arial" w:hAnsi="Arial" w:cs="Arial"/>
          <w:color w:val="000000" w:themeColor="text1"/>
          <w:sz w:val="20"/>
          <w:szCs w:val="20"/>
        </w:rPr>
        <w:t xml:space="preserve"> </w:t>
      </w:r>
      <w:r w:rsidR="00433EB6" w:rsidRPr="00223A16">
        <w:rPr>
          <w:rFonts w:ascii="Arial" w:hAnsi="Arial" w:cs="Arial"/>
          <w:color w:val="000000" w:themeColor="text1"/>
          <w:sz w:val="20"/>
          <w:szCs w:val="20"/>
        </w:rPr>
        <w:t xml:space="preserve">of </w:t>
      </w:r>
      <w:r w:rsidR="00174751" w:rsidRPr="00223A16">
        <w:rPr>
          <w:rFonts w:ascii="Arial" w:hAnsi="Arial" w:cs="Arial"/>
          <w:color w:val="000000" w:themeColor="text1"/>
          <w:sz w:val="20"/>
          <w:szCs w:val="20"/>
        </w:rPr>
        <w:t xml:space="preserve">a </w:t>
      </w:r>
      <w:r w:rsidR="00433EB6" w:rsidRPr="00223A16">
        <w:rPr>
          <w:rFonts w:ascii="Arial" w:hAnsi="Arial" w:cs="Arial"/>
          <w:color w:val="000000" w:themeColor="text1"/>
          <w:sz w:val="20"/>
          <w:szCs w:val="20"/>
        </w:rPr>
        <w:t>Raman band ubiquitously observed in all collected Raman spec</w:t>
      </w:r>
      <w:r w:rsidR="007375B0" w:rsidRPr="00223A16">
        <w:rPr>
          <w:rFonts w:ascii="Arial" w:hAnsi="Arial" w:cs="Arial"/>
          <w:color w:val="000000" w:themeColor="text1"/>
          <w:sz w:val="20"/>
          <w:szCs w:val="20"/>
        </w:rPr>
        <w:t>tra</w:t>
      </w:r>
      <w:r w:rsidR="00433EB6" w:rsidRPr="00223A16">
        <w:rPr>
          <w:rFonts w:ascii="Arial" w:hAnsi="Arial" w:cs="Arial"/>
          <w:color w:val="000000" w:themeColor="text1"/>
          <w:sz w:val="20"/>
          <w:szCs w:val="20"/>
        </w:rPr>
        <w:t xml:space="preserve">, namely the lipid/protein band </w:t>
      </w:r>
      <w:r w:rsidR="007375B0" w:rsidRPr="00223A16">
        <w:rPr>
          <w:rFonts w:ascii="Arial" w:hAnsi="Arial" w:cs="Arial"/>
          <w:color w:val="000000" w:themeColor="text1"/>
          <w:sz w:val="20"/>
          <w:szCs w:val="20"/>
        </w:rPr>
        <w:t>around</w:t>
      </w:r>
      <w:r w:rsidRPr="00223A16">
        <w:rPr>
          <w:rFonts w:ascii="Arial" w:hAnsi="Arial" w:cs="Arial"/>
          <w:color w:val="000000" w:themeColor="text1"/>
          <w:sz w:val="20"/>
          <w:szCs w:val="20"/>
        </w:rPr>
        <w:t xml:space="preserve"> 1441</w:t>
      </w:r>
      <w:r w:rsidR="00433EB6" w:rsidRPr="00223A16">
        <w:rPr>
          <w:rFonts w:ascii="Arial" w:hAnsi="Arial" w:cs="Arial"/>
          <w:color w:val="000000" w:themeColor="text1"/>
          <w:sz w:val="20"/>
          <w:szCs w:val="20"/>
        </w:rPr>
        <w:t xml:space="preserve"> cm</w:t>
      </w:r>
      <w:r w:rsidR="00433EB6" w:rsidRPr="00223A16">
        <w:rPr>
          <w:rFonts w:ascii="Arial" w:hAnsi="Arial" w:cs="Arial"/>
          <w:color w:val="000000" w:themeColor="text1"/>
          <w:sz w:val="20"/>
          <w:szCs w:val="20"/>
          <w:vertAlign w:val="superscript"/>
        </w:rPr>
        <w:t>-1</w:t>
      </w:r>
      <w:r w:rsidRPr="00223A16">
        <w:rPr>
          <w:rFonts w:ascii="Arial" w:hAnsi="Arial" w:cs="Arial"/>
          <w:color w:val="000000" w:themeColor="text1"/>
          <w:sz w:val="20"/>
          <w:szCs w:val="20"/>
        </w:rPr>
        <w:t>.</w:t>
      </w:r>
      <w:r w:rsidR="00433EB6" w:rsidRPr="00223A16">
        <w:rPr>
          <w:rFonts w:ascii="Arial" w:hAnsi="Arial" w:cs="Arial"/>
          <w:color w:val="000000" w:themeColor="text1"/>
          <w:sz w:val="20"/>
          <w:szCs w:val="20"/>
        </w:rPr>
        <w:t xml:space="preserve"> This methodological aspect of the study may explain differences in band ratios </w:t>
      </w:r>
      <w:r w:rsidR="00C949A6" w:rsidRPr="00223A16">
        <w:rPr>
          <w:rFonts w:ascii="Arial" w:hAnsi="Arial" w:cs="Arial"/>
          <w:color w:val="000000" w:themeColor="text1"/>
          <w:sz w:val="20"/>
          <w:szCs w:val="20"/>
        </w:rPr>
        <w:t>when comparing the spectra in this study with other Raman spectroscopy work studying brain</w:t>
      </w:r>
      <w:r w:rsidR="009E37A9" w:rsidRPr="00223A16">
        <w:rPr>
          <w:rFonts w:ascii="Arial" w:hAnsi="Arial" w:cs="Arial"/>
          <w:color w:val="000000" w:themeColor="text1"/>
          <w:sz w:val="20"/>
          <w:szCs w:val="20"/>
        </w:rPr>
        <w:t>.</w:t>
      </w:r>
      <w:r w:rsidR="009E37A9" w:rsidRPr="00223A16">
        <w:rPr>
          <w:rFonts w:ascii="Arial" w:hAnsi="Arial" w:cs="Arial"/>
          <w:color w:val="000000" w:themeColor="text1"/>
          <w:sz w:val="20"/>
          <w:szCs w:val="20"/>
        </w:rPr>
        <w:fldChar w:fldCharType="begin"/>
      </w:r>
      <w:r w:rsidR="009E37A9" w:rsidRPr="00223A16">
        <w:rPr>
          <w:rFonts w:ascii="Arial" w:hAnsi="Arial" w:cs="Arial"/>
          <w:color w:val="000000" w:themeColor="text1"/>
          <w:sz w:val="20"/>
          <w:szCs w:val="20"/>
        </w:rPr>
        <w:instrText xml:space="preserve"> ADDIN ZOTERO_ITEM CSL_CITATION {"citationID":"kWc0zdpF","properties":{"formattedCitation":"\\super 9,10\\nosupersub{}","plainCitation":"9,10","noteIndex":0},"citationItems":[{"id":409,"uris":["http://zotero.org/users/local/PNEHDy2Z/items/YCVBXD5Z"],"itemData":{"id":409,"type":"article-journal","abstract":"Novel approaches toward understanding the evolution of disease can lead to the discovery of biomarkers that will enable better management of disease progression  and improve prognostic evaluation. Raman spectroscopy is a promising  investigative and diagnostic tool that can assist in uncovering the molecular  basis of disease and provide objective, quantifiable molecular information for  diagnosis and treatment evaluation. This technique probes molecular  vibrations/rotations associated with chemical bonds in a sample to obtain  information on molecular structure, composition, and intermolecular interactions.  Raman scattering occurs when light interacts with a molecular vibration/rotation  and a change in polarizability takes place during molecular motion. This results  in light being scattered at an optical frequency shifted (up or down) from the  incident light. By monitoring the intensity profile of the inelastically  scattered light as a function of frequency, the unique spectroscopic fingerprint  of a tissue sample is obtained. Since each sample has a unique composition, the  spectroscopic profile arising from Raman-active functional groups of nucleic  acids, proteins, lipids, and carbohydrates allows for the evaluation,  characterization, and discrimination of tissue type. This review provides an  overview of the theory of Raman spectroscopy, instrumentation used for  measurement, and variation of Raman spectroscopic techniques for clinical  applications in cancer, including detection of brain, ovarian, breast, prostate,  and pancreatic cancers and circulating tumor cells.","container-title":"Cancer metastasis reviews","DOI":"10.1007/s10555-018-9770-9","ISSN":"1573-7233 0167-7659","issue":"4","journalAbbreviation":"Cancer Metastasis Rev","language":"eng","note":"publisher-place: Netherlands\nPMID: 30569241 \nPMCID: PMC6514064","page":"691-717","title":"Applications of Raman spectroscopy in cancer diagnosis.","volume":"37","author":[{"family":"Auner","given":"Gregory W."},{"family":"Koya","given":"S. Kiran"},{"family":"Huang","given":"Changhe"},{"family":"Broadbent","given":"Brandy"},{"family":"Trexler","given":"Micaela"},{"family":"Auner","given":"Zachary"},{"family":"Elias","given":"Angela"},{"family":"Mehne","given":"Katlyn Curtin"},{"family":"Brusatori","given":"Michelle A."}],"issued":{"date-parts":[["2018",12]]}}},{"id":408,"uris":["http://zotero.org/users/local/PNEHDy2Z/items/GMYXVJ9K"],"itemData":{"id":408,"type":"article-journal","abstract":"Raman spectroscopy was used to identify biochemical differences in normal brain tissue (cerebellum and meninges) compared to tumors (glioblastoma, medulloblastoma, schwannoma, and meningioma) through biochemical information obtained from the samples. A total of 263 spectra were obtained from fragments of the normal cerebellum (65), normal meninges (69), glioblastoma (28), schwannoma (8), medulloblastoma (19), and meningioma (74), which were collected using the dispersive Raman spectrometer (830 nm, near infrared, output power of 350 mW, 20 s exposure time to obtain the spectra), coupled to a Raman probe. A spectral model based on least squares fitting was developed to estimate the biochemical concentration of 16 biochemical compounds present in brain tissue, among those that most characterized brain tissue spectra, such as linolenic acid, triolein, cholesterol, sphingomyelin, phosphatidylcholine, β-carotene, collagen, phenylalanine, DNA, glucose, and blood. From the biochemical information, the classification of the spectra in the normal and tumor groups was conducted according to the type of brain tumor and corresponding normal tissue. The classification used in discrimination models were (a) the concentrations of the biochemical constituents of the brain, through linear discriminant analysis (LDA), and (b) the tissue spectra, through the discrimination by partial least squares (PLS-DA) regression. The models obtained 93.3% discrimination accuracy through the LDA between the normal and tumor groups of the cerebellum separated according to the concentration of biochemical constituents and 94.1% in the discrimination by PLS-DA using the whole spectrum. The results obtained demonstrated that the Raman technique is a promising tool to differentiate concentrations of biochemical compounds present in brain tissues, both normal and tumor. The concentrations estimated by the biochemical model and all the information contained in the Raman spectra were both able to classify the pathological groups.","container-title":"Lasers in Medical Science","DOI":"10.1007/s10103-020-03173-1","ISSN":"1435-604X","issue":"1","journalAbbreviation":"Lasers in Medical Science","page":"121-133","title":"Use of Raman spectroscopy to evaluate the biochemical composition of normal and tumoral human brain tissues for diagnosis","volume":"37","author":[{"family":"Aguiar","given":"Ricardo Pinto"},{"family":"Falcão","given":"Edgar Teixeira"},{"family":"Pasqualucci","given":"Carlos Augusto"},{"family":"Silveira","given":"Landulfo"}],"issued":{"date-parts":[["2022",2,1]]}}}],"schema":"https://github.com/citation-style-language/schema/raw/master/csl-citation.json"} </w:instrText>
      </w:r>
      <w:r w:rsidR="009E37A9" w:rsidRPr="00223A16">
        <w:rPr>
          <w:rFonts w:ascii="Arial" w:hAnsi="Arial" w:cs="Arial"/>
          <w:color w:val="000000" w:themeColor="text1"/>
          <w:sz w:val="20"/>
          <w:szCs w:val="20"/>
        </w:rPr>
        <w:fldChar w:fldCharType="separate"/>
      </w:r>
      <w:r w:rsidR="009E37A9" w:rsidRPr="00223A16">
        <w:rPr>
          <w:rFonts w:ascii="Arial" w:hAnsi="Arial" w:cs="Arial"/>
          <w:sz w:val="20"/>
          <w:szCs w:val="24"/>
          <w:vertAlign w:val="superscript"/>
        </w:rPr>
        <w:t>9,10</w:t>
      </w:r>
      <w:r w:rsidR="009E37A9" w:rsidRPr="00223A16">
        <w:rPr>
          <w:rFonts w:ascii="Arial" w:hAnsi="Arial" w:cs="Arial"/>
          <w:color w:val="000000" w:themeColor="text1"/>
          <w:sz w:val="20"/>
          <w:szCs w:val="20"/>
        </w:rPr>
        <w:fldChar w:fldCharType="end"/>
      </w:r>
    </w:p>
    <w:p w14:paraId="68DC3717" w14:textId="0AE31253" w:rsidR="00F468B0" w:rsidRPr="00223A16" w:rsidRDefault="008B76B9" w:rsidP="00815EFE">
      <w:pPr>
        <w:pStyle w:val="Titre3"/>
        <w:spacing w:line="480" w:lineRule="auto"/>
        <w:jc w:val="both"/>
        <w:rPr>
          <w:rFonts w:ascii="Arial" w:hAnsi="Arial" w:cs="Arial"/>
          <w:b/>
          <w:bCs/>
          <w:color w:val="000000" w:themeColor="text1"/>
          <w:sz w:val="20"/>
          <w:szCs w:val="20"/>
          <w:lang w:val="en-GB"/>
        </w:rPr>
      </w:pPr>
      <w:r w:rsidRPr="00223A16">
        <w:rPr>
          <w:rFonts w:ascii="Arial" w:hAnsi="Arial" w:cs="Arial"/>
          <w:b/>
          <w:bCs/>
          <w:color w:val="000000" w:themeColor="text1"/>
          <w:sz w:val="20"/>
          <w:szCs w:val="20"/>
          <w:lang w:val="en-GB"/>
        </w:rPr>
        <w:t xml:space="preserve">6.2 Spectral quality factor </w:t>
      </w:r>
    </w:p>
    <w:p w14:paraId="4B198C30" w14:textId="7B313980" w:rsidR="004C396F" w:rsidRPr="00223A16" w:rsidRDefault="162FE6A9" w:rsidP="00E62B2B">
      <w:pPr>
        <w:spacing w:line="480" w:lineRule="auto"/>
        <w:jc w:val="both"/>
        <w:rPr>
          <w:rFonts w:ascii="Arial" w:hAnsi="Arial" w:cs="Arial"/>
          <w:color w:val="000000" w:themeColor="text1"/>
          <w:sz w:val="20"/>
          <w:szCs w:val="20"/>
        </w:rPr>
      </w:pPr>
      <w:r w:rsidRPr="00223A16">
        <w:rPr>
          <w:rFonts w:ascii="Arial" w:hAnsi="Arial" w:cs="Arial"/>
          <w:color w:val="000000" w:themeColor="text1"/>
          <w:sz w:val="20"/>
          <w:szCs w:val="20"/>
        </w:rPr>
        <w:t xml:space="preserve">A spectral quality factor (QF) metric was computed for each SNV-normalized spectral fingerprint. It consisted of a number </w:t>
      </w:r>
      <w:r w:rsidR="00815EFE" w:rsidRPr="00223A16">
        <w:rPr>
          <w:rFonts w:ascii="Arial" w:hAnsi="Arial" w:cs="Arial"/>
          <w:color w:val="000000" w:themeColor="text1"/>
          <w:sz w:val="20"/>
          <w:szCs w:val="20"/>
        </w:rPr>
        <w:t xml:space="preserve">of maximum value </w:t>
      </w:r>
      <w:r w:rsidRPr="00223A16">
        <w:rPr>
          <w:rFonts w:ascii="Arial" w:hAnsi="Arial" w:cs="Arial"/>
          <w:color w:val="000000" w:themeColor="text1"/>
          <w:sz w:val="20"/>
          <w:szCs w:val="20"/>
        </w:rPr>
        <w:t xml:space="preserve">1 quantifying the likelihood the signal was associated with a </w:t>
      </w:r>
      <w:r w:rsidRPr="00223A16">
        <w:rPr>
          <w:rFonts w:ascii="Arial" w:hAnsi="Arial" w:cs="Arial"/>
          <w:color w:val="000000" w:themeColor="text1"/>
          <w:sz w:val="20"/>
          <w:szCs w:val="20"/>
        </w:rPr>
        <w:lastRenderedPageBreak/>
        <w:t>random probability distribution</w:t>
      </w:r>
      <w:r w:rsidR="00B400DE" w:rsidRPr="00223A16">
        <w:rPr>
          <w:rFonts w:ascii="Arial" w:hAnsi="Arial" w:cs="Arial"/>
          <w:color w:val="000000" w:themeColor="text1"/>
          <w:sz w:val="20"/>
          <w:szCs w:val="20"/>
        </w:rPr>
        <w:t>.</w:t>
      </w:r>
      <w:r w:rsidR="00B400DE" w:rsidRPr="00223A16">
        <w:rPr>
          <w:rFonts w:ascii="Arial" w:hAnsi="Arial" w:cs="Arial"/>
          <w:color w:val="000000" w:themeColor="text1"/>
          <w:sz w:val="20"/>
          <w:szCs w:val="20"/>
        </w:rPr>
        <w:fldChar w:fldCharType="begin"/>
      </w:r>
      <w:r w:rsidR="00D2402E" w:rsidRPr="00223A16">
        <w:rPr>
          <w:rFonts w:ascii="Arial" w:hAnsi="Arial" w:cs="Arial"/>
          <w:color w:val="000000" w:themeColor="text1"/>
          <w:sz w:val="20"/>
          <w:szCs w:val="20"/>
        </w:rPr>
        <w:instrText xml:space="preserve"> ADDIN ZOTERO_ITEM CSL_CITATION {"citationID":"dT3tsdus","properties":{"formattedCitation":"\\super 8\\nosupersub{}","plainCitation":"8","noteIndex":0},"citationItems":[{"id":253,"uris":["http://zotero.org/users/local/PNEHDy2Z/items/6LP6RJKF"],"itemData":{"id":253,"type":"article-journal","container-title":"Journal of Biomedical Optics","title":"Open-sourced Raman spectroscopy data processing package implementing a novel baseline removal algorithm validated from multiple datasets acquired in human tissue and biofluids","author":[{"family":"Sheehy","given":"Guillaume"},{"family":"Picot","given":"Fabien"},{"family":"Dallaire","given":"Frédérick"},{"family":"Ember","given":"Katherine J. I."},{"family":"Nguyen","given":"Tien"},{"family":"Leblond","given":"Frédéric"}],"issued":{"literal":"Submitted"}}}],"schema":"https://github.com/citation-style-language/schema/raw/master/csl-citation.json"} </w:instrText>
      </w:r>
      <w:r w:rsidR="00B400DE" w:rsidRPr="00223A16">
        <w:rPr>
          <w:rFonts w:ascii="Arial" w:hAnsi="Arial" w:cs="Arial"/>
          <w:color w:val="000000" w:themeColor="text1"/>
          <w:sz w:val="20"/>
          <w:szCs w:val="20"/>
        </w:rPr>
        <w:fldChar w:fldCharType="separate"/>
      </w:r>
      <w:r w:rsidR="00D2402E" w:rsidRPr="00223A16">
        <w:rPr>
          <w:rFonts w:ascii="Arial" w:hAnsi="Arial" w:cs="Arial"/>
          <w:sz w:val="20"/>
          <w:szCs w:val="24"/>
          <w:vertAlign w:val="superscript"/>
        </w:rPr>
        <w:t>8</w:t>
      </w:r>
      <w:r w:rsidR="00B400DE" w:rsidRPr="00223A16">
        <w:rPr>
          <w:rFonts w:ascii="Arial" w:hAnsi="Arial" w:cs="Arial"/>
          <w:color w:val="000000" w:themeColor="text1"/>
          <w:sz w:val="20"/>
          <w:szCs w:val="20"/>
        </w:rPr>
        <w:fldChar w:fldCharType="end"/>
      </w:r>
      <w:r w:rsidRPr="00223A16">
        <w:rPr>
          <w:rFonts w:ascii="Arial" w:hAnsi="Arial" w:cs="Arial"/>
          <w:color w:val="000000" w:themeColor="text1"/>
          <w:sz w:val="20"/>
          <w:szCs w:val="20"/>
        </w:rPr>
        <w:t xml:space="preserve"> A random signal would have had </w:t>
      </w:r>
      <w:r w:rsidR="00AD34D4" w:rsidRPr="00223A16">
        <w:rPr>
          <w:rFonts w:ascii="Arial" w:hAnsi="Arial" w:cs="Arial"/>
          <w:color w:val="000000" w:themeColor="text1"/>
          <w:sz w:val="20"/>
          <w:szCs w:val="20"/>
        </w:rPr>
        <w:t xml:space="preserve">a </w:t>
      </w:r>
      <w:r w:rsidRPr="00223A16">
        <w:rPr>
          <w:rFonts w:ascii="Arial" w:hAnsi="Arial" w:cs="Arial"/>
          <w:color w:val="000000" w:themeColor="text1"/>
          <w:sz w:val="20"/>
          <w:szCs w:val="20"/>
        </w:rPr>
        <w:t xml:space="preserve">value of QF </w:t>
      </w:r>
      <w:r w:rsidR="00815EFE" w:rsidRPr="00223A16">
        <w:rPr>
          <w:rFonts w:ascii="Arial" w:hAnsi="Arial" w:cs="Arial"/>
          <w:color w:val="000000" w:themeColor="text1"/>
          <w:sz w:val="20"/>
          <w:szCs w:val="20"/>
        </w:rPr>
        <w:t>close to</w:t>
      </w:r>
      <w:r w:rsidRPr="00223A16">
        <w:rPr>
          <w:rFonts w:ascii="Arial" w:hAnsi="Arial" w:cs="Arial"/>
          <w:color w:val="000000" w:themeColor="text1"/>
          <w:sz w:val="20"/>
          <w:szCs w:val="20"/>
        </w:rPr>
        <w:t xml:space="preserve"> 0 while signals containing Raman spectroscopy (inelastic scattering) information were associated with QF &gt; 0. Lower QF measurements were associated with lower inelastic scattering photonic counts and higher levels of stochastic noise</w:t>
      </w:r>
      <w:r w:rsidR="00AD34D4" w:rsidRPr="00223A16">
        <w:rPr>
          <w:rFonts w:ascii="Arial" w:hAnsi="Arial" w:cs="Arial"/>
          <w:color w:val="000000" w:themeColor="text1"/>
          <w:sz w:val="20"/>
          <w:szCs w:val="20"/>
        </w:rPr>
        <w:t>,</w:t>
      </w:r>
      <w:r w:rsidRPr="00223A16">
        <w:rPr>
          <w:rFonts w:ascii="Arial" w:hAnsi="Arial" w:cs="Arial"/>
          <w:color w:val="000000" w:themeColor="text1"/>
          <w:sz w:val="20"/>
          <w:szCs w:val="20"/>
        </w:rPr>
        <w:t xml:space="preserve"> reducing their ability to </w:t>
      </w:r>
      <w:r w:rsidR="00AD34D4" w:rsidRPr="00223A16">
        <w:rPr>
          <w:rFonts w:ascii="Arial" w:hAnsi="Arial" w:cs="Arial"/>
          <w:color w:val="000000" w:themeColor="text1"/>
          <w:sz w:val="20"/>
          <w:szCs w:val="20"/>
        </w:rPr>
        <w:t>reliably c</w:t>
      </w:r>
      <w:r w:rsidRPr="00223A16">
        <w:rPr>
          <w:rFonts w:ascii="Arial" w:hAnsi="Arial" w:cs="Arial"/>
          <w:color w:val="000000" w:themeColor="text1"/>
          <w:sz w:val="20"/>
          <w:szCs w:val="20"/>
        </w:rPr>
        <w:t>apture the spectral fingerprint of the tissue.</w:t>
      </w:r>
      <w:r w:rsidR="002A08A3" w:rsidRPr="00223A16">
        <w:rPr>
          <w:rFonts w:ascii="Arial" w:hAnsi="Arial" w:cs="Arial"/>
          <w:color w:val="000000" w:themeColor="text1"/>
          <w:sz w:val="20"/>
          <w:szCs w:val="20"/>
        </w:rPr>
        <w:t xml:space="preserve"> </w:t>
      </w:r>
      <w:r w:rsidR="004C396F" w:rsidRPr="00223A16">
        <w:rPr>
          <w:rFonts w:ascii="Arial" w:hAnsi="Arial" w:cs="Arial"/>
          <w:color w:val="000000" w:themeColor="text1"/>
          <w:sz w:val="20"/>
          <w:szCs w:val="20"/>
        </w:rPr>
        <w:t xml:space="preserve">The quality </w:t>
      </w:r>
      <w:r w:rsidR="00693555" w:rsidRPr="00223A16">
        <w:rPr>
          <w:rFonts w:ascii="Arial" w:hAnsi="Arial" w:cs="Arial"/>
          <w:color w:val="000000" w:themeColor="text1"/>
          <w:sz w:val="20"/>
          <w:szCs w:val="20"/>
        </w:rPr>
        <w:t xml:space="preserve">factor (QF) </w:t>
      </w:r>
      <w:r w:rsidR="004C396F" w:rsidRPr="00223A16">
        <w:rPr>
          <w:rFonts w:ascii="Arial" w:hAnsi="Arial" w:cs="Arial"/>
          <w:color w:val="000000" w:themeColor="text1"/>
          <w:sz w:val="20"/>
          <w:szCs w:val="20"/>
        </w:rPr>
        <w:t xml:space="preserve">metric used in this work </w:t>
      </w:r>
      <w:r w:rsidR="000244C4" w:rsidRPr="00223A16">
        <w:rPr>
          <w:rFonts w:ascii="Arial" w:hAnsi="Arial" w:cs="Arial"/>
          <w:color w:val="000000" w:themeColor="text1"/>
          <w:sz w:val="20"/>
          <w:szCs w:val="20"/>
        </w:rPr>
        <w:t>was</w:t>
      </w:r>
      <w:r w:rsidR="004C396F" w:rsidRPr="00223A16">
        <w:rPr>
          <w:rFonts w:ascii="Arial" w:hAnsi="Arial" w:cs="Arial"/>
          <w:color w:val="000000" w:themeColor="text1"/>
          <w:sz w:val="20"/>
          <w:szCs w:val="20"/>
        </w:rPr>
        <w:t xml:space="preserve"> defined as the average signed squared intensity</w:t>
      </w:r>
      <w:r w:rsidR="003E3090" w:rsidRPr="00223A16">
        <w:rPr>
          <w:rFonts w:ascii="Arial" w:hAnsi="Arial" w:cs="Arial"/>
          <w:color w:val="000000" w:themeColor="text1"/>
          <w:sz w:val="20"/>
          <w:szCs w:val="20"/>
        </w:rPr>
        <w:t>:</w:t>
      </w:r>
      <w:r w:rsidR="00D90422" w:rsidRPr="00223A16">
        <w:rPr>
          <w:rFonts w:ascii="Arial" w:hAnsi="Arial" w:cs="Arial"/>
          <w:color w:val="000000" w:themeColor="text1"/>
          <w:sz w:val="20"/>
          <w:szCs w:val="20"/>
        </w:rPr>
        <w:fldChar w:fldCharType="begin"/>
      </w:r>
      <w:r w:rsidR="00D90422" w:rsidRPr="00223A16">
        <w:rPr>
          <w:rFonts w:ascii="Arial" w:hAnsi="Arial" w:cs="Arial"/>
          <w:color w:val="000000" w:themeColor="text1"/>
          <w:sz w:val="20"/>
          <w:szCs w:val="20"/>
        </w:rPr>
        <w:instrText xml:space="preserve"> ADDIN ZOTERO_ITEM CSL_CITATION {"citationID":"GcdOemAe","properties":{"formattedCitation":"\\super 5\\nosupersub{}","plainCitation":"5","noteIndex":0},"citationItems":[{"id":405,"uris":["http://zotero.org/users/local/PNEHDy2Z/items/CAZTCBUJ"],"itemData":{"id":405,"type":"article-journal","abstract":"SIGNIFICANCE: Standardized data processing approaches are required in the field of bio-Raman spectroscopy to ensure information associated with spectral data  acquired by different research groups, and with different systems, can be  compared on an equal footing. AIM: An open-sourced data processing software  package was developed, implementing algorithms associated with all steps required  to isolate the inelastic scattering component from signals acquired using Raman  spectroscopy devices. The package includes a novel morphological baseline removal  technique (BubbleFill) that provides increased adaptability to complex baseline  shapes compared to current gold standard techniques. Also incorporated in the  package is a versatile tool simulating spectroscopic data with varying levels of  Raman signal-to-background ratios, baselines with different morphologies, and  varying levels of stochastic noise. RESULTS: Application of the BubbleFill  technique to simulated data demonstrated superior baseline removal performance  compared to standard algorithms, including iModPoly and MorphBR. The data  processing workflow of the open-sourced package was validated in four independent  in-human datasets, demonstrating it leads to inter-systems data compatibility.  CONCLUSIONS: A new open-sourced spectroscopic data pre-processing package was  validated on simulated and real-world in-human data and is now available to  researchers and clinicians for the development of new clinical applications using  Raman spectroscopy.","container-title":"Journal of biomedical optics","DOI":"10.1117/1.JBO.28.2.025002","ISSN":"1560-2281 1083-3668","issue":"2","journalAbbreviation":"J Biomed Opt","language":"eng","license":"© 2023 The Authors.","note":"publisher-place: United States\nPMID: 36825245 \nPMCID: PMC9941747","page":"025002","title":"Open-sourced Raman spectroscopy data processing package implementing a baseline removal algorithm validated from multiple datasets acquired in human tissue and  biofluids.","volume":"28","author":[{"family":"Sheehy","given":"Guillaume"},{"family":"Picot","given":"Fabien"},{"family":"Dallaire","given":"Frédérick"},{"family":"Ember","given":"Katherine"},{"family":"Nguyen","given":"Tien"},{"family":"Petrecca","given":"Kevin"},{"family":"Trudel","given":"Dominique"},{"family":"Leblond","given":"Frédéric"}],"issued":{"date-parts":[["2023",2]]}}}],"schema":"https://github.com/citation-style-language/schema/raw/master/csl-citation.json"} </w:instrText>
      </w:r>
      <w:r w:rsidR="00D90422" w:rsidRPr="00223A16">
        <w:rPr>
          <w:rFonts w:ascii="Arial" w:hAnsi="Arial" w:cs="Arial"/>
          <w:color w:val="000000" w:themeColor="text1"/>
          <w:sz w:val="20"/>
          <w:szCs w:val="20"/>
        </w:rPr>
        <w:fldChar w:fldCharType="separate"/>
      </w:r>
      <w:r w:rsidR="00D90422" w:rsidRPr="00223A16">
        <w:rPr>
          <w:rFonts w:ascii="Arial" w:hAnsi="Arial" w:cs="Arial"/>
          <w:sz w:val="20"/>
          <w:szCs w:val="24"/>
          <w:vertAlign w:val="superscript"/>
        </w:rPr>
        <w:t>5</w:t>
      </w:r>
      <w:r w:rsidR="00D90422" w:rsidRPr="00223A16">
        <w:rPr>
          <w:rFonts w:ascii="Arial" w:hAnsi="Arial" w:cs="Arial"/>
          <w:color w:val="000000" w:themeColor="text1"/>
          <w:sz w:val="20"/>
          <w:szCs w:val="20"/>
        </w:rPr>
        <w:fldChar w:fldCharType="end"/>
      </w:r>
    </w:p>
    <w:p w14:paraId="5B7BE4DA" w14:textId="4EE1C6C7" w:rsidR="004C396F" w:rsidRPr="00223A16" w:rsidRDefault="00693555" w:rsidP="00E62B2B">
      <w:pPr>
        <w:spacing w:line="480" w:lineRule="auto"/>
        <w:jc w:val="center"/>
        <w:rPr>
          <w:rFonts w:ascii="Arial" w:hAnsi="Arial" w:cs="Arial"/>
          <w:color w:val="000000" w:themeColor="text1"/>
          <w:sz w:val="20"/>
          <w:szCs w:val="20"/>
        </w:rPr>
      </w:pPr>
      <w:r w:rsidRPr="00223A16">
        <w:rPr>
          <w:rFonts w:ascii="Arial" w:hAnsi="Arial" w:cs="Arial"/>
          <w:noProof/>
          <w:color w:val="000000" w:themeColor="text1"/>
          <w:sz w:val="20"/>
          <w:szCs w:val="20"/>
        </w:rPr>
        <w:drawing>
          <wp:inline distT="0" distB="0" distL="0" distR="0" wp14:anchorId="46939629" wp14:editId="2CA81935">
            <wp:extent cx="1728132" cy="44583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77612" cy="458597"/>
                    </a:xfrm>
                    <a:prstGeom prst="rect">
                      <a:avLst/>
                    </a:prstGeom>
                  </pic:spPr>
                </pic:pic>
              </a:graphicData>
            </a:graphic>
          </wp:inline>
        </w:drawing>
      </w:r>
    </w:p>
    <w:p w14:paraId="6A5601C6" w14:textId="0F0452E2" w:rsidR="000D6F16" w:rsidRPr="00223A16" w:rsidRDefault="00A52743" w:rsidP="00E62B2B">
      <w:pPr>
        <w:spacing w:line="480" w:lineRule="auto"/>
        <w:jc w:val="both"/>
        <w:rPr>
          <w:rFonts w:ascii="Arial" w:hAnsi="Arial" w:cs="Arial"/>
          <w:color w:val="000000" w:themeColor="text1"/>
          <w:sz w:val="20"/>
          <w:szCs w:val="20"/>
        </w:rPr>
      </w:pPr>
      <w:r w:rsidRPr="00223A16">
        <w:rPr>
          <w:rFonts w:ascii="Arial" w:hAnsi="Arial" w:cs="Arial"/>
          <w:color w:val="000000" w:themeColor="text1"/>
          <w:sz w:val="20"/>
          <w:szCs w:val="20"/>
          <w:lang w:val="en-US"/>
        </w:rPr>
        <w:t xml:space="preserve">where </w:t>
      </w:r>
      <w:r w:rsidRPr="00223A16">
        <w:rPr>
          <w:rFonts w:ascii="Arial" w:hAnsi="Arial" w:cs="Arial"/>
          <w:i/>
          <w:iCs/>
          <w:color w:val="000000" w:themeColor="text1"/>
          <w:sz w:val="20"/>
          <w:szCs w:val="20"/>
          <w:lang w:val="en-US"/>
        </w:rPr>
        <w:t>r</w:t>
      </w:r>
      <w:r w:rsidRPr="00223A16">
        <w:rPr>
          <w:rFonts w:ascii="Arial" w:hAnsi="Arial" w:cs="Arial"/>
          <w:color w:val="000000" w:themeColor="text1"/>
          <w:sz w:val="20"/>
          <w:szCs w:val="20"/>
          <w:lang w:val="en-US"/>
        </w:rPr>
        <w:t xml:space="preserve"> is an SNV</w:t>
      </w:r>
      <w:r w:rsidR="00872850" w:rsidRPr="00223A16">
        <w:rPr>
          <w:rFonts w:ascii="Arial" w:hAnsi="Arial" w:cs="Arial"/>
          <w:color w:val="000000" w:themeColor="text1"/>
          <w:sz w:val="20"/>
          <w:szCs w:val="20"/>
          <w:lang w:val="en-US"/>
        </w:rPr>
        <w:t>-</w:t>
      </w:r>
      <w:r w:rsidR="00796E85" w:rsidRPr="00223A16">
        <w:rPr>
          <w:rFonts w:ascii="Arial" w:hAnsi="Arial" w:cs="Arial"/>
          <w:color w:val="000000" w:themeColor="text1"/>
          <w:sz w:val="20"/>
          <w:szCs w:val="20"/>
          <w:lang w:val="en-US"/>
        </w:rPr>
        <w:t xml:space="preserve">normalized Raman spectrum and </w:t>
      </w:r>
      <w:proofErr w:type="spellStart"/>
      <w:r w:rsidR="00796E85" w:rsidRPr="00223A16">
        <w:rPr>
          <w:rFonts w:ascii="Arial" w:hAnsi="Arial" w:cs="Arial"/>
          <w:i/>
          <w:iCs/>
          <w:color w:val="000000" w:themeColor="text1"/>
          <w:sz w:val="20"/>
          <w:szCs w:val="20"/>
          <w:lang w:val="en-US"/>
        </w:rPr>
        <w:t>sgn</w:t>
      </w:r>
      <w:proofErr w:type="spellEnd"/>
      <w:r w:rsidR="00796E85" w:rsidRPr="00223A16">
        <w:rPr>
          <w:rFonts w:ascii="Arial" w:hAnsi="Arial" w:cs="Arial"/>
          <w:i/>
          <w:iCs/>
          <w:color w:val="000000" w:themeColor="text1"/>
          <w:sz w:val="20"/>
          <w:szCs w:val="20"/>
          <w:lang w:val="en-US"/>
        </w:rPr>
        <w:t>(x)</w:t>
      </w:r>
      <w:r w:rsidR="00796E85" w:rsidRPr="00223A16">
        <w:rPr>
          <w:rFonts w:ascii="Arial" w:hAnsi="Arial" w:cs="Arial"/>
          <w:color w:val="000000" w:themeColor="text1"/>
          <w:sz w:val="20"/>
          <w:szCs w:val="20"/>
          <w:lang w:val="en-US"/>
        </w:rPr>
        <w:t xml:space="preserve"> is the sign function of </w:t>
      </w:r>
      <w:r w:rsidR="00796E85" w:rsidRPr="00223A16">
        <w:rPr>
          <w:rFonts w:ascii="Arial" w:hAnsi="Arial" w:cs="Arial"/>
          <w:i/>
          <w:iCs/>
          <w:color w:val="000000" w:themeColor="text1"/>
          <w:sz w:val="20"/>
          <w:szCs w:val="20"/>
          <w:lang w:val="en-US"/>
        </w:rPr>
        <w:t>x</w:t>
      </w:r>
      <w:r w:rsidR="00796E85" w:rsidRPr="00223A16">
        <w:rPr>
          <w:rFonts w:ascii="Arial" w:hAnsi="Arial" w:cs="Arial"/>
          <w:color w:val="000000" w:themeColor="text1"/>
          <w:sz w:val="20"/>
          <w:szCs w:val="20"/>
          <w:lang w:val="en-US"/>
        </w:rPr>
        <w:t xml:space="preserve">, returning -1 or 1 depending on whether </w:t>
      </w:r>
      <w:r w:rsidR="00796E85" w:rsidRPr="00223A16">
        <w:rPr>
          <w:rFonts w:ascii="Arial" w:hAnsi="Arial" w:cs="Arial"/>
          <w:i/>
          <w:iCs/>
          <w:color w:val="000000" w:themeColor="text1"/>
          <w:sz w:val="20"/>
          <w:szCs w:val="20"/>
          <w:lang w:val="en-US"/>
        </w:rPr>
        <w:t>x</w:t>
      </w:r>
      <w:r w:rsidR="00796E85" w:rsidRPr="00223A16">
        <w:rPr>
          <w:rFonts w:ascii="Arial" w:hAnsi="Arial" w:cs="Arial"/>
          <w:color w:val="000000" w:themeColor="text1"/>
          <w:sz w:val="20"/>
          <w:szCs w:val="20"/>
          <w:lang w:val="en-US"/>
        </w:rPr>
        <w:t xml:space="preserve"> is negative or positive</w:t>
      </w:r>
      <w:r w:rsidR="00BC7BC8" w:rsidRPr="00223A16">
        <w:rPr>
          <w:rFonts w:ascii="Arial" w:hAnsi="Arial" w:cs="Arial"/>
          <w:color w:val="000000" w:themeColor="text1"/>
          <w:sz w:val="20"/>
          <w:szCs w:val="20"/>
          <w:lang w:val="en-US"/>
        </w:rPr>
        <w:t>, respectively</w:t>
      </w:r>
      <w:r w:rsidR="00796E85" w:rsidRPr="00223A16">
        <w:rPr>
          <w:rFonts w:ascii="Arial" w:hAnsi="Arial" w:cs="Arial"/>
          <w:color w:val="000000" w:themeColor="text1"/>
          <w:sz w:val="20"/>
          <w:szCs w:val="20"/>
          <w:lang w:val="en-US"/>
        </w:rPr>
        <w:t>.</w:t>
      </w:r>
      <w:r w:rsidR="000244C4" w:rsidRPr="00223A16">
        <w:rPr>
          <w:rFonts w:ascii="Arial" w:hAnsi="Arial" w:cs="Arial"/>
          <w:color w:val="000000" w:themeColor="text1"/>
          <w:sz w:val="20"/>
          <w:szCs w:val="20"/>
          <w:lang w:val="en-US"/>
        </w:rPr>
        <w:t xml:space="preserve"> Examples of </w:t>
      </w:r>
      <w:r w:rsidR="000244C4" w:rsidRPr="00223A16">
        <w:rPr>
          <w:rFonts w:ascii="Arial" w:hAnsi="Arial" w:cs="Arial"/>
          <w:color w:val="000000" w:themeColor="text1"/>
          <w:sz w:val="20"/>
          <w:szCs w:val="20"/>
        </w:rPr>
        <w:t>individual spectra (i.e., one location in the brain for one patient) are shown corresponding to</w:t>
      </w:r>
      <w:r w:rsidR="009E37A9" w:rsidRPr="00223A16">
        <w:rPr>
          <w:rFonts w:ascii="Arial" w:hAnsi="Arial" w:cs="Arial"/>
          <w:color w:val="000000" w:themeColor="text1"/>
          <w:sz w:val="20"/>
          <w:szCs w:val="20"/>
        </w:rPr>
        <w:t xml:space="preserve"> a</w:t>
      </w:r>
      <w:r w:rsidR="000244C4" w:rsidRPr="00223A16">
        <w:rPr>
          <w:rFonts w:ascii="Arial" w:hAnsi="Arial" w:cs="Arial"/>
          <w:color w:val="000000" w:themeColor="text1"/>
          <w:sz w:val="20"/>
          <w:szCs w:val="20"/>
        </w:rPr>
        <w:t xml:space="preserve"> </w:t>
      </w:r>
      <w:r w:rsidR="00815EFE" w:rsidRPr="00223A16">
        <w:rPr>
          <w:rFonts w:ascii="Arial" w:hAnsi="Arial" w:cs="Arial"/>
          <w:color w:val="000000" w:themeColor="text1"/>
          <w:sz w:val="20"/>
          <w:szCs w:val="20"/>
        </w:rPr>
        <w:t>low</w:t>
      </w:r>
      <w:r w:rsidR="000244C4" w:rsidRPr="00223A16">
        <w:rPr>
          <w:rFonts w:ascii="Arial" w:hAnsi="Arial" w:cs="Arial"/>
          <w:color w:val="000000" w:themeColor="text1"/>
          <w:sz w:val="20"/>
          <w:szCs w:val="20"/>
        </w:rPr>
        <w:t xml:space="preserve"> QF value (Figure S2</w:t>
      </w:r>
      <w:r w:rsidR="00B44D85" w:rsidRPr="00223A16">
        <w:rPr>
          <w:rFonts w:ascii="Arial" w:hAnsi="Arial" w:cs="Arial"/>
          <w:color w:val="000000" w:themeColor="text1"/>
          <w:sz w:val="20"/>
          <w:szCs w:val="20"/>
        </w:rPr>
        <w:t>E</w:t>
      </w:r>
      <w:r w:rsidR="000244C4" w:rsidRPr="00223A16">
        <w:rPr>
          <w:rFonts w:ascii="Arial" w:hAnsi="Arial" w:cs="Arial"/>
          <w:color w:val="000000" w:themeColor="text1"/>
          <w:sz w:val="20"/>
          <w:szCs w:val="20"/>
        </w:rPr>
        <w:t>)</w:t>
      </w:r>
      <w:r w:rsidR="00815EFE" w:rsidRPr="00223A16">
        <w:rPr>
          <w:rFonts w:ascii="Arial" w:hAnsi="Arial" w:cs="Arial"/>
          <w:color w:val="000000" w:themeColor="text1"/>
          <w:sz w:val="20"/>
          <w:szCs w:val="20"/>
        </w:rPr>
        <w:t xml:space="preserve"> and</w:t>
      </w:r>
      <w:r w:rsidR="009E37A9" w:rsidRPr="00223A16">
        <w:rPr>
          <w:rFonts w:ascii="Arial" w:hAnsi="Arial" w:cs="Arial"/>
          <w:color w:val="000000" w:themeColor="text1"/>
          <w:sz w:val="20"/>
          <w:szCs w:val="20"/>
        </w:rPr>
        <w:t xml:space="preserve"> a</w:t>
      </w:r>
      <w:r w:rsidR="00815EFE" w:rsidRPr="00223A16">
        <w:rPr>
          <w:rFonts w:ascii="Arial" w:hAnsi="Arial" w:cs="Arial"/>
          <w:color w:val="000000" w:themeColor="text1"/>
          <w:sz w:val="20"/>
          <w:szCs w:val="20"/>
        </w:rPr>
        <w:t xml:space="preserve"> high</w:t>
      </w:r>
      <w:r w:rsidR="000244C4" w:rsidRPr="00223A16">
        <w:rPr>
          <w:rFonts w:ascii="Arial" w:hAnsi="Arial" w:cs="Arial"/>
          <w:color w:val="000000" w:themeColor="text1"/>
          <w:sz w:val="20"/>
          <w:szCs w:val="20"/>
        </w:rPr>
        <w:t xml:space="preserve"> QF value (Figure S</w:t>
      </w:r>
      <w:r w:rsidR="00B44D85" w:rsidRPr="00223A16">
        <w:rPr>
          <w:rFonts w:ascii="Arial" w:hAnsi="Arial" w:cs="Arial"/>
          <w:color w:val="000000" w:themeColor="text1"/>
          <w:sz w:val="20"/>
          <w:szCs w:val="20"/>
        </w:rPr>
        <w:t>2F</w:t>
      </w:r>
      <w:r w:rsidR="000244C4" w:rsidRPr="00223A16">
        <w:rPr>
          <w:rFonts w:ascii="Arial" w:hAnsi="Arial" w:cs="Arial"/>
          <w:color w:val="000000" w:themeColor="text1"/>
          <w:sz w:val="20"/>
          <w:szCs w:val="20"/>
        </w:rPr>
        <w:t xml:space="preserve">). </w:t>
      </w:r>
      <w:r w:rsidR="003B0918" w:rsidRPr="00223A16">
        <w:rPr>
          <w:rFonts w:ascii="Arial" w:hAnsi="Arial" w:cs="Arial"/>
          <w:color w:val="000000" w:themeColor="text1"/>
          <w:sz w:val="20"/>
          <w:szCs w:val="20"/>
        </w:rPr>
        <w:t>The QF value of all spectral fingerprints acquired as part of this study are shown (Figure S</w:t>
      </w:r>
      <w:r w:rsidR="009C5BB8" w:rsidRPr="00223A16">
        <w:rPr>
          <w:rFonts w:ascii="Arial" w:hAnsi="Arial" w:cs="Arial"/>
          <w:color w:val="000000" w:themeColor="text1"/>
          <w:sz w:val="20"/>
          <w:szCs w:val="20"/>
        </w:rPr>
        <w:t>7</w:t>
      </w:r>
      <w:r w:rsidR="003B0918" w:rsidRPr="00223A16">
        <w:rPr>
          <w:rFonts w:ascii="Arial" w:hAnsi="Arial" w:cs="Arial"/>
          <w:color w:val="000000" w:themeColor="text1"/>
          <w:sz w:val="20"/>
          <w:szCs w:val="20"/>
        </w:rPr>
        <w:t>A) along with the actual individual spectra for non-tumoral and tumor samples, in the form of spectrograms (Figure S</w:t>
      </w:r>
      <w:r w:rsidR="009C5BB8" w:rsidRPr="00223A16">
        <w:rPr>
          <w:rFonts w:ascii="Arial" w:hAnsi="Arial" w:cs="Arial"/>
          <w:color w:val="000000" w:themeColor="text1"/>
          <w:sz w:val="20"/>
          <w:szCs w:val="20"/>
        </w:rPr>
        <w:t>7</w:t>
      </w:r>
      <w:r w:rsidR="003B0918" w:rsidRPr="00223A16">
        <w:rPr>
          <w:rFonts w:ascii="Arial" w:hAnsi="Arial" w:cs="Arial"/>
          <w:color w:val="000000" w:themeColor="text1"/>
          <w:sz w:val="20"/>
          <w:szCs w:val="20"/>
        </w:rPr>
        <w:t>B, Figure S</w:t>
      </w:r>
      <w:r w:rsidR="009C5BB8" w:rsidRPr="00223A16">
        <w:rPr>
          <w:rFonts w:ascii="Arial" w:hAnsi="Arial" w:cs="Arial"/>
          <w:color w:val="000000" w:themeColor="text1"/>
          <w:sz w:val="20"/>
          <w:szCs w:val="20"/>
        </w:rPr>
        <w:t>7</w:t>
      </w:r>
      <w:r w:rsidR="003B0918" w:rsidRPr="00223A16">
        <w:rPr>
          <w:rFonts w:ascii="Arial" w:hAnsi="Arial" w:cs="Arial"/>
          <w:color w:val="000000" w:themeColor="text1"/>
          <w:sz w:val="20"/>
          <w:szCs w:val="20"/>
        </w:rPr>
        <w:t>C).</w:t>
      </w:r>
    </w:p>
    <w:p w14:paraId="1E50ADAA" w14:textId="05F3A10F" w:rsidR="001E7577" w:rsidRPr="00223A16" w:rsidRDefault="00F757B6" w:rsidP="1E7E6FE2">
      <w:pPr>
        <w:snapToGrid w:val="0"/>
        <w:spacing w:before="120" w:line="480" w:lineRule="auto"/>
        <w:contextualSpacing/>
        <w:jc w:val="both"/>
        <w:rPr>
          <w:rFonts w:ascii="Arial" w:hAnsi="Arial" w:cs="Arial"/>
          <w:b/>
          <w:bCs/>
          <w:color w:val="000000" w:themeColor="text1"/>
          <w:sz w:val="20"/>
          <w:szCs w:val="20"/>
          <w:lang w:val="en-GB"/>
        </w:rPr>
      </w:pPr>
      <w:r w:rsidRPr="00223A16">
        <w:rPr>
          <w:rFonts w:ascii="Arial" w:hAnsi="Arial" w:cs="Arial"/>
          <w:b/>
          <w:bCs/>
          <w:color w:val="000000" w:themeColor="text1"/>
          <w:sz w:val="20"/>
          <w:szCs w:val="20"/>
          <w:lang w:val="en-GB"/>
        </w:rPr>
        <w:t>6</w:t>
      </w:r>
      <w:r w:rsidR="162FE6A9" w:rsidRPr="00223A16">
        <w:rPr>
          <w:rFonts w:ascii="Arial" w:hAnsi="Arial" w:cs="Arial"/>
          <w:b/>
          <w:bCs/>
          <w:color w:val="000000" w:themeColor="text1"/>
          <w:sz w:val="20"/>
          <w:szCs w:val="20"/>
          <w:lang w:val="en-GB"/>
        </w:rPr>
        <w:t>.</w:t>
      </w:r>
      <w:r w:rsidR="008B76B9" w:rsidRPr="00223A16">
        <w:rPr>
          <w:rFonts w:ascii="Arial" w:hAnsi="Arial" w:cs="Arial"/>
          <w:b/>
          <w:bCs/>
          <w:color w:val="000000" w:themeColor="text1"/>
          <w:sz w:val="20"/>
          <w:szCs w:val="20"/>
          <w:lang w:val="en-GB"/>
        </w:rPr>
        <w:t>3</w:t>
      </w:r>
      <w:r w:rsidR="162FE6A9" w:rsidRPr="00223A16">
        <w:rPr>
          <w:rFonts w:ascii="Arial" w:hAnsi="Arial" w:cs="Arial"/>
          <w:b/>
          <w:bCs/>
          <w:color w:val="000000" w:themeColor="text1"/>
          <w:sz w:val="20"/>
          <w:szCs w:val="20"/>
          <w:lang w:val="en-GB"/>
        </w:rPr>
        <w:t xml:space="preserve"> Machine learning models</w:t>
      </w:r>
    </w:p>
    <w:p w14:paraId="1CBDD06B" w14:textId="13C6388D" w:rsidR="00C36D8A" w:rsidRPr="00223A16" w:rsidRDefault="00E96FB7" w:rsidP="00C36D8A">
      <w:pPr>
        <w:spacing w:line="480" w:lineRule="auto"/>
        <w:jc w:val="both"/>
        <w:rPr>
          <w:rFonts w:ascii="Arial" w:hAnsi="Arial" w:cs="Arial"/>
          <w:color w:val="000000" w:themeColor="text1"/>
          <w:sz w:val="20"/>
          <w:szCs w:val="20"/>
          <w:lang w:val="en-GB"/>
        </w:rPr>
      </w:pPr>
      <w:r w:rsidRPr="00223A16">
        <w:rPr>
          <w:rFonts w:ascii="Arial" w:hAnsi="Arial" w:cs="Arial"/>
          <w:color w:val="000000" w:themeColor="text1"/>
          <w:sz w:val="20"/>
          <w:szCs w:val="20"/>
          <w:lang w:val="en-GB"/>
        </w:rPr>
        <w:t>Machine learning models were developed for the detection of glioblastoma, metasta</w:t>
      </w:r>
      <w:r w:rsidR="00840808" w:rsidRPr="00223A16">
        <w:rPr>
          <w:rFonts w:ascii="Arial" w:hAnsi="Arial" w:cs="Arial"/>
          <w:color w:val="000000" w:themeColor="text1"/>
          <w:sz w:val="20"/>
          <w:szCs w:val="20"/>
          <w:lang w:val="en-GB"/>
        </w:rPr>
        <w:t>tic cancer</w:t>
      </w:r>
      <w:r w:rsidR="00C25D1B" w:rsidRPr="00223A16">
        <w:rPr>
          <w:rFonts w:ascii="Arial" w:hAnsi="Arial" w:cs="Arial"/>
          <w:color w:val="000000" w:themeColor="text1"/>
          <w:sz w:val="20"/>
          <w:szCs w:val="20"/>
          <w:lang w:val="en-GB"/>
        </w:rPr>
        <w:t>,</w:t>
      </w:r>
      <w:r w:rsidRPr="00223A16">
        <w:rPr>
          <w:rFonts w:ascii="Arial" w:hAnsi="Arial" w:cs="Arial"/>
          <w:color w:val="000000" w:themeColor="text1"/>
          <w:sz w:val="20"/>
          <w:szCs w:val="20"/>
          <w:lang w:val="en-GB"/>
        </w:rPr>
        <w:t xml:space="preserve"> or meningioma, and one all-encompassing </w:t>
      </w:r>
      <w:proofErr w:type="spellStart"/>
      <w:r w:rsidRPr="00223A16">
        <w:rPr>
          <w:rFonts w:ascii="Arial" w:hAnsi="Arial" w:cs="Arial"/>
          <w:color w:val="000000" w:themeColor="text1"/>
          <w:sz w:val="20"/>
          <w:szCs w:val="20"/>
          <w:lang w:val="en-GB"/>
        </w:rPr>
        <w:t>tumor</w:t>
      </w:r>
      <w:proofErr w:type="spellEnd"/>
      <w:r w:rsidRPr="00223A16">
        <w:rPr>
          <w:rFonts w:ascii="Arial" w:hAnsi="Arial" w:cs="Arial"/>
          <w:color w:val="000000" w:themeColor="text1"/>
          <w:sz w:val="20"/>
          <w:szCs w:val="20"/>
          <w:lang w:val="en-GB"/>
        </w:rPr>
        <w:t xml:space="preserve"> detection model was developed from all measurements, independent of </w:t>
      </w:r>
      <w:proofErr w:type="spellStart"/>
      <w:r w:rsidR="00232EC1" w:rsidRPr="00223A16">
        <w:rPr>
          <w:rFonts w:ascii="Arial" w:hAnsi="Arial" w:cs="Arial"/>
          <w:color w:val="000000" w:themeColor="text1"/>
          <w:sz w:val="20"/>
          <w:szCs w:val="20"/>
          <w:lang w:val="en-GB"/>
        </w:rPr>
        <w:t>tumor</w:t>
      </w:r>
      <w:proofErr w:type="spellEnd"/>
      <w:r w:rsidR="00232EC1" w:rsidRPr="00223A16">
        <w:rPr>
          <w:rFonts w:ascii="Arial" w:hAnsi="Arial" w:cs="Arial"/>
          <w:color w:val="000000" w:themeColor="text1"/>
          <w:sz w:val="20"/>
          <w:szCs w:val="20"/>
          <w:lang w:val="en-GB"/>
        </w:rPr>
        <w:t xml:space="preserve"> </w:t>
      </w:r>
      <w:r w:rsidRPr="00223A16">
        <w:rPr>
          <w:rFonts w:ascii="Arial" w:hAnsi="Arial" w:cs="Arial"/>
          <w:color w:val="000000" w:themeColor="text1"/>
          <w:sz w:val="20"/>
          <w:szCs w:val="20"/>
          <w:lang w:val="en-GB"/>
        </w:rPr>
        <w:t>type</w:t>
      </w:r>
      <w:r w:rsidR="00506FFE" w:rsidRPr="00223A16">
        <w:rPr>
          <w:rFonts w:ascii="Arial" w:hAnsi="Arial" w:cs="Arial"/>
          <w:color w:val="000000" w:themeColor="text1"/>
          <w:sz w:val="20"/>
          <w:szCs w:val="20"/>
          <w:lang w:val="en-GB"/>
        </w:rPr>
        <w:t xml:space="preserve"> (Figure S1)</w:t>
      </w:r>
      <w:r w:rsidRPr="00223A16">
        <w:rPr>
          <w:rFonts w:ascii="Arial" w:hAnsi="Arial" w:cs="Arial"/>
          <w:color w:val="000000" w:themeColor="text1"/>
          <w:sz w:val="20"/>
          <w:szCs w:val="20"/>
          <w:lang w:val="en-GB"/>
        </w:rPr>
        <w:t>. Each of the four c</w:t>
      </w:r>
      <w:r w:rsidR="162FE6A9" w:rsidRPr="00223A16">
        <w:rPr>
          <w:rFonts w:ascii="Arial" w:hAnsi="Arial" w:cs="Arial"/>
          <w:color w:val="000000" w:themeColor="text1"/>
          <w:sz w:val="20"/>
          <w:szCs w:val="20"/>
          <w:lang w:val="en-GB"/>
        </w:rPr>
        <w:t>lassification models w</w:t>
      </w:r>
      <w:r w:rsidRPr="00223A16">
        <w:rPr>
          <w:rFonts w:ascii="Arial" w:hAnsi="Arial" w:cs="Arial"/>
          <w:color w:val="000000" w:themeColor="text1"/>
          <w:sz w:val="20"/>
          <w:szCs w:val="20"/>
          <w:lang w:val="en-GB"/>
        </w:rPr>
        <w:t>as</w:t>
      </w:r>
      <w:r w:rsidR="162FE6A9" w:rsidRPr="00223A16">
        <w:rPr>
          <w:rFonts w:ascii="Arial" w:hAnsi="Arial" w:cs="Arial"/>
          <w:color w:val="000000" w:themeColor="text1"/>
          <w:sz w:val="20"/>
          <w:szCs w:val="20"/>
          <w:lang w:val="en-GB"/>
        </w:rPr>
        <w:t xml:space="preserve"> developed </w:t>
      </w:r>
      <w:r w:rsidR="00C36D8A" w:rsidRPr="00223A16">
        <w:rPr>
          <w:rFonts w:ascii="Arial" w:hAnsi="Arial" w:cs="Arial"/>
          <w:color w:val="000000" w:themeColor="text1"/>
          <w:sz w:val="20"/>
          <w:szCs w:val="20"/>
          <w:lang w:val="en-GB"/>
        </w:rPr>
        <w:t>from</w:t>
      </w:r>
      <w:r w:rsidRPr="00223A16">
        <w:rPr>
          <w:rFonts w:ascii="Arial" w:hAnsi="Arial" w:cs="Arial"/>
          <w:color w:val="000000" w:themeColor="text1"/>
          <w:sz w:val="20"/>
          <w:szCs w:val="20"/>
          <w:lang w:val="en-GB"/>
        </w:rPr>
        <w:t xml:space="preserve"> a</w:t>
      </w:r>
      <w:r w:rsidR="009E1B7C" w:rsidRPr="00223A16">
        <w:rPr>
          <w:rFonts w:ascii="Arial" w:hAnsi="Arial" w:cs="Arial"/>
          <w:color w:val="000000" w:themeColor="text1"/>
          <w:sz w:val="20"/>
          <w:szCs w:val="20"/>
          <w:lang w:val="en-GB"/>
        </w:rPr>
        <w:t xml:space="preserve"> training set composed of</w:t>
      </w:r>
      <w:r w:rsidR="162FE6A9" w:rsidRPr="00223A16">
        <w:rPr>
          <w:rFonts w:ascii="Arial" w:hAnsi="Arial" w:cs="Arial"/>
          <w:color w:val="000000" w:themeColor="text1"/>
          <w:sz w:val="20"/>
          <w:szCs w:val="20"/>
          <w:lang w:val="en-GB"/>
        </w:rPr>
        <w:t xml:space="preserve"> 80% of the spectral fingerprint measurements from the MNI</w:t>
      </w:r>
      <w:r w:rsidR="005B5B64" w:rsidRPr="00223A16">
        <w:rPr>
          <w:rFonts w:ascii="Arial" w:hAnsi="Arial" w:cs="Arial"/>
          <w:color w:val="000000" w:themeColor="text1"/>
          <w:sz w:val="20"/>
          <w:szCs w:val="20"/>
          <w:lang w:val="en-GB"/>
        </w:rPr>
        <w:t>-</w:t>
      </w:r>
      <w:r w:rsidR="00E0532F" w:rsidRPr="00223A16">
        <w:rPr>
          <w:rFonts w:ascii="Arial" w:hAnsi="Arial" w:cs="Arial"/>
          <w:color w:val="000000" w:themeColor="text1"/>
          <w:sz w:val="20"/>
          <w:szCs w:val="20"/>
          <w:lang w:val="en-GB"/>
        </w:rPr>
        <w:t>H</w:t>
      </w:r>
      <w:r w:rsidR="162FE6A9" w:rsidRPr="00223A16">
        <w:rPr>
          <w:rFonts w:ascii="Arial" w:hAnsi="Arial" w:cs="Arial"/>
          <w:color w:val="000000" w:themeColor="text1"/>
          <w:sz w:val="20"/>
          <w:szCs w:val="20"/>
          <w:lang w:val="en-GB"/>
        </w:rPr>
        <w:t xml:space="preserve"> and MSH</w:t>
      </w:r>
      <w:r w:rsidR="009E1B7C" w:rsidRPr="00223A16">
        <w:rPr>
          <w:rFonts w:ascii="Arial" w:hAnsi="Arial" w:cs="Arial"/>
          <w:color w:val="000000" w:themeColor="text1"/>
          <w:sz w:val="20"/>
          <w:szCs w:val="20"/>
          <w:lang w:val="en-GB"/>
        </w:rPr>
        <w:t xml:space="preserve">. </w:t>
      </w:r>
      <w:r w:rsidRPr="00223A16">
        <w:rPr>
          <w:rFonts w:ascii="Arial" w:hAnsi="Arial" w:cs="Arial"/>
          <w:color w:val="000000" w:themeColor="text1"/>
          <w:sz w:val="20"/>
          <w:szCs w:val="20"/>
          <w:lang w:val="en-GB"/>
        </w:rPr>
        <w:t>For each model, a</w:t>
      </w:r>
      <w:r w:rsidR="009E1B7C" w:rsidRPr="00223A16">
        <w:rPr>
          <w:rFonts w:ascii="Arial" w:hAnsi="Arial" w:cs="Arial"/>
          <w:color w:val="000000" w:themeColor="text1"/>
          <w:sz w:val="20"/>
          <w:szCs w:val="20"/>
          <w:lang w:val="en-GB"/>
        </w:rPr>
        <w:t xml:space="preserve"> </w:t>
      </w:r>
      <w:r w:rsidR="00CB3141" w:rsidRPr="00223A16">
        <w:rPr>
          <w:rFonts w:ascii="Arial" w:hAnsi="Arial" w:cs="Arial"/>
          <w:color w:val="000000" w:themeColor="text1"/>
          <w:sz w:val="20"/>
          <w:szCs w:val="20"/>
          <w:lang w:val="en-GB"/>
        </w:rPr>
        <w:t xml:space="preserve">testing </w:t>
      </w:r>
      <w:r w:rsidR="009E1B7C" w:rsidRPr="00223A16">
        <w:rPr>
          <w:rFonts w:ascii="Arial" w:hAnsi="Arial" w:cs="Arial"/>
          <w:color w:val="000000" w:themeColor="text1"/>
          <w:sz w:val="20"/>
          <w:szCs w:val="20"/>
          <w:lang w:val="en-GB"/>
        </w:rPr>
        <w:t xml:space="preserve">set </w:t>
      </w:r>
      <w:r w:rsidR="00872850" w:rsidRPr="00223A16">
        <w:rPr>
          <w:rFonts w:ascii="Arial" w:hAnsi="Arial" w:cs="Arial"/>
          <w:color w:val="000000" w:themeColor="text1"/>
          <w:sz w:val="20"/>
          <w:szCs w:val="20"/>
          <w:lang w:val="en-GB"/>
        </w:rPr>
        <w:t xml:space="preserve">(i.e., holdout set) </w:t>
      </w:r>
      <w:r w:rsidR="009E1B7C" w:rsidRPr="00223A16">
        <w:rPr>
          <w:rFonts w:ascii="Arial" w:hAnsi="Arial" w:cs="Arial"/>
          <w:color w:val="000000" w:themeColor="text1"/>
          <w:sz w:val="20"/>
          <w:szCs w:val="20"/>
          <w:lang w:val="en-GB"/>
        </w:rPr>
        <w:t>associated with</w:t>
      </w:r>
      <w:r w:rsidR="00C36D8A" w:rsidRPr="00223A16">
        <w:rPr>
          <w:rFonts w:ascii="Arial" w:hAnsi="Arial" w:cs="Arial"/>
          <w:color w:val="000000" w:themeColor="text1"/>
          <w:sz w:val="20"/>
          <w:szCs w:val="20"/>
          <w:lang w:val="en-GB"/>
        </w:rPr>
        <w:t xml:space="preserve"> </w:t>
      </w:r>
      <w:r w:rsidR="009E1B7C" w:rsidRPr="00223A16">
        <w:rPr>
          <w:rFonts w:ascii="Arial" w:hAnsi="Arial" w:cs="Arial"/>
          <w:color w:val="000000" w:themeColor="text1"/>
          <w:sz w:val="20"/>
          <w:szCs w:val="20"/>
          <w:lang w:val="en-GB"/>
        </w:rPr>
        <w:t xml:space="preserve">the </w:t>
      </w:r>
      <w:r w:rsidR="00CA7BEA" w:rsidRPr="00223A16">
        <w:rPr>
          <w:rFonts w:ascii="Arial" w:hAnsi="Arial" w:cs="Arial"/>
          <w:color w:val="000000" w:themeColor="text1"/>
          <w:sz w:val="20"/>
          <w:szCs w:val="20"/>
          <w:lang w:val="en-GB"/>
        </w:rPr>
        <w:t>remaining</w:t>
      </w:r>
      <w:r w:rsidR="00C36D8A" w:rsidRPr="00223A16">
        <w:rPr>
          <w:rFonts w:ascii="Arial" w:hAnsi="Arial" w:cs="Arial"/>
          <w:color w:val="000000" w:themeColor="text1"/>
          <w:sz w:val="20"/>
          <w:szCs w:val="20"/>
          <w:lang w:val="en-GB"/>
        </w:rPr>
        <w:t xml:space="preserve"> 20%</w:t>
      </w:r>
      <w:r w:rsidR="009E1B7C" w:rsidRPr="00223A16">
        <w:rPr>
          <w:rFonts w:ascii="Arial" w:hAnsi="Arial" w:cs="Arial"/>
          <w:color w:val="000000" w:themeColor="text1"/>
          <w:sz w:val="20"/>
          <w:szCs w:val="20"/>
          <w:lang w:val="en-GB"/>
        </w:rPr>
        <w:t xml:space="preserve"> of all </w:t>
      </w:r>
      <w:r w:rsidRPr="00223A16">
        <w:rPr>
          <w:rFonts w:ascii="Arial" w:hAnsi="Arial" w:cs="Arial"/>
          <w:color w:val="000000" w:themeColor="text1"/>
          <w:sz w:val="20"/>
          <w:szCs w:val="20"/>
          <w:lang w:val="en-GB"/>
        </w:rPr>
        <w:t>spectral fingerprint measurements was</w:t>
      </w:r>
      <w:r w:rsidR="00C36D8A" w:rsidRPr="00223A16">
        <w:rPr>
          <w:rFonts w:ascii="Arial" w:hAnsi="Arial" w:cs="Arial"/>
          <w:color w:val="000000" w:themeColor="text1"/>
          <w:sz w:val="20"/>
          <w:szCs w:val="20"/>
          <w:lang w:val="en-GB"/>
        </w:rPr>
        <w:t xml:space="preserve"> held out to evaluate the performance of the models on an independent dataset.</w:t>
      </w:r>
      <w:r w:rsidR="162FE6A9" w:rsidRPr="00223A16">
        <w:rPr>
          <w:rFonts w:ascii="Arial" w:hAnsi="Arial" w:cs="Arial"/>
          <w:color w:val="000000" w:themeColor="text1"/>
          <w:sz w:val="20"/>
          <w:szCs w:val="20"/>
          <w:lang w:val="en-GB"/>
        </w:rPr>
        <w:t xml:space="preserve"> </w:t>
      </w:r>
      <w:r w:rsidRPr="00223A16">
        <w:rPr>
          <w:rFonts w:ascii="Arial" w:hAnsi="Arial" w:cs="Arial"/>
          <w:color w:val="000000" w:themeColor="text1"/>
          <w:sz w:val="20"/>
          <w:szCs w:val="20"/>
          <w:lang w:val="en-GB"/>
        </w:rPr>
        <w:t xml:space="preserve">The constitution of the testing sets was such that </w:t>
      </w:r>
      <w:r w:rsidR="000472F8" w:rsidRPr="00223A16">
        <w:rPr>
          <w:rFonts w:ascii="Arial" w:hAnsi="Arial" w:cs="Arial"/>
          <w:color w:val="000000" w:themeColor="text1"/>
          <w:sz w:val="20"/>
          <w:szCs w:val="20"/>
          <w:lang w:val="en-GB"/>
        </w:rPr>
        <w:t>they had approximately the same percentage of samples from</w:t>
      </w:r>
      <w:r w:rsidRPr="00223A16">
        <w:rPr>
          <w:rFonts w:ascii="Arial" w:hAnsi="Arial" w:cs="Arial"/>
          <w:color w:val="000000" w:themeColor="text1"/>
          <w:sz w:val="20"/>
          <w:szCs w:val="20"/>
          <w:lang w:val="en-GB"/>
        </w:rPr>
        <w:t xml:space="preserve"> MN</w:t>
      </w:r>
      <w:r w:rsidR="00E0532F" w:rsidRPr="00223A16">
        <w:rPr>
          <w:rFonts w:ascii="Arial" w:hAnsi="Arial" w:cs="Arial"/>
          <w:color w:val="000000" w:themeColor="text1"/>
          <w:sz w:val="20"/>
          <w:szCs w:val="20"/>
          <w:lang w:val="en-GB"/>
        </w:rPr>
        <w:t>H</w:t>
      </w:r>
      <w:r w:rsidR="00840808" w:rsidRPr="00223A16">
        <w:rPr>
          <w:rFonts w:ascii="Arial" w:hAnsi="Arial" w:cs="Arial"/>
          <w:color w:val="000000" w:themeColor="text1"/>
          <w:sz w:val="20"/>
          <w:szCs w:val="20"/>
          <w:lang w:val="en-GB"/>
        </w:rPr>
        <w:t>-H</w:t>
      </w:r>
      <w:r w:rsidRPr="00223A16">
        <w:rPr>
          <w:rFonts w:ascii="Arial" w:hAnsi="Arial" w:cs="Arial"/>
          <w:color w:val="000000" w:themeColor="text1"/>
          <w:sz w:val="20"/>
          <w:szCs w:val="20"/>
          <w:lang w:val="en-GB"/>
        </w:rPr>
        <w:t xml:space="preserve"> </w:t>
      </w:r>
      <w:r w:rsidR="000472F8" w:rsidRPr="00223A16">
        <w:rPr>
          <w:rFonts w:ascii="Arial" w:hAnsi="Arial" w:cs="Arial"/>
          <w:color w:val="000000" w:themeColor="text1"/>
          <w:sz w:val="20"/>
          <w:szCs w:val="20"/>
          <w:lang w:val="en-GB"/>
        </w:rPr>
        <w:t>and</w:t>
      </w:r>
      <w:r w:rsidRPr="00223A16">
        <w:rPr>
          <w:rFonts w:ascii="Arial" w:hAnsi="Arial" w:cs="Arial"/>
          <w:color w:val="000000" w:themeColor="text1"/>
          <w:sz w:val="20"/>
          <w:szCs w:val="20"/>
          <w:lang w:val="en-GB"/>
        </w:rPr>
        <w:t xml:space="preserve"> MSH patients</w:t>
      </w:r>
      <w:r w:rsidR="000472F8" w:rsidRPr="00223A16">
        <w:rPr>
          <w:rFonts w:ascii="Arial" w:hAnsi="Arial" w:cs="Arial"/>
          <w:color w:val="000000" w:themeColor="text1"/>
          <w:sz w:val="20"/>
          <w:szCs w:val="20"/>
          <w:lang w:val="en-GB"/>
        </w:rPr>
        <w:t xml:space="preserve"> as in the training sets</w:t>
      </w:r>
      <w:r w:rsidRPr="00223A16">
        <w:rPr>
          <w:rFonts w:ascii="Arial" w:hAnsi="Arial" w:cs="Arial"/>
          <w:color w:val="000000" w:themeColor="text1"/>
          <w:sz w:val="20"/>
          <w:szCs w:val="20"/>
          <w:lang w:val="en-GB"/>
        </w:rPr>
        <w:t xml:space="preserve">. </w:t>
      </w:r>
      <w:r w:rsidR="003539F1" w:rsidRPr="00223A16">
        <w:rPr>
          <w:rFonts w:ascii="Arial" w:hAnsi="Arial" w:cs="Arial"/>
          <w:color w:val="000000" w:themeColor="text1"/>
          <w:sz w:val="20"/>
          <w:szCs w:val="20"/>
          <w:lang w:val="en-GB"/>
        </w:rPr>
        <w:t xml:space="preserve">All samples from a given patient were either in the training or </w:t>
      </w:r>
      <w:r w:rsidR="00506FFE" w:rsidRPr="00223A16">
        <w:rPr>
          <w:rFonts w:ascii="Arial" w:hAnsi="Arial" w:cs="Arial"/>
          <w:color w:val="000000" w:themeColor="text1"/>
          <w:sz w:val="20"/>
          <w:szCs w:val="20"/>
          <w:lang w:val="en-GB"/>
        </w:rPr>
        <w:t xml:space="preserve">the </w:t>
      </w:r>
      <w:r w:rsidR="003539F1" w:rsidRPr="00223A16">
        <w:rPr>
          <w:rFonts w:ascii="Arial" w:hAnsi="Arial" w:cs="Arial"/>
          <w:color w:val="000000" w:themeColor="text1"/>
          <w:sz w:val="20"/>
          <w:szCs w:val="20"/>
          <w:lang w:val="en-GB"/>
        </w:rPr>
        <w:t xml:space="preserve">holdout set, </w:t>
      </w:r>
      <w:r w:rsidR="00506FFE" w:rsidRPr="00223A16">
        <w:rPr>
          <w:rFonts w:ascii="Arial" w:hAnsi="Arial" w:cs="Arial"/>
          <w:color w:val="000000" w:themeColor="text1"/>
          <w:sz w:val="20"/>
          <w:szCs w:val="20"/>
          <w:lang w:val="en-GB"/>
        </w:rPr>
        <w:t>to</w:t>
      </w:r>
      <w:r w:rsidR="003539F1" w:rsidRPr="00223A16">
        <w:rPr>
          <w:rFonts w:ascii="Arial" w:hAnsi="Arial" w:cs="Arial"/>
          <w:color w:val="000000" w:themeColor="text1"/>
          <w:sz w:val="20"/>
          <w:szCs w:val="20"/>
          <w:lang w:val="en-GB"/>
        </w:rPr>
        <w:t xml:space="preserve"> remove </w:t>
      </w:r>
      <w:r w:rsidR="00506FFE" w:rsidRPr="00223A16">
        <w:rPr>
          <w:rFonts w:ascii="Arial" w:hAnsi="Arial" w:cs="Arial"/>
          <w:color w:val="000000" w:themeColor="text1"/>
          <w:sz w:val="20"/>
          <w:szCs w:val="20"/>
          <w:lang w:val="en-GB"/>
        </w:rPr>
        <w:t>potential</w:t>
      </w:r>
      <w:r w:rsidR="003539F1" w:rsidRPr="00223A16">
        <w:rPr>
          <w:rFonts w:ascii="Arial" w:hAnsi="Arial" w:cs="Arial"/>
          <w:color w:val="000000" w:themeColor="text1"/>
          <w:sz w:val="20"/>
          <w:szCs w:val="20"/>
          <w:lang w:val="en-GB"/>
        </w:rPr>
        <w:t xml:space="preserve"> bias</w:t>
      </w:r>
      <w:r w:rsidR="00506FFE" w:rsidRPr="00223A16">
        <w:rPr>
          <w:rFonts w:ascii="Arial" w:hAnsi="Arial" w:cs="Arial"/>
          <w:color w:val="000000" w:themeColor="text1"/>
          <w:sz w:val="20"/>
          <w:szCs w:val="20"/>
          <w:lang w:val="en-GB"/>
        </w:rPr>
        <w:t>es</w:t>
      </w:r>
      <w:r w:rsidR="003539F1" w:rsidRPr="00223A16">
        <w:rPr>
          <w:rFonts w:ascii="Arial" w:hAnsi="Arial" w:cs="Arial"/>
          <w:color w:val="000000" w:themeColor="text1"/>
          <w:sz w:val="20"/>
          <w:szCs w:val="20"/>
          <w:lang w:val="en-GB"/>
        </w:rPr>
        <w:t xml:space="preserve"> arising from sharing patient samples </w:t>
      </w:r>
      <w:r w:rsidR="00506FFE" w:rsidRPr="00223A16">
        <w:rPr>
          <w:rFonts w:ascii="Arial" w:hAnsi="Arial" w:cs="Arial"/>
          <w:color w:val="000000" w:themeColor="text1"/>
          <w:sz w:val="20"/>
          <w:szCs w:val="20"/>
          <w:lang w:val="en-GB"/>
        </w:rPr>
        <w:t>between the training/validation and testing phases</w:t>
      </w:r>
      <w:r w:rsidR="003539F1" w:rsidRPr="00223A16">
        <w:rPr>
          <w:rFonts w:ascii="Arial" w:hAnsi="Arial" w:cs="Arial"/>
          <w:color w:val="000000" w:themeColor="text1"/>
          <w:sz w:val="20"/>
          <w:szCs w:val="20"/>
          <w:lang w:val="en-GB"/>
        </w:rPr>
        <w:t>.</w:t>
      </w:r>
    </w:p>
    <w:p w14:paraId="39B4F0C4" w14:textId="09365B96" w:rsidR="162FE6A9" w:rsidRPr="00223A16" w:rsidRDefault="00885B59" w:rsidP="00FE66AC">
      <w:pPr>
        <w:snapToGrid w:val="0"/>
        <w:spacing w:line="480" w:lineRule="auto"/>
        <w:contextualSpacing/>
        <w:jc w:val="both"/>
        <w:rPr>
          <w:rFonts w:ascii="Arial" w:hAnsi="Arial" w:cs="Arial"/>
          <w:color w:val="000000" w:themeColor="text1"/>
          <w:sz w:val="20"/>
          <w:szCs w:val="20"/>
          <w:lang w:val="en-GB"/>
        </w:rPr>
      </w:pPr>
      <w:r w:rsidRPr="00223A16">
        <w:rPr>
          <w:rFonts w:ascii="Arial" w:hAnsi="Arial" w:cs="Arial"/>
          <w:color w:val="000000" w:themeColor="text1"/>
          <w:sz w:val="20"/>
          <w:szCs w:val="20"/>
          <w:lang w:val="en-GB"/>
        </w:rPr>
        <w:t>Prior to machine learning model training</w:t>
      </w:r>
      <w:r w:rsidR="00506FFE" w:rsidRPr="00223A16">
        <w:rPr>
          <w:rFonts w:ascii="Arial" w:hAnsi="Arial" w:cs="Arial"/>
          <w:color w:val="000000" w:themeColor="text1"/>
          <w:sz w:val="20"/>
          <w:szCs w:val="20"/>
          <w:lang w:val="en-GB"/>
        </w:rPr>
        <w:t>/validation</w:t>
      </w:r>
      <w:r w:rsidRPr="00223A16">
        <w:rPr>
          <w:rFonts w:ascii="Arial" w:hAnsi="Arial" w:cs="Arial"/>
          <w:color w:val="000000" w:themeColor="text1"/>
          <w:sz w:val="20"/>
          <w:szCs w:val="20"/>
          <w:lang w:val="en-GB"/>
        </w:rPr>
        <w:t xml:space="preserve"> and testing,</w:t>
      </w:r>
      <w:r w:rsidR="00C36D8A" w:rsidRPr="00223A16">
        <w:rPr>
          <w:rFonts w:ascii="Arial" w:hAnsi="Arial" w:cs="Arial"/>
          <w:color w:val="000000" w:themeColor="text1"/>
          <w:sz w:val="20"/>
          <w:szCs w:val="20"/>
          <w:lang w:val="en-GB"/>
        </w:rPr>
        <w:t xml:space="preserve"> a </w:t>
      </w:r>
      <w:r w:rsidR="00C25D1B" w:rsidRPr="00223A16">
        <w:rPr>
          <w:rFonts w:ascii="Arial" w:hAnsi="Arial" w:cs="Arial"/>
          <w:color w:val="000000" w:themeColor="text1"/>
          <w:sz w:val="20"/>
          <w:szCs w:val="20"/>
          <w:lang w:val="en-GB"/>
        </w:rPr>
        <w:t>G</w:t>
      </w:r>
      <w:r w:rsidR="162FE6A9" w:rsidRPr="00223A16">
        <w:rPr>
          <w:rFonts w:ascii="Arial" w:hAnsi="Arial" w:cs="Arial"/>
          <w:color w:val="000000" w:themeColor="text1"/>
          <w:sz w:val="20"/>
          <w:szCs w:val="20"/>
          <w:lang w:val="en-GB"/>
        </w:rPr>
        <w:t>aussian fitting technique was applied</w:t>
      </w:r>
      <w:r w:rsidR="00CB75C6" w:rsidRPr="00223A16">
        <w:rPr>
          <w:rFonts w:ascii="Arial" w:hAnsi="Arial" w:cs="Arial"/>
          <w:color w:val="000000" w:themeColor="text1"/>
          <w:sz w:val="20"/>
          <w:szCs w:val="20"/>
          <w:lang w:val="en-GB"/>
        </w:rPr>
        <w:t xml:space="preserve"> to </w:t>
      </w:r>
      <w:r w:rsidRPr="00223A16">
        <w:rPr>
          <w:rFonts w:ascii="Arial" w:hAnsi="Arial" w:cs="Arial"/>
          <w:color w:val="000000" w:themeColor="text1"/>
          <w:sz w:val="20"/>
          <w:szCs w:val="20"/>
          <w:lang w:val="en-GB"/>
        </w:rPr>
        <w:t>each spectral fingerprint</w:t>
      </w:r>
      <w:r w:rsidR="00D8227E" w:rsidRPr="00223A16">
        <w:rPr>
          <w:rFonts w:ascii="Arial" w:hAnsi="Arial" w:cs="Arial"/>
          <w:color w:val="000000" w:themeColor="text1"/>
          <w:sz w:val="20"/>
          <w:szCs w:val="20"/>
          <w:lang w:val="en-GB"/>
        </w:rPr>
        <w:t xml:space="preserve"> measurement</w:t>
      </w:r>
      <w:r w:rsidR="007375B0" w:rsidRPr="00223A16">
        <w:rPr>
          <w:rFonts w:ascii="Arial" w:hAnsi="Arial" w:cs="Arial"/>
          <w:color w:val="000000" w:themeColor="text1"/>
          <w:sz w:val="20"/>
          <w:szCs w:val="20"/>
          <w:lang w:val="en-GB"/>
        </w:rPr>
        <w:t xml:space="preserve"> that was described in Plante </w:t>
      </w:r>
      <w:r w:rsidR="007375B0" w:rsidRPr="00223A16">
        <w:rPr>
          <w:rFonts w:ascii="Arial" w:hAnsi="Arial" w:cs="Arial"/>
          <w:i/>
          <w:iCs/>
          <w:color w:val="000000" w:themeColor="text1"/>
          <w:sz w:val="20"/>
          <w:szCs w:val="20"/>
          <w:lang w:val="en-GB"/>
        </w:rPr>
        <w:t>et al</w:t>
      </w:r>
      <w:r w:rsidR="007375B0" w:rsidRPr="00223A16">
        <w:rPr>
          <w:rFonts w:ascii="Arial" w:hAnsi="Arial" w:cs="Arial"/>
          <w:color w:val="000000" w:themeColor="text1"/>
          <w:sz w:val="20"/>
          <w:szCs w:val="20"/>
          <w:lang w:val="en-GB"/>
        </w:rPr>
        <w:t>.</w:t>
      </w:r>
      <w:r w:rsidR="00E16A15" w:rsidRPr="00223A16">
        <w:rPr>
          <w:rFonts w:ascii="Arial" w:hAnsi="Arial" w:cs="Arial"/>
          <w:color w:val="000000" w:themeColor="text1"/>
          <w:sz w:val="20"/>
          <w:szCs w:val="20"/>
          <w:lang w:val="en-GB"/>
        </w:rPr>
        <w:fldChar w:fldCharType="begin"/>
      </w:r>
      <w:r w:rsidR="009E37A9" w:rsidRPr="00223A16">
        <w:rPr>
          <w:rFonts w:ascii="Arial" w:hAnsi="Arial" w:cs="Arial"/>
          <w:color w:val="000000" w:themeColor="text1"/>
          <w:sz w:val="20"/>
          <w:szCs w:val="20"/>
          <w:lang w:val="en-GB"/>
        </w:rPr>
        <w:instrText xml:space="preserve"> ADDIN ZOTERO_ITEM CSL_CITATION {"citationID":"up0KEOni","properties":{"formattedCitation":"\\super 11\\nosupersub{}","plainCitation":"11","noteIndex":0},"citationItems":[{"id":212,"uris":["http://zotero.org/users/local/PNEHDy2Z/items/ERKY3J6K"],"itemData":{"id":212,"type":"article-journal","abstract":"SIGNIFICANCE: Prostate cancer is the most common cancer among men. An accurate diagnosis of its severity at detection plays a major role in improving their  survival. Recently, machine learning models using biomarkers identified from  Raman micro-spectroscopy discriminated intraductal carcinoma of the prostate  (IDC-P) from cancer tissue with a ≥85  %   detection accuracy and differentiated  high-grade prostatic intraepithelial neoplasia (HGPIN) from IDC-P with a  ≥97.8  %   accuracy. AIM: To improve the classification performance of machine  learning models identifying different types of prostate cancer tissue using a new  dimensional reduction technique. APPROACH: A radial basis function (RBF) kernel  support vector machine (SVM) model was trained on Raman spectra of prostate  tissue from a 272-patient cohort (Centre hospitalier de l'Université de Montréal,  CHUM) and tested on two independent cohorts of 76 patients [University Health  Network (UHN)] and 135 patients (Centre hospitalier universitaire de  Québec-Université Laval, CHUQc-UL). Two types of engineered features were used.  Individual intensity features, i.e., Raman signal intensity measured at  particular wavelengths and novel Raman spectra fitted peak features consisting of  peak heights and widths. RESULTS: Combining engineered features improved  classification performance for the three aforementioned classification tasks. The  improvements for IDC-P/cancer classification for the UHN and CHUQc-UL testing  sets in accuracy, sensitivity, specificity, and area under the curve (AUC) are  (numbers in parenthesis are associated with the CHUQc-UL testing set): +4  %    (+8  %  ), +7  %   (+9  %  ), +2  %   (6%), +9 (+9) with respect to the current  best models. Discrimination between HGPIN and IDC-P was also improved in both  testing cohorts: +2.2  %   (+1.7  %  ), +4.5  %   (+3.6  %  ), +0  %   (+0  %  ),  +2.3 (+0). While no global improvements were obtained for the normal versus  cancer classification task [+0  %   (-2  %  ), +0  %   (-3  %  ), +2  %    (-2  %  ), +4 (+3)], the AUC was improved in both testing sets. CONCLUSIONS:  Combining individual intensity features and novel Raman fitted peak features,  improved the classification performance on two independent and multicenter  testing sets in comparison to using only individual intensity features.","container-title":"Journal of biomedical optics","DOI":"10.1117/1.JBO.26.11.116501","ISSN":"1560-2281 1083-3668","issue":"11","journalAbbreviation":"J Biomed Opt","language":"eng","note":"PMID: 34743445 \nPMCID: PMC8571651","title":"Dimensional reduction based on peak fitting of Raman micro spectroscopy data improves detection of prostate cancer in tissue specimens.","volume":"26","author":[{"family":"Plante","given":"Arthur"},{"family":"Dallaire","given":"Frédérick"},{"family":"Grosset","given":"Andrée-Anne"},{"family":"Nguyen","given":"Tien"},{"family":"Birlea","given":"Mirela"},{"family":"Wong","given":"Jahg"},{"family":"Daoust","given":"François"},{"family":"Roy","given":"Noémi"},{"family":"Kougioumoutzakis","given":"André"},{"family":"Azzi","given":"Feryel"},{"family":"Aubertin","given":"Kelly"},{"family":"Kadoury","given":"Samuel"},{"family":"Latour","given":"Mathieu"},{"family":"Albadine","given":"Roula"},{"family":"Prendeville","given":"Susan"},{"family":"Boutros","given":"Paul"},{"family":"Fraser","given":"Michael"},{"family":"Bristow","given":"Rob G."},{"family":"Kwast","given":"Theodorus","non-dropping-particle":"van der"},{"family":"Orain","given":"Michèle"},{"family":"Brisson","given":"Hervé"},{"family":"Benzerdjeb","given":"Nazim"},{"family":"Hovington","given":"Hélène"},{"family":"Bergeron","given":"Alain"},{"family":"Fradet","given":"Yves"},{"family":"Têtu","given":"Bernard"},{"family":"Saad","given":"Fred"},{"family":"Trudel","given":"Dominique"},{"family":"Leblond","given":"Frédéric"}],"issued":{"date-parts":[["2021",11]]}}}],"schema":"https://github.com/citation-style-language/schema/raw/master/csl-citation.json"} </w:instrText>
      </w:r>
      <w:r w:rsidR="00E16A15" w:rsidRPr="00223A16">
        <w:rPr>
          <w:rFonts w:ascii="Arial" w:hAnsi="Arial" w:cs="Arial"/>
          <w:color w:val="000000" w:themeColor="text1"/>
          <w:sz w:val="20"/>
          <w:szCs w:val="20"/>
          <w:lang w:val="en-GB"/>
        </w:rPr>
        <w:fldChar w:fldCharType="separate"/>
      </w:r>
      <w:r w:rsidR="009E37A9" w:rsidRPr="00223A16">
        <w:rPr>
          <w:rFonts w:ascii="Arial" w:hAnsi="Arial" w:cs="Arial"/>
          <w:sz w:val="20"/>
          <w:szCs w:val="24"/>
          <w:vertAlign w:val="superscript"/>
        </w:rPr>
        <w:t>11</w:t>
      </w:r>
      <w:r w:rsidR="00E16A15" w:rsidRPr="00223A16">
        <w:rPr>
          <w:rFonts w:ascii="Arial" w:hAnsi="Arial" w:cs="Arial"/>
          <w:color w:val="000000" w:themeColor="text1"/>
          <w:sz w:val="20"/>
          <w:szCs w:val="20"/>
          <w:lang w:val="en-GB"/>
        </w:rPr>
        <w:fldChar w:fldCharType="end"/>
      </w:r>
      <w:r w:rsidR="007375B0" w:rsidRPr="00223A16">
        <w:rPr>
          <w:rFonts w:ascii="Arial" w:hAnsi="Arial" w:cs="Arial"/>
          <w:color w:val="000000" w:themeColor="text1"/>
          <w:sz w:val="20"/>
          <w:szCs w:val="20"/>
          <w:lang w:val="en-GB"/>
        </w:rPr>
        <w:t xml:space="preserve"> Briefly, t</w:t>
      </w:r>
      <w:r w:rsidR="00856DA6" w:rsidRPr="00223A16">
        <w:rPr>
          <w:rFonts w:ascii="Arial" w:hAnsi="Arial" w:cs="Arial"/>
          <w:color w:val="000000" w:themeColor="text1"/>
          <w:sz w:val="20"/>
          <w:szCs w:val="20"/>
          <w:lang w:val="en-GB"/>
        </w:rPr>
        <w:t>his technique fitted a Gaussian</w:t>
      </w:r>
      <w:r w:rsidR="0009785C" w:rsidRPr="00223A16">
        <w:rPr>
          <w:rFonts w:ascii="Arial" w:hAnsi="Arial" w:cs="Arial"/>
          <w:color w:val="000000" w:themeColor="text1"/>
          <w:sz w:val="20"/>
          <w:szCs w:val="20"/>
          <w:lang w:val="en-GB"/>
        </w:rPr>
        <w:t xml:space="preserve"> function on any peak with a prominence of 0.1, a height of 0.5</w:t>
      </w:r>
      <w:r w:rsidR="000E0AEB" w:rsidRPr="00223A16">
        <w:rPr>
          <w:rFonts w:ascii="Arial" w:hAnsi="Arial" w:cs="Arial"/>
          <w:color w:val="000000" w:themeColor="text1"/>
          <w:sz w:val="20"/>
          <w:szCs w:val="20"/>
          <w:lang w:val="en-GB"/>
        </w:rPr>
        <w:t xml:space="preserve"> (relative to the lowest value in the </w:t>
      </w:r>
      <w:r w:rsidR="000E0AEB" w:rsidRPr="00223A16">
        <w:rPr>
          <w:rFonts w:ascii="Arial" w:hAnsi="Arial" w:cs="Arial"/>
          <w:color w:val="000000" w:themeColor="text1"/>
          <w:sz w:val="20"/>
          <w:szCs w:val="20"/>
          <w:lang w:val="en-GB"/>
        </w:rPr>
        <w:lastRenderedPageBreak/>
        <w:t>SNV</w:t>
      </w:r>
      <w:r w:rsidR="007375B0" w:rsidRPr="00223A16">
        <w:rPr>
          <w:rFonts w:ascii="Arial" w:hAnsi="Arial" w:cs="Arial"/>
          <w:color w:val="000000" w:themeColor="text1"/>
          <w:sz w:val="20"/>
          <w:szCs w:val="20"/>
          <w:lang w:val="en-GB"/>
        </w:rPr>
        <w:t>-</w:t>
      </w:r>
      <w:r w:rsidR="000E0AEB" w:rsidRPr="00223A16">
        <w:rPr>
          <w:rFonts w:ascii="Arial" w:hAnsi="Arial" w:cs="Arial"/>
          <w:color w:val="000000" w:themeColor="text1"/>
          <w:sz w:val="20"/>
          <w:szCs w:val="20"/>
          <w:lang w:val="en-GB"/>
        </w:rPr>
        <w:t xml:space="preserve">normalized spectrum), and a tolerance of </w:t>
      </w:r>
      <w:r w:rsidR="000E0AEB" w:rsidRPr="00223A16">
        <w:rPr>
          <w:rFonts w:ascii="Arial" w:hAnsi="Arial" w:cs="Arial"/>
          <w:color w:val="000000" w:themeColor="text1"/>
          <w:sz w:val="20"/>
          <w:szCs w:val="20"/>
          <w:lang w:val="en-GB"/>
        </w:rPr>
        <w:sym w:font="Symbol" w:char="F0B1"/>
      </w:r>
      <w:r w:rsidR="000E0AEB" w:rsidRPr="00223A16">
        <w:rPr>
          <w:rFonts w:ascii="Arial" w:hAnsi="Arial" w:cs="Arial"/>
          <w:color w:val="000000" w:themeColor="text1"/>
          <w:sz w:val="20"/>
          <w:szCs w:val="20"/>
          <w:lang w:val="en-GB"/>
        </w:rPr>
        <w:t>2 cm</w:t>
      </w:r>
      <w:r w:rsidR="000E0AEB" w:rsidRPr="00223A16">
        <w:rPr>
          <w:rFonts w:ascii="Arial" w:hAnsi="Arial" w:cs="Arial"/>
          <w:color w:val="000000" w:themeColor="text1"/>
          <w:sz w:val="20"/>
          <w:szCs w:val="20"/>
          <w:vertAlign w:val="superscript"/>
          <w:lang w:val="en-GB"/>
        </w:rPr>
        <w:t>-1</w:t>
      </w:r>
      <w:r w:rsidR="000E0AEB" w:rsidRPr="00223A16">
        <w:rPr>
          <w:rFonts w:ascii="Arial" w:hAnsi="Arial" w:cs="Arial"/>
          <w:color w:val="000000" w:themeColor="text1"/>
          <w:sz w:val="20"/>
          <w:szCs w:val="20"/>
          <w:lang w:val="en-GB"/>
        </w:rPr>
        <w:t xml:space="preserve"> on the position of the peak, considering that</w:t>
      </w:r>
      <w:r w:rsidR="00254EC7" w:rsidRPr="00223A16">
        <w:rPr>
          <w:rFonts w:ascii="Arial" w:hAnsi="Arial" w:cs="Arial"/>
          <w:color w:val="000000" w:themeColor="text1"/>
          <w:sz w:val="20"/>
          <w:szCs w:val="20"/>
          <w:lang w:val="en-GB"/>
        </w:rPr>
        <w:t xml:space="preserve"> the Raman spectrum intensity ranges</w:t>
      </w:r>
      <w:r w:rsidR="000E0AEB" w:rsidRPr="00223A16">
        <w:rPr>
          <w:rFonts w:ascii="Arial" w:hAnsi="Arial" w:cs="Arial"/>
          <w:color w:val="000000" w:themeColor="text1"/>
          <w:sz w:val="20"/>
          <w:szCs w:val="20"/>
          <w:lang w:val="en-GB"/>
        </w:rPr>
        <w:t xml:space="preserve"> from -2 to 7 in normalized intensity</w:t>
      </w:r>
      <w:r w:rsidR="0024306D" w:rsidRPr="00223A16">
        <w:rPr>
          <w:rFonts w:ascii="Arial" w:hAnsi="Arial" w:cs="Arial"/>
          <w:color w:val="000000" w:themeColor="text1"/>
          <w:sz w:val="20"/>
          <w:szCs w:val="20"/>
          <w:lang w:val="en-GB"/>
        </w:rPr>
        <w:t xml:space="preserve"> (SNV normalisation)</w:t>
      </w:r>
      <w:r w:rsidR="000E0AEB" w:rsidRPr="00223A16">
        <w:rPr>
          <w:rFonts w:ascii="Arial" w:hAnsi="Arial" w:cs="Arial"/>
          <w:color w:val="000000" w:themeColor="text1"/>
          <w:sz w:val="20"/>
          <w:szCs w:val="20"/>
          <w:lang w:val="en-GB"/>
        </w:rPr>
        <w:t xml:space="preserve">. </w:t>
      </w:r>
      <w:r w:rsidR="0024306D" w:rsidRPr="00223A16">
        <w:rPr>
          <w:rFonts w:ascii="Arial" w:hAnsi="Arial" w:cs="Arial"/>
          <w:color w:val="000000" w:themeColor="text1"/>
          <w:sz w:val="20"/>
          <w:szCs w:val="20"/>
          <w:lang w:val="en-GB"/>
        </w:rPr>
        <w:t>O</w:t>
      </w:r>
      <w:r w:rsidR="000E0AEB" w:rsidRPr="00223A16">
        <w:rPr>
          <w:rFonts w:ascii="Arial" w:hAnsi="Arial" w:cs="Arial"/>
          <w:color w:val="000000" w:themeColor="text1"/>
          <w:sz w:val="20"/>
          <w:szCs w:val="20"/>
          <w:lang w:val="en-GB"/>
        </w:rPr>
        <w:t xml:space="preserve">nly the peaks </w:t>
      </w:r>
      <w:r w:rsidR="007375B0" w:rsidRPr="00223A16">
        <w:rPr>
          <w:rFonts w:ascii="Arial" w:hAnsi="Arial" w:cs="Arial"/>
          <w:color w:val="000000" w:themeColor="text1"/>
          <w:sz w:val="20"/>
          <w:szCs w:val="20"/>
          <w:lang w:val="en-GB"/>
        </w:rPr>
        <w:t>that were</w:t>
      </w:r>
      <w:r w:rsidR="000E0AEB" w:rsidRPr="00223A16">
        <w:rPr>
          <w:rFonts w:ascii="Arial" w:hAnsi="Arial" w:cs="Arial"/>
          <w:color w:val="000000" w:themeColor="text1"/>
          <w:sz w:val="20"/>
          <w:szCs w:val="20"/>
          <w:lang w:val="en-GB"/>
        </w:rPr>
        <w:t xml:space="preserve"> present in 50% of </w:t>
      </w:r>
      <w:r w:rsidR="007375B0" w:rsidRPr="00223A16">
        <w:rPr>
          <w:rFonts w:ascii="Arial" w:hAnsi="Arial" w:cs="Arial"/>
          <w:color w:val="000000" w:themeColor="text1"/>
          <w:sz w:val="20"/>
          <w:szCs w:val="20"/>
          <w:lang w:val="en-GB"/>
        </w:rPr>
        <w:t>all measurements</w:t>
      </w:r>
      <w:r w:rsidR="000E0AEB" w:rsidRPr="00223A16">
        <w:rPr>
          <w:rFonts w:ascii="Arial" w:hAnsi="Arial" w:cs="Arial"/>
          <w:color w:val="000000" w:themeColor="text1"/>
          <w:sz w:val="20"/>
          <w:szCs w:val="20"/>
          <w:lang w:val="en-GB"/>
        </w:rPr>
        <w:t xml:space="preserve"> </w:t>
      </w:r>
      <w:r w:rsidR="007375B0" w:rsidRPr="00223A16">
        <w:rPr>
          <w:rFonts w:ascii="Arial" w:hAnsi="Arial" w:cs="Arial"/>
          <w:color w:val="000000" w:themeColor="text1"/>
          <w:sz w:val="20"/>
          <w:szCs w:val="20"/>
          <w:lang w:val="en-GB"/>
        </w:rPr>
        <w:t>were</w:t>
      </w:r>
      <w:r w:rsidR="000E0AEB" w:rsidRPr="00223A16">
        <w:rPr>
          <w:rFonts w:ascii="Arial" w:hAnsi="Arial" w:cs="Arial"/>
          <w:color w:val="000000" w:themeColor="text1"/>
          <w:sz w:val="20"/>
          <w:szCs w:val="20"/>
          <w:lang w:val="en-GB"/>
        </w:rPr>
        <w:t xml:space="preserve"> retained as potential features</w:t>
      </w:r>
      <w:r w:rsidR="00BB18F0" w:rsidRPr="00223A16">
        <w:rPr>
          <w:rFonts w:ascii="Arial" w:hAnsi="Arial" w:cs="Arial"/>
          <w:color w:val="000000" w:themeColor="text1"/>
          <w:sz w:val="20"/>
          <w:szCs w:val="20"/>
          <w:lang w:val="en-GB"/>
        </w:rPr>
        <w:t>.</w:t>
      </w:r>
      <w:r w:rsidR="00D90422" w:rsidRPr="00223A16">
        <w:rPr>
          <w:rFonts w:ascii="Arial" w:hAnsi="Arial" w:cs="Arial"/>
          <w:color w:val="000000" w:themeColor="text1"/>
          <w:sz w:val="20"/>
          <w:szCs w:val="20"/>
          <w:lang w:val="en-GB"/>
        </w:rPr>
        <w:fldChar w:fldCharType="begin"/>
      </w:r>
      <w:r w:rsidR="009E37A9" w:rsidRPr="00223A16">
        <w:rPr>
          <w:rFonts w:ascii="Arial" w:hAnsi="Arial" w:cs="Arial"/>
          <w:color w:val="000000" w:themeColor="text1"/>
          <w:sz w:val="20"/>
          <w:szCs w:val="20"/>
          <w:lang w:val="en-GB"/>
        </w:rPr>
        <w:instrText xml:space="preserve"> ADDIN ZOTERO_ITEM CSL_CITATION {"citationID":"42MWo0nu","properties":{"formattedCitation":"\\super 11\\nosupersub{}","plainCitation":"11","noteIndex":0},"citationItems":[{"id":212,"uris":["http://zotero.org/users/local/PNEHDy2Z/items/ERKY3J6K"],"itemData":{"id":212,"type":"article-journal","abstract":"SIGNIFICANCE: Prostate cancer is the most common cancer among men. An accurate diagnosis of its severity at detection plays a major role in improving their  survival. Recently, machine learning models using biomarkers identified from  Raman micro-spectroscopy discriminated intraductal carcinoma of the prostate  (IDC-P) from cancer tissue with a ≥85  %   detection accuracy and differentiated  high-grade prostatic intraepithelial neoplasia (HGPIN) from IDC-P with a  ≥97.8  %   accuracy. AIM: To improve the classification performance of machine  learning models identifying different types of prostate cancer tissue using a new  dimensional reduction technique. APPROACH: A radial basis function (RBF) kernel  support vector machine (SVM) model was trained on Raman spectra of prostate  tissue from a 272-patient cohort (Centre hospitalier de l'Université de Montréal,  CHUM) and tested on two independent cohorts of 76 patients [University Health  Network (UHN)] and 135 patients (Centre hospitalier universitaire de  Québec-Université Laval, CHUQc-UL). Two types of engineered features were used.  Individual intensity features, i.e., Raman signal intensity measured at  particular wavelengths and novel Raman spectra fitted peak features consisting of  peak heights and widths. RESULTS: Combining engineered features improved  classification performance for the three aforementioned classification tasks. The  improvements for IDC-P/cancer classification for the UHN and CHUQc-UL testing  sets in accuracy, sensitivity, specificity, and area under the curve (AUC) are  (numbers in parenthesis are associated with the CHUQc-UL testing set): +4  %    (+8  %  ), +7  %   (+9  %  ), +2  %   (6%), +9 (+9) with respect to the current  best models. Discrimination between HGPIN and IDC-P was also improved in both  testing cohorts: +2.2  %   (+1.7  %  ), +4.5  %   (+3.6  %  ), +0  %   (+0  %  ),  +2.3 (+0). While no global improvements were obtained for the normal versus  cancer classification task [+0  %   (-2  %  ), +0  %   (-3  %  ), +2  %    (-2  %  ), +4 (+3)], the AUC was improved in both testing sets. CONCLUSIONS:  Combining individual intensity features and novel Raman fitted peak features,  improved the classification performance on two independent and multicenter  testing sets in comparison to using only individual intensity features.","container-title":"Journal of biomedical optics","DOI":"10.1117/1.JBO.26.11.116501","ISSN":"1560-2281 1083-3668","issue":"11","journalAbbreviation":"J Biomed Opt","language":"eng","note":"PMID: 34743445 \nPMCID: PMC8571651","title":"Dimensional reduction based on peak fitting of Raman micro spectroscopy data improves detection of prostate cancer in tissue specimens.","volume":"26","author":[{"family":"Plante","given":"Arthur"},{"family":"Dallaire","given":"Frédérick"},{"family":"Grosset","given":"Andrée-Anne"},{"family":"Nguyen","given":"Tien"},{"family":"Birlea","given":"Mirela"},{"family":"Wong","given":"Jahg"},{"family":"Daoust","given":"François"},{"family":"Roy","given":"Noémi"},{"family":"Kougioumoutzakis","given":"André"},{"family":"Azzi","given":"Feryel"},{"family":"Aubertin","given":"Kelly"},{"family":"Kadoury","given":"Samuel"},{"family":"Latour","given":"Mathieu"},{"family":"Albadine","given":"Roula"},{"family":"Prendeville","given":"Susan"},{"family":"Boutros","given":"Paul"},{"family":"Fraser","given":"Michael"},{"family":"Bristow","given":"Rob G."},{"family":"Kwast","given":"Theodorus","non-dropping-particle":"van der"},{"family":"Orain","given":"Michèle"},{"family":"Brisson","given":"Hervé"},{"family":"Benzerdjeb","given":"Nazim"},{"family":"Hovington","given":"Hélène"},{"family":"Bergeron","given":"Alain"},{"family":"Fradet","given":"Yves"},{"family":"Têtu","given":"Bernard"},{"family":"Saad","given":"Fred"},{"family":"Trudel","given":"Dominique"},{"family":"Leblond","given":"Frédéric"}],"issued":{"date-parts":[["2021",11]]}}}],"schema":"https://github.com/citation-style-language/schema/raw/master/csl-citation.json"} </w:instrText>
      </w:r>
      <w:r w:rsidR="00D90422" w:rsidRPr="00223A16">
        <w:rPr>
          <w:rFonts w:ascii="Arial" w:hAnsi="Arial" w:cs="Arial"/>
          <w:color w:val="000000" w:themeColor="text1"/>
          <w:sz w:val="20"/>
          <w:szCs w:val="20"/>
          <w:lang w:val="en-GB"/>
        </w:rPr>
        <w:fldChar w:fldCharType="separate"/>
      </w:r>
      <w:r w:rsidR="009E37A9" w:rsidRPr="00223A16">
        <w:rPr>
          <w:rFonts w:ascii="Arial" w:hAnsi="Arial" w:cs="Arial"/>
          <w:sz w:val="20"/>
          <w:szCs w:val="24"/>
          <w:vertAlign w:val="superscript"/>
        </w:rPr>
        <w:t>11</w:t>
      </w:r>
      <w:r w:rsidR="00D90422" w:rsidRPr="00223A16">
        <w:rPr>
          <w:rFonts w:ascii="Arial" w:hAnsi="Arial" w:cs="Arial"/>
          <w:color w:val="000000" w:themeColor="text1"/>
          <w:sz w:val="20"/>
          <w:szCs w:val="20"/>
          <w:lang w:val="en-GB"/>
        </w:rPr>
        <w:fldChar w:fldCharType="end"/>
      </w:r>
      <w:r w:rsidR="00BB18F0" w:rsidRPr="00223A16">
        <w:rPr>
          <w:rFonts w:ascii="Arial" w:hAnsi="Arial" w:cs="Arial"/>
          <w:color w:val="000000" w:themeColor="text1"/>
          <w:sz w:val="20"/>
          <w:szCs w:val="20"/>
          <w:lang w:val="en-GB"/>
        </w:rPr>
        <w:t xml:space="preserve"> </w:t>
      </w:r>
      <w:r w:rsidR="162FE6A9" w:rsidRPr="00223A16">
        <w:rPr>
          <w:rFonts w:ascii="Arial" w:hAnsi="Arial" w:cs="Arial"/>
          <w:color w:val="000000" w:themeColor="text1"/>
          <w:sz w:val="20"/>
          <w:szCs w:val="20"/>
          <w:lang w:val="en-GB"/>
        </w:rPr>
        <w:t xml:space="preserve">This procedure extracted the position in wavenumbers, the height, and the width of </w:t>
      </w:r>
      <w:r w:rsidR="00717476" w:rsidRPr="00223A16">
        <w:rPr>
          <w:rFonts w:ascii="Arial" w:hAnsi="Arial" w:cs="Arial"/>
          <w:color w:val="000000" w:themeColor="text1"/>
          <w:sz w:val="20"/>
          <w:szCs w:val="20"/>
          <w:lang w:val="en-GB"/>
        </w:rPr>
        <w:t xml:space="preserve">up to </w:t>
      </w:r>
      <w:r w:rsidR="000E0AEB" w:rsidRPr="00223A16">
        <w:rPr>
          <w:rFonts w:ascii="Arial" w:hAnsi="Arial" w:cs="Arial"/>
          <w:color w:val="000000" w:themeColor="text1"/>
          <w:sz w:val="20"/>
          <w:szCs w:val="20"/>
          <w:lang w:val="en-GB"/>
        </w:rPr>
        <w:t>1</w:t>
      </w:r>
      <w:r w:rsidR="003E3090" w:rsidRPr="00223A16">
        <w:rPr>
          <w:rFonts w:ascii="Arial" w:hAnsi="Arial" w:cs="Arial"/>
          <w:color w:val="000000" w:themeColor="text1"/>
          <w:sz w:val="20"/>
          <w:szCs w:val="20"/>
          <w:lang w:val="en-GB"/>
        </w:rPr>
        <w:t>1</w:t>
      </w:r>
      <w:r w:rsidR="162FE6A9" w:rsidRPr="00223A16">
        <w:rPr>
          <w:rFonts w:ascii="Arial" w:hAnsi="Arial" w:cs="Arial"/>
          <w:color w:val="000000" w:themeColor="text1"/>
          <w:sz w:val="20"/>
          <w:szCs w:val="20"/>
          <w:lang w:val="en-GB"/>
        </w:rPr>
        <w:t xml:space="preserve"> different peaks</w:t>
      </w:r>
      <w:r w:rsidR="00254EC7" w:rsidRPr="00223A16">
        <w:rPr>
          <w:rFonts w:ascii="Arial" w:hAnsi="Arial" w:cs="Arial"/>
          <w:color w:val="000000" w:themeColor="text1"/>
          <w:sz w:val="20"/>
          <w:szCs w:val="20"/>
          <w:lang w:val="en-GB"/>
        </w:rPr>
        <w:t>.</w:t>
      </w:r>
      <w:r w:rsidR="007375B0" w:rsidRPr="00223A16">
        <w:rPr>
          <w:rFonts w:ascii="Arial" w:hAnsi="Arial" w:cs="Arial"/>
          <w:color w:val="000000" w:themeColor="text1"/>
          <w:sz w:val="20"/>
          <w:szCs w:val="20"/>
          <w:lang w:val="en-GB"/>
        </w:rPr>
        <w:t xml:space="preserve"> The specific number of peaks retained depended on </w:t>
      </w:r>
      <w:r w:rsidR="003E3090" w:rsidRPr="00223A16">
        <w:rPr>
          <w:rFonts w:ascii="Arial" w:hAnsi="Arial" w:cs="Arial"/>
          <w:color w:val="000000" w:themeColor="text1"/>
          <w:sz w:val="20"/>
          <w:szCs w:val="20"/>
          <w:lang w:val="en-GB"/>
        </w:rPr>
        <w:t xml:space="preserve">the </w:t>
      </w:r>
      <w:r w:rsidR="007375B0" w:rsidRPr="00223A16">
        <w:rPr>
          <w:rFonts w:ascii="Arial" w:hAnsi="Arial" w:cs="Arial"/>
          <w:color w:val="000000" w:themeColor="text1"/>
          <w:sz w:val="20"/>
          <w:szCs w:val="20"/>
          <w:lang w:val="en-GB"/>
        </w:rPr>
        <w:t xml:space="preserve">pathology </w:t>
      </w:r>
      <w:r w:rsidR="003E3090" w:rsidRPr="00223A16">
        <w:rPr>
          <w:rFonts w:ascii="Arial" w:hAnsi="Arial" w:cs="Arial"/>
          <w:color w:val="000000" w:themeColor="text1"/>
          <w:sz w:val="20"/>
          <w:szCs w:val="20"/>
          <w:lang w:val="en-GB"/>
        </w:rPr>
        <w:t>type</w:t>
      </w:r>
      <w:r w:rsidR="007375B0" w:rsidRPr="00223A16">
        <w:rPr>
          <w:rFonts w:ascii="Arial" w:hAnsi="Arial" w:cs="Arial"/>
          <w:color w:val="000000" w:themeColor="text1"/>
          <w:sz w:val="20"/>
          <w:szCs w:val="20"/>
          <w:lang w:val="en-GB"/>
        </w:rPr>
        <w:t>, i.e.</w:t>
      </w:r>
      <w:r w:rsidR="003E3090" w:rsidRPr="00223A16">
        <w:rPr>
          <w:rFonts w:ascii="Arial" w:hAnsi="Arial" w:cs="Arial"/>
          <w:color w:val="000000" w:themeColor="text1"/>
          <w:sz w:val="20"/>
          <w:szCs w:val="20"/>
          <w:lang w:val="en-GB"/>
        </w:rPr>
        <w:t>,</w:t>
      </w:r>
      <w:r w:rsidR="007375B0" w:rsidRPr="00223A16">
        <w:rPr>
          <w:rFonts w:ascii="Arial" w:hAnsi="Arial" w:cs="Arial"/>
          <w:color w:val="000000" w:themeColor="text1"/>
          <w:sz w:val="20"/>
          <w:szCs w:val="20"/>
          <w:lang w:val="en-GB"/>
        </w:rPr>
        <w:t xml:space="preserve"> on which machine lear</w:t>
      </w:r>
      <w:r w:rsidR="003E3090" w:rsidRPr="00223A16">
        <w:rPr>
          <w:rFonts w:ascii="Arial" w:hAnsi="Arial" w:cs="Arial"/>
          <w:color w:val="000000" w:themeColor="text1"/>
          <w:sz w:val="20"/>
          <w:szCs w:val="20"/>
          <w:lang w:val="en-GB"/>
        </w:rPr>
        <w:t>n</w:t>
      </w:r>
      <w:r w:rsidR="007375B0" w:rsidRPr="00223A16">
        <w:rPr>
          <w:rFonts w:ascii="Arial" w:hAnsi="Arial" w:cs="Arial"/>
          <w:color w:val="000000" w:themeColor="text1"/>
          <w:sz w:val="20"/>
          <w:szCs w:val="20"/>
          <w:lang w:val="en-GB"/>
        </w:rPr>
        <w:t xml:space="preserve">ing model was trained. </w:t>
      </w:r>
      <w:r w:rsidR="162FE6A9" w:rsidRPr="00223A16">
        <w:rPr>
          <w:rFonts w:ascii="Arial" w:hAnsi="Arial" w:cs="Arial"/>
          <w:color w:val="000000" w:themeColor="text1"/>
          <w:sz w:val="20"/>
          <w:szCs w:val="20"/>
          <w:lang w:val="en-GB"/>
        </w:rPr>
        <w:t xml:space="preserve">The height and width of those peaks </w:t>
      </w:r>
      <w:r w:rsidR="003E3090" w:rsidRPr="00223A16">
        <w:rPr>
          <w:rFonts w:ascii="Arial" w:hAnsi="Arial" w:cs="Arial"/>
          <w:color w:val="000000" w:themeColor="text1"/>
          <w:sz w:val="20"/>
          <w:szCs w:val="20"/>
          <w:lang w:val="en-GB"/>
        </w:rPr>
        <w:t xml:space="preserve">(up to </w:t>
      </w:r>
      <w:r w:rsidR="00060860" w:rsidRPr="00223A16">
        <w:rPr>
          <w:rFonts w:ascii="Arial" w:hAnsi="Arial" w:cs="Arial"/>
          <w:color w:val="000000" w:themeColor="text1"/>
          <w:sz w:val="20"/>
          <w:szCs w:val="20"/>
          <w:lang w:val="en-GB"/>
        </w:rPr>
        <w:t>2</w:t>
      </w:r>
      <w:r w:rsidR="003E3090" w:rsidRPr="00223A16">
        <w:rPr>
          <w:rFonts w:ascii="Arial" w:hAnsi="Arial" w:cs="Arial"/>
          <w:color w:val="000000" w:themeColor="text1"/>
          <w:sz w:val="20"/>
          <w:szCs w:val="20"/>
          <w:lang w:val="en-GB"/>
        </w:rPr>
        <w:t>2</w:t>
      </w:r>
      <w:r w:rsidR="162FE6A9" w:rsidRPr="00223A16">
        <w:rPr>
          <w:rFonts w:ascii="Arial" w:hAnsi="Arial" w:cs="Arial"/>
          <w:color w:val="000000" w:themeColor="text1"/>
          <w:sz w:val="20"/>
          <w:szCs w:val="20"/>
          <w:lang w:val="en-GB"/>
        </w:rPr>
        <w:t xml:space="preserve"> variables in total)</w:t>
      </w:r>
      <w:r w:rsidR="00E9324F" w:rsidRPr="00223A16">
        <w:rPr>
          <w:rFonts w:ascii="Arial" w:hAnsi="Arial" w:cs="Arial"/>
          <w:color w:val="000000" w:themeColor="text1"/>
          <w:sz w:val="20"/>
          <w:szCs w:val="20"/>
          <w:lang w:val="en-GB"/>
        </w:rPr>
        <w:t xml:space="preserve"> –</w:t>
      </w:r>
      <w:r w:rsidR="003E3090" w:rsidRPr="00223A16">
        <w:rPr>
          <w:rFonts w:ascii="Arial" w:hAnsi="Arial" w:cs="Arial"/>
          <w:color w:val="000000" w:themeColor="text1"/>
          <w:sz w:val="20"/>
          <w:szCs w:val="20"/>
          <w:lang w:val="en-GB"/>
        </w:rPr>
        <w:t xml:space="preserve">herein labelled </w:t>
      </w:r>
      <w:r w:rsidR="00E9324F" w:rsidRPr="00223A16">
        <w:rPr>
          <w:rFonts w:ascii="Arial" w:hAnsi="Arial" w:cs="Arial"/>
          <w:color w:val="000000" w:themeColor="text1"/>
          <w:sz w:val="20"/>
          <w:szCs w:val="20"/>
          <w:lang w:val="en-GB"/>
        </w:rPr>
        <w:t xml:space="preserve">the </w:t>
      </w:r>
      <w:r w:rsidR="00E9324F" w:rsidRPr="00223A16">
        <w:rPr>
          <w:rFonts w:ascii="Arial" w:hAnsi="Arial" w:cs="Arial"/>
          <w:i/>
          <w:iCs/>
          <w:color w:val="000000" w:themeColor="text1"/>
          <w:sz w:val="20"/>
          <w:szCs w:val="20"/>
          <w:lang w:val="en-GB"/>
        </w:rPr>
        <w:t>peak features</w:t>
      </w:r>
      <w:r w:rsidR="00BC7BC8" w:rsidRPr="00223A16">
        <w:rPr>
          <w:rFonts w:ascii="Arial" w:hAnsi="Arial" w:cs="Arial"/>
          <w:color w:val="000000" w:themeColor="text1"/>
          <w:sz w:val="20"/>
          <w:szCs w:val="20"/>
          <w:lang w:val="en-GB"/>
        </w:rPr>
        <w:t>– along</w:t>
      </w:r>
      <w:r w:rsidR="162FE6A9" w:rsidRPr="00223A16">
        <w:rPr>
          <w:rFonts w:ascii="Arial" w:hAnsi="Arial" w:cs="Arial"/>
          <w:color w:val="000000" w:themeColor="text1"/>
          <w:sz w:val="20"/>
          <w:szCs w:val="20"/>
          <w:lang w:val="en-GB"/>
        </w:rPr>
        <w:t xml:space="preserve"> with the relative intensity of the </w:t>
      </w:r>
      <w:r w:rsidR="00693555" w:rsidRPr="00223A16">
        <w:rPr>
          <w:rFonts w:ascii="Arial" w:hAnsi="Arial" w:cs="Arial"/>
          <w:color w:val="000000" w:themeColor="text1"/>
          <w:sz w:val="20"/>
          <w:szCs w:val="20"/>
          <w:lang w:val="en-GB"/>
        </w:rPr>
        <w:t>521</w:t>
      </w:r>
      <w:r w:rsidR="162FE6A9" w:rsidRPr="00223A16">
        <w:rPr>
          <w:rFonts w:ascii="Arial" w:hAnsi="Arial" w:cs="Arial"/>
          <w:color w:val="000000" w:themeColor="text1"/>
          <w:sz w:val="20"/>
          <w:szCs w:val="20"/>
          <w:lang w:val="en-GB"/>
        </w:rPr>
        <w:t xml:space="preserve"> individual bands </w:t>
      </w:r>
      <w:r w:rsidRPr="00223A16">
        <w:rPr>
          <w:rFonts w:ascii="Arial" w:hAnsi="Arial" w:cs="Arial"/>
          <w:color w:val="000000" w:themeColor="text1"/>
          <w:sz w:val="20"/>
          <w:szCs w:val="20"/>
          <w:lang w:val="en-GB"/>
        </w:rPr>
        <w:t>within</w:t>
      </w:r>
      <w:r w:rsidR="162FE6A9" w:rsidRPr="00223A16">
        <w:rPr>
          <w:rFonts w:ascii="Arial" w:hAnsi="Arial" w:cs="Arial"/>
          <w:color w:val="000000" w:themeColor="text1"/>
          <w:sz w:val="20"/>
          <w:szCs w:val="20"/>
          <w:lang w:val="en-GB"/>
        </w:rPr>
        <w:t xml:space="preserve"> each spectrum, constituted the set of potential spectral features from which machine learning models could be trained. </w:t>
      </w:r>
      <w:r w:rsidR="00CA7BEA" w:rsidRPr="00223A16">
        <w:rPr>
          <w:rFonts w:ascii="Arial" w:hAnsi="Arial" w:cs="Arial"/>
          <w:color w:val="000000" w:themeColor="text1"/>
          <w:sz w:val="20"/>
          <w:szCs w:val="20"/>
          <w:lang w:val="en-GB"/>
        </w:rPr>
        <w:t>Prior to model training</w:t>
      </w:r>
      <w:r w:rsidR="00872850" w:rsidRPr="00223A16">
        <w:rPr>
          <w:rFonts w:ascii="Arial" w:hAnsi="Arial" w:cs="Arial"/>
          <w:color w:val="000000" w:themeColor="text1"/>
          <w:sz w:val="20"/>
          <w:szCs w:val="20"/>
        </w:rPr>
        <w:t>/validation</w:t>
      </w:r>
      <w:r w:rsidR="00CA7BEA" w:rsidRPr="00223A16">
        <w:rPr>
          <w:rFonts w:ascii="Arial" w:hAnsi="Arial" w:cs="Arial"/>
          <w:color w:val="000000" w:themeColor="text1"/>
          <w:sz w:val="20"/>
          <w:szCs w:val="20"/>
          <w:lang w:val="en-GB"/>
        </w:rPr>
        <w:t xml:space="preserve"> and testing, t</w:t>
      </w:r>
      <w:r w:rsidR="162FE6A9" w:rsidRPr="00223A16">
        <w:rPr>
          <w:rFonts w:ascii="Arial" w:hAnsi="Arial" w:cs="Arial"/>
          <w:color w:val="000000" w:themeColor="text1"/>
          <w:sz w:val="20"/>
          <w:szCs w:val="20"/>
          <w:lang w:val="en-GB"/>
        </w:rPr>
        <w:t>he number of features was reduced to include</w:t>
      </w:r>
      <w:r w:rsidRPr="00223A16">
        <w:rPr>
          <w:rFonts w:ascii="Arial" w:hAnsi="Arial" w:cs="Arial"/>
          <w:color w:val="000000" w:themeColor="text1"/>
          <w:sz w:val="20"/>
          <w:szCs w:val="20"/>
          <w:lang w:val="en-GB"/>
        </w:rPr>
        <w:t xml:space="preserve"> </w:t>
      </w:r>
      <w:r w:rsidR="162FE6A9" w:rsidRPr="00223A16">
        <w:rPr>
          <w:rFonts w:ascii="Arial" w:hAnsi="Arial" w:cs="Arial"/>
          <w:color w:val="000000" w:themeColor="text1"/>
          <w:sz w:val="20"/>
          <w:szCs w:val="20"/>
          <w:lang w:val="en-GB"/>
        </w:rPr>
        <w:t xml:space="preserve">only those </w:t>
      </w:r>
      <w:r w:rsidR="00D8227E" w:rsidRPr="00223A16">
        <w:rPr>
          <w:rFonts w:ascii="Arial" w:hAnsi="Arial" w:cs="Arial"/>
          <w:color w:val="000000" w:themeColor="text1"/>
          <w:sz w:val="20"/>
          <w:szCs w:val="20"/>
          <w:lang w:val="en-GB"/>
        </w:rPr>
        <w:t xml:space="preserve">that </w:t>
      </w:r>
      <w:r w:rsidR="162FE6A9" w:rsidRPr="00223A16">
        <w:rPr>
          <w:rFonts w:ascii="Arial" w:hAnsi="Arial" w:cs="Arial"/>
          <w:color w:val="000000" w:themeColor="text1"/>
          <w:sz w:val="20"/>
          <w:szCs w:val="20"/>
          <w:lang w:val="en-GB"/>
        </w:rPr>
        <w:t>contribut</w:t>
      </w:r>
      <w:r w:rsidR="00D8227E" w:rsidRPr="00223A16">
        <w:rPr>
          <w:rFonts w:ascii="Arial" w:hAnsi="Arial" w:cs="Arial"/>
          <w:color w:val="000000" w:themeColor="text1"/>
          <w:sz w:val="20"/>
          <w:szCs w:val="20"/>
          <w:lang w:val="en-GB"/>
        </w:rPr>
        <w:t>ed</w:t>
      </w:r>
      <w:r w:rsidR="162FE6A9" w:rsidRPr="00223A16">
        <w:rPr>
          <w:rFonts w:ascii="Arial" w:hAnsi="Arial" w:cs="Arial"/>
          <w:color w:val="000000" w:themeColor="text1"/>
          <w:sz w:val="20"/>
          <w:szCs w:val="20"/>
          <w:lang w:val="en-GB"/>
        </w:rPr>
        <w:t xml:space="preserve"> the most to the variance between </w:t>
      </w:r>
      <w:r w:rsidR="00AA4D5B" w:rsidRPr="00223A16">
        <w:rPr>
          <w:rFonts w:ascii="Arial" w:hAnsi="Arial" w:cs="Arial"/>
          <w:color w:val="000000" w:themeColor="text1"/>
          <w:sz w:val="20"/>
          <w:szCs w:val="20"/>
          <w:lang w:val="en-GB"/>
        </w:rPr>
        <w:t>non-tumoral</w:t>
      </w:r>
      <w:r w:rsidR="162FE6A9" w:rsidRPr="00223A16">
        <w:rPr>
          <w:rFonts w:ascii="Arial" w:hAnsi="Arial" w:cs="Arial"/>
          <w:color w:val="000000" w:themeColor="text1"/>
          <w:sz w:val="20"/>
          <w:szCs w:val="20"/>
          <w:lang w:val="en-GB"/>
        </w:rPr>
        <w:t xml:space="preserve"> brain and </w:t>
      </w:r>
      <w:proofErr w:type="spellStart"/>
      <w:r w:rsidR="162FE6A9" w:rsidRPr="00223A16">
        <w:rPr>
          <w:rFonts w:ascii="Arial" w:hAnsi="Arial" w:cs="Arial"/>
          <w:color w:val="000000" w:themeColor="text1"/>
          <w:sz w:val="20"/>
          <w:szCs w:val="20"/>
          <w:lang w:val="en-GB"/>
        </w:rPr>
        <w:t>tumor</w:t>
      </w:r>
      <w:proofErr w:type="spellEnd"/>
      <w:r w:rsidR="162FE6A9" w:rsidRPr="00223A16">
        <w:rPr>
          <w:rFonts w:ascii="Arial" w:hAnsi="Arial" w:cs="Arial"/>
          <w:color w:val="000000" w:themeColor="text1"/>
          <w:sz w:val="20"/>
          <w:szCs w:val="20"/>
          <w:lang w:val="en-GB"/>
        </w:rPr>
        <w:t>. Th</w:t>
      </w:r>
      <w:r w:rsidR="00D8227E" w:rsidRPr="00223A16">
        <w:rPr>
          <w:rFonts w:ascii="Arial" w:hAnsi="Arial" w:cs="Arial"/>
          <w:color w:val="000000" w:themeColor="text1"/>
          <w:sz w:val="20"/>
          <w:szCs w:val="20"/>
          <w:lang w:val="en-GB"/>
        </w:rPr>
        <w:t>is</w:t>
      </w:r>
      <w:r w:rsidR="00A14FB3" w:rsidRPr="00223A16">
        <w:rPr>
          <w:rFonts w:ascii="Arial" w:hAnsi="Arial" w:cs="Arial"/>
          <w:color w:val="000000" w:themeColor="text1"/>
          <w:sz w:val="20"/>
          <w:szCs w:val="20"/>
          <w:lang w:val="en-GB"/>
        </w:rPr>
        <w:t xml:space="preserve"> feature selection step</w:t>
      </w:r>
      <w:r w:rsidR="162FE6A9" w:rsidRPr="00223A16">
        <w:rPr>
          <w:rFonts w:ascii="Arial" w:hAnsi="Arial" w:cs="Arial"/>
          <w:color w:val="000000" w:themeColor="text1"/>
          <w:sz w:val="20"/>
          <w:szCs w:val="20"/>
          <w:lang w:val="en-GB"/>
        </w:rPr>
        <w:t xml:space="preserve"> was accomplished using </w:t>
      </w:r>
      <w:r w:rsidR="006B721B" w:rsidRPr="00223A16">
        <w:rPr>
          <w:rFonts w:ascii="Arial" w:hAnsi="Arial" w:cs="Arial"/>
          <w:color w:val="000000" w:themeColor="text1"/>
          <w:sz w:val="20"/>
          <w:szCs w:val="20"/>
          <w:lang w:val="en-GB"/>
        </w:rPr>
        <w:t>a random forest algorithm</w:t>
      </w:r>
      <w:r w:rsidR="00FD70BF" w:rsidRPr="00223A16">
        <w:rPr>
          <w:rFonts w:ascii="Arial" w:hAnsi="Arial" w:cs="Arial"/>
          <w:color w:val="000000" w:themeColor="text1"/>
          <w:sz w:val="20"/>
          <w:szCs w:val="20"/>
          <w:lang w:val="en-GB"/>
        </w:rPr>
        <w:t xml:space="preserve"> with 200 estimators where</w:t>
      </w:r>
      <w:r w:rsidR="006B721B" w:rsidRPr="00223A16">
        <w:rPr>
          <w:rFonts w:ascii="Arial" w:hAnsi="Arial" w:cs="Arial"/>
          <w:color w:val="000000" w:themeColor="text1"/>
          <w:sz w:val="20"/>
          <w:szCs w:val="20"/>
          <w:lang w:val="en-GB"/>
        </w:rPr>
        <w:t xml:space="preserve"> </w:t>
      </w:r>
      <w:r w:rsidR="00FD70BF" w:rsidRPr="00223A16">
        <w:rPr>
          <w:rFonts w:ascii="Arial" w:hAnsi="Arial" w:cs="Arial"/>
          <w:color w:val="000000" w:themeColor="text1"/>
          <w:sz w:val="20"/>
          <w:szCs w:val="20"/>
          <w:lang w:val="en-GB"/>
        </w:rPr>
        <w:t>the</w:t>
      </w:r>
      <w:r w:rsidR="006B721B" w:rsidRPr="00223A16">
        <w:rPr>
          <w:rFonts w:ascii="Arial" w:hAnsi="Arial" w:cs="Arial"/>
          <w:color w:val="000000" w:themeColor="text1"/>
          <w:sz w:val="20"/>
          <w:szCs w:val="20"/>
          <w:lang w:val="en-GB"/>
        </w:rPr>
        <w:t xml:space="preserve"> maximum number of features (</w:t>
      </w:r>
      <w:r w:rsidR="006B721B" w:rsidRPr="00223A16">
        <w:rPr>
          <w:rFonts w:ascii="Arial" w:hAnsi="Arial" w:cs="Arial"/>
          <w:i/>
          <w:iCs/>
          <w:color w:val="000000" w:themeColor="text1"/>
          <w:sz w:val="20"/>
          <w:szCs w:val="20"/>
          <w:lang w:val="en-GB"/>
        </w:rPr>
        <w:t>N</w:t>
      </w:r>
      <w:r w:rsidR="006B721B" w:rsidRPr="00223A16">
        <w:rPr>
          <w:rFonts w:ascii="Arial" w:hAnsi="Arial" w:cs="Arial"/>
          <w:color w:val="000000" w:themeColor="text1"/>
          <w:sz w:val="20"/>
          <w:szCs w:val="20"/>
          <w:lang w:val="en-GB"/>
        </w:rPr>
        <w:t>)</w:t>
      </w:r>
      <w:r w:rsidR="00FD70BF" w:rsidRPr="00223A16">
        <w:rPr>
          <w:rFonts w:ascii="Arial" w:hAnsi="Arial" w:cs="Arial"/>
          <w:color w:val="000000" w:themeColor="text1"/>
          <w:sz w:val="20"/>
          <w:szCs w:val="20"/>
          <w:lang w:val="en-GB"/>
        </w:rPr>
        <w:t xml:space="preserve"> was the only floating hyperparameter</w:t>
      </w:r>
      <w:r w:rsidR="006B3013" w:rsidRPr="00223A16">
        <w:rPr>
          <w:rFonts w:ascii="Arial" w:hAnsi="Arial" w:cs="Arial"/>
          <w:color w:val="000000" w:themeColor="text1"/>
          <w:sz w:val="20"/>
          <w:szCs w:val="20"/>
          <w:lang w:val="en-GB"/>
        </w:rPr>
        <w:t>.</w:t>
      </w:r>
      <w:r w:rsidR="00796F49" w:rsidRPr="00223A16">
        <w:rPr>
          <w:rFonts w:ascii="Arial" w:hAnsi="Arial" w:cs="Arial"/>
          <w:color w:val="000000" w:themeColor="text1"/>
          <w:sz w:val="20"/>
          <w:szCs w:val="20"/>
          <w:lang w:val="en-GB"/>
        </w:rPr>
        <w:fldChar w:fldCharType="begin"/>
      </w:r>
      <w:r w:rsidR="009E37A9" w:rsidRPr="00223A16">
        <w:rPr>
          <w:rFonts w:ascii="Arial" w:hAnsi="Arial" w:cs="Arial"/>
          <w:color w:val="000000" w:themeColor="text1"/>
          <w:sz w:val="20"/>
          <w:szCs w:val="20"/>
          <w:lang w:val="en-GB"/>
        </w:rPr>
        <w:instrText xml:space="preserve"> ADDIN ZOTERO_ITEM CSL_CITATION {"citationID":"tiZvTepG","properties":{"formattedCitation":"\\super 12\\nosupersub{}","plainCitation":"12","noteIndex":0},"citationItems":[{"id":108,"uris":["http://zotero.org/users/local/PNEHDy2Z/items/DSCMIYLA"],"itemData":{"id":108,"type":"article-journal","container-title":"Machine Learning","issue":"1","page":"5-32","title":"Random Forests","volume":"45","author":[{"family":"Breiman","given":"Leo"}],"issued":{"date-parts":[["2001"]]}}}],"schema":"https://github.com/citation-style-language/schema/raw/master/csl-citation.json"} </w:instrText>
      </w:r>
      <w:r w:rsidR="00796F49" w:rsidRPr="00223A16">
        <w:rPr>
          <w:rFonts w:ascii="Arial" w:hAnsi="Arial" w:cs="Arial"/>
          <w:color w:val="000000" w:themeColor="text1"/>
          <w:sz w:val="20"/>
          <w:szCs w:val="20"/>
          <w:lang w:val="en-GB"/>
        </w:rPr>
        <w:fldChar w:fldCharType="separate"/>
      </w:r>
      <w:r w:rsidR="009E37A9" w:rsidRPr="00223A16">
        <w:rPr>
          <w:rFonts w:ascii="Arial" w:hAnsi="Arial" w:cs="Arial"/>
          <w:sz w:val="20"/>
          <w:szCs w:val="24"/>
          <w:vertAlign w:val="superscript"/>
        </w:rPr>
        <w:t>12</w:t>
      </w:r>
      <w:r w:rsidR="00796F49" w:rsidRPr="00223A16">
        <w:rPr>
          <w:rFonts w:ascii="Arial" w:hAnsi="Arial" w:cs="Arial"/>
          <w:color w:val="000000" w:themeColor="text1"/>
          <w:sz w:val="20"/>
          <w:szCs w:val="20"/>
          <w:lang w:val="en-GB"/>
        </w:rPr>
        <w:fldChar w:fldCharType="end"/>
      </w:r>
      <w:r w:rsidR="00A14FB3" w:rsidRPr="00223A16">
        <w:rPr>
          <w:rFonts w:ascii="Arial" w:hAnsi="Arial" w:cs="Arial"/>
          <w:color w:val="000000" w:themeColor="text1"/>
          <w:sz w:val="20"/>
          <w:szCs w:val="20"/>
          <w:lang w:val="en-GB"/>
        </w:rPr>
        <w:t xml:space="preserve"> </w:t>
      </w:r>
      <w:r w:rsidR="0081430A" w:rsidRPr="00223A16">
        <w:rPr>
          <w:rFonts w:ascii="Arial" w:hAnsi="Arial" w:cs="Arial"/>
          <w:color w:val="000000" w:themeColor="text1"/>
          <w:sz w:val="20"/>
          <w:szCs w:val="20"/>
          <w:lang w:val="en-GB"/>
        </w:rPr>
        <w:t>This technique was used by our group in multiple Raman spectroscopy publications, both for cancer detection in tissue</w:t>
      </w:r>
      <w:r w:rsidR="0020280D" w:rsidRPr="00223A16">
        <w:rPr>
          <w:rFonts w:ascii="Arial" w:hAnsi="Arial" w:cs="Arial"/>
          <w:color w:val="000000" w:themeColor="text1"/>
          <w:sz w:val="20"/>
          <w:szCs w:val="20"/>
          <w:lang w:val="en-GB"/>
        </w:rPr>
        <w:fldChar w:fldCharType="begin"/>
      </w:r>
      <w:r w:rsidR="009E37A9" w:rsidRPr="00223A16">
        <w:rPr>
          <w:rFonts w:ascii="Arial" w:hAnsi="Arial" w:cs="Arial"/>
          <w:color w:val="000000" w:themeColor="text1"/>
          <w:sz w:val="20"/>
          <w:szCs w:val="20"/>
          <w:lang w:val="en-GB"/>
        </w:rPr>
        <w:instrText xml:space="preserve"> ADDIN ZOTERO_ITEM CSL_CITATION {"citationID":"LBWXvFTN","properties":{"formattedCitation":"\\super 13\\nosupersub{}","plainCitation":"13","noteIndex":0},"citationItems":[{"id":286,"uris":["http://zotero.org/users/local/PNEHDy2Z/items/I9SPEUBI"],"itemData":{"id":286,"type":"article-journal","container-title":"Journal of Biomedical Optics","DOI":"10.1117/1.JBO.27.9.095003","issue":"9","journalAbbreviation":"Journal of Biomedical Optics","page":"095003","title":"Image-guided Raman spectroscopy navigation system to improve transperineal prostate cancer detection. Part 1: Raman spectroscopy fiber-optics system and in situ tissue characterization","volume":"27","author":[{"literal":"Fabien Picot"},{"literal":"Roozbeh Shams"},{"literal":"Frédérick Dallaire"},{"literal":"Guillaume Sheehy"},{"literal":"Tran Trang"},{"literal":"David Grajales"},{"literal":"Mirela Birlea"},{"literal":"Dominique Trudel"},{"literal":"Cynthia Ménard"},{"literal":"Samuel Kadoury"},{"literal":"Frédéric Leblond"}],"issued":{"date-parts":[["2022",9,1]]}}}],"schema":"https://github.com/citation-style-language/schema/raw/master/csl-citation.json"} </w:instrText>
      </w:r>
      <w:r w:rsidR="0020280D" w:rsidRPr="00223A16">
        <w:rPr>
          <w:rFonts w:ascii="Arial" w:hAnsi="Arial" w:cs="Arial"/>
          <w:color w:val="000000" w:themeColor="text1"/>
          <w:sz w:val="20"/>
          <w:szCs w:val="20"/>
          <w:lang w:val="en-GB"/>
        </w:rPr>
        <w:fldChar w:fldCharType="separate"/>
      </w:r>
      <w:r w:rsidR="009E37A9" w:rsidRPr="00223A16">
        <w:rPr>
          <w:rFonts w:ascii="Arial" w:hAnsi="Arial" w:cs="Arial"/>
          <w:sz w:val="20"/>
          <w:szCs w:val="24"/>
          <w:vertAlign w:val="superscript"/>
        </w:rPr>
        <w:t>13</w:t>
      </w:r>
      <w:r w:rsidR="0020280D" w:rsidRPr="00223A16">
        <w:rPr>
          <w:rFonts w:ascii="Arial" w:hAnsi="Arial" w:cs="Arial"/>
          <w:color w:val="000000" w:themeColor="text1"/>
          <w:sz w:val="20"/>
          <w:szCs w:val="20"/>
          <w:lang w:val="en-GB"/>
        </w:rPr>
        <w:fldChar w:fldCharType="end"/>
      </w:r>
      <w:r w:rsidR="0081430A" w:rsidRPr="00223A16">
        <w:rPr>
          <w:rFonts w:ascii="Arial" w:hAnsi="Arial" w:cs="Arial"/>
          <w:color w:val="000000" w:themeColor="text1"/>
          <w:sz w:val="20"/>
          <w:szCs w:val="20"/>
          <w:lang w:val="en-GB"/>
        </w:rPr>
        <w:t xml:space="preserve"> </w:t>
      </w:r>
      <w:r w:rsidR="0020280D" w:rsidRPr="00223A16">
        <w:rPr>
          <w:rFonts w:ascii="Arial" w:hAnsi="Arial" w:cs="Arial"/>
          <w:color w:val="000000" w:themeColor="text1"/>
          <w:sz w:val="20"/>
          <w:szCs w:val="20"/>
          <w:lang w:val="en-GB"/>
        </w:rPr>
        <w:t>a</w:t>
      </w:r>
      <w:r w:rsidR="0081430A" w:rsidRPr="00223A16">
        <w:rPr>
          <w:rFonts w:ascii="Arial" w:hAnsi="Arial" w:cs="Arial"/>
          <w:color w:val="000000" w:themeColor="text1"/>
          <w:sz w:val="20"/>
          <w:szCs w:val="20"/>
          <w:lang w:val="en-GB"/>
        </w:rPr>
        <w:t>nd for biofluid interrogation to detect COVID-19 infection</w:t>
      </w:r>
      <w:r w:rsidR="0020280D" w:rsidRPr="00223A16">
        <w:rPr>
          <w:rFonts w:ascii="Arial" w:hAnsi="Arial" w:cs="Arial"/>
          <w:color w:val="000000" w:themeColor="text1"/>
          <w:sz w:val="20"/>
          <w:szCs w:val="20"/>
          <w:lang w:val="en-GB"/>
        </w:rPr>
        <w:t>.</w:t>
      </w:r>
      <w:r w:rsidR="0020280D" w:rsidRPr="00223A16">
        <w:rPr>
          <w:rFonts w:ascii="Arial" w:hAnsi="Arial" w:cs="Arial"/>
          <w:color w:val="000000" w:themeColor="text1"/>
          <w:sz w:val="20"/>
          <w:szCs w:val="20"/>
          <w:lang w:val="en-GB"/>
        </w:rPr>
        <w:fldChar w:fldCharType="begin"/>
      </w:r>
      <w:r w:rsidR="009E37A9" w:rsidRPr="00223A16">
        <w:rPr>
          <w:rFonts w:ascii="Arial" w:hAnsi="Arial" w:cs="Arial"/>
          <w:color w:val="000000" w:themeColor="text1"/>
          <w:sz w:val="20"/>
          <w:szCs w:val="20"/>
          <w:lang w:val="en-GB"/>
        </w:rPr>
        <w:instrText xml:space="preserve"> ADDIN ZOTERO_ITEM CSL_CITATION {"citationID":"uh7qza20","properties":{"formattedCitation":"\\super 14\\nosupersub{}","plainCitation":"14","noteIndex":0},"citationItems":[{"id":149,"uris":["http://zotero.org/users/local/PNEHDy2Z/items/29H62X9N"],"itemData":{"id":149,"type":"article-journal","abstract":"SIGNIFICANCE: The primary method of COVID-19 detection is reverse transcription polymerase chain reaction (RT-PCR) testing. PCR test sensitivity may decrease as more variants of concern arise and reagents may become less specific to the virus. AIM: We aimed to develop a reagent-free way to detect COVID-19 in a real-world setting with minimal constraints on sample acquisition. The machine learning (ML) models involved could be frequently updated to include spectral information about variants without needing to develop new reagents. APPROACH: We present a workflow for collecting, preparing, and imaging dried saliva supernatant droplets using a non-invasive, label-free technique-Raman spectroscopy-to detect changes in the molecular profile of saliva associated with COVID-19 infection. RESULTS: We used an innovative multiple instance learning-based ML approach and droplet segmentation to analyze droplets. Amongst all confounding factors, we discriminated between COVID-positive and COVID-negative individuals yielding receiver operating coefficient curves with an area under curve (AUC) of 0.8 in both males (79% sensitivity and 75% specificity) and females (84% sensitivity and 64% specificity). Taking the sex of the saliva donor into account increased the AUC by 5%. CONCLUSION: These findings may pave the way for new rapid Raman spectroscopic screening tools for COVID-19 and other infectious diseases.","container-title":"Journal of biomedical optics","DOI":"10.1117/1.JBO.27.2.025002","ISSN":"1560-2281","issue":"2","language":"eng","note":"publisher: Society of Photo-Optical Instrumentation Engineers","page":"25002","title":"Saliva-based detection of COVID-19 infection in a real-world setting using reagent-free Raman spectroscopy and machine learning","volume":"27","author":[{"family":"Ember","given":"Katherine"},{"family":"Daoust","given":"François"},{"family":"Mahfoud","given":"Myriam"},{"family":"Dallaire","given":"Frédérick"},{"family":"Ahmad","given":"Esmat Zamani"},{"family":"Tran","given":"Trang"},{"family":"Plante","given":"Arthur"},{"family":"Diop","given":"Mame-Kany"},{"family":"Nguyen","given":"Tien"},{"family":"St-Georges-Robillard","given":"Amélie"},{"family":"Ksantini","given":"Nassim"},{"family":"Lanthier","given":"Julie"},{"family":"Filiatrault","given":"Antoine"},{"family":"Sheehy","given":"Guillaume"},{"family":"Beaudoin","given":"Gabriel"},{"family":"Quach","given":"Caroline"},{"family":"Trudel","given":"Dominique"},{"family":"Leblond","given":"Frédéric"}],"issued":{"date-parts":[["2022",2]]}}}],"schema":"https://github.com/citation-style-language/schema/raw/master/csl-citation.json"} </w:instrText>
      </w:r>
      <w:r w:rsidR="0020280D" w:rsidRPr="00223A16">
        <w:rPr>
          <w:rFonts w:ascii="Arial" w:hAnsi="Arial" w:cs="Arial"/>
          <w:color w:val="000000" w:themeColor="text1"/>
          <w:sz w:val="20"/>
          <w:szCs w:val="20"/>
          <w:lang w:val="en-GB"/>
        </w:rPr>
        <w:fldChar w:fldCharType="separate"/>
      </w:r>
      <w:r w:rsidR="009E37A9" w:rsidRPr="00223A16">
        <w:rPr>
          <w:rFonts w:ascii="Arial" w:hAnsi="Arial" w:cs="Arial"/>
          <w:sz w:val="20"/>
          <w:szCs w:val="24"/>
          <w:vertAlign w:val="superscript"/>
        </w:rPr>
        <w:t>14</w:t>
      </w:r>
      <w:r w:rsidR="0020280D" w:rsidRPr="00223A16">
        <w:rPr>
          <w:rFonts w:ascii="Arial" w:hAnsi="Arial" w:cs="Arial"/>
          <w:color w:val="000000" w:themeColor="text1"/>
          <w:sz w:val="20"/>
          <w:szCs w:val="20"/>
          <w:lang w:val="en-GB"/>
        </w:rPr>
        <w:fldChar w:fldCharType="end"/>
      </w:r>
      <w:r w:rsidR="0081430A" w:rsidRPr="00223A16">
        <w:rPr>
          <w:rFonts w:ascii="Arial" w:hAnsi="Arial" w:cs="Arial"/>
          <w:color w:val="000000" w:themeColor="text1"/>
          <w:sz w:val="20"/>
          <w:szCs w:val="20"/>
          <w:lang w:val="en-GB"/>
        </w:rPr>
        <w:t xml:space="preserve"> The feature selection process is essentially a dimensional reduction step implemented prior to machine learning model training/validation and testing. </w:t>
      </w:r>
      <w:r w:rsidR="00E9324F" w:rsidRPr="00223A16">
        <w:rPr>
          <w:rFonts w:ascii="Arial" w:hAnsi="Arial" w:cs="Arial"/>
          <w:color w:val="000000" w:themeColor="text1"/>
          <w:sz w:val="20"/>
          <w:szCs w:val="20"/>
          <w:lang w:val="en-GB"/>
        </w:rPr>
        <w:t>A different</w:t>
      </w:r>
      <w:r w:rsidR="0081430A" w:rsidRPr="00223A16">
        <w:rPr>
          <w:rFonts w:ascii="Arial" w:hAnsi="Arial" w:cs="Arial"/>
          <w:color w:val="000000" w:themeColor="text1"/>
          <w:sz w:val="20"/>
          <w:szCs w:val="20"/>
          <w:lang w:val="en-GB"/>
        </w:rPr>
        <w:t xml:space="preserve"> method that is commonly used by other Raman spectroscopy groups is principal component analysis (PCA)</w:t>
      </w:r>
      <w:r w:rsidR="0020280D" w:rsidRPr="00223A16">
        <w:rPr>
          <w:rFonts w:ascii="Arial" w:hAnsi="Arial" w:cs="Arial"/>
          <w:color w:val="000000" w:themeColor="text1"/>
          <w:sz w:val="20"/>
          <w:szCs w:val="20"/>
          <w:lang w:val="en-GB"/>
        </w:rPr>
        <w:t>.</w:t>
      </w:r>
      <w:r w:rsidR="0020280D" w:rsidRPr="00223A16">
        <w:rPr>
          <w:rFonts w:ascii="Arial" w:hAnsi="Arial" w:cs="Arial"/>
          <w:color w:val="000000" w:themeColor="text1"/>
          <w:sz w:val="20"/>
          <w:szCs w:val="20"/>
          <w:lang w:val="en-GB"/>
        </w:rPr>
        <w:fldChar w:fldCharType="begin"/>
      </w:r>
      <w:r w:rsidR="009E37A9" w:rsidRPr="00223A16">
        <w:rPr>
          <w:rFonts w:ascii="Arial" w:hAnsi="Arial" w:cs="Arial"/>
          <w:color w:val="000000" w:themeColor="text1"/>
          <w:sz w:val="20"/>
          <w:szCs w:val="20"/>
          <w:lang w:val="en-GB"/>
        </w:rPr>
        <w:instrText xml:space="preserve"> ADDIN ZOTERO_ITEM CSL_CITATION {"citationID":"ocG0vpbA","properties":{"formattedCitation":"\\super 15\\nosupersub{}","plainCitation":"15","noteIndex":0},"citationItems":[{"id":406,"uris":["http://zotero.org/users/local/PNEHDy2Z/items/K7IBIIVQ"],"itemData":{"id":406,"type":"article-journal","abstract":"There is an urgent need for improved techniques for disease detection. Optical spectroscopy and imaging technologies have potential for non- or minimally-invasive use in a wide range of clinical applications. The focus here, in vivo Raman spectroscopy (RS), measures inelastic light scattering based on interaction with the vibrational and rotational modes of common molecular bonds in cells and tissue. The Raman ‘signature’ can be used to assess physiological status and can also be altered by disease. This information can supplement existing diagnostic (e.g. radiological imaging) techniques for disease screening and diagnosis, in interventional guidance for identifying disease margins, and in monitoring treatment responses. Using fiberoptic-based light delivery and collection, RS is most easily performed on accessible tissue surfaces, either on the skin, in hollow organs or intra-operatively. The strength of RS lies in the high biochemical information content of the spectra, that characteristically show an array of very narrow peaks associated with specific chemical bonds. This results in high sensitivity and specificity, for example to distinguish malignant or premalignant from normal tissues. A critical issue is that the Raman signal is often very weak, limiting clinical use to point-by-point measurements. However, non-linear techniques using pulsed-laser sources have been developed to enable in vivo Raman imaging. Changes in Raman spectra with disease are often subtle and spectrally distributed, requiring full spectral scanning, together with the use of tissue classification algorithms that must be trained on large numbers of independent measurements. Recent advances in instrumentation and spectral analysis have substantially improved the clinical feasibility of RS, so that it is now being investigated with increased success in a wide range of cancer types and locations, as well as for non-oncological conditions. This review covers recent advances and continuing challenges, with emphasis on clinical translation.","container-title":"Physics in Medicine &amp; Biology","DOI":"10.1088/0031-9155/61/23/R370","issue":"23","note":"publisher: IOP Publishing","page":"R370","title":"A review of Raman spectroscopy advances with an emphasis on clinical translation challenges in oncology","volume":"61","author":[{"family":"Jermyn","given":"Michael"},{"family":"Desroches","given":"Joannie"},{"family":"Aubertin","given":"Kelly"},{"family":"St-Arnaud","given":"Karl"},{"family":"Madore","given":"Wendy-Julie"},{"family":"Montigny","given":"Etienne De"},{"family":"Guiot","given":"Marie-Christine"},{"family":"Trudel","given":"Dominique"},{"family":"Wilson","given":"Brian C."},{"family":"Petrecca","given":"Kevin"},{"family":"Leblond","given":"Frederic"}],"issued":{"date-parts":[["2016",11]]}}}],"schema":"https://github.com/citation-style-language/schema/raw/master/csl-citation.json"} </w:instrText>
      </w:r>
      <w:r w:rsidR="0020280D" w:rsidRPr="00223A16">
        <w:rPr>
          <w:rFonts w:ascii="Arial" w:hAnsi="Arial" w:cs="Arial"/>
          <w:color w:val="000000" w:themeColor="text1"/>
          <w:sz w:val="20"/>
          <w:szCs w:val="20"/>
          <w:lang w:val="en-GB"/>
        </w:rPr>
        <w:fldChar w:fldCharType="separate"/>
      </w:r>
      <w:r w:rsidR="009E37A9" w:rsidRPr="00223A16">
        <w:rPr>
          <w:rFonts w:ascii="Arial" w:hAnsi="Arial" w:cs="Arial"/>
          <w:sz w:val="20"/>
          <w:szCs w:val="24"/>
          <w:vertAlign w:val="superscript"/>
        </w:rPr>
        <w:t>15</w:t>
      </w:r>
      <w:r w:rsidR="0020280D" w:rsidRPr="00223A16">
        <w:rPr>
          <w:rFonts w:ascii="Arial" w:hAnsi="Arial" w:cs="Arial"/>
          <w:color w:val="000000" w:themeColor="text1"/>
          <w:sz w:val="20"/>
          <w:szCs w:val="20"/>
          <w:lang w:val="en-GB"/>
        </w:rPr>
        <w:fldChar w:fldCharType="end"/>
      </w:r>
    </w:p>
    <w:p w14:paraId="7CA937FC" w14:textId="77777777" w:rsidR="0081430A" w:rsidRPr="00223A16" w:rsidRDefault="0081430A" w:rsidP="00FE66AC">
      <w:pPr>
        <w:spacing w:line="480" w:lineRule="auto"/>
        <w:jc w:val="both"/>
        <w:rPr>
          <w:rFonts w:ascii="Arial" w:hAnsi="Arial" w:cs="Arial"/>
          <w:color w:val="000000" w:themeColor="text1"/>
          <w:sz w:val="20"/>
          <w:szCs w:val="20"/>
          <w:lang w:val="en-GB"/>
        </w:rPr>
      </w:pPr>
    </w:p>
    <w:p w14:paraId="58D77230" w14:textId="795CB8BB" w:rsidR="1E7E6FE2" w:rsidRPr="00223A16" w:rsidRDefault="00A97026" w:rsidP="00FE66AC">
      <w:pPr>
        <w:spacing w:line="480" w:lineRule="auto"/>
        <w:jc w:val="both"/>
        <w:rPr>
          <w:rFonts w:ascii="Times New Roman" w:eastAsia="Times New Roman" w:hAnsi="Times New Roman" w:cs="Times New Roman"/>
          <w:sz w:val="20"/>
          <w:szCs w:val="20"/>
        </w:rPr>
      </w:pPr>
      <w:r w:rsidRPr="00223A16">
        <w:rPr>
          <w:rFonts w:ascii="Arial" w:hAnsi="Arial" w:cs="Arial"/>
          <w:color w:val="000000" w:themeColor="text1"/>
          <w:sz w:val="20"/>
          <w:szCs w:val="20"/>
          <w:lang w:val="en-GB"/>
        </w:rPr>
        <w:t>Machine learning model training from the dimensional</w:t>
      </w:r>
      <w:r w:rsidR="009E1B7C" w:rsidRPr="00223A16">
        <w:rPr>
          <w:rFonts w:ascii="Arial" w:hAnsi="Arial" w:cs="Arial"/>
          <w:color w:val="000000" w:themeColor="text1"/>
          <w:sz w:val="20"/>
          <w:szCs w:val="20"/>
          <w:lang w:val="en-GB"/>
        </w:rPr>
        <w:t>ly</w:t>
      </w:r>
      <w:r w:rsidR="0081430A" w:rsidRPr="00223A16">
        <w:rPr>
          <w:rFonts w:ascii="Arial" w:hAnsi="Arial" w:cs="Arial"/>
          <w:color w:val="000000" w:themeColor="text1"/>
          <w:sz w:val="20"/>
          <w:szCs w:val="20"/>
          <w:lang w:val="en-GB"/>
        </w:rPr>
        <w:t>-</w:t>
      </w:r>
      <w:r w:rsidRPr="00223A16">
        <w:rPr>
          <w:rFonts w:ascii="Arial" w:hAnsi="Arial" w:cs="Arial"/>
          <w:color w:val="000000" w:themeColor="text1"/>
          <w:sz w:val="20"/>
          <w:szCs w:val="20"/>
          <w:lang w:val="en-GB"/>
        </w:rPr>
        <w:t>reduced features set was done using</w:t>
      </w:r>
      <w:r w:rsidR="6B2F4C70" w:rsidRPr="00223A16">
        <w:rPr>
          <w:rFonts w:ascii="Arial" w:hAnsi="Arial" w:cs="Arial"/>
          <w:color w:val="000000" w:themeColor="text1"/>
          <w:sz w:val="20"/>
          <w:szCs w:val="20"/>
          <w:lang w:val="en-GB"/>
        </w:rPr>
        <w:t xml:space="preserve"> linear SVM with</w:t>
      </w:r>
      <w:r w:rsidR="00D8227E" w:rsidRPr="00223A16">
        <w:rPr>
          <w:rFonts w:ascii="Arial" w:hAnsi="Arial" w:cs="Arial"/>
          <w:color w:val="000000" w:themeColor="text1"/>
          <w:sz w:val="20"/>
          <w:szCs w:val="20"/>
          <w:lang w:val="en-GB"/>
        </w:rPr>
        <w:t xml:space="preserve"> the</w:t>
      </w:r>
      <w:r w:rsidR="6B2F4C70" w:rsidRPr="00223A16">
        <w:rPr>
          <w:rFonts w:ascii="Arial" w:hAnsi="Arial" w:cs="Arial"/>
          <w:color w:val="000000" w:themeColor="text1"/>
          <w:sz w:val="20"/>
          <w:szCs w:val="20"/>
          <w:lang w:val="en-GB"/>
        </w:rPr>
        <w:t xml:space="preserve"> regularization</w:t>
      </w:r>
      <w:r w:rsidR="00885B59" w:rsidRPr="00223A16">
        <w:rPr>
          <w:rFonts w:ascii="Arial" w:hAnsi="Arial" w:cs="Arial"/>
          <w:color w:val="000000" w:themeColor="text1"/>
          <w:sz w:val="20"/>
          <w:szCs w:val="20"/>
          <w:lang w:val="en-GB"/>
        </w:rPr>
        <w:t xml:space="preserve"> parameter</w:t>
      </w:r>
      <w:r w:rsidR="6B2F4C70" w:rsidRPr="00223A16">
        <w:rPr>
          <w:rFonts w:ascii="Arial" w:hAnsi="Arial" w:cs="Arial"/>
          <w:color w:val="000000" w:themeColor="text1"/>
          <w:sz w:val="20"/>
          <w:szCs w:val="20"/>
          <w:lang w:val="en-GB"/>
        </w:rPr>
        <w:t xml:space="preserve"> </w:t>
      </w:r>
      <w:r w:rsidR="6B2F4C70" w:rsidRPr="00223A16">
        <w:rPr>
          <w:rFonts w:ascii="Arial" w:hAnsi="Arial" w:cs="Arial"/>
          <w:i/>
          <w:iCs/>
          <w:color w:val="000000" w:themeColor="text1"/>
          <w:sz w:val="20"/>
          <w:szCs w:val="20"/>
          <w:lang w:val="en-GB"/>
        </w:rPr>
        <w:t>C</w:t>
      </w:r>
      <w:r w:rsidR="6B2F4C70" w:rsidRPr="00223A16">
        <w:rPr>
          <w:rFonts w:ascii="Arial" w:hAnsi="Arial" w:cs="Arial"/>
          <w:color w:val="000000" w:themeColor="text1"/>
          <w:sz w:val="20"/>
          <w:szCs w:val="20"/>
          <w:lang w:val="en-GB"/>
        </w:rPr>
        <w:t xml:space="preserve">. </w:t>
      </w:r>
      <w:r w:rsidR="00FE66AC" w:rsidRPr="00223A16">
        <w:rPr>
          <w:rFonts w:ascii="Arial" w:eastAsia="Times New Roman" w:hAnsi="Arial" w:cs="Arial"/>
          <w:color w:val="222222"/>
          <w:sz w:val="20"/>
          <w:szCs w:val="20"/>
        </w:rPr>
        <w:t>Unbalanced classes in each model are accounted for with a class weight parameter adjusted to reflect the ratio between non-tumoral and tumoral brain samples.</w:t>
      </w:r>
      <w:r w:rsidR="0020280D" w:rsidRPr="00223A16">
        <w:rPr>
          <w:rFonts w:ascii="Arial" w:eastAsia="Times New Roman" w:hAnsi="Arial" w:cs="Arial"/>
          <w:color w:val="222222"/>
          <w:sz w:val="20"/>
          <w:szCs w:val="20"/>
        </w:rPr>
        <w:fldChar w:fldCharType="begin"/>
      </w:r>
      <w:r w:rsidR="009E37A9" w:rsidRPr="00223A16">
        <w:rPr>
          <w:rFonts w:ascii="Arial" w:eastAsia="Times New Roman" w:hAnsi="Arial" w:cs="Arial"/>
          <w:color w:val="222222"/>
          <w:sz w:val="20"/>
          <w:szCs w:val="20"/>
        </w:rPr>
        <w:instrText xml:space="preserve"> ADDIN ZOTERO_ITEM CSL_CITATION {"citationID":"6OzOtO9n","properties":{"formattedCitation":"\\super 13,16\\nosupersub{}","plainCitation":"13,16","noteIndex":0},"citationItems":[{"id":286,"uris":["http://zotero.org/users/local/PNEHDy2Z/items/I9SPEUBI"],"itemData":{"id":286,"type":"article-journal","container-title":"Journal of Biomedical Optics","DOI":"10.1117/1.JBO.27.9.095003","issue":"9","journalAbbreviation":"Journal of Biomedical Optics","page":"095003","title":"Image-guided Raman spectroscopy navigation system to improve transperineal prostate cancer detection. Part 1: Raman spectroscopy fiber-optics system and in situ tissue characterization","volume":"27","author":[{"literal":"Fabien Picot"},{"literal":"Roozbeh Shams"},{"literal":"Frédérick Dallaire"},{"literal":"Guillaume Sheehy"},{"literal":"Tran Trang"},{"literal":"David Grajales"},{"literal":"Mirela Birlea"},{"literal":"Dominique Trudel"},{"literal":"Cynthia Ménard"},{"literal":"Samuel Kadoury"},{"literal":"Frédéric Leblond"}],"issued":{"date-parts":[["2022",9,1]]}}},{"id":166,"uris":["http://zotero.org/users/local/PNEHDy2Z/items/A26NKGUQ"],"itemData":{"id":166,"type":"article-journal","abstract":"Up to 70% of ovarian cancer patients are diagnosed with advanced-stage disease and the degree of cytoreduction is an important survival prognostic factor. The  aim of this study was to evaluate if Raman spectroscopy could detect cancer from  different organs within the abdominopelvic region, including the ovaries. A Raman  spectroscopy probe was used to interrogate specimens from a cohort of nine  patients undergoing cytoreductive surgery, including four ovarian cancer patients  and three patients with endometrial cancer. A feature-selection algorithm was  developed to determine which spectral bands contributed to cancer detection and a  machine-learning model was trained. The model could detect cancer using only  eight spectral bands. The receiver-operating-characteristic curve had an  area-under-the-curve of 0.96, corresponding to an accuracy, a sensitivity and a  specificity of 90%, 93% and 88%, respectively. These results provide evidence  multispectral Raman spectroscopy could be developed to detect ovarian cancer  intraoperatively.","container-title":"Journal of biophotonics","DOI":"10.1002/jbio.202100198","ISSN":"1864-0648 1864-063X","issue":"2","journalAbbreviation":"J Biophotonics","language":"eng","license":"© 2021 Wiley-VCH GmbH.","note":"publisher-place: Germany\nPMID: 34837331","page":"e202100198","title":"Multispectral label-free Raman spectroscopy can detect ovarian and endometrial cancer with high accuracy.","volume":"15","author":[{"family":"David","given":"Sandryne"},{"family":"Plante","given":"Arthur"},{"family":"Dallaire","given":"Frédérick"},{"family":"Tremblay","given":"Jean-Philippe"},{"family":"Sheehy","given":"Guillaume"},{"family":"Macdonald","given":"Elizabeth"},{"family":"Forrest","given":"Laura"},{"family":"Daneshmand","given":"Manijeh"},{"family":"Trudel","given":"Dominique"},{"family":"Wilson","given":"Brian C."},{"family":"Hopkins","given":"Laura"},{"family":"Murugkar","given":"Sangeeta"},{"family":"Vanderhyden","given":"Barbara"},{"family":"Leblond","given":"Frédéric"}],"issued":{"date-parts":[["2022",2]]}}}],"schema":"https://github.com/citation-style-language/schema/raw/master/csl-citation.json"} </w:instrText>
      </w:r>
      <w:r w:rsidR="0020280D" w:rsidRPr="00223A16">
        <w:rPr>
          <w:rFonts w:ascii="Arial" w:eastAsia="Times New Roman" w:hAnsi="Arial" w:cs="Arial"/>
          <w:color w:val="222222"/>
          <w:sz w:val="20"/>
          <w:szCs w:val="20"/>
        </w:rPr>
        <w:fldChar w:fldCharType="separate"/>
      </w:r>
      <w:r w:rsidR="009E37A9" w:rsidRPr="00223A16">
        <w:rPr>
          <w:rFonts w:ascii="Arial" w:hAnsi="Arial" w:cs="Arial"/>
          <w:sz w:val="20"/>
          <w:szCs w:val="24"/>
          <w:vertAlign w:val="superscript"/>
        </w:rPr>
        <w:t>13,16</w:t>
      </w:r>
      <w:r w:rsidR="0020280D" w:rsidRPr="00223A16">
        <w:rPr>
          <w:rFonts w:ascii="Arial" w:eastAsia="Times New Roman" w:hAnsi="Arial" w:cs="Arial"/>
          <w:color w:val="222222"/>
          <w:sz w:val="20"/>
          <w:szCs w:val="20"/>
        </w:rPr>
        <w:fldChar w:fldCharType="end"/>
      </w:r>
      <w:r w:rsidR="00FE66AC" w:rsidRPr="00223A16">
        <w:rPr>
          <w:rFonts w:ascii="Arial" w:eastAsia="Times New Roman" w:hAnsi="Arial" w:cs="Arial"/>
          <w:color w:val="222222"/>
          <w:sz w:val="20"/>
          <w:szCs w:val="20"/>
        </w:rPr>
        <w:t xml:space="preserve"> </w:t>
      </w:r>
      <w:r w:rsidR="00FE66AC" w:rsidRPr="00223A16">
        <w:rPr>
          <w:rFonts w:ascii="Times New Roman" w:eastAsia="Times New Roman" w:hAnsi="Times New Roman" w:cs="Times New Roman"/>
          <w:sz w:val="20"/>
          <w:szCs w:val="20"/>
        </w:rPr>
        <w:t xml:space="preserve"> </w:t>
      </w:r>
      <w:r w:rsidR="00D8227E" w:rsidRPr="00223A16">
        <w:rPr>
          <w:rFonts w:ascii="Arial" w:hAnsi="Arial" w:cs="Arial"/>
          <w:color w:val="000000" w:themeColor="text1"/>
          <w:sz w:val="20"/>
          <w:szCs w:val="20"/>
          <w:lang w:val="en-GB"/>
        </w:rPr>
        <w:t>Each time a model was trained, h</w:t>
      </w:r>
      <w:r w:rsidR="6B2F4C70" w:rsidRPr="00223A16">
        <w:rPr>
          <w:rFonts w:ascii="Arial" w:hAnsi="Arial" w:cs="Arial"/>
          <w:color w:val="000000" w:themeColor="text1"/>
          <w:sz w:val="20"/>
          <w:szCs w:val="20"/>
          <w:lang w:val="en-GB"/>
        </w:rPr>
        <w:t>yperparameter</w:t>
      </w:r>
      <w:r w:rsidR="00885B59" w:rsidRPr="00223A16">
        <w:rPr>
          <w:rFonts w:ascii="Arial" w:hAnsi="Arial" w:cs="Arial"/>
          <w:color w:val="000000" w:themeColor="text1"/>
          <w:sz w:val="20"/>
          <w:szCs w:val="20"/>
          <w:lang w:val="en-GB"/>
        </w:rPr>
        <w:t>s</w:t>
      </w:r>
      <w:r w:rsidR="6B2F4C70" w:rsidRPr="00223A16">
        <w:rPr>
          <w:rFonts w:ascii="Arial" w:hAnsi="Arial" w:cs="Arial"/>
          <w:color w:val="000000" w:themeColor="text1"/>
          <w:sz w:val="20"/>
          <w:szCs w:val="20"/>
          <w:lang w:val="en-GB"/>
        </w:rPr>
        <w:t xml:space="preserve"> were selected by carrying out a grid search across </w:t>
      </w:r>
      <w:r w:rsidR="0081430A" w:rsidRPr="00223A16">
        <w:rPr>
          <w:rFonts w:ascii="Arial" w:hAnsi="Arial" w:cs="Arial"/>
          <w:color w:val="000000" w:themeColor="text1"/>
          <w:sz w:val="20"/>
          <w:szCs w:val="20"/>
          <w:lang w:val="en-GB"/>
        </w:rPr>
        <w:t>many</w:t>
      </w:r>
      <w:r w:rsidR="6B2F4C70" w:rsidRPr="00223A16">
        <w:rPr>
          <w:rFonts w:ascii="Arial" w:hAnsi="Arial" w:cs="Arial"/>
          <w:color w:val="000000" w:themeColor="text1"/>
          <w:sz w:val="20"/>
          <w:szCs w:val="20"/>
          <w:lang w:val="en-GB"/>
        </w:rPr>
        <w:t xml:space="preserve"> combinations</w:t>
      </w:r>
      <w:r w:rsidR="006B721B" w:rsidRPr="00223A16">
        <w:rPr>
          <w:rFonts w:ascii="Arial" w:hAnsi="Arial" w:cs="Arial"/>
          <w:color w:val="000000" w:themeColor="text1"/>
          <w:sz w:val="20"/>
          <w:szCs w:val="20"/>
          <w:lang w:val="en-GB"/>
        </w:rPr>
        <w:t xml:space="preserve"> (</w:t>
      </w:r>
      <w:r w:rsidR="006B721B" w:rsidRPr="00223A16">
        <w:rPr>
          <w:rFonts w:ascii="Arial" w:hAnsi="Arial" w:cs="Arial"/>
          <w:i/>
          <w:iCs/>
          <w:color w:val="000000" w:themeColor="text1"/>
          <w:sz w:val="20"/>
          <w:szCs w:val="20"/>
          <w:lang w:val="en-GB"/>
        </w:rPr>
        <w:t>N, C</w:t>
      </w:r>
      <w:r w:rsidR="006B721B" w:rsidRPr="00223A16">
        <w:rPr>
          <w:rFonts w:ascii="Arial" w:hAnsi="Arial" w:cs="Arial"/>
          <w:color w:val="000000" w:themeColor="text1"/>
          <w:sz w:val="20"/>
          <w:szCs w:val="20"/>
          <w:lang w:val="en-GB"/>
        </w:rPr>
        <w:t>)</w:t>
      </w:r>
      <w:r w:rsidR="6B2F4C70" w:rsidRPr="00223A16">
        <w:rPr>
          <w:rFonts w:ascii="Arial" w:hAnsi="Arial" w:cs="Arial"/>
          <w:color w:val="000000" w:themeColor="text1"/>
          <w:sz w:val="20"/>
          <w:szCs w:val="20"/>
          <w:lang w:val="en-GB"/>
        </w:rPr>
        <w:t xml:space="preserve">. </w:t>
      </w:r>
      <w:r w:rsidR="00D8227E" w:rsidRPr="00223A16">
        <w:rPr>
          <w:rFonts w:ascii="Arial" w:hAnsi="Arial" w:cs="Arial"/>
          <w:color w:val="000000" w:themeColor="text1"/>
          <w:sz w:val="20"/>
          <w:szCs w:val="20"/>
          <w:lang w:val="en-GB"/>
        </w:rPr>
        <w:t>T</w:t>
      </w:r>
      <w:r w:rsidR="6B2F4C70" w:rsidRPr="00223A16">
        <w:rPr>
          <w:rFonts w:ascii="Arial" w:eastAsia="Arial" w:hAnsi="Arial" w:cs="Arial"/>
          <w:color w:val="000000" w:themeColor="text1"/>
          <w:sz w:val="20"/>
          <w:szCs w:val="20"/>
          <w:lang w:val="en-GB"/>
        </w:rPr>
        <w:t>he regularization parameter</w:t>
      </w:r>
      <w:r w:rsidR="009E1B7C" w:rsidRPr="00223A16">
        <w:rPr>
          <w:rFonts w:ascii="Arial" w:eastAsia="Arial" w:hAnsi="Arial" w:cs="Arial"/>
          <w:color w:val="000000" w:themeColor="text1"/>
          <w:sz w:val="20"/>
          <w:szCs w:val="20"/>
          <w:lang w:val="en-GB"/>
        </w:rPr>
        <w:t xml:space="preserve"> </w:t>
      </w:r>
      <w:r w:rsidR="009E1B7C" w:rsidRPr="00223A16">
        <w:rPr>
          <w:rFonts w:ascii="Arial" w:eastAsia="Arial" w:hAnsi="Arial" w:cs="Arial"/>
          <w:i/>
          <w:iCs/>
          <w:color w:val="000000" w:themeColor="text1"/>
          <w:sz w:val="20"/>
          <w:szCs w:val="20"/>
          <w:lang w:val="en-GB"/>
        </w:rPr>
        <w:t>C</w:t>
      </w:r>
      <w:r w:rsidR="6B2F4C70" w:rsidRPr="00223A16">
        <w:rPr>
          <w:rFonts w:ascii="Arial" w:eastAsia="Arial" w:hAnsi="Arial" w:cs="Arial"/>
          <w:color w:val="000000" w:themeColor="text1"/>
          <w:sz w:val="20"/>
          <w:szCs w:val="20"/>
          <w:lang w:val="en-GB"/>
        </w:rPr>
        <w:t xml:space="preserve"> was varied between 0.01 and 5, the number of individual </w:t>
      </w:r>
      <w:r w:rsidR="009E1B7C" w:rsidRPr="00223A16">
        <w:rPr>
          <w:rFonts w:ascii="Arial" w:eastAsia="Arial" w:hAnsi="Arial" w:cs="Arial"/>
          <w:color w:val="000000" w:themeColor="text1"/>
          <w:sz w:val="20"/>
          <w:szCs w:val="20"/>
          <w:lang w:val="en-GB"/>
        </w:rPr>
        <w:t>band</w:t>
      </w:r>
      <w:r w:rsidR="00E9324F" w:rsidRPr="00223A16">
        <w:rPr>
          <w:rFonts w:ascii="Arial" w:eastAsia="Arial" w:hAnsi="Arial" w:cs="Arial"/>
          <w:color w:val="000000" w:themeColor="text1"/>
          <w:sz w:val="20"/>
          <w:szCs w:val="20"/>
          <w:lang w:val="en-GB"/>
        </w:rPr>
        <w:t xml:space="preserve"> features</w:t>
      </w:r>
      <w:r w:rsidR="6B2F4C70" w:rsidRPr="00223A16">
        <w:rPr>
          <w:rFonts w:ascii="Arial" w:eastAsia="Arial" w:hAnsi="Arial" w:cs="Arial"/>
          <w:color w:val="000000" w:themeColor="text1"/>
          <w:sz w:val="20"/>
          <w:szCs w:val="20"/>
          <w:lang w:val="en-GB"/>
        </w:rPr>
        <w:t xml:space="preserve"> was varied between 5 and 25 and the number of </w:t>
      </w:r>
      <w:r w:rsidR="6B2F4C70" w:rsidRPr="00223A16">
        <w:rPr>
          <w:rFonts w:ascii="Arial" w:eastAsia="Arial" w:hAnsi="Arial" w:cs="Arial"/>
          <w:i/>
          <w:iCs/>
          <w:color w:val="000000" w:themeColor="text1"/>
          <w:sz w:val="20"/>
          <w:szCs w:val="20"/>
          <w:lang w:val="en-GB"/>
        </w:rPr>
        <w:t>peak features</w:t>
      </w:r>
      <w:r w:rsidR="6B2F4C70" w:rsidRPr="00223A16">
        <w:rPr>
          <w:rFonts w:ascii="Arial" w:eastAsia="Arial" w:hAnsi="Arial" w:cs="Arial"/>
          <w:color w:val="000000" w:themeColor="text1"/>
          <w:sz w:val="20"/>
          <w:szCs w:val="20"/>
          <w:lang w:val="en-GB"/>
        </w:rPr>
        <w:t xml:space="preserve"> </w:t>
      </w:r>
      <w:r w:rsidR="00885B59" w:rsidRPr="00223A16">
        <w:rPr>
          <w:rFonts w:ascii="Arial" w:eastAsia="Arial" w:hAnsi="Arial" w:cs="Arial"/>
          <w:color w:val="000000" w:themeColor="text1"/>
          <w:sz w:val="20"/>
          <w:szCs w:val="20"/>
          <w:lang w:val="en-GB"/>
        </w:rPr>
        <w:t>varied between</w:t>
      </w:r>
      <w:r w:rsidR="6B2F4C70" w:rsidRPr="00223A16">
        <w:rPr>
          <w:rFonts w:ascii="Arial" w:eastAsia="Arial" w:hAnsi="Arial" w:cs="Arial"/>
          <w:color w:val="000000" w:themeColor="text1"/>
          <w:sz w:val="20"/>
          <w:szCs w:val="20"/>
          <w:lang w:val="en-GB"/>
        </w:rPr>
        <w:t xml:space="preserve"> 2 to </w:t>
      </w:r>
      <w:r w:rsidR="00060860" w:rsidRPr="00223A16">
        <w:rPr>
          <w:rFonts w:ascii="Arial" w:eastAsia="Arial" w:hAnsi="Arial" w:cs="Arial"/>
          <w:color w:val="000000" w:themeColor="text1"/>
          <w:sz w:val="20"/>
          <w:szCs w:val="20"/>
          <w:lang w:val="en-GB"/>
        </w:rPr>
        <w:t>20</w:t>
      </w:r>
      <w:r w:rsidR="006B3013" w:rsidRPr="00223A16">
        <w:rPr>
          <w:rFonts w:ascii="Arial" w:eastAsia="Arial" w:hAnsi="Arial" w:cs="Arial"/>
          <w:color w:val="000000" w:themeColor="text1"/>
          <w:sz w:val="20"/>
          <w:szCs w:val="20"/>
          <w:lang w:val="en-GB"/>
        </w:rPr>
        <w:t xml:space="preserve">, such that </w:t>
      </w:r>
      <w:r w:rsidR="006B3013" w:rsidRPr="00223A16">
        <w:rPr>
          <w:rFonts w:ascii="Arial" w:eastAsia="Arial" w:hAnsi="Arial" w:cs="Arial"/>
          <w:i/>
          <w:iCs/>
          <w:color w:val="000000" w:themeColor="text1"/>
          <w:sz w:val="20"/>
          <w:szCs w:val="20"/>
          <w:lang w:val="en-GB"/>
        </w:rPr>
        <w:t>N</w:t>
      </w:r>
      <w:r w:rsidR="006B3013" w:rsidRPr="00223A16">
        <w:rPr>
          <w:rFonts w:ascii="Arial" w:eastAsia="Arial" w:hAnsi="Arial" w:cs="Arial"/>
          <w:color w:val="000000" w:themeColor="text1"/>
          <w:sz w:val="20"/>
          <w:szCs w:val="20"/>
          <w:lang w:val="en-GB"/>
        </w:rPr>
        <w:t xml:space="preserve"> </w:t>
      </w:r>
      <w:r w:rsidR="00F16352" w:rsidRPr="00223A16">
        <w:rPr>
          <w:rFonts w:ascii="Arial" w:eastAsia="Arial" w:hAnsi="Arial" w:cs="Arial"/>
          <w:color w:val="000000" w:themeColor="text1"/>
          <w:sz w:val="20"/>
          <w:szCs w:val="20"/>
          <w:lang w:val="en-GB"/>
        </w:rPr>
        <w:t xml:space="preserve">(i.e., the total number of features) </w:t>
      </w:r>
      <w:r w:rsidR="006B3013" w:rsidRPr="00223A16">
        <w:rPr>
          <w:rFonts w:ascii="Arial" w:eastAsia="Arial" w:hAnsi="Arial" w:cs="Arial"/>
          <w:color w:val="000000" w:themeColor="text1"/>
          <w:sz w:val="20"/>
          <w:szCs w:val="20"/>
          <w:lang w:val="en-GB"/>
        </w:rPr>
        <w:t>ranged between 7 and 45</w:t>
      </w:r>
      <w:r w:rsidR="6B2F4C70" w:rsidRPr="00223A16">
        <w:rPr>
          <w:rFonts w:ascii="Arial" w:eastAsia="Arial" w:hAnsi="Arial" w:cs="Arial"/>
          <w:color w:val="000000" w:themeColor="text1"/>
          <w:sz w:val="20"/>
          <w:szCs w:val="20"/>
          <w:lang w:val="en-GB"/>
        </w:rPr>
        <w:t>.</w:t>
      </w:r>
      <w:r w:rsidR="6B2F4C70" w:rsidRPr="00223A16">
        <w:rPr>
          <w:rFonts w:ascii="Arial" w:hAnsi="Arial" w:cs="Arial"/>
          <w:color w:val="000000" w:themeColor="text1"/>
          <w:sz w:val="20"/>
          <w:szCs w:val="20"/>
          <w:lang w:val="en-GB"/>
        </w:rPr>
        <w:t xml:space="preserve"> For each combination, performance was assessed using </w:t>
      </w:r>
      <w:r w:rsidR="00992A66" w:rsidRPr="00223A16">
        <w:rPr>
          <w:rFonts w:ascii="Arial" w:hAnsi="Arial" w:cs="Arial"/>
          <w:color w:val="000000" w:themeColor="text1"/>
          <w:sz w:val="20"/>
          <w:szCs w:val="20"/>
          <w:lang w:val="en-GB"/>
        </w:rPr>
        <w:t>five</w:t>
      </w:r>
      <w:r w:rsidR="6B2F4C70" w:rsidRPr="00223A16">
        <w:rPr>
          <w:rFonts w:ascii="Arial" w:hAnsi="Arial" w:cs="Arial"/>
          <w:color w:val="000000" w:themeColor="text1"/>
          <w:sz w:val="20"/>
          <w:szCs w:val="20"/>
          <w:lang w:val="en-GB"/>
        </w:rPr>
        <w:t>-fold cross validation</w:t>
      </w:r>
      <w:r w:rsidR="00D8227E" w:rsidRPr="00223A16">
        <w:rPr>
          <w:rFonts w:ascii="Arial" w:hAnsi="Arial" w:cs="Arial"/>
          <w:color w:val="000000" w:themeColor="text1"/>
          <w:sz w:val="20"/>
          <w:szCs w:val="20"/>
          <w:lang w:val="en-GB"/>
        </w:rPr>
        <w:t xml:space="preserve"> based on the number of false</w:t>
      </w:r>
      <w:r w:rsidR="00D8227E" w:rsidRPr="00223A16">
        <w:rPr>
          <w:rFonts w:ascii="Arial" w:hAnsi="Arial" w:cs="Arial"/>
          <w:color w:val="000000" w:themeColor="text1"/>
          <w:sz w:val="20"/>
          <w:szCs w:val="20"/>
        </w:rPr>
        <w:t xml:space="preserve">/true positives and false/true negatives, by </w:t>
      </w:r>
      <w:r w:rsidR="00D8227E" w:rsidRPr="00223A16">
        <w:rPr>
          <w:rFonts w:ascii="Arial" w:hAnsi="Arial" w:cs="Arial"/>
          <w:color w:val="000000" w:themeColor="text1"/>
          <w:sz w:val="20"/>
          <w:szCs w:val="20"/>
          <w:lang w:val="en-GB"/>
        </w:rPr>
        <w:t>comparing the model prediction with the assigned pathological label (</w:t>
      </w:r>
      <w:proofErr w:type="spellStart"/>
      <w:r w:rsidR="00D8227E" w:rsidRPr="00223A16">
        <w:rPr>
          <w:rFonts w:ascii="Arial" w:hAnsi="Arial" w:cs="Arial"/>
          <w:color w:val="000000" w:themeColor="text1"/>
          <w:sz w:val="20"/>
          <w:szCs w:val="20"/>
          <w:lang w:val="en-GB"/>
        </w:rPr>
        <w:t>tumor</w:t>
      </w:r>
      <w:proofErr w:type="spellEnd"/>
      <w:r w:rsidR="00D8227E" w:rsidRPr="00223A16">
        <w:rPr>
          <w:rFonts w:ascii="Arial" w:hAnsi="Arial" w:cs="Arial"/>
          <w:color w:val="000000" w:themeColor="text1"/>
          <w:sz w:val="20"/>
          <w:szCs w:val="20"/>
          <w:lang w:val="en-GB"/>
        </w:rPr>
        <w:t xml:space="preserve"> or non-tumoral brain).</w:t>
      </w:r>
      <w:r w:rsidR="00D8227E" w:rsidRPr="00223A16">
        <w:rPr>
          <w:rFonts w:ascii="Arial" w:hAnsi="Arial" w:cs="Arial"/>
          <w:color w:val="000000" w:themeColor="text1"/>
          <w:sz w:val="20"/>
          <w:szCs w:val="20"/>
        </w:rPr>
        <w:t xml:space="preserve"> Specifically, t</w:t>
      </w:r>
      <w:r w:rsidR="6B2F4C70" w:rsidRPr="00223A16">
        <w:rPr>
          <w:rFonts w:ascii="Arial" w:hAnsi="Arial" w:cs="Arial"/>
          <w:color w:val="000000" w:themeColor="text1"/>
          <w:sz w:val="20"/>
          <w:szCs w:val="20"/>
          <w:lang w:val="en-GB"/>
        </w:rPr>
        <w:t>he training dataset was split into five non-overlapping subsets</w:t>
      </w:r>
      <w:r w:rsidR="000169EE" w:rsidRPr="00223A16">
        <w:rPr>
          <w:rFonts w:ascii="Arial" w:hAnsi="Arial" w:cs="Arial"/>
          <w:color w:val="000000" w:themeColor="text1"/>
          <w:sz w:val="20"/>
          <w:szCs w:val="20"/>
          <w:lang w:val="en-GB"/>
        </w:rPr>
        <w:t xml:space="preserve"> (folds)</w:t>
      </w:r>
      <w:r w:rsidR="6B2F4C70" w:rsidRPr="00223A16">
        <w:rPr>
          <w:rFonts w:ascii="Arial" w:hAnsi="Arial" w:cs="Arial"/>
          <w:color w:val="000000" w:themeColor="text1"/>
          <w:sz w:val="20"/>
          <w:szCs w:val="20"/>
          <w:lang w:val="en-GB"/>
        </w:rPr>
        <w:t xml:space="preserve">. </w:t>
      </w:r>
      <w:r w:rsidR="00D8227E" w:rsidRPr="00223A16">
        <w:rPr>
          <w:rFonts w:ascii="Arial" w:hAnsi="Arial" w:cs="Arial"/>
          <w:color w:val="000000" w:themeColor="text1"/>
          <w:sz w:val="20"/>
          <w:szCs w:val="20"/>
          <w:lang w:val="en-GB"/>
        </w:rPr>
        <w:t>Each fold consisted in training a model from 4 of the 5 subsets, while the remaining subset</w:t>
      </w:r>
      <w:r w:rsidR="000169EE" w:rsidRPr="00223A16">
        <w:rPr>
          <w:rFonts w:ascii="Arial" w:hAnsi="Arial" w:cs="Arial"/>
          <w:color w:val="000000" w:themeColor="text1"/>
          <w:sz w:val="20"/>
          <w:szCs w:val="20"/>
          <w:lang w:val="en-GB"/>
        </w:rPr>
        <w:t xml:space="preserve"> (validation set)</w:t>
      </w:r>
      <w:r w:rsidR="00D8227E" w:rsidRPr="00223A16">
        <w:rPr>
          <w:rFonts w:ascii="Arial" w:hAnsi="Arial" w:cs="Arial"/>
          <w:color w:val="000000" w:themeColor="text1"/>
          <w:sz w:val="20"/>
          <w:szCs w:val="20"/>
          <w:lang w:val="en-GB"/>
        </w:rPr>
        <w:t xml:space="preserve"> was </w:t>
      </w:r>
      <w:r w:rsidR="00D8227E" w:rsidRPr="00223A16">
        <w:rPr>
          <w:rFonts w:ascii="Arial" w:hAnsi="Arial" w:cs="Arial"/>
          <w:color w:val="000000" w:themeColor="text1"/>
          <w:sz w:val="20"/>
          <w:szCs w:val="20"/>
          <w:lang w:val="en-GB"/>
        </w:rPr>
        <w:lastRenderedPageBreak/>
        <w:t>used to</w:t>
      </w:r>
      <w:r w:rsidR="6B2F4C70" w:rsidRPr="00223A16">
        <w:rPr>
          <w:rFonts w:ascii="Arial" w:hAnsi="Arial" w:cs="Arial"/>
          <w:color w:val="000000" w:themeColor="text1"/>
          <w:sz w:val="20"/>
          <w:szCs w:val="20"/>
          <w:lang w:val="en-GB"/>
        </w:rPr>
        <w:t xml:space="preserve"> assess performance</w:t>
      </w:r>
      <w:r w:rsidR="00D8227E" w:rsidRPr="00223A16">
        <w:rPr>
          <w:rFonts w:ascii="Arial" w:hAnsi="Arial" w:cs="Arial"/>
          <w:color w:val="000000" w:themeColor="text1"/>
          <w:sz w:val="20"/>
          <w:szCs w:val="20"/>
          <w:lang w:val="en-GB"/>
        </w:rPr>
        <w:t>. This resulted in one set of hyperparameters</w:t>
      </w:r>
      <w:r w:rsidR="00F16352" w:rsidRPr="00223A16">
        <w:rPr>
          <w:rFonts w:ascii="Arial" w:hAnsi="Arial" w:cs="Arial"/>
          <w:color w:val="000000" w:themeColor="text1"/>
          <w:sz w:val="20"/>
          <w:szCs w:val="20"/>
          <w:lang w:val="en-GB"/>
        </w:rPr>
        <w:t xml:space="preserve"> (</w:t>
      </w:r>
      <w:r w:rsidR="00F16352" w:rsidRPr="00223A16">
        <w:rPr>
          <w:rFonts w:ascii="Arial" w:hAnsi="Arial" w:cs="Arial"/>
          <w:i/>
          <w:iCs/>
          <w:color w:val="000000" w:themeColor="text1"/>
          <w:sz w:val="20"/>
          <w:szCs w:val="20"/>
          <w:lang w:val="en-GB"/>
        </w:rPr>
        <w:t>N, C</w:t>
      </w:r>
      <w:r w:rsidR="00F16352" w:rsidRPr="00223A16">
        <w:rPr>
          <w:rFonts w:ascii="Arial" w:hAnsi="Arial" w:cs="Arial"/>
          <w:color w:val="000000" w:themeColor="text1"/>
          <w:sz w:val="20"/>
          <w:szCs w:val="20"/>
          <w:lang w:val="en-GB"/>
        </w:rPr>
        <w:t>)</w:t>
      </w:r>
      <w:r w:rsidR="009D2F33" w:rsidRPr="00223A16">
        <w:rPr>
          <w:rFonts w:ascii="Arial" w:hAnsi="Arial" w:cs="Arial"/>
          <w:color w:val="000000" w:themeColor="text1"/>
          <w:sz w:val="20"/>
          <w:szCs w:val="20"/>
          <w:lang w:val="en-GB"/>
        </w:rPr>
        <w:t xml:space="preserve"> </w:t>
      </w:r>
      <w:r w:rsidR="00992A66" w:rsidRPr="00223A16">
        <w:rPr>
          <w:rFonts w:ascii="Arial" w:hAnsi="Arial" w:cs="Arial"/>
          <w:color w:val="000000" w:themeColor="text1"/>
          <w:sz w:val="20"/>
          <w:szCs w:val="20"/>
          <w:lang w:val="en-GB"/>
        </w:rPr>
        <w:t>(i.e.</w:t>
      </w:r>
      <w:r w:rsidR="00E9324F" w:rsidRPr="00223A16">
        <w:rPr>
          <w:rFonts w:ascii="Arial" w:hAnsi="Arial" w:cs="Arial"/>
          <w:color w:val="000000" w:themeColor="text1"/>
          <w:sz w:val="20"/>
          <w:szCs w:val="20"/>
          <w:lang w:val="en-GB"/>
        </w:rPr>
        <w:t>,</w:t>
      </w:r>
      <w:r w:rsidR="00992A66" w:rsidRPr="00223A16">
        <w:rPr>
          <w:rFonts w:ascii="Arial" w:hAnsi="Arial" w:cs="Arial"/>
          <w:color w:val="000000" w:themeColor="text1"/>
          <w:sz w:val="20"/>
          <w:szCs w:val="20"/>
          <w:lang w:val="en-GB"/>
        </w:rPr>
        <w:t xml:space="preserve"> </w:t>
      </w:r>
      <w:r w:rsidR="009D2F33" w:rsidRPr="00223A16">
        <w:rPr>
          <w:rFonts w:ascii="Arial" w:hAnsi="Arial" w:cs="Arial"/>
          <w:color w:val="000000" w:themeColor="text1"/>
          <w:sz w:val="20"/>
          <w:szCs w:val="20"/>
          <w:lang w:val="en-GB"/>
        </w:rPr>
        <w:t>a model</w:t>
      </w:r>
      <w:r w:rsidR="00992A66" w:rsidRPr="00223A16">
        <w:rPr>
          <w:rFonts w:ascii="Arial" w:hAnsi="Arial" w:cs="Arial"/>
          <w:color w:val="000000" w:themeColor="text1"/>
          <w:sz w:val="20"/>
          <w:szCs w:val="20"/>
          <w:lang w:val="en-GB"/>
        </w:rPr>
        <w:t>)</w:t>
      </w:r>
      <w:r w:rsidR="00D8227E" w:rsidRPr="00223A16">
        <w:rPr>
          <w:rFonts w:ascii="Arial" w:hAnsi="Arial" w:cs="Arial"/>
          <w:color w:val="000000" w:themeColor="text1"/>
          <w:sz w:val="20"/>
          <w:szCs w:val="20"/>
          <w:lang w:val="en-GB"/>
        </w:rPr>
        <w:t xml:space="preserve"> </w:t>
      </w:r>
      <w:r w:rsidR="009D2F33" w:rsidRPr="00223A16">
        <w:rPr>
          <w:rFonts w:ascii="Arial" w:hAnsi="Arial" w:cs="Arial"/>
          <w:color w:val="000000" w:themeColor="text1"/>
          <w:sz w:val="20"/>
          <w:szCs w:val="20"/>
          <w:lang w:val="en-GB"/>
        </w:rPr>
        <w:t>that minimized the number of false positive and false negative predictions.</w:t>
      </w:r>
      <w:r w:rsidR="00AA4D5B" w:rsidRPr="00223A16">
        <w:rPr>
          <w:rFonts w:ascii="Arial" w:hAnsi="Arial" w:cs="Arial"/>
          <w:color w:val="000000" w:themeColor="text1"/>
          <w:sz w:val="20"/>
          <w:szCs w:val="20"/>
          <w:lang w:val="en-GB"/>
        </w:rPr>
        <w:t xml:space="preserve"> </w:t>
      </w:r>
      <w:r w:rsidR="009D2F33" w:rsidRPr="00223A16">
        <w:rPr>
          <w:rFonts w:ascii="Arial" w:hAnsi="Arial" w:cs="Arial"/>
          <w:color w:val="000000" w:themeColor="text1"/>
          <w:sz w:val="20"/>
          <w:szCs w:val="20"/>
          <w:lang w:val="en-GB"/>
        </w:rPr>
        <w:t xml:space="preserve">The final model was applied </w:t>
      </w:r>
      <w:r w:rsidR="00840808" w:rsidRPr="00223A16">
        <w:rPr>
          <w:rFonts w:ascii="Arial" w:hAnsi="Arial" w:cs="Arial"/>
          <w:color w:val="000000" w:themeColor="text1"/>
          <w:sz w:val="20"/>
          <w:szCs w:val="20"/>
          <w:lang w:val="en-GB"/>
        </w:rPr>
        <w:t>to</w:t>
      </w:r>
      <w:r w:rsidR="009D2F33" w:rsidRPr="00223A16">
        <w:rPr>
          <w:rFonts w:ascii="Arial" w:hAnsi="Arial" w:cs="Arial"/>
          <w:color w:val="000000" w:themeColor="text1"/>
          <w:sz w:val="20"/>
          <w:szCs w:val="20"/>
          <w:lang w:val="en-GB"/>
        </w:rPr>
        <w:t xml:space="preserve"> the </w:t>
      </w:r>
      <w:r w:rsidR="000169EE" w:rsidRPr="00223A16">
        <w:rPr>
          <w:rFonts w:ascii="Arial" w:hAnsi="Arial" w:cs="Arial"/>
          <w:color w:val="000000" w:themeColor="text1"/>
          <w:sz w:val="20"/>
          <w:szCs w:val="20"/>
          <w:lang w:val="en-GB"/>
        </w:rPr>
        <w:t>holdout</w:t>
      </w:r>
      <w:r w:rsidR="009D2F33" w:rsidRPr="00223A16">
        <w:rPr>
          <w:rFonts w:ascii="Arial" w:hAnsi="Arial" w:cs="Arial"/>
          <w:color w:val="000000" w:themeColor="text1"/>
          <w:sz w:val="20"/>
          <w:szCs w:val="20"/>
          <w:lang w:val="en-GB"/>
        </w:rPr>
        <w:t xml:space="preserve"> </w:t>
      </w:r>
      <w:r w:rsidR="00F16352" w:rsidRPr="00223A16">
        <w:rPr>
          <w:rFonts w:ascii="Arial" w:hAnsi="Arial" w:cs="Arial"/>
          <w:color w:val="000000" w:themeColor="text1"/>
          <w:sz w:val="20"/>
          <w:szCs w:val="20"/>
          <w:lang w:val="en-GB"/>
        </w:rPr>
        <w:t>data sub</w:t>
      </w:r>
      <w:r w:rsidR="009D2F33" w:rsidRPr="00223A16">
        <w:rPr>
          <w:rFonts w:ascii="Arial" w:hAnsi="Arial" w:cs="Arial"/>
          <w:color w:val="000000" w:themeColor="text1"/>
          <w:sz w:val="20"/>
          <w:szCs w:val="20"/>
          <w:lang w:val="en-GB"/>
        </w:rPr>
        <w:t xml:space="preserve">set and performances </w:t>
      </w:r>
      <w:r w:rsidR="00840808" w:rsidRPr="00223A16">
        <w:rPr>
          <w:rFonts w:ascii="Arial" w:hAnsi="Arial" w:cs="Arial"/>
          <w:color w:val="000000" w:themeColor="text1"/>
          <w:sz w:val="20"/>
          <w:szCs w:val="20"/>
          <w:lang w:val="en-GB"/>
        </w:rPr>
        <w:t xml:space="preserve">were </w:t>
      </w:r>
      <w:r w:rsidR="009D2F33" w:rsidRPr="00223A16">
        <w:rPr>
          <w:rFonts w:ascii="Arial" w:hAnsi="Arial" w:cs="Arial"/>
          <w:color w:val="000000" w:themeColor="text1"/>
          <w:sz w:val="20"/>
          <w:szCs w:val="20"/>
          <w:lang w:val="en-GB"/>
        </w:rPr>
        <w:t xml:space="preserve">reported </w:t>
      </w:r>
      <w:r w:rsidR="009D2F33" w:rsidRPr="00223A16">
        <w:rPr>
          <w:rFonts w:ascii="Arial" w:hAnsi="Arial" w:cs="Arial"/>
          <w:color w:val="000000" w:themeColor="text1"/>
          <w:sz w:val="20"/>
          <w:szCs w:val="20"/>
        </w:rPr>
        <w:t xml:space="preserve">as </w:t>
      </w:r>
      <w:r w:rsidR="1E7E6FE2" w:rsidRPr="00223A16">
        <w:rPr>
          <w:rFonts w:ascii="Arial" w:hAnsi="Arial" w:cs="Arial"/>
          <w:color w:val="000000" w:themeColor="text1"/>
          <w:sz w:val="20"/>
          <w:szCs w:val="20"/>
          <w:lang w:val="en-GB"/>
        </w:rPr>
        <w:t xml:space="preserve">a receiver operating characteristic (ROC) </w:t>
      </w:r>
      <w:r w:rsidR="009D2F33" w:rsidRPr="00223A16">
        <w:rPr>
          <w:rFonts w:ascii="Arial" w:hAnsi="Arial" w:cs="Arial"/>
          <w:color w:val="000000" w:themeColor="text1"/>
          <w:sz w:val="20"/>
          <w:szCs w:val="20"/>
          <w:lang w:val="en-GB"/>
        </w:rPr>
        <w:t xml:space="preserve">analysis. </w:t>
      </w:r>
      <w:r w:rsidR="1E7E6FE2" w:rsidRPr="00223A16">
        <w:rPr>
          <w:rFonts w:ascii="Arial" w:hAnsi="Arial" w:cs="Arial"/>
          <w:color w:val="000000" w:themeColor="text1"/>
          <w:sz w:val="20"/>
          <w:szCs w:val="20"/>
          <w:lang w:val="en-GB"/>
        </w:rPr>
        <w:t>Accuracy, sensitivity</w:t>
      </w:r>
      <w:r w:rsidR="00992A66" w:rsidRPr="00223A16">
        <w:rPr>
          <w:rFonts w:ascii="Arial" w:hAnsi="Arial" w:cs="Arial"/>
          <w:color w:val="000000" w:themeColor="text1"/>
          <w:sz w:val="20"/>
          <w:szCs w:val="20"/>
          <w:lang w:val="en-GB"/>
        </w:rPr>
        <w:t>,</w:t>
      </w:r>
      <w:r w:rsidR="1E7E6FE2" w:rsidRPr="00223A16">
        <w:rPr>
          <w:rFonts w:ascii="Arial" w:hAnsi="Arial" w:cs="Arial"/>
          <w:color w:val="000000" w:themeColor="text1"/>
          <w:sz w:val="20"/>
          <w:szCs w:val="20"/>
          <w:lang w:val="en-GB"/>
        </w:rPr>
        <w:t xml:space="preserve"> and specificity </w:t>
      </w:r>
      <w:r w:rsidR="00AA4D5B" w:rsidRPr="00223A16">
        <w:rPr>
          <w:rFonts w:ascii="Arial" w:hAnsi="Arial" w:cs="Arial"/>
          <w:color w:val="000000" w:themeColor="text1"/>
          <w:sz w:val="20"/>
          <w:szCs w:val="20"/>
          <w:lang w:val="en-GB"/>
        </w:rPr>
        <w:t>were</w:t>
      </w:r>
      <w:r w:rsidR="1E7E6FE2" w:rsidRPr="00223A16">
        <w:rPr>
          <w:rFonts w:ascii="Arial" w:hAnsi="Arial" w:cs="Arial"/>
          <w:color w:val="000000" w:themeColor="text1"/>
          <w:sz w:val="20"/>
          <w:szCs w:val="20"/>
          <w:lang w:val="en-GB"/>
        </w:rPr>
        <w:t xml:space="preserve"> calculated from the ROC</w:t>
      </w:r>
      <w:r w:rsidR="00992A66" w:rsidRPr="00223A16">
        <w:rPr>
          <w:rFonts w:ascii="Arial" w:hAnsi="Arial" w:cs="Arial"/>
          <w:color w:val="000000" w:themeColor="text1"/>
          <w:sz w:val="20"/>
          <w:szCs w:val="20"/>
          <w:lang w:val="en-GB"/>
        </w:rPr>
        <w:t xml:space="preserve"> curve</w:t>
      </w:r>
      <w:r w:rsidR="1E7E6FE2" w:rsidRPr="00223A16">
        <w:rPr>
          <w:rFonts w:ascii="Arial" w:hAnsi="Arial" w:cs="Arial"/>
          <w:color w:val="000000" w:themeColor="text1"/>
          <w:sz w:val="20"/>
          <w:szCs w:val="20"/>
          <w:lang w:val="en-GB"/>
        </w:rPr>
        <w:t xml:space="preserve"> and </w:t>
      </w:r>
      <w:r w:rsidR="00C25D1B" w:rsidRPr="00223A16">
        <w:rPr>
          <w:rFonts w:ascii="Arial" w:hAnsi="Arial" w:cs="Arial"/>
          <w:color w:val="000000" w:themeColor="text1"/>
          <w:sz w:val="20"/>
          <w:szCs w:val="20"/>
          <w:lang w:val="en-GB"/>
        </w:rPr>
        <w:t>the ROC</w:t>
      </w:r>
      <w:r w:rsidR="00840808" w:rsidRPr="00223A16">
        <w:rPr>
          <w:rFonts w:ascii="Arial" w:hAnsi="Arial" w:cs="Arial"/>
          <w:color w:val="000000" w:themeColor="text1"/>
          <w:sz w:val="20"/>
          <w:szCs w:val="20"/>
          <w:lang w:val="en-GB"/>
        </w:rPr>
        <w:t xml:space="preserve"> curve</w:t>
      </w:r>
      <w:r w:rsidR="1E7E6FE2" w:rsidRPr="00223A16">
        <w:rPr>
          <w:rFonts w:ascii="Arial" w:hAnsi="Arial" w:cs="Arial"/>
          <w:color w:val="000000" w:themeColor="text1"/>
          <w:sz w:val="20"/>
          <w:szCs w:val="20"/>
          <w:lang w:val="en-GB"/>
        </w:rPr>
        <w:t xml:space="preserve"> area under curve (AUC)</w:t>
      </w:r>
      <w:r w:rsidR="00007B33" w:rsidRPr="00223A16">
        <w:rPr>
          <w:rFonts w:ascii="Arial" w:hAnsi="Arial" w:cs="Arial"/>
          <w:color w:val="000000" w:themeColor="text1"/>
          <w:sz w:val="20"/>
          <w:szCs w:val="20"/>
          <w:lang w:val="en-GB"/>
        </w:rPr>
        <w:t xml:space="preserve"> </w:t>
      </w:r>
      <w:r w:rsidR="00C25D1B" w:rsidRPr="00223A16">
        <w:rPr>
          <w:rFonts w:ascii="Arial" w:hAnsi="Arial" w:cs="Arial"/>
          <w:color w:val="000000" w:themeColor="text1"/>
          <w:sz w:val="20"/>
          <w:szCs w:val="20"/>
          <w:lang w:val="en-GB"/>
        </w:rPr>
        <w:t xml:space="preserve">was </w:t>
      </w:r>
      <w:r w:rsidR="00007B33" w:rsidRPr="00223A16">
        <w:rPr>
          <w:rFonts w:ascii="Arial" w:hAnsi="Arial" w:cs="Arial"/>
          <w:color w:val="000000" w:themeColor="text1"/>
          <w:sz w:val="20"/>
          <w:szCs w:val="20"/>
          <w:lang w:val="en-GB"/>
        </w:rPr>
        <w:t>reported</w:t>
      </w:r>
      <w:r w:rsidR="1E7E6FE2" w:rsidRPr="00223A16">
        <w:rPr>
          <w:rFonts w:ascii="Arial" w:hAnsi="Arial" w:cs="Arial"/>
          <w:color w:val="000000" w:themeColor="text1"/>
          <w:sz w:val="20"/>
          <w:szCs w:val="20"/>
          <w:lang w:val="en-GB"/>
        </w:rPr>
        <w:t xml:space="preserve">. </w:t>
      </w:r>
    </w:p>
    <w:p w14:paraId="50B29957" w14:textId="77777777" w:rsidR="00F468B0" w:rsidRPr="00223A16" w:rsidRDefault="00F468B0" w:rsidP="1E7E6FE2">
      <w:pPr>
        <w:spacing w:line="480" w:lineRule="auto"/>
        <w:jc w:val="both"/>
        <w:rPr>
          <w:rFonts w:ascii="Arial" w:hAnsi="Arial" w:cs="Arial"/>
          <w:color w:val="000000" w:themeColor="text1"/>
          <w:sz w:val="20"/>
          <w:szCs w:val="20"/>
          <w:lang w:val="en-GB"/>
        </w:rPr>
      </w:pPr>
    </w:p>
    <w:p w14:paraId="60B19898" w14:textId="21357D1B" w:rsidR="00374BC5" w:rsidRPr="00223A16" w:rsidRDefault="1E7E6FE2" w:rsidP="00C80A43">
      <w:pPr>
        <w:spacing w:before="120" w:line="480" w:lineRule="auto"/>
        <w:contextualSpacing/>
        <w:jc w:val="both"/>
        <w:rPr>
          <w:rFonts w:ascii="Arial" w:hAnsi="Arial" w:cs="Arial"/>
          <w:sz w:val="20"/>
          <w:szCs w:val="20"/>
          <w:lang w:val="en-US"/>
        </w:rPr>
      </w:pPr>
      <w:r w:rsidRPr="00223A16">
        <w:rPr>
          <w:rFonts w:ascii="Arial" w:hAnsi="Arial" w:cs="Arial"/>
          <w:sz w:val="20"/>
          <w:szCs w:val="20"/>
          <w:lang w:val="en-US"/>
        </w:rPr>
        <w:t>Two sets of predictive models were developed, one</w:t>
      </w:r>
      <w:r w:rsidR="00E9324F" w:rsidRPr="00223A16">
        <w:rPr>
          <w:rFonts w:ascii="Arial" w:hAnsi="Arial" w:cs="Arial"/>
          <w:sz w:val="20"/>
          <w:szCs w:val="20"/>
          <w:lang w:val="en-US"/>
        </w:rPr>
        <w:t xml:space="preserve"> set</w:t>
      </w:r>
      <w:r w:rsidRPr="00223A16">
        <w:rPr>
          <w:rFonts w:ascii="Arial" w:hAnsi="Arial" w:cs="Arial"/>
          <w:sz w:val="20"/>
          <w:szCs w:val="20"/>
          <w:lang w:val="en-US"/>
        </w:rPr>
        <w:t xml:space="preserve"> without any QF threshold</w:t>
      </w:r>
      <w:r w:rsidR="00E9324F" w:rsidRPr="00223A16">
        <w:rPr>
          <w:rFonts w:ascii="Arial" w:hAnsi="Arial" w:cs="Arial"/>
          <w:sz w:val="20"/>
          <w:szCs w:val="20"/>
          <w:lang w:val="en-US"/>
        </w:rPr>
        <w:t xml:space="preserve"> (i.e., no spectral quality cutoff)</w:t>
      </w:r>
      <w:r w:rsidRPr="00223A16">
        <w:rPr>
          <w:rFonts w:ascii="Arial" w:hAnsi="Arial" w:cs="Arial"/>
          <w:sz w:val="20"/>
          <w:szCs w:val="20"/>
          <w:lang w:val="en-US"/>
        </w:rPr>
        <w:t xml:space="preserve"> </w:t>
      </w:r>
      <w:r w:rsidR="00992A66" w:rsidRPr="00223A16">
        <w:rPr>
          <w:rFonts w:ascii="Arial" w:hAnsi="Arial" w:cs="Arial"/>
          <w:sz w:val="20"/>
          <w:szCs w:val="20"/>
          <w:lang w:val="en-US"/>
        </w:rPr>
        <w:t xml:space="preserve">applied to the spectral fingerprint data </w:t>
      </w:r>
      <w:r w:rsidRPr="00223A16">
        <w:rPr>
          <w:rFonts w:ascii="Arial" w:hAnsi="Arial" w:cs="Arial"/>
          <w:sz w:val="20"/>
          <w:szCs w:val="20"/>
          <w:lang w:val="en-US"/>
        </w:rPr>
        <w:t xml:space="preserve">and one </w:t>
      </w:r>
      <w:r w:rsidR="00992A66" w:rsidRPr="00223A16">
        <w:rPr>
          <w:rFonts w:ascii="Arial" w:hAnsi="Arial" w:cs="Arial"/>
          <w:sz w:val="20"/>
          <w:szCs w:val="20"/>
          <w:lang w:val="en-US"/>
        </w:rPr>
        <w:t xml:space="preserve">keeping only </w:t>
      </w:r>
      <w:r w:rsidR="00CE66DA" w:rsidRPr="00223A16">
        <w:rPr>
          <w:rFonts w:ascii="Arial" w:hAnsi="Arial" w:cs="Arial"/>
          <w:sz w:val="20"/>
          <w:szCs w:val="20"/>
          <w:lang w:val="en-US"/>
        </w:rPr>
        <w:t>high</w:t>
      </w:r>
      <w:r w:rsidR="00E9324F" w:rsidRPr="00223A16">
        <w:rPr>
          <w:rFonts w:ascii="Arial" w:hAnsi="Arial" w:cs="Arial"/>
          <w:sz w:val="20"/>
          <w:szCs w:val="20"/>
          <w:lang w:val="en-US"/>
        </w:rPr>
        <w:t xml:space="preserve">er </w:t>
      </w:r>
      <w:r w:rsidR="00CE66DA" w:rsidRPr="00223A16">
        <w:rPr>
          <w:rFonts w:ascii="Arial" w:hAnsi="Arial" w:cs="Arial"/>
          <w:sz w:val="20"/>
          <w:szCs w:val="20"/>
          <w:lang w:val="en-US"/>
        </w:rPr>
        <w:t xml:space="preserve">quality </w:t>
      </w:r>
      <w:r w:rsidR="00992A66" w:rsidRPr="00223A16">
        <w:rPr>
          <w:rFonts w:ascii="Arial" w:hAnsi="Arial" w:cs="Arial"/>
          <w:sz w:val="20"/>
          <w:szCs w:val="20"/>
          <w:lang w:val="en-US"/>
        </w:rPr>
        <w:t>data</w:t>
      </w:r>
      <w:r w:rsidRPr="00223A16">
        <w:rPr>
          <w:rFonts w:ascii="Arial" w:hAnsi="Arial" w:cs="Arial"/>
          <w:sz w:val="20"/>
          <w:szCs w:val="20"/>
          <w:lang w:val="en-US"/>
        </w:rPr>
        <w:t xml:space="preserve">. Models with no QF threshold consisted of </w:t>
      </w:r>
      <w:proofErr w:type="spellStart"/>
      <w:r w:rsidRPr="00223A16">
        <w:rPr>
          <w:rFonts w:ascii="Arial" w:hAnsi="Arial" w:cs="Arial"/>
          <w:sz w:val="20"/>
          <w:szCs w:val="20"/>
          <w:lang w:val="en-US"/>
        </w:rPr>
        <w:t>i</w:t>
      </w:r>
      <w:proofErr w:type="spellEnd"/>
      <w:r w:rsidRPr="00223A16">
        <w:rPr>
          <w:rFonts w:ascii="Arial" w:hAnsi="Arial" w:cs="Arial"/>
          <w:sz w:val="20"/>
          <w:szCs w:val="20"/>
          <w:lang w:val="en-US"/>
        </w:rPr>
        <w:t xml:space="preserve">) 188 </w:t>
      </w:r>
      <w:r w:rsidR="00992A66" w:rsidRPr="00223A16">
        <w:rPr>
          <w:rFonts w:ascii="Arial" w:hAnsi="Arial" w:cs="Arial"/>
          <w:sz w:val="20"/>
          <w:szCs w:val="20"/>
          <w:lang w:val="en-US"/>
        </w:rPr>
        <w:t xml:space="preserve">non-tumoral </w:t>
      </w:r>
      <w:r w:rsidRPr="00223A16">
        <w:rPr>
          <w:rFonts w:ascii="Arial" w:hAnsi="Arial" w:cs="Arial"/>
          <w:sz w:val="20"/>
          <w:szCs w:val="20"/>
          <w:lang w:val="en-US"/>
        </w:rPr>
        <w:t xml:space="preserve">brain and 365 glioblastoma samples, ii) 194 </w:t>
      </w:r>
      <w:r w:rsidR="00992A66" w:rsidRPr="00223A16">
        <w:rPr>
          <w:rFonts w:ascii="Arial" w:hAnsi="Arial" w:cs="Arial"/>
          <w:sz w:val="20"/>
          <w:szCs w:val="20"/>
          <w:lang w:val="en-US"/>
        </w:rPr>
        <w:t xml:space="preserve">non-tumoral </w:t>
      </w:r>
      <w:r w:rsidRPr="00223A16">
        <w:rPr>
          <w:rFonts w:ascii="Arial" w:hAnsi="Arial" w:cs="Arial"/>
          <w:sz w:val="20"/>
          <w:szCs w:val="20"/>
          <w:lang w:val="en-US"/>
        </w:rPr>
        <w:t xml:space="preserve">brain and 119 metastasis samples, iii) 284 </w:t>
      </w:r>
      <w:r w:rsidR="00992A66" w:rsidRPr="00223A16">
        <w:rPr>
          <w:rFonts w:ascii="Arial" w:hAnsi="Arial" w:cs="Arial"/>
          <w:sz w:val="20"/>
          <w:szCs w:val="20"/>
          <w:lang w:val="en-US"/>
        </w:rPr>
        <w:t xml:space="preserve">non-tumoral </w:t>
      </w:r>
      <w:r w:rsidRPr="00223A16">
        <w:rPr>
          <w:rFonts w:ascii="Arial" w:hAnsi="Arial" w:cs="Arial"/>
          <w:sz w:val="20"/>
          <w:szCs w:val="20"/>
          <w:lang w:val="en-US"/>
        </w:rPr>
        <w:t xml:space="preserve">brain and 191 meningioma samples, and iv) a total of 666 </w:t>
      </w:r>
      <w:r w:rsidR="00992A66" w:rsidRPr="00223A16">
        <w:rPr>
          <w:rFonts w:ascii="Arial" w:hAnsi="Arial" w:cs="Arial"/>
          <w:sz w:val="20"/>
          <w:szCs w:val="20"/>
          <w:lang w:val="en-US"/>
        </w:rPr>
        <w:t xml:space="preserve">non-tumoral </w:t>
      </w:r>
      <w:r w:rsidRPr="00223A16">
        <w:rPr>
          <w:rFonts w:ascii="Arial" w:hAnsi="Arial" w:cs="Arial"/>
          <w:sz w:val="20"/>
          <w:szCs w:val="20"/>
          <w:lang w:val="en-US"/>
        </w:rPr>
        <w:t>brain and 675 tumor samples (Figure S</w:t>
      </w:r>
      <w:r w:rsidR="002035D1" w:rsidRPr="00223A16">
        <w:rPr>
          <w:rFonts w:ascii="Arial" w:hAnsi="Arial" w:cs="Arial"/>
          <w:sz w:val="20"/>
          <w:szCs w:val="20"/>
          <w:lang w:val="en-US"/>
        </w:rPr>
        <w:t>8</w:t>
      </w:r>
      <w:r w:rsidRPr="00223A16">
        <w:rPr>
          <w:rFonts w:ascii="Arial" w:hAnsi="Arial" w:cs="Arial"/>
          <w:sz w:val="20"/>
          <w:szCs w:val="20"/>
          <w:lang w:val="en-US"/>
        </w:rPr>
        <w:t xml:space="preserve">). </w:t>
      </w:r>
      <w:r w:rsidR="00CE66DA" w:rsidRPr="00223A16">
        <w:rPr>
          <w:rFonts w:ascii="Arial" w:hAnsi="Arial" w:cs="Arial"/>
          <w:sz w:val="20"/>
          <w:szCs w:val="20"/>
          <w:lang w:val="en-US"/>
        </w:rPr>
        <w:t>High</w:t>
      </w:r>
      <w:r w:rsidR="00E9324F" w:rsidRPr="00223A16">
        <w:rPr>
          <w:rFonts w:ascii="Arial" w:hAnsi="Arial" w:cs="Arial"/>
          <w:sz w:val="20"/>
          <w:szCs w:val="20"/>
          <w:lang w:val="en-US"/>
        </w:rPr>
        <w:t xml:space="preserve">er </w:t>
      </w:r>
      <w:r w:rsidR="00CE66DA" w:rsidRPr="00223A16">
        <w:rPr>
          <w:rFonts w:ascii="Arial" w:hAnsi="Arial" w:cs="Arial"/>
          <w:sz w:val="20"/>
          <w:szCs w:val="20"/>
          <w:lang w:val="en-US"/>
        </w:rPr>
        <w:t>quality m</w:t>
      </w:r>
      <w:r w:rsidRPr="00223A16">
        <w:rPr>
          <w:rFonts w:ascii="Arial" w:hAnsi="Arial" w:cs="Arial"/>
          <w:sz w:val="20"/>
          <w:szCs w:val="20"/>
          <w:lang w:val="en-US"/>
        </w:rPr>
        <w:t xml:space="preserve">odels consisted of </w:t>
      </w:r>
      <w:proofErr w:type="spellStart"/>
      <w:r w:rsidRPr="00223A16">
        <w:rPr>
          <w:rFonts w:ascii="Arial" w:hAnsi="Arial" w:cs="Arial"/>
          <w:sz w:val="20"/>
          <w:szCs w:val="20"/>
          <w:lang w:val="en-US"/>
        </w:rPr>
        <w:t>i</w:t>
      </w:r>
      <w:proofErr w:type="spellEnd"/>
      <w:r w:rsidRPr="00223A16">
        <w:rPr>
          <w:rFonts w:ascii="Arial" w:hAnsi="Arial" w:cs="Arial"/>
          <w:sz w:val="20"/>
          <w:szCs w:val="20"/>
          <w:lang w:val="en-US"/>
        </w:rPr>
        <w:t xml:space="preserve">) 110 </w:t>
      </w:r>
      <w:r w:rsidR="00992A66" w:rsidRPr="00223A16">
        <w:rPr>
          <w:rFonts w:ascii="Arial" w:hAnsi="Arial" w:cs="Arial"/>
          <w:sz w:val="20"/>
          <w:szCs w:val="20"/>
          <w:lang w:val="en-US"/>
        </w:rPr>
        <w:t xml:space="preserve">non-tumoral </w:t>
      </w:r>
      <w:r w:rsidRPr="00223A16">
        <w:rPr>
          <w:rFonts w:ascii="Arial" w:hAnsi="Arial" w:cs="Arial"/>
          <w:sz w:val="20"/>
          <w:szCs w:val="20"/>
          <w:lang w:val="en-US"/>
        </w:rPr>
        <w:t xml:space="preserve">brain and 267 glioblastoma samples, ii) 137 </w:t>
      </w:r>
      <w:r w:rsidR="00992A66" w:rsidRPr="00223A16">
        <w:rPr>
          <w:rFonts w:ascii="Arial" w:hAnsi="Arial" w:cs="Arial"/>
          <w:sz w:val="20"/>
          <w:szCs w:val="20"/>
          <w:lang w:val="en-US"/>
        </w:rPr>
        <w:t xml:space="preserve">non-tumoral </w:t>
      </w:r>
      <w:r w:rsidRPr="00223A16">
        <w:rPr>
          <w:rFonts w:ascii="Arial" w:hAnsi="Arial" w:cs="Arial"/>
          <w:sz w:val="20"/>
          <w:szCs w:val="20"/>
          <w:lang w:val="en-US"/>
        </w:rPr>
        <w:t>brain and 107 metastas</w:t>
      </w:r>
      <w:r w:rsidR="00A96A40" w:rsidRPr="00223A16">
        <w:rPr>
          <w:rFonts w:ascii="Arial" w:hAnsi="Arial" w:cs="Arial"/>
          <w:sz w:val="20"/>
          <w:szCs w:val="20"/>
          <w:lang w:val="en-US"/>
        </w:rPr>
        <w:t>e</w:t>
      </w:r>
      <w:r w:rsidRPr="00223A16">
        <w:rPr>
          <w:rFonts w:ascii="Arial" w:hAnsi="Arial" w:cs="Arial"/>
          <w:sz w:val="20"/>
          <w:szCs w:val="20"/>
          <w:lang w:val="en-US"/>
        </w:rPr>
        <w:t xml:space="preserve">s samples, iii) 173 </w:t>
      </w:r>
      <w:r w:rsidR="00992A66" w:rsidRPr="00223A16">
        <w:rPr>
          <w:rFonts w:ascii="Arial" w:hAnsi="Arial" w:cs="Arial"/>
          <w:sz w:val="20"/>
          <w:szCs w:val="20"/>
          <w:lang w:val="en-US"/>
        </w:rPr>
        <w:t xml:space="preserve">non-tumoral </w:t>
      </w:r>
      <w:r w:rsidRPr="00223A16">
        <w:rPr>
          <w:rFonts w:ascii="Arial" w:hAnsi="Arial" w:cs="Arial"/>
          <w:sz w:val="20"/>
          <w:szCs w:val="20"/>
          <w:lang w:val="en-US"/>
        </w:rPr>
        <w:t xml:space="preserve">brain and 191 meningioma samples, and iv) a total of 420 </w:t>
      </w:r>
      <w:r w:rsidR="00992A66" w:rsidRPr="00223A16">
        <w:rPr>
          <w:rFonts w:ascii="Arial" w:hAnsi="Arial" w:cs="Arial"/>
          <w:sz w:val="20"/>
          <w:szCs w:val="20"/>
          <w:lang w:val="en-US"/>
        </w:rPr>
        <w:t xml:space="preserve">non-tumoral </w:t>
      </w:r>
      <w:r w:rsidRPr="00223A16">
        <w:rPr>
          <w:rFonts w:ascii="Arial" w:hAnsi="Arial" w:cs="Arial"/>
          <w:sz w:val="20"/>
          <w:szCs w:val="20"/>
          <w:lang w:val="en-US"/>
        </w:rPr>
        <w:t>brain and 565 tumor samples (Figure 2,</w:t>
      </w:r>
      <w:r w:rsidR="00992A66" w:rsidRPr="00223A16">
        <w:rPr>
          <w:rFonts w:ascii="Arial" w:hAnsi="Arial" w:cs="Arial"/>
          <w:sz w:val="20"/>
          <w:szCs w:val="20"/>
          <w:lang w:val="en-US"/>
        </w:rPr>
        <w:t xml:space="preserve"> Figures</w:t>
      </w:r>
      <w:r w:rsidRPr="00223A16">
        <w:rPr>
          <w:rFonts w:ascii="Arial" w:hAnsi="Arial" w:cs="Arial"/>
          <w:sz w:val="20"/>
          <w:szCs w:val="20"/>
          <w:lang w:val="en-US"/>
        </w:rPr>
        <w:t xml:space="preserve"> S</w:t>
      </w:r>
      <w:r w:rsidR="00A61C4F" w:rsidRPr="00223A16">
        <w:rPr>
          <w:rFonts w:ascii="Arial" w:hAnsi="Arial" w:cs="Arial"/>
          <w:sz w:val="20"/>
          <w:szCs w:val="20"/>
          <w:lang w:val="en-US"/>
        </w:rPr>
        <w:t>4</w:t>
      </w:r>
      <w:r w:rsidRPr="00223A16">
        <w:rPr>
          <w:rFonts w:ascii="Arial" w:hAnsi="Arial" w:cs="Arial"/>
          <w:sz w:val="20"/>
          <w:szCs w:val="20"/>
          <w:lang w:val="en-US"/>
        </w:rPr>
        <w:t>–S</w:t>
      </w:r>
      <w:r w:rsidR="00A61C4F" w:rsidRPr="00223A16">
        <w:rPr>
          <w:rFonts w:ascii="Arial" w:hAnsi="Arial" w:cs="Arial"/>
          <w:sz w:val="20"/>
          <w:szCs w:val="20"/>
          <w:lang w:val="en-US"/>
        </w:rPr>
        <w:t>7</w:t>
      </w:r>
      <w:r w:rsidRPr="00223A16">
        <w:rPr>
          <w:rFonts w:ascii="Arial" w:hAnsi="Arial" w:cs="Arial"/>
          <w:sz w:val="20"/>
          <w:szCs w:val="20"/>
          <w:lang w:val="en-US"/>
        </w:rPr>
        <w:t>).</w:t>
      </w:r>
      <w:r w:rsidR="00E9324F" w:rsidRPr="00223A16">
        <w:rPr>
          <w:rFonts w:ascii="Arial" w:hAnsi="Arial" w:cs="Arial"/>
          <w:sz w:val="20"/>
          <w:szCs w:val="20"/>
          <w:lang w:val="en-US"/>
        </w:rPr>
        <w:t xml:space="preserve"> </w:t>
      </w:r>
      <w:r w:rsidR="00CE66DA" w:rsidRPr="00223A16">
        <w:rPr>
          <w:rFonts w:ascii="Arial" w:hAnsi="Arial" w:cs="Arial"/>
          <w:sz w:val="20"/>
          <w:szCs w:val="20"/>
          <w:lang w:val="en-US"/>
        </w:rPr>
        <w:t>The high</w:t>
      </w:r>
      <w:r w:rsidR="00E9324F" w:rsidRPr="00223A16">
        <w:rPr>
          <w:rFonts w:ascii="Arial" w:hAnsi="Arial" w:cs="Arial"/>
          <w:sz w:val="20"/>
          <w:szCs w:val="20"/>
          <w:lang w:val="en-US"/>
        </w:rPr>
        <w:t xml:space="preserve">er </w:t>
      </w:r>
      <w:r w:rsidR="00CE66DA" w:rsidRPr="00223A16">
        <w:rPr>
          <w:rFonts w:ascii="Arial" w:hAnsi="Arial" w:cs="Arial"/>
          <w:sz w:val="20"/>
          <w:szCs w:val="20"/>
          <w:lang w:val="en-US"/>
        </w:rPr>
        <w:t xml:space="preserve">quality dataset </w:t>
      </w:r>
      <w:r w:rsidR="004D7FA4" w:rsidRPr="00223A16">
        <w:rPr>
          <w:rFonts w:ascii="Arial" w:hAnsi="Arial" w:cs="Arial"/>
          <w:sz w:val="20"/>
          <w:szCs w:val="20"/>
          <w:lang w:val="en-US"/>
        </w:rPr>
        <w:t>consist</w:t>
      </w:r>
      <w:r w:rsidR="00E9324F" w:rsidRPr="00223A16">
        <w:rPr>
          <w:rFonts w:ascii="Arial" w:hAnsi="Arial" w:cs="Arial"/>
          <w:sz w:val="20"/>
          <w:szCs w:val="20"/>
          <w:lang w:val="en-US"/>
        </w:rPr>
        <w:t>ed</w:t>
      </w:r>
      <w:r w:rsidR="004D7FA4" w:rsidRPr="00223A16">
        <w:rPr>
          <w:rFonts w:ascii="Arial" w:hAnsi="Arial" w:cs="Arial"/>
          <w:sz w:val="20"/>
          <w:szCs w:val="20"/>
          <w:lang w:val="en-US"/>
        </w:rPr>
        <w:t xml:space="preserve"> of</w:t>
      </w:r>
      <w:r w:rsidR="00CE66DA" w:rsidRPr="00223A16">
        <w:rPr>
          <w:rFonts w:ascii="Arial" w:hAnsi="Arial" w:cs="Arial"/>
          <w:sz w:val="20"/>
          <w:szCs w:val="20"/>
          <w:lang w:val="en-US"/>
        </w:rPr>
        <w:t xml:space="preserve"> spectra</w:t>
      </w:r>
      <w:r w:rsidR="004D7FA4" w:rsidRPr="00223A16">
        <w:rPr>
          <w:rFonts w:ascii="Arial" w:hAnsi="Arial" w:cs="Arial"/>
          <w:sz w:val="20"/>
          <w:szCs w:val="20"/>
          <w:lang w:val="en-US"/>
        </w:rPr>
        <w:t xml:space="preserve"> with QF &gt; 0.5 for glioblastoma and metastatic patients and QF &gt; 0.3 for meningioma patients.</w:t>
      </w:r>
    </w:p>
    <w:p w14:paraId="753C7D4D" w14:textId="543C0CEA" w:rsidR="00910421" w:rsidRPr="00223A16" w:rsidRDefault="00910421" w:rsidP="1E7E6FE2">
      <w:pPr>
        <w:spacing w:before="120" w:line="480" w:lineRule="auto"/>
        <w:contextualSpacing/>
        <w:jc w:val="both"/>
        <w:rPr>
          <w:rFonts w:ascii="Arial" w:hAnsi="Arial" w:cs="Arial"/>
          <w:sz w:val="20"/>
          <w:szCs w:val="20"/>
          <w:lang w:val="en-US"/>
        </w:rPr>
      </w:pPr>
    </w:p>
    <w:p w14:paraId="773527C0" w14:textId="00B0FFE4" w:rsidR="00AA1876" w:rsidRPr="00223A16" w:rsidRDefault="00AA1876" w:rsidP="1E7E6FE2">
      <w:pPr>
        <w:spacing w:before="120" w:line="480" w:lineRule="auto"/>
        <w:contextualSpacing/>
        <w:jc w:val="both"/>
        <w:rPr>
          <w:rFonts w:ascii="Arial" w:hAnsi="Arial" w:cs="Arial"/>
          <w:sz w:val="20"/>
          <w:szCs w:val="20"/>
          <w:lang w:val="da-DK"/>
        </w:rPr>
      </w:pPr>
      <w:r w:rsidRPr="00223A16">
        <w:rPr>
          <w:rFonts w:ascii="Arial" w:hAnsi="Arial" w:cs="Arial"/>
          <w:b/>
          <w:bCs/>
          <w:sz w:val="20"/>
          <w:szCs w:val="20"/>
          <w:lang w:val="da-DK"/>
        </w:rPr>
        <w:t>References</w:t>
      </w:r>
    </w:p>
    <w:p w14:paraId="47F66719" w14:textId="77777777" w:rsidR="009E37A9" w:rsidRPr="00223A16" w:rsidRDefault="00AA1876" w:rsidP="009E37A9">
      <w:pPr>
        <w:pStyle w:val="Bibliographie"/>
        <w:rPr>
          <w:rFonts w:ascii="Arial" w:hAnsi="Arial" w:cs="Arial"/>
          <w:sz w:val="20"/>
        </w:rPr>
      </w:pPr>
      <w:r w:rsidRPr="00223A16">
        <w:rPr>
          <w:rFonts w:ascii="Arial" w:hAnsi="Arial" w:cs="Arial"/>
          <w:sz w:val="20"/>
          <w:szCs w:val="20"/>
          <w:lang w:val="en-US"/>
        </w:rPr>
        <w:fldChar w:fldCharType="begin"/>
      </w:r>
      <w:r w:rsidR="00D2402E" w:rsidRPr="00223A16">
        <w:rPr>
          <w:rFonts w:ascii="Arial" w:hAnsi="Arial" w:cs="Arial"/>
          <w:sz w:val="20"/>
          <w:szCs w:val="20"/>
          <w:lang w:val="da-DK"/>
        </w:rPr>
        <w:instrText xml:space="preserve"> ADDIN ZOTERO_BIBL {"uncited":[],"omitted":[],"custom":[]} CSL_BIBLIOGRAPHY </w:instrText>
      </w:r>
      <w:r w:rsidRPr="00223A16">
        <w:rPr>
          <w:rFonts w:ascii="Arial" w:hAnsi="Arial" w:cs="Arial"/>
          <w:sz w:val="20"/>
          <w:szCs w:val="20"/>
          <w:lang w:val="en-US"/>
        </w:rPr>
        <w:fldChar w:fldCharType="separate"/>
      </w:r>
      <w:r w:rsidR="009E37A9" w:rsidRPr="00223A16">
        <w:rPr>
          <w:rFonts w:ascii="Arial" w:hAnsi="Arial" w:cs="Arial"/>
          <w:sz w:val="20"/>
        </w:rPr>
        <w:t>1.</w:t>
      </w:r>
      <w:r w:rsidR="009E37A9" w:rsidRPr="00223A16">
        <w:rPr>
          <w:rFonts w:ascii="Arial" w:hAnsi="Arial" w:cs="Arial"/>
          <w:sz w:val="20"/>
        </w:rPr>
        <w:tab/>
        <w:t xml:space="preserve">Jermyn, M. </w:t>
      </w:r>
      <w:r w:rsidR="009E37A9" w:rsidRPr="00223A16">
        <w:rPr>
          <w:rFonts w:ascii="Arial" w:hAnsi="Arial" w:cs="Arial"/>
          <w:i/>
          <w:iCs/>
          <w:sz w:val="20"/>
        </w:rPr>
        <w:t>et al.</w:t>
      </w:r>
      <w:r w:rsidR="009E37A9" w:rsidRPr="00223A16">
        <w:rPr>
          <w:rFonts w:ascii="Arial" w:hAnsi="Arial" w:cs="Arial"/>
          <w:sz w:val="20"/>
        </w:rPr>
        <w:t xml:space="preserve"> Intraoperative brain cancer detection with Raman spectroscopy in humans. </w:t>
      </w:r>
      <w:r w:rsidR="009E37A9" w:rsidRPr="00223A16">
        <w:rPr>
          <w:rFonts w:ascii="Arial" w:hAnsi="Arial" w:cs="Arial"/>
          <w:i/>
          <w:iCs/>
          <w:sz w:val="20"/>
        </w:rPr>
        <w:t>Science Translational Medicine</w:t>
      </w:r>
      <w:r w:rsidR="009E37A9" w:rsidRPr="00223A16">
        <w:rPr>
          <w:rFonts w:ascii="Arial" w:hAnsi="Arial" w:cs="Arial"/>
          <w:sz w:val="20"/>
        </w:rPr>
        <w:t xml:space="preserve"> </w:t>
      </w:r>
      <w:r w:rsidR="009E37A9" w:rsidRPr="00223A16">
        <w:rPr>
          <w:rFonts w:ascii="Arial" w:hAnsi="Arial" w:cs="Arial"/>
          <w:b/>
          <w:bCs/>
          <w:sz w:val="20"/>
        </w:rPr>
        <w:t>7</w:t>
      </w:r>
      <w:r w:rsidR="009E37A9" w:rsidRPr="00223A16">
        <w:rPr>
          <w:rFonts w:ascii="Arial" w:hAnsi="Arial" w:cs="Arial"/>
          <w:sz w:val="20"/>
        </w:rPr>
        <w:t>, 1–10 (2015).</w:t>
      </w:r>
    </w:p>
    <w:p w14:paraId="52DDF53C" w14:textId="77777777" w:rsidR="009E37A9" w:rsidRPr="00223A16" w:rsidRDefault="009E37A9" w:rsidP="009E37A9">
      <w:pPr>
        <w:pStyle w:val="Bibliographie"/>
        <w:rPr>
          <w:rFonts w:ascii="Arial" w:hAnsi="Arial" w:cs="Arial"/>
          <w:sz w:val="20"/>
        </w:rPr>
      </w:pPr>
      <w:r w:rsidRPr="00223A16">
        <w:rPr>
          <w:rFonts w:ascii="Arial" w:hAnsi="Arial" w:cs="Arial"/>
          <w:sz w:val="20"/>
        </w:rPr>
        <w:t>2.</w:t>
      </w:r>
      <w:r w:rsidRPr="00223A16">
        <w:rPr>
          <w:rFonts w:ascii="Arial" w:hAnsi="Arial" w:cs="Arial"/>
          <w:sz w:val="20"/>
        </w:rPr>
        <w:tab/>
        <w:t xml:space="preserve">Faul, F., Erdfelder, E., Buchner, A. &amp; Lang, A.-G. Statistical power analyses using G*Power 3.1: tests for correlation and regression analyses. </w:t>
      </w:r>
      <w:r w:rsidRPr="00223A16">
        <w:rPr>
          <w:rFonts w:ascii="Arial" w:hAnsi="Arial" w:cs="Arial"/>
          <w:i/>
          <w:iCs/>
          <w:sz w:val="20"/>
        </w:rPr>
        <w:t>Behav Res Methods</w:t>
      </w:r>
      <w:r w:rsidRPr="00223A16">
        <w:rPr>
          <w:rFonts w:ascii="Arial" w:hAnsi="Arial" w:cs="Arial"/>
          <w:sz w:val="20"/>
        </w:rPr>
        <w:t xml:space="preserve"> </w:t>
      </w:r>
      <w:r w:rsidRPr="00223A16">
        <w:rPr>
          <w:rFonts w:ascii="Arial" w:hAnsi="Arial" w:cs="Arial"/>
          <w:b/>
          <w:bCs/>
          <w:sz w:val="20"/>
        </w:rPr>
        <w:t>41</w:t>
      </w:r>
      <w:r w:rsidRPr="00223A16">
        <w:rPr>
          <w:rFonts w:ascii="Arial" w:hAnsi="Arial" w:cs="Arial"/>
          <w:sz w:val="20"/>
        </w:rPr>
        <w:t>, 1149–1160 (2009).</w:t>
      </w:r>
    </w:p>
    <w:p w14:paraId="2815DFC2" w14:textId="77777777" w:rsidR="009E37A9" w:rsidRPr="00223A16" w:rsidRDefault="009E37A9" w:rsidP="009E37A9">
      <w:pPr>
        <w:pStyle w:val="Bibliographie"/>
        <w:rPr>
          <w:rFonts w:ascii="Arial" w:hAnsi="Arial" w:cs="Arial"/>
          <w:sz w:val="20"/>
        </w:rPr>
      </w:pPr>
      <w:r w:rsidRPr="00223A16">
        <w:rPr>
          <w:rFonts w:ascii="Arial" w:hAnsi="Arial" w:cs="Arial"/>
          <w:sz w:val="20"/>
        </w:rPr>
        <w:t>3.</w:t>
      </w:r>
      <w:r w:rsidRPr="00223A16">
        <w:rPr>
          <w:rFonts w:ascii="Arial" w:hAnsi="Arial" w:cs="Arial"/>
          <w:sz w:val="20"/>
        </w:rPr>
        <w:tab/>
        <w:t xml:space="preserve">David, S. </w:t>
      </w:r>
      <w:r w:rsidRPr="00223A16">
        <w:rPr>
          <w:rFonts w:ascii="Arial" w:hAnsi="Arial" w:cs="Arial"/>
          <w:i/>
          <w:iCs/>
          <w:sz w:val="20"/>
        </w:rPr>
        <w:t>et al.</w:t>
      </w:r>
      <w:r w:rsidRPr="00223A16">
        <w:rPr>
          <w:rFonts w:ascii="Arial" w:hAnsi="Arial" w:cs="Arial"/>
          <w:sz w:val="20"/>
        </w:rPr>
        <w:t xml:space="preserve"> In situ Raman spectroscopy and machine learning unveil biomolecular alterations in invasive breast cancer. </w:t>
      </w:r>
      <w:r w:rsidRPr="00223A16">
        <w:rPr>
          <w:rFonts w:ascii="Arial" w:hAnsi="Arial" w:cs="Arial"/>
          <w:i/>
          <w:iCs/>
          <w:sz w:val="20"/>
        </w:rPr>
        <w:t>Journal of Biomedical Optics</w:t>
      </w:r>
      <w:r w:rsidRPr="00223A16">
        <w:rPr>
          <w:rFonts w:ascii="Arial" w:hAnsi="Arial" w:cs="Arial"/>
          <w:sz w:val="20"/>
        </w:rPr>
        <w:t xml:space="preserve"> </w:t>
      </w:r>
      <w:r w:rsidRPr="00223A16">
        <w:rPr>
          <w:rFonts w:ascii="Arial" w:hAnsi="Arial" w:cs="Arial"/>
          <w:b/>
          <w:bCs/>
          <w:sz w:val="20"/>
        </w:rPr>
        <w:t>28</w:t>
      </w:r>
      <w:r w:rsidRPr="00223A16">
        <w:rPr>
          <w:rFonts w:ascii="Arial" w:hAnsi="Arial" w:cs="Arial"/>
          <w:sz w:val="20"/>
        </w:rPr>
        <w:t>, 036009 (2023).</w:t>
      </w:r>
    </w:p>
    <w:p w14:paraId="6A35CA99" w14:textId="77777777" w:rsidR="009E37A9" w:rsidRPr="00223A16" w:rsidRDefault="009E37A9" w:rsidP="009E37A9">
      <w:pPr>
        <w:pStyle w:val="Bibliographie"/>
        <w:rPr>
          <w:rFonts w:ascii="Arial" w:hAnsi="Arial" w:cs="Arial"/>
          <w:sz w:val="20"/>
        </w:rPr>
      </w:pPr>
      <w:r w:rsidRPr="00223A16">
        <w:rPr>
          <w:rFonts w:ascii="Arial" w:hAnsi="Arial" w:cs="Arial"/>
          <w:sz w:val="20"/>
        </w:rPr>
        <w:t>4.</w:t>
      </w:r>
      <w:r w:rsidRPr="00223A16">
        <w:rPr>
          <w:rFonts w:ascii="Arial" w:hAnsi="Arial" w:cs="Arial"/>
          <w:sz w:val="20"/>
        </w:rPr>
        <w:tab/>
        <w:t xml:space="preserve">Lemoine, É. </w:t>
      </w:r>
      <w:r w:rsidRPr="00223A16">
        <w:rPr>
          <w:rFonts w:ascii="Arial" w:hAnsi="Arial" w:cs="Arial"/>
          <w:i/>
          <w:iCs/>
          <w:sz w:val="20"/>
        </w:rPr>
        <w:t>et al.</w:t>
      </w:r>
      <w:r w:rsidRPr="00223A16">
        <w:rPr>
          <w:rFonts w:ascii="Arial" w:hAnsi="Arial" w:cs="Arial"/>
          <w:sz w:val="20"/>
        </w:rPr>
        <w:t xml:space="preserve"> Feature engineering applied to intraoperative in vivo Raman spectroscopy sheds light on molecular processes in brain cancer: a retrospective study of 65 patients. </w:t>
      </w:r>
      <w:r w:rsidRPr="00223A16">
        <w:rPr>
          <w:rFonts w:ascii="Arial" w:hAnsi="Arial" w:cs="Arial"/>
          <w:i/>
          <w:iCs/>
          <w:sz w:val="20"/>
        </w:rPr>
        <w:t>Analyst</w:t>
      </w:r>
      <w:r w:rsidRPr="00223A16">
        <w:rPr>
          <w:rFonts w:ascii="Arial" w:hAnsi="Arial" w:cs="Arial"/>
          <w:sz w:val="20"/>
        </w:rPr>
        <w:t xml:space="preserve"> </w:t>
      </w:r>
      <w:r w:rsidRPr="00223A16">
        <w:rPr>
          <w:rFonts w:ascii="Arial" w:hAnsi="Arial" w:cs="Arial"/>
          <w:b/>
          <w:bCs/>
          <w:sz w:val="20"/>
        </w:rPr>
        <w:t>144</w:t>
      </w:r>
      <w:r w:rsidRPr="00223A16">
        <w:rPr>
          <w:rFonts w:ascii="Arial" w:hAnsi="Arial" w:cs="Arial"/>
          <w:sz w:val="20"/>
        </w:rPr>
        <w:t>, 6517–6532 (2019).</w:t>
      </w:r>
    </w:p>
    <w:p w14:paraId="2CAA4778" w14:textId="77777777" w:rsidR="009E37A9" w:rsidRPr="00223A16" w:rsidRDefault="009E37A9" w:rsidP="009E37A9">
      <w:pPr>
        <w:pStyle w:val="Bibliographie"/>
        <w:rPr>
          <w:rFonts w:ascii="Arial" w:hAnsi="Arial" w:cs="Arial"/>
          <w:sz w:val="20"/>
        </w:rPr>
      </w:pPr>
      <w:r w:rsidRPr="00223A16">
        <w:rPr>
          <w:rFonts w:ascii="Arial" w:hAnsi="Arial" w:cs="Arial"/>
          <w:sz w:val="20"/>
        </w:rPr>
        <w:lastRenderedPageBreak/>
        <w:t>5.</w:t>
      </w:r>
      <w:r w:rsidRPr="00223A16">
        <w:rPr>
          <w:rFonts w:ascii="Arial" w:hAnsi="Arial" w:cs="Arial"/>
          <w:sz w:val="20"/>
        </w:rPr>
        <w:tab/>
        <w:t xml:space="preserve">Sheehy, G. </w:t>
      </w:r>
      <w:r w:rsidRPr="00223A16">
        <w:rPr>
          <w:rFonts w:ascii="Arial" w:hAnsi="Arial" w:cs="Arial"/>
          <w:i/>
          <w:iCs/>
          <w:sz w:val="20"/>
        </w:rPr>
        <w:t>et al.</w:t>
      </w:r>
      <w:r w:rsidRPr="00223A16">
        <w:rPr>
          <w:rFonts w:ascii="Arial" w:hAnsi="Arial" w:cs="Arial"/>
          <w:sz w:val="20"/>
        </w:rPr>
        <w:t xml:space="preserve"> Open-sourced Raman spectroscopy data processing package implementing a baseline removal algorithm validated from multiple datasets acquired in human tissue and  biofluids. </w:t>
      </w:r>
      <w:r w:rsidRPr="00223A16">
        <w:rPr>
          <w:rFonts w:ascii="Arial" w:hAnsi="Arial" w:cs="Arial"/>
          <w:i/>
          <w:iCs/>
          <w:sz w:val="20"/>
        </w:rPr>
        <w:t>J Biomed Opt</w:t>
      </w:r>
      <w:r w:rsidRPr="00223A16">
        <w:rPr>
          <w:rFonts w:ascii="Arial" w:hAnsi="Arial" w:cs="Arial"/>
          <w:sz w:val="20"/>
        </w:rPr>
        <w:t xml:space="preserve"> </w:t>
      </w:r>
      <w:r w:rsidRPr="00223A16">
        <w:rPr>
          <w:rFonts w:ascii="Arial" w:hAnsi="Arial" w:cs="Arial"/>
          <w:b/>
          <w:bCs/>
          <w:sz w:val="20"/>
        </w:rPr>
        <w:t>28</w:t>
      </w:r>
      <w:r w:rsidRPr="00223A16">
        <w:rPr>
          <w:rFonts w:ascii="Arial" w:hAnsi="Arial" w:cs="Arial"/>
          <w:sz w:val="20"/>
        </w:rPr>
        <w:t>, 025002 (2023).</w:t>
      </w:r>
    </w:p>
    <w:p w14:paraId="1B84920D" w14:textId="77777777" w:rsidR="009E37A9" w:rsidRPr="00223A16" w:rsidRDefault="009E37A9" w:rsidP="009E37A9">
      <w:pPr>
        <w:pStyle w:val="Bibliographie"/>
        <w:rPr>
          <w:rFonts w:ascii="Arial" w:hAnsi="Arial" w:cs="Arial"/>
          <w:sz w:val="20"/>
        </w:rPr>
      </w:pPr>
      <w:r w:rsidRPr="00223A16">
        <w:rPr>
          <w:rFonts w:ascii="Arial" w:hAnsi="Arial" w:cs="Arial"/>
          <w:sz w:val="20"/>
        </w:rPr>
        <w:t>6.</w:t>
      </w:r>
      <w:r w:rsidRPr="00223A16">
        <w:rPr>
          <w:rFonts w:ascii="Arial" w:hAnsi="Arial" w:cs="Arial"/>
          <w:sz w:val="20"/>
        </w:rPr>
        <w:tab/>
        <w:t xml:space="preserve">Grosset, A. A. </w:t>
      </w:r>
      <w:r w:rsidRPr="00223A16">
        <w:rPr>
          <w:rFonts w:ascii="Arial" w:hAnsi="Arial" w:cs="Arial"/>
          <w:i/>
          <w:iCs/>
          <w:sz w:val="20"/>
        </w:rPr>
        <w:t>et al.</w:t>
      </w:r>
      <w:r w:rsidRPr="00223A16">
        <w:rPr>
          <w:rFonts w:ascii="Arial" w:hAnsi="Arial" w:cs="Arial"/>
          <w:sz w:val="20"/>
        </w:rPr>
        <w:t xml:space="preserve"> Identification of intraductal carcinoma of the prostate on tissue specimens using Raman micro-spectroscopy: A diagnostic accuracy case–control study with multicohort validation. </w:t>
      </w:r>
      <w:r w:rsidRPr="00223A16">
        <w:rPr>
          <w:rFonts w:ascii="Arial" w:hAnsi="Arial" w:cs="Arial"/>
          <w:i/>
          <w:iCs/>
          <w:sz w:val="20"/>
        </w:rPr>
        <w:t>PLoS Medicine</w:t>
      </w:r>
      <w:r w:rsidRPr="00223A16">
        <w:rPr>
          <w:rFonts w:ascii="Arial" w:hAnsi="Arial" w:cs="Arial"/>
          <w:sz w:val="20"/>
        </w:rPr>
        <w:t xml:space="preserve"> </w:t>
      </w:r>
      <w:r w:rsidRPr="00223A16">
        <w:rPr>
          <w:rFonts w:ascii="Arial" w:hAnsi="Arial" w:cs="Arial"/>
          <w:b/>
          <w:bCs/>
          <w:sz w:val="20"/>
        </w:rPr>
        <w:t>17</w:t>
      </w:r>
      <w:r w:rsidRPr="00223A16">
        <w:rPr>
          <w:rFonts w:ascii="Arial" w:hAnsi="Arial" w:cs="Arial"/>
          <w:sz w:val="20"/>
        </w:rPr>
        <w:t>, 1–20 (2020).</w:t>
      </w:r>
    </w:p>
    <w:p w14:paraId="47E3ACD4" w14:textId="77777777" w:rsidR="009E37A9" w:rsidRPr="00223A16" w:rsidRDefault="009E37A9" w:rsidP="009E37A9">
      <w:pPr>
        <w:pStyle w:val="Bibliographie"/>
        <w:rPr>
          <w:rFonts w:ascii="Arial" w:hAnsi="Arial" w:cs="Arial"/>
          <w:sz w:val="20"/>
        </w:rPr>
      </w:pPr>
      <w:r w:rsidRPr="00223A16">
        <w:rPr>
          <w:rFonts w:ascii="Arial" w:hAnsi="Arial" w:cs="Arial"/>
          <w:sz w:val="20"/>
        </w:rPr>
        <w:t>7.</w:t>
      </w:r>
      <w:r w:rsidRPr="00223A16">
        <w:rPr>
          <w:rFonts w:ascii="Arial" w:hAnsi="Arial" w:cs="Arial"/>
          <w:sz w:val="20"/>
        </w:rPr>
        <w:tab/>
        <w:t xml:space="preserve">de Groot, S., Van Oosten, Th. B., Te Nijenhuis, B., Lagana, A. &amp; Keneghan, B. RSR00014, Polycarbonate. </w:t>
      </w:r>
      <w:r w:rsidRPr="00223A16">
        <w:rPr>
          <w:rFonts w:ascii="Arial" w:hAnsi="Arial" w:cs="Arial"/>
          <w:i/>
          <w:iCs/>
          <w:sz w:val="20"/>
        </w:rPr>
        <w:t>Infrared and Raman Users Group Spectral Database</w:t>
      </w:r>
      <w:r w:rsidRPr="00223A16">
        <w:rPr>
          <w:rFonts w:ascii="Arial" w:hAnsi="Arial" w:cs="Arial"/>
          <w:sz w:val="20"/>
        </w:rPr>
        <w:t xml:space="preserve"> www.irug.org (2013).</w:t>
      </w:r>
    </w:p>
    <w:p w14:paraId="046A0C06" w14:textId="77777777" w:rsidR="009E37A9" w:rsidRPr="00223A16" w:rsidRDefault="009E37A9" w:rsidP="009E37A9">
      <w:pPr>
        <w:pStyle w:val="Bibliographie"/>
        <w:rPr>
          <w:rFonts w:ascii="Arial" w:hAnsi="Arial" w:cs="Arial"/>
          <w:sz w:val="20"/>
        </w:rPr>
      </w:pPr>
      <w:r w:rsidRPr="00223A16">
        <w:rPr>
          <w:rFonts w:ascii="Arial" w:hAnsi="Arial" w:cs="Arial"/>
          <w:sz w:val="20"/>
        </w:rPr>
        <w:t>8.</w:t>
      </w:r>
      <w:r w:rsidRPr="00223A16">
        <w:rPr>
          <w:rFonts w:ascii="Arial" w:hAnsi="Arial" w:cs="Arial"/>
          <w:sz w:val="20"/>
        </w:rPr>
        <w:tab/>
        <w:t xml:space="preserve">Sheehy, G. </w:t>
      </w:r>
      <w:r w:rsidRPr="00223A16">
        <w:rPr>
          <w:rFonts w:ascii="Arial" w:hAnsi="Arial" w:cs="Arial"/>
          <w:i/>
          <w:iCs/>
          <w:sz w:val="20"/>
        </w:rPr>
        <w:t>et al.</w:t>
      </w:r>
      <w:r w:rsidRPr="00223A16">
        <w:rPr>
          <w:rFonts w:ascii="Arial" w:hAnsi="Arial" w:cs="Arial"/>
          <w:sz w:val="20"/>
        </w:rPr>
        <w:t xml:space="preserve"> Open-sourced Raman spectroscopy data processing package implementing a novel baseline removal algorithm validated from multiple datasets acquired in human tissue and biofluids. </w:t>
      </w:r>
      <w:r w:rsidRPr="00223A16">
        <w:rPr>
          <w:rFonts w:ascii="Arial" w:hAnsi="Arial" w:cs="Arial"/>
          <w:i/>
          <w:iCs/>
          <w:sz w:val="20"/>
        </w:rPr>
        <w:t>Journal of Biomedical Optics</w:t>
      </w:r>
      <w:r w:rsidRPr="00223A16">
        <w:rPr>
          <w:rFonts w:ascii="Arial" w:hAnsi="Arial" w:cs="Arial"/>
          <w:sz w:val="20"/>
        </w:rPr>
        <w:t xml:space="preserve"> (Submitted).</w:t>
      </w:r>
    </w:p>
    <w:p w14:paraId="735BEED6" w14:textId="77777777" w:rsidR="009E37A9" w:rsidRPr="00223A16" w:rsidRDefault="009E37A9" w:rsidP="009E37A9">
      <w:pPr>
        <w:pStyle w:val="Bibliographie"/>
        <w:rPr>
          <w:rFonts w:ascii="Arial" w:hAnsi="Arial" w:cs="Arial"/>
          <w:sz w:val="20"/>
        </w:rPr>
      </w:pPr>
      <w:r w:rsidRPr="00223A16">
        <w:rPr>
          <w:rFonts w:ascii="Arial" w:hAnsi="Arial" w:cs="Arial"/>
          <w:sz w:val="20"/>
        </w:rPr>
        <w:t>9.</w:t>
      </w:r>
      <w:r w:rsidRPr="00223A16">
        <w:rPr>
          <w:rFonts w:ascii="Arial" w:hAnsi="Arial" w:cs="Arial"/>
          <w:sz w:val="20"/>
        </w:rPr>
        <w:tab/>
        <w:t xml:space="preserve">Auner, G. W. </w:t>
      </w:r>
      <w:r w:rsidRPr="00223A16">
        <w:rPr>
          <w:rFonts w:ascii="Arial" w:hAnsi="Arial" w:cs="Arial"/>
          <w:i/>
          <w:iCs/>
          <w:sz w:val="20"/>
        </w:rPr>
        <w:t>et al.</w:t>
      </w:r>
      <w:r w:rsidRPr="00223A16">
        <w:rPr>
          <w:rFonts w:ascii="Arial" w:hAnsi="Arial" w:cs="Arial"/>
          <w:sz w:val="20"/>
        </w:rPr>
        <w:t xml:space="preserve"> Applications of Raman spectroscopy in cancer diagnosis. </w:t>
      </w:r>
      <w:r w:rsidRPr="00223A16">
        <w:rPr>
          <w:rFonts w:ascii="Arial" w:hAnsi="Arial" w:cs="Arial"/>
          <w:i/>
          <w:iCs/>
          <w:sz w:val="20"/>
        </w:rPr>
        <w:t>Cancer Metastasis Rev</w:t>
      </w:r>
      <w:r w:rsidRPr="00223A16">
        <w:rPr>
          <w:rFonts w:ascii="Arial" w:hAnsi="Arial" w:cs="Arial"/>
          <w:sz w:val="20"/>
        </w:rPr>
        <w:t xml:space="preserve"> </w:t>
      </w:r>
      <w:r w:rsidRPr="00223A16">
        <w:rPr>
          <w:rFonts w:ascii="Arial" w:hAnsi="Arial" w:cs="Arial"/>
          <w:b/>
          <w:bCs/>
          <w:sz w:val="20"/>
        </w:rPr>
        <w:t>37</w:t>
      </w:r>
      <w:r w:rsidRPr="00223A16">
        <w:rPr>
          <w:rFonts w:ascii="Arial" w:hAnsi="Arial" w:cs="Arial"/>
          <w:sz w:val="20"/>
        </w:rPr>
        <w:t>, 691–717 (2018).</w:t>
      </w:r>
    </w:p>
    <w:p w14:paraId="28E66B79" w14:textId="77777777" w:rsidR="009E37A9" w:rsidRPr="00223A16" w:rsidRDefault="009E37A9" w:rsidP="009E37A9">
      <w:pPr>
        <w:pStyle w:val="Bibliographie"/>
        <w:rPr>
          <w:rFonts w:ascii="Arial" w:hAnsi="Arial" w:cs="Arial"/>
          <w:sz w:val="20"/>
        </w:rPr>
      </w:pPr>
      <w:r w:rsidRPr="00223A16">
        <w:rPr>
          <w:rFonts w:ascii="Arial" w:hAnsi="Arial" w:cs="Arial"/>
          <w:sz w:val="20"/>
        </w:rPr>
        <w:t>10.</w:t>
      </w:r>
      <w:r w:rsidRPr="00223A16">
        <w:rPr>
          <w:rFonts w:ascii="Arial" w:hAnsi="Arial" w:cs="Arial"/>
          <w:sz w:val="20"/>
        </w:rPr>
        <w:tab/>
        <w:t xml:space="preserve">Aguiar, R. P., Falcão, E. T., Pasqualucci, C. A. &amp; Silveira, L. Use of Raman spectroscopy to evaluate the biochemical composition of normal and tumoral human brain tissues for diagnosis. </w:t>
      </w:r>
      <w:r w:rsidRPr="00223A16">
        <w:rPr>
          <w:rFonts w:ascii="Arial" w:hAnsi="Arial" w:cs="Arial"/>
          <w:i/>
          <w:iCs/>
          <w:sz w:val="20"/>
        </w:rPr>
        <w:t>Lasers in Medical Science</w:t>
      </w:r>
      <w:r w:rsidRPr="00223A16">
        <w:rPr>
          <w:rFonts w:ascii="Arial" w:hAnsi="Arial" w:cs="Arial"/>
          <w:sz w:val="20"/>
        </w:rPr>
        <w:t xml:space="preserve"> </w:t>
      </w:r>
      <w:r w:rsidRPr="00223A16">
        <w:rPr>
          <w:rFonts w:ascii="Arial" w:hAnsi="Arial" w:cs="Arial"/>
          <w:b/>
          <w:bCs/>
          <w:sz w:val="20"/>
        </w:rPr>
        <w:t>37</w:t>
      </w:r>
      <w:r w:rsidRPr="00223A16">
        <w:rPr>
          <w:rFonts w:ascii="Arial" w:hAnsi="Arial" w:cs="Arial"/>
          <w:sz w:val="20"/>
        </w:rPr>
        <w:t>, 121–133 (2022).</w:t>
      </w:r>
    </w:p>
    <w:p w14:paraId="2AB5D1CE" w14:textId="77777777" w:rsidR="009E37A9" w:rsidRPr="00223A16" w:rsidRDefault="009E37A9" w:rsidP="009E37A9">
      <w:pPr>
        <w:pStyle w:val="Bibliographie"/>
        <w:rPr>
          <w:rFonts w:ascii="Arial" w:hAnsi="Arial" w:cs="Arial"/>
          <w:sz w:val="20"/>
        </w:rPr>
      </w:pPr>
      <w:r w:rsidRPr="00223A16">
        <w:rPr>
          <w:rFonts w:ascii="Arial" w:hAnsi="Arial" w:cs="Arial"/>
          <w:sz w:val="20"/>
        </w:rPr>
        <w:t>11.</w:t>
      </w:r>
      <w:r w:rsidRPr="00223A16">
        <w:rPr>
          <w:rFonts w:ascii="Arial" w:hAnsi="Arial" w:cs="Arial"/>
          <w:sz w:val="20"/>
        </w:rPr>
        <w:tab/>
        <w:t xml:space="preserve">Plante, A. </w:t>
      </w:r>
      <w:r w:rsidRPr="00223A16">
        <w:rPr>
          <w:rFonts w:ascii="Arial" w:hAnsi="Arial" w:cs="Arial"/>
          <w:i/>
          <w:iCs/>
          <w:sz w:val="20"/>
        </w:rPr>
        <w:t>et al.</w:t>
      </w:r>
      <w:r w:rsidRPr="00223A16">
        <w:rPr>
          <w:rFonts w:ascii="Arial" w:hAnsi="Arial" w:cs="Arial"/>
          <w:sz w:val="20"/>
        </w:rPr>
        <w:t xml:space="preserve"> Dimensional reduction based on peak fitting of Raman micro spectroscopy data improves detection of prostate cancer in tissue specimens. </w:t>
      </w:r>
      <w:r w:rsidRPr="00223A16">
        <w:rPr>
          <w:rFonts w:ascii="Arial" w:hAnsi="Arial" w:cs="Arial"/>
          <w:i/>
          <w:iCs/>
          <w:sz w:val="20"/>
        </w:rPr>
        <w:t>J Biomed Opt</w:t>
      </w:r>
      <w:r w:rsidRPr="00223A16">
        <w:rPr>
          <w:rFonts w:ascii="Arial" w:hAnsi="Arial" w:cs="Arial"/>
          <w:sz w:val="20"/>
        </w:rPr>
        <w:t xml:space="preserve"> </w:t>
      </w:r>
      <w:r w:rsidRPr="00223A16">
        <w:rPr>
          <w:rFonts w:ascii="Arial" w:hAnsi="Arial" w:cs="Arial"/>
          <w:b/>
          <w:bCs/>
          <w:sz w:val="20"/>
        </w:rPr>
        <w:t>26</w:t>
      </w:r>
      <w:r w:rsidRPr="00223A16">
        <w:rPr>
          <w:rFonts w:ascii="Arial" w:hAnsi="Arial" w:cs="Arial"/>
          <w:sz w:val="20"/>
        </w:rPr>
        <w:t>, (2021).</w:t>
      </w:r>
    </w:p>
    <w:p w14:paraId="1C3EA54E" w14:textId="77777777" w:rsidR="009E37A9" w:rsidRPr="00223A16" w:rsidRDefault="009E37A9" w:rsidP="009E37A9">
      <w:pPr>
        <w:pStyle w:val="Bibliographie"/>
        <w:rPr>
          <w:rFonts w:ascii="Arial" w:hAnsi="Arial" w:cs="Arial"/>
          <w:sz w:val="20"/>
        </w:rPr>
      </w:pPr>
      <w:r w:rsidRPr="00223A16">
        <w:rPr>
          <w:rFonts w:ascii="Arial" w:hAnsi="Arial" w:cs="Arial"/>
          <w:sz w:val="20"/>
        </w:rPr>
        <w:t>12.</w:t>
      </w:r>
      <w:r w:rsidRPr="00223A16">
        <w:rPr>
          <w:rFonts w:ascii="Arial" w:hAnsi="Arial" w:cs="Arial"/>
          <w:sz w:val="20"/>
        </w:rPr>
        <w:tab/>
        <w:t xml:space="preserve">Breiman, L. Random Forests. </w:t>
      </w:r>
      <w:r w:rsidRPr="00223A16">
        <w:rPr>
          <w:rFonts w:ascii="Arial" w:hAnsi="Arial" w:cs="Arial"/>
          <w:i/>
          <w:iCs/>
          <w:sz w:val="20"/>
        </w:rPr>
        <w:t>Machine Learning</w:t>
      </w:r>
      <w:r w:rsidRPr="00223A16">
        <w:rPr>
          <w:rFonts w:ascii="Arial" w:hAnsi="Arial" w:cs="Arial"/>
          <w:sz w:val="20"/>
        </w:rPr>
        <w:t xml:space="preserve"> </w:t>
      </w:r>
      <w:r w:rsidRPr="00223A16">
        <w:rPr>
          <w:rFonts w:ascii="Arial" w:hAnsi="Arial" w:cs="Arial"/>
          <w:b/>
          <w:bCs/>
          <w:sz w:val="20"/>
        </w:rPr>
        <w:t>45</w:t>
      </w:r>
      <w:r w:rsidRPr="00223A16">
        <w:rPr>
          <w:rFonts w:ascii="Arial" w:hAnsi="Arial" w:cs="Arial"/>
          <w:sz w:val="20"/>
        </w:rPr>
        <w:t>, 5–32 (2001).</w:t>
      </w:r>
    </w:p>
    <w:p w14:paraId="2A58502B" w14:textId="77777777" w:rsidR="009E37A9" w:rsidRPr="00223A16" w:rsidRDefault="009E37A9" w:rsidP="009E37A9">
      <w:pPr>
        <w:pStyle w:val="Bibliographie"/>
        <w:rPr>
          <w:rFonts w:ascii="Arial" w:hAnsi="Arial" w:cs="Arial"/>
          <w:sz w:val="20"/>
        </w:rPr>
      </w:pPr>
      <w:r w:rsidRPr="00223A16">
        <w:rPr>
          <w:rFonts w:ascii="Arial" w:hAnsi="Arial" w:cs="Arial"/>
          <w:sz w:val="20"/>
        </w:rPr>
        <w:t>13.</w:t>
      </w:r>
      <w:r w:rsidRPr="00223A16">
        <w:rPr>
          <w:rFonts w:ascii="Arial" w:hAnsi="Arial" w:cs="Arial"/>
          <w:sz w:val="20"/>
        </w:rPr>
        <w:tab/>
        <w:t xml:space="preserve">Fabien Picot </w:t>
      </w:r>
      <w:r w:rsidRPr="00223A16">
        <w:rPr>
          <w:rFonts w:ascii="Arial" w:hAnsi="Arial" w:cs="Arial"/>
          <w:i/>
          <w:iCs/>
          <w:sz w:val="20"/>
        </w:rPr>
        <w:t>et al.</w:t>
      </w:r>
      <w:r w:rsidRPr="00223A16">
        <w:rPr>
          <w:rFonts w:ascii="Arial" w:hAnsi="Arial" w:cs="Arial"/>
          <w:sz w:val="20"/>
        </w:rPr>
        <w:t xml:space="preserve"> Image-guided Raman spectroscopy navigation system to improve transperineal prostate cancer detection. Part 1: Raman spectroscopy fiber-optics system and in situ tissue characterization. </w:t>
      </w:r>
      <w:r w:rsidRPr="00223A16">
        <w:rPr>
          <w:rFonts w:ascii="Arial" w:hAnsi="Arial" w:cs="Arial"/>
          <w:i/>
          <w:iCs/>
          <w:sz w:val="20"/>
        </w:rPr>
        <w:t>Journal of Biomedical Optics</w:t>
      </w:r>
      <w:r w:rsidRPr="00223A16">
        <w:rPr>
          <w:rFonts w:ascii="Arial" w:hAnsi="Arial" w:cs="Arial"/>
          <w:sz w:val="20"/>
        </w:rPr>
        <w:t xml:space="preserve"> </w:t>
      </w:r>
      <w:r w:rsidRPr="00223A16">
        <w:rPr>
          <w:rFonts w:ascii="Arial" w:hAnsi="Arial" w:cs="Arial"/>
          <w:b/>
          <w:bCs/>
          <w:sz w:val="20"/>
        </w:rPr>
        <w:t>27</w:t>
      </w:r>
      <w:r w:rsidRPr="00223A16">
        <w:rPr>
          <w:rFonts w:ascii="Arial" w:hAnsi="Arial" w:cs="Arial"/>
          <w:sz w:val="20"/>
        </w:rPr>
        <w:t>, 095003 (2022).</w:t>
      </w:r>
    </w:p>
    <w:p w14:paraId="19084941" w14:textId="77777777" w:rsidR="009E37A9" w:rsidRPr="00223A16" w:rsidRDefault="009E37A9" w:rsidP="009E37A9">
      <w:pPr>
        <w:pStyle w:val="Bibliographie"/>
        <w:rPr>
          <w:rFonts w:ascii="Arial" w:hAnsi="Arial" w:cs="Arial"/>
          <w:sz w:val="20"/>
        </w:rPr>
      </w:pPr>
      <w:r w:rsidRPr="00223A16">
        <w:rPr>
          <w:rFonts w:ascii="Arial" w:hAnsi="Arial" w:cs="Arial"/>
          <w:sz w:val="20"/>
        </w:rPr>
        <w:t>14.</w:t>
      </w:r>
      <w:r w:rsidRPr="00223A16">
        <w:rPr>
          <w:rFonts w:ascii="Arial" w:hAnsi="Arial" w:cs="Arial"/>
          <w:sz w:val="20"/>
        </w:rPr>
        <w:tab/>
        <w:t xml:space="preserve">Ember, K. </w:t>
      </w:r>
      <w:r w:rsidRPr="00223A16">
        <w:rPr>
          <w:rFonts w:ascii="Arial" w:hAnsi="Arial" w:cs="Arial"/>
          <w:i/>
          <w:iCs/>
          <w:sz w:val="20"/>
        </w:rPr>
        <w:t>et al.</w:t>
      </w:r>
      <w:r w:rsidRPr="00223A16">
        <w:rPr>
          <w:rFonts w:ascii="Arial" w:hAnsi="Arial" w:cs="Arial"/>
          <w:sz w:val="20"/>
        </w:rPr>
        <w:t xml:space="preserve"> Saliva-based detection of COVID-19 infection in a real-world setting using reagent-free Raman spectroscopy and machine learning. </w:t>
      </w:r>
      <w:r w:rsidRPr="00223A16">
        <w:rPr>
          <w:rFonts w:ascii="Arial" w:hAnsi="Arial" w:cs="Arial"/>
          <w:i/>
          <w:iCs/>
          <w:sz w:val="20"/>
        </w:rPr>
        <w:t>Journal of biomedical optics</w:t>
      </w:r>
      <w:r w:rsidRPr="00223A16">
        <w:rPr>
          <w:rFonts w:ascii="Arial" w:hAnsi="Arial" w:cs="Arial"/>
          <w:sz w:val="20"/>
        </w:rPr>
        <w:t xml:space="preserve"> </w:t>
      </w:r>
      <w:r w:rsidRPr="00223A16">
        <w:rPr>
          <w:rFonts w:ascii="Arial" w:hAnsi="Arial" w:cs="Arial"/>
          <w:b/>
          <w:bCs/>
          <w:sz w:val="20"/>
        </w:rPr>
        <w:t>27</w:t>
      </w:r>
      <w:r w:rsidRPr="00223A16">
        <w:rPr>
          <w:rFonts w:ascii="Arial" w:hAnsi="Arial" w:cs="Arial"/>
          <w:sz w:val="20"/>
        </w:rPr>
        <w:t>, 25002 (2022).</w:t>
      </w:r>
    </w:p>
    <w:p w14:paraId="6DEF0EF6" w14:textId="77777777" w:rsidR="009E37A9" w:rsidRPr="00223A16" w:rsidRDefault="009E37A9" w:rsidP="009E37A9">
      <w:pPr>
        <w:pStyle w:val="Bibliographie"/>
        <w:rPr>
          <w:rFonts w:ascii="Arial" w:hAnsi="Arial" w:cs="Arial"/>
          <w:sz w:val="20"/>
        </w:rPr>
      </w:pPr>
      <w:r w:rsidRPr="00223A16">
        <w:rPr>
          <w:rFonts w:ascii="Arial" w:hAnsi="Arial" w:cs="Arial"/>
          <w:sz w:val="20"/>
        </w:rPr>
        <w:t>15.</w:t>
      </w:r>
      <w:r w:rsidRPr="00223A16">
        <w:rPr>
          <w:rFonts w:ascii="Arial" w:hAnsi="Arial" w:cs="Arial"/>
          <w:sz w:val="20"/>
        </w:rPr>
        <w:tab/>
        <w:t xml:space="preserve">Jermyn, M. </w:t>
      </w:r>
      <w:r w:rsidRPr="00223A16">
        <w:rPr>
          <w:rFonts w:ascii="Arial" w:hAnsi="Arial" w:cs="Arial"/>
          <w:i/>
          <w:iCs/>
          <w:sz w:val="20"/>
        </w:rPr>
        <w:t>et al.</w:t>
      </w:r>
      <w:r w:rsidRPr="00223A16">
        <w:rPr>
          <w:rFonts w:ascii="Arial" w:hAnsi="Arial" w:cs="Arial"/>
          <w:sz w:val="20"/>
        </w:rPr>
        <w:t xml:space="preserve"> A review of Raman spectroscopy advances with an emphasis on clinical translation challenges in oncology. </w:t>
      </w:r>
      <w:r w:rsidRPr="00223A16">
        <w:rPr>
          <w:rFonts w:ascii="Arial" w:hAnsi="Arial" w:cs="Arial"/>
          <w:i/>
          <w:iCs/>
          <w:sz w:val="20"/>
        </w:rPr>
        <w:t>Physics in Medicine &amp; Biology</w:t>
      </w:r>
      <w:r w:rsidRPr="00223A16">
        <w:rPr>
          <w:rFonts w:ascii="Arial" w:hAnsi="Arial" w:cs="Arial"/>
          <w:sz w:val="20"/>
        </w:rPr>
        <w:t xml:space="preserve"> </w:t>
      </w:r>
      <w:r w:rsidRPr="00223A16">
        <w:rPr>
          <w:rFonts w:ascii="Arial" w:hAnsi="Arial" w:cs="Arial"/>
          <w:b/>
          <w:bCs/>
          <w:sz w:val="20"/>
        </w:rPr>
        <w:t>61</w:t>
      </w:r>
      <w:r w:rsidRPr="00223A16">
        <w:rPr>
          <w:rFonts w:ascii="Arial" w:hAnsi="Arial" w:cs="Arial"/>
          <w:sz w:val="20"/>
        </w:rPr>
        <w:t>, R370 (2016).</w:t>
      </w:r>
    </w:p>
    <w:p w14:paraId="071DF718" w14:textId="77777777" w:rsidR="009E37A9" w:rsidRPr="00223A16" w:rsidRDefault="009E37A9" w:rsidP="009E37A9">
      <w:pPr>
        <w:pStyle w:val="Bibliographie"/>
        <w:rPr>
          <w:rFonts w:ascii="Arial" w:hAnsi="Arial" w:cs="Arial"/>
          <w:sz w:val="20"/>
        </w:rPr>
      </w:pPr>
      <w:r w:rsidRPr="00223A16">
        <w:rPr>
          <w:rFonts w:ascii="Arial" w:hAnsi="Arial" w:cs="Arial"/>
          <w:sz w:val="20"/>
        </w:rPr>
        <w:lastRenderedPageBreak/>
        <w:t>16.</w:t>
      </w:r>
      <w:r w:rsidRPr="00223A16">
        <w:rPr>
          <w:rFonts w:ascii="Arial" w:hAnsi="Arial" w:cs="Arial"/>
          <w:sz w:val="20"/>
        </w:rPr>
        <w:tab/>
        <w:t xml:space="preserve">David, S. </w:t>
      </w:r>
      <w:r w:rsidRPr="00223A16">
        <w:rPr>
          <w:rFonts w:ascii="Arial" w:hAnsi="Arial" w:cs="Arial"/>
          <w:i/>
          <w:iCs/>
          <w:sz w:val="20"/>
        </w:rPr>
        <w:t>et al.</w:t>
      </w:r>
      <w:r w:rsidRPr="00223A16">
        <w:rPr>
          <w:rFonts w:ascii="Arial" w:hAnsi="Arial" w:cs="Arial"/>
          <w:sz w:val="20"/>
        </w:rPr>
        <w:t xml:space="preserve"> Multispectral label-free Raman spectroscopy can detect ovarian and endometrial cancer with high accuracy. </w:t>
      </w:r>
      <w:r w:rsidRPr="00223A16">
        <w:rPr>
          <w:rFonts w:ascii="Arial" w:hAnsi="Arial" w:cs="Arial"/>
          <w:i/>
          <w:iCs/>
          <w:sz w:val="20"/>
        </w:rPr>
        <w:t>J Biophotonics</w:t>
      </w:r>
      <w:r w:rsidRPr="00223A16">
        <w:rPr>
          <w:rFonts w:ascii="Arial" w:hAnsi="Arial" w:cs="Arial"/>
          <w:sz w:val="20"/>
        </w:rPr>
        <w:t xml:space="preserve"> </w:t>
      </w:r>
      <w:r w:rsidRPr="00223A16">
        <w:rPr>
          <w:rFonts w:ascii="Arial" w:hAnsi="Arial" w:cs="Arial"/>
          <w:b/>
          <w:bCs/>
          <w:sz w:val="20"/>
        </w:rPr>
        <w:t>15</w:t>
      </w:r>
      <w:r w:rsidRPr="00223A16">
        <w:rPr>
          <w:rFonts w:ascii="Arial" w:hAnsi="Arial" w:cs="Arial"/>
          <w:sz w:val="20"/>
        </w:rPr>
        <w:t>, e202100198 (2022).</w:t>
      </w:r>
    </w:p>
    <w:p w14:paraId="2155837B" w14:textId="70F29AC3" w:rsidR="00AA1876" w:rsidRPr="00AA1876" w:rsidRDefault="00AA1876" w:rsidP="1E7E6FE2">
      <w:pPr>
        <w:spacing w:before="120" w:line="480" w:lineRule="auto"/>
        <w:contextualSpacing/>
        <w:jc w:val="both"/>
        <w:rPr>
          <w:rFonts w:ascii="Arial" w:hAnsi="Arial" w:cs="Arial"/>
          <w:sz w:val="20"/>
          <w:szCs w:val="20"/>
          <w:lang w:val="en-US"/>
        </w:rPr>
      </w:pPr>
      <w:r w:rsidRPr="00223A16">
        <w:rPr>
          <w:rFonts w:ascii="Arial" w:hAnsi="Arial" w:cs="Arial"/>
          <w:sz w:val="20"/>
          <w:szCs w:val="20"/>
          <w:lang w:val="en-US"/>
        </w:rPr>
        <w:fldChar w:fldCharType="end"/>
      </w:r>
    </w:p>
    <w:sectPr w:rsidR="00AA1876" w:rsidRPr="00AA1876">
      <w:headerReference w:type="default" r:id="rId10"/>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0BF134" w14:textId="77777777" w:rsidR="00C034C5" w:rsidRDefault="00C034C5">
      <w:pPr>
        <w:spacing w:after="0" w:line="240" w:lineRule="auto"/>
      </w:pPr>
      <w:r>
        <w:separator/>
      </w:r>
    </w:p>
  </w:endnote>
  <w:endnote w:type="continuationSeparator" w:id="0">
    <w:p w14:paraId="205E35CB" w14:textId="77777777" w:rsidR="00C034C5" w:rsidRDefault="00C03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1596106"/>
      <w:docPartObj>
        <w:docPartGallery w:val="Page Numbers (Bottom of Page)"/>
        <w:docPartUnique/>
      </w:docPartObj>
    </w:sdtPr>
    <w:sdtEndPr>
      <w:rPr>
        <w:noProof/>
      </w:rPr>
    </w:sdtEndPr>
    <w:sdtContent>
      <w:p w14:paraId="5D52C527" w14:textId="7104983C" w:rsidR="009C5BB8" w:rsidRDefault="009C5BB8">
        <w:pPr>
          <w:pStyle w:val="Pieddepage"/>
          <w:jc w:val="center"/>
        </w:pPr>
        <w:r>
          <w:fldChar w:fldCharType="begin"/>
        </w:r>
        <w:r>
          <w:instrText xml:space="preserve"> PAGE   \* MERGEFORMAT </w:instrText>
        </w:r>
        <w:r>
          <w:fldChar w:fldCharType="separate"/>
        </w:r>
        <w:r>
          <w:rPr>
            <w:noProof/>
          </w:rPr>
          <w:t>2</w:t>
        </w:r>
        <w:r>
          <w:rPr>
            <w:noProof/>
          </w:rPr>
          <w:fldChar w:fldCharType="end"/>
        </w:r>
      </w:p>
    </w:sdtContent>
  </w:sdt>
  <w:p w14:paraId="2238A0CF" w14:textId="7373F8CB" w:rsidR="162FE6A9" w:rsidRDefault="162FE6A9" w:rsidP="162FE6A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456979" w14:textId="77777777" w:rsidR="00C034C5" w:rsidRDefault="00C034C5">
      <w:pPr>
        <w:spacing w:after="0" w:line="240" w:lineRule="auto"/>
      </w:pPr>
      <w:r>
        <w:separator/>
      </w:r>
    </w:p>
  </w:footnote>
  <w:footnote w:type="continuationSeparator" w:id="0">
    <w:p w14:paraId="63408B7C" w14:textId="77777777" w:rsidR="00C034C5" w:rsidRDefault="00C03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162FE6A9" w14:paraId="52B4BFF3" w14:textId="77777777" w:rsidTr="162FE6A9">
      <w:tc>
        <w:tcPr>
          <w:tcW w:w="3120" w:type="dxa"/>
        </w:tcPr>
        <w:p w14:paraId="1D4FD639" w14:textId="478675CE" w:rsidR="162FE6A9" w:rsidRDefault="162FE6A9" w:rsidP="162FE6A9">
          <w:pPr>
            <w:pStyle w:val="En-tte"/>
            <w:ind w:left="-115"/>
          </w:pPr>
        </w:p>
      </w:tc>
      <w:tc>
        <w:tcPr>
          <w:tcW w:w="3120" w:type="dxa"/>
        </w:tcPr>
        <w:p w14:paraId="1DF372CA" w14:textId="1397F99C" w:rsidR="162FE6A9" w:rsidRDefault="162FE6A9" w:rsidP="162FE6A9">
          <w:pPr>
            <w:pStyle w:val="En-tte"/>
            <w:jc w:val="center"/>
          </w:pPr>
        </w:p>
      </w:tc>
      <w:tc>
        <w:tcPr>
          <w:tcW w:w="3120" w:type="dxa"/>
        </w:tcPr>
        <w:p w14:paraId="0A535BC0" w14:textId="2F267AF1" w:rsidR="162FE6A9" w:rsidRDefault="162FE6A9" w:rsidP="162FE6A9">
          <w:pPr>
            <w:pStyle w:val="En-tte"/>
            <w:ind w:right="-115"/>
            <w:jc w:val="right"/>
          </w:pPr>
        </w:p>
      </w:tc>
    </w:tr>
  </w:tbl>
  <w:p w14:paraId="2A17D7EF" w14:textId="5F2DCD31" w:rsidR="162FE6A9" w:rsidRDefault="162FE6A9" w:rsidP="162FE6A9">
    <w:pPr>
      <w:pStyle w:val="En-tte"/>
    </w:pPr>
  </w:p>
</w:hdr>
</file>

<file path=word/intelligence2.xml><?xml version="1.0" encoding="utf-8"?>
<int2:intelligence xmlns:int2="http://schemas.microsoft.com/office/intelligence/2020/intelligence" xmlns:oel="http://schemas.microsoft.com/office/2019/extlst">
  <int2:observations>
    <int2:textHash int2:hashCode="BC3EUS+j05HFFw" int2:id="Mi3Egnhy">
      <int2:state int2:value="Rejected" int2:type="LegacyProofing"/>
    </int2:textHash>
    <int2:textHash int2:hashCode="F0PDbpUfwiN/0N" int2:id="GOSgEGdA">
      <int2:state int2:value="Rejected" int2:type="LegacyProofing"/>
    </int2:textHash>
    <int2:textHash int2:hashCode="mcFdkuvA4YLlxN" int2:id="VpQSiEtS">
      <int2:state int2:value="Rejected" int2:type="LegacyProofing"/>
    </int2:textHash>
    <int2:textHash int2:hashCode="BTXBDJHR7trhgs" int2:id="KgTnq8JL">
      <int2:state int2:value="Rejected" int2:type="LegacyProofing"/>
    </int2:textHash>
    <int2:textHash int2:hashCode="JswyF75kDoIgES" int2:id="j2LrDt5D">
      <int2:state int2:value="Rejected" int2:type="LegacyProofing"/>
    </int2:textHash>
    <int2:textHash int2:hashCode="X7aOWIY5hhOpIi" int2:id="wQtOIz9K">
      <int2:state int2:value="Rejected" int2:type="LegacyProofing"/>
    </int2:textHash>
    <int2:textHash int2:hashCode="LwibanoAJgoKqj" int2:id="zGqUVp5H">
      <int2:state int2:value="Rejected" int2:type="LegacyProofing"/>
    </int2:textHash>
    <int2:textHash int2:hashCode="qjk5pjrOlfX/6r" int2:id="LjyZ3r0c">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D67EF"/>
    <w:multiLevelType w:val="hybridMultilevel"/>
    <w:tmpl w:val="1BA031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971584B"/>
    <w:multiLevelType w:val="hybridMultilevel"/>
    <w:tmpl w:val="0F9E846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A5471AB"/>
    <w:multiLevelType w:val="hybridMultilevel"/>
    <w:tmpl w:val="F30A6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23223D"/>
    <w:multiLevelType w:val="hybridMultilevel"/>
    <w:tmpl w:val="7750D80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28AE617C"/>
    <w:multiLevelType w:val="hybridMultilevel"/>
    <w:tmpl w:val="167E368C"/>
    <w:lvl w:ilvl="0" w:tplc="E6C6FD28">
      <w:start w:val="1"/>
      <w:numFmt w:val="decimal"/>
      <w:lvlText w:val="%1."/>
      <w:lvlJc w:val="left"/>
      <w:pPr>
        <w:ind w:left="644" w:hanging="360"/>
      </w:pPr>
      <w:rPr>
        <w:rFonts w:hint="default"/>
        <w:b w:val="0"/>
        <w:sz w:val="22"/>
        <w:szCs w:val="22"/>
      </w:rPr>
    </w:lvl>
    <w:lvl w:ilvl="1" w:tplc="04090003">
      <w:start w:val="1"/>
      <w:numFmt w:val="bullet"/>
      <w:lvlText w:val="o"/>
      <w:lvlJc w:val="left"/>
      <w:pPr>
        <w:ind w:left="-556" w:hanging="360"/>
      </w:pPr>
      <w:rPr>
        <w:rFonts w:ascii="Courier New" w:hAnsi="Courier New" w:hint="default"/>
      </w:rPr>
    </w:lvl>
    <w:lvl w:ilvl="2" w:tplc="04090005">
      <w:start w:val="1"/>
      <w:numFmt w:val="bullet"/>
      <w:lvlText w:val=""/>
      <w:lvlJc w:val="left"/>
      <w:pPr>
        <w:ind w:left="164" w:hanging="360"/>
      </w:pPr>
      <w:rPr>
        <w:rFonts w:ascii="Wingdings" w:hAnsi="Wingdings" w:hint="default"/>
      </w:rPr>
    </w:lvl>
    <w:lvl w:ilvl="3" w:tplc="04090001" w:tentative="1">
      <w:start w:val="1"/>
      <w:numFmt w:val="bullet"/>
      <w:lvlText w:val=""/>
      <w:lvlJc w:val="left"/>
      <w:pPr>
        <w:ind w:left="884" w:hanging="360"/>
      </w:pPr>
      <w:rPr>
        <w:rFonts w:ascii="Symbol" w:hAnsi="Symbol" w:hint="default"/>
      </w:rPr>
    </w:lvl>
    <w:lvl w:ilvl="4" w:tplc="04090003" w:tentative="1">
      <w:start w:val="1"/>
      <w:numFmt w:val="bullet"/>
      <w:lvlText w:val="o"/>
      <w:lvlJc w:val="left"/>
      <w:pPr>
        <w:ind w:left="1604" w:hanging="360"/>
      </w:pPr>
      <w:rPr>
        <w:rFonts w:ascii="Courier New" w:hAnsi="Courier New" w:hint="default"/>
      </w:rPr>
    </w:lvl>
    <w:lvl w:ilvl="5" w:tplc="04090005" w:tentative="1">
      <w:start w:val="1"/>
      <w:numFmt w:val="bullet"/>
      <w:lvlText w:val=""/>
      <w:lvlJc w:val="left"/>
      <w:pPr>
        <w:ind w:left="2324" w:hanging="360"/>
      </w:pPr>
      <w:rPr>
        <w:rFonts w:ascii="Wingdings" w:hAnsi="Wingdings" w:hint="default"/>
      </w:rPr>
    </w:lvl>
    <w:lvl w:ilvl="6" w:tplc="04090001" w:tentative="1">
      <w:start w:val="1"/>
      <w:numFmt w:val="bullet"/>
      <w:lvlText w:val=""/>
      <w:lvlJc w:val="left"/>
      <w:pPr>
        <w:ind w:left="3044" w:hanging="360"/>
      </w:pPr>
      <w:rPr>
        <w:rFonts w:ascii="Symbol" w:hAnsi="Symbol" w:hint="default"/>
      </w:rPr>
    </w:lvl>
    <w:lvl w:ilvl="7" w:tplc="04090003" w:tentative="1">
      <w:start w:val="1"/>
      <w:numFmt w:val="bullet"/>
      <w:lvlText w:val="o"/>
      <w:lvlJc w:val="left"/>
      <w:pPr>
        <w:ind w:left="3764" w:hanging="360"/>
      </w:pPr>
      <w:rPr>
        <w:rFonts w:ascii="Courier New" w:hAnsi="Courier New" w:hint="default"/>
      </w:rPr>
    </w:lvl>
    <w:lvl w:ilvl="8" w:tplc="04090005" w:tentative="1">
      <w:start w:val="1"/>
      <w:numFmt w:val="bullet"/>
      <w:lvlText w:val=""/>
      <w:lvlJc w:val="left"/>
      <w:pPr>
        <w:ind w:left="4484" w:hanging="360"/>
      </w:pPr>
      <w:rPr>
        <w:rFonts w:ascii="Wingdings" w:hAnsi="Wingdings" w:hint="default"/>
      </w:rPr>
    </w:lvl>
  </w:abstractNum>
  <w:abstractNum w:abstractNumId="5" w15:restartNumberingAfterBreak="0">
    <w:nsid w:val="32E94211"/>
    <w:multiLevelType w:val="hybridMultilevel"/>
    <w:tmpl w:val="791CB5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28F21A7"/>
    <w:multiLevelType w:val="hybridMultilevel"/>
    <w:tmpl w:val="987EA042"/>
    <w:lvl w:ilvl="0" w:tplc="8F16B5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7616B1"/>
    <w:multiLevelType w:val="hybridMultilevel"/>
    <w:tmpl w:val="C876E4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5"/>
  </w:num>
  <w:num w:numId="4">
    <w:abstractNumId w:val="7"/>
  </w:num>
  <w:num w:numId="5">
    <w:abstractNumId w:val="0"/>
  </w:num>
  <w:num w:numId="6">
    <w:abstractNumId w:val="6"/>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AC4"/>
    <w:rsid w:val="00003BC8"/>
    <w:rsid w:val="00006940"/>
    <w:rsid w:val="00007B33"/>
    <w:rsid w:val="0001406B"/>
    <w:rsid w:val="000169EE"/>
    <w:rsid w:val="000244C4"/>
    <w:rsid w:val="00026591"/>
    <w:rsid w:val="000432F7"/>
    <w:rsid w:val="000472F8"/>
    <w:rsid w:val="00051CCE"/>
    <w:rsid w:val="000600BB"/>
    <w:rsid w:val="00060860"/>
    <w:rsid w:val="00060C9B"/>
    <w:rsid w:val="00062130"/>
    <w:rsid w:val="00065854"/>
    <w:rsid w:val="00065E7E"/>
    <w:rsid w:val="00070BEF"/>
    <w:rsid w:val="0007270A"/>
    <w:rsid w:val="00082CBA"/>
    <w:rsid w:val="00083606"/>
    <w:rsid w:val="000838FB"/>
    <w:rsid w:val="00086882"/>
    <w:rsid w:val="00092924"/>
    <w:rsid w:val="00093684"/>
    <w:rsid w:val="00095175"/>
    <w:rsid w:val="0009601C"/>
    <w:rsid w:val="0009686B"/>
    <w:rsid w:val="0009785C"/>
    <w:rsid w:val="000A27C1"/>
    <w:rsid w:val="000B0283"/>
    <w:rsid w:val="000B5DED"/>
    <w:rsid w:val="000B613D"/>
    <w:rsid w:val="000C2551"/>
    <w:rsid w:val="000C6B1E"/>
    <w:rsid w:val="000D1C20"/>
    <w:rsid w:val="000D6F16"/>
    <w:rsid w:val="000E0AEB"/>
    <w:rsid w:val="000E7FEA"/>
    <w:rsid w:val="000F57FC"/>
    <w:rsid w:val="00130F45"/>
    <w:rsid w:val="00134804"/>
    <w:rsid w:val="00136D76"/>
    <w:rsid w:val="001463E2"/>
    <w:rsid w:val="00160D74"/>
    <w:rsid w:val="00174751"/>
    <w:rsid w:val="00187373"/>
    <w:rsid w:val="00190883"/>
    <w:rsid w:val="00191773"/>
    <w:rsid w:val="001A0AF0"/>
    <w:rsid w:val="001B217D"/>
    <w:rsid w:val="001B3730"/>
    <w:rsid w:val="001D2CE9"/>
    <w:rsid w:val="001D63D9"/>
    <w:rsid w:val="001D6D98"/>
    <w:rsid w:val="001E3686"/>
    <w:rsid w:val="001E3DE0"/>
    <w:rsid w:val="001E6D2C"/>
    <w:rsid w:val="001E7577"/>
    <w:rsid w:val="001E7F0B"/>
    <w:rsid w:val="001F3900"/>
    <w:rsid w:val="001F5537"/>
    <w:rsid w:val="00200A18"/>
    <w:rsid w:val="002019CE"/>
    <w:rsid w:val="00202190"/>
    <w:rsid w:val="0020280D"/>
    <w:rsid w:val="002035D1"/>
    <w:rsid w:val="00212878"/>
    <w:rsid w:val="00223A16"/>
    <w:rsid w:val="00225E70"/>
    <w:rsid w:val="00230235"/>
    <w:rsid w:val="00232390"/>
    <w:rsid w:val="00232EC1"/>
    <w:rsid w:val="0023332E"/>
    <w:rsid w:val="0023519A"/>
    <w:rsid w:val="0023529B"/>
    <w:rsid w:val="0023583F"/>
    <w:rsid w:val="0024306D"/>
    <w:rsid w:val="00254997"/>
    <w:rsid w:val="00254EC7"/>
    <w:rsid w:val="0025506C"/>
    <w:rsid w:val="0028178B"/>
    <w:rsid w:val="00284946"/>
    <w:rsid w:val="00285B99"/>
    <w:rsid w:val="002921FB"/>
    <w:rsid w:val="002965A1"/>
    <w:rsid w:val="002A08A3"/>
    <w:rsid w:val="002A61E4"/>
    <w:rsid w:val="002B17F1"/>
    <w:rsid w:val="002B2DAF"/>
    <w:rsid w:val="002B4A1F"/>
    <w:rsid w:val="002B55E3"/>
    <w:rsid w:val="002C022D"/>
    <w:rsid w:val="002C68E6"/>
    <w:rsid w:val="002D033F"/>
    <w:rsid w:val="002E281B"/>
    <w:rsid w:val="002F164F"/>
    <w:rsid w:val="002F531E"/>
    <w:rsid w:val="003233B4"/>
    <w:rsid w:val="00330209"/>
    <w:rsid w:val="00331495"/>
    <w:rsid w:val="003342C5"/>
    <w:rsid w:val="00344699"/>
    <w:rsid w:val="00345BE5"/>
    <w:rsid w:val="0034686A"/>
    <w:rsid w:val="003539F1"/>
    <w:rsid w:val="0036290D"/>
    <w:rsid w:val="00374BC5"/>
    <w:rsid w:val="00375954"/>
    <w:rsid w:val="00380ECF"/>
    <w:rsid w:val="003838BD"/>
    <w:rsid w:val="003866FD"/>
    <w:rsid w:val="003910F6"/>
    <w:rsid w:val="003A0111"/>
    <w:rsid w:val="003A0B53"/>
    <w:rsid w:val="003A100D"/>
    <w:rsid w:val="003B0918"/>
    <w:rsid w:val="003B7684"/>
    <w:rsid w:val="003C4892"/>
    <w:rsid w:val="003D129A"/>
    <w:rsid w:val="003D3AC4"/>
    <w:rsid w:val="003D4DF3"/>
    <w:rsid w:val="003E3090"/>
    <w:rsid w:val="003E4E79"/>
    <w:rsid w:val="003E7C98"/>
    <w:rsid w:val="003F1E8F"/>
    <w:rsid w:val="003F5316"/>
    <w:rsid w:val="003F72BA"/>
    <w:rsid w:val="00402105"/>
    <w:rsid w:val="00413D4A"/>
    <w:rsid w:val="00433EB6"/>
    <w:rsid w:val="0044169C"/>
    <w:rsid w:val="0044209E"/>
    <w:rsid w:val="004578D9"/>
    <w:rsid w:val="00460C0B"/>
    <w:rsid w:val="00473EC2"/>
    <w:rsid w:val="00482DF0"/>
    <w:rsid w:val="004977A0"/>
    <w:rsid w:val="004A115E"/>
    <w:rsid w:val="004A42F0"/>
    <w:rsid w:val="004B2A7F"/>
    <w:rsid w:val="004C396F"/>
    <w:rsid w:val="004D46F5"/>
    <w:rsid w:val="004D475C"/>
    <w:rsid w:val="004D7FA4"/>
    <w:rsid w:val="004E3AA7"/>
    <w:rsid w:val="004E4821"/>
    <w:rsid w:val="004E72F1"/>
    <w:rsid w:val="004F3582"/>
    <w:rsid w:val="004F4C54"/>
    <w:rsid w:val="005044F6"/>
    <w:rsid w:val="00505C8F"/>
    <w:rsid w:val="00506CC5"/>
    <w:rsid w:val="00506FFE"/>
    <w:rsid w:val="0051039E"/>
    <w:rsid w:val="00514412"/>
    <w:rsid w:val="00524878"/>
    <w:rsid w:val="00532D27"/>
    <w:rsid w:val="00543EE6"/>
    <w:rsid w:val="00546F67"/>
    <w:rsid w:val="00547189"/>
    <w:rsid w:val="00551EEC"/>
    <w:rsid w:val="00552055"/>
    <w:rsid w:val="0055384F"/>
    <w:rsid w:val="0055465F"/>
    <w:rsid w:val="00560A02"/>
    <w:rsid w:val="00566B7E"/>
    <w:rsid w:val="0057113D"/>
    <w:rsid w:val="00572A20"/>
    <w:rsid w:val="00572EB7"/>
    <w:rsid w:val="00575D0B"/>
    <w:rsid w:val="00577DB1"/>
    <w:rsid w:val="00580BBC"/>
    <w:rsid w:val="005917A0"/>
    <w:rsid w:val="005B30FB"/>
    <w:rsid w:val="005B5B64"/>
    <w:rsid w:val="005B79D2"/>
    <w:rsid w:val="005C073F"/>
    <w:rsid w:val="005D5289"/>
    <w:rsid w:val="005E24BD"/>
    <w:rsid w:val="005E676F"/>
    <w:rsid w:val="005E78EA"/>
    <w:rsid w:val="00605A78"/>
    <w:rsid w:val="00610D7D"/>
    <w:rsid w:val="00614334"/>
    <w:rsid w:val="006170D5"/>
    <w:rsid w:val="00623949"/>
    <w:rsid w:val="00687F7D"/>
    <w:rsid w:val="00691B38"/>
    <w:rsid w:val="00693555"/>
    <w:rsid w:val="006B3013"/>
    <w:rsid w:val="006B6614"/>
    <w:rsid w:val="006B721B"/>
    <w:rsid w:val="006C2300"/>
    <w:rsid w:val="006C6E19"/>
    <w:rsid w:val="006E780C"/>
    <w:rsid w:val="00714A1D"/>
    <w:rsid w:val="00717476"/>
    <w:rsid w:val="00723890"/>
    <w:rsid w:val="00733ADC"/>
    <w:rsid w:val="0073647D"/>
    <w:rsid w:val="007375B0"/>
    <w:rsid w:val="007532A4"/>
    <w:rsid w:val="007561F5"/>
    <w:rsid w:val="00760C78"/>
    <w:rsid w:val="00770F02"/>
    <w:rsid w:val="00796E85"/>
    <w:rsid w:val="00796F49"/>
    <w:rsid w:val="007A0332"/>
    <w:rsid w:val="007A4037"/>
    <w:rsid w:val="007B78A1"/>
    <w:rsid w:val="007C581E"/>
    <w:rsid w:val="007E1AA2"/>
    <w:rsid w:val="007E6096"/>
    <w:rsid w:val="007E73B4"/>
    <w:rsid w:val="007F2055"/>
    <w:rsid w:val="007F4CB8"/>
    <w:rsid w:val="007F6F0B"/>
    <w:rsid w:val="0080095E"/>
    <w:rsid w:val="00806CD6"/>
    <w:rsid w:val="008136B7"/>
    <w:rsid w:val="0081430A"/>
    <w:rsid w:val="00814D1C"/>
    <w:rsid w:val="00815EFE"/>
    <w:rsid w:val="008237F9"/>
    <w:rsid w:val="00825B48"/>
    <w:rsid w:val="00827DBE"/>
    <w:rsid w:val="008342B0"/>
    <w:rsid w:val="0083592B"/>
    <w:rsid w:val="0084076D"/>
    <w:rsid w:val="00840808"/>
    <w:rsid w:val="0085642C"/>
    <w:rsid w:val="00856665"/>
    <w:rsid w:val="00856DA6"/>
    <w:rsid w:val="00857C9F"/>
    <w:rsid w:val="00862993"/>
    <w:rsid w:val="008643DF"/>
    <w:rsid w:val="00866DFC"/>
    <w:rsid w:val="008723AE"/>
    <w:rsid w:val="008726E5"/>
    <w:rsid w:val="00872850"/>
    <w:rsid w:val="00875265"/>
    <w:rsid w:val="00882079"/>
    <w:rsid w:val="00885B59"/>
    <w:rsid w:val="0088772F"/>
    <w:rsid w:val="0089477A"/>
    <w:rsid w:val="008A23BF"/>
    <w:rsid w:val="008B1C39"/>
    <w:rsid w:val="008B2428"/>
    <w:rsid w:val="008B3655"/>
    <w:rsid w:val="008B4842"/>
    <w:rsid w:val="008B554E"/>
    <w:rsid w:val="008B76B9"/>
    <w:rsid w:val="008E407B"/>
    <w:rsid w:val="008E6900"/>
    <w:rsid w:val="008F3A5E"/>
    <w:rsid w:val="00905F43"/>
    <w:rsid w:val="00910421"/>
    <w:rsid w:val="00910FCF"/>
    <w:rsid w:val="00912940"/>
    <w:rsid w:val="0092539D"/>
    <w:rsid w:val="00926F40"/>
    <w:rsid w:val="00934491"/>
    <w:rsid w:val="0093759B"/>
    <w:rsid w:val="0094389D"/>
    <w:rsid w:val="0094746E"/>
    <w:rsid w:val="00957224"/>
    <w:rsid w:val="00961995"/>
    <w:rsid w:val="00975036"/>
    <w:rsid w:val="00992A66"/>
    <w:rsid w:val="009B045F"/>
    <w:rsid w:val="009B7114"/>
    <w:rsid w:val="009C5BB8"/>
    <w:rsid w:val="009D2F33"/>
    <w:rsid w:val="009D7486"/>
    <w:rsid w:val="009E1B7C"/>
    <w:rsid w:val="009E37A9"/>
    <w:rsid w:val="009E5890"/>
    <w:rsid w:val="009F0051"/>
    <w:rsid w:val="009F1A9F"/>
    <w:rsid w:val="009F72B2"/>
    <w:rsid w:val="00A12E32"/>
    <w:rsid w:val="00A14FB3"/>
    <w:rsid w:val="00A306E4"/>
    <w:rsid w:val="00A324DE"/>
    <w:rsid w:val="00A37997"/>
    <w:rsid w:val="00A52743"/>
    <w:rsid w:val="00A54B29"/>
    <w:rsid w:val="00A553C6"/>
    <w:rsid w:val="00A61C4F"/>
    <w:rsid w:val="00A725D2"/>
    <w:rsid w:val="00A76407"/>
    <w:rsid w:val="00A778C1"/>
    <w:rsid w:val="00A92D28"/>
    <w:rsid w:val="00A96A40"/>
    <w:rsid w:val="00A97026"/>
    <w:rsid w:val="00AA0A42"/>
    <w:rsid w:val="00AA1876"/>
    <w:rsid w:val="00AA2BF7"/>
    <w:rsid w:val="00AA4D5B"/>
    <w:rsid w:val="00AC3C60"/>
    <w:rsid w:val="00AD11DB"/>
    <w:rsid w:val="00AD2AC4"/>
    <w:rsid w:val="00AD34D4"/>
    <w:rsid w:val="00AD40E6"/>
    <w:rsid w:val="00AD5A1F"/>
    <w:rsid w:val="00AD75C5"/>
    <w:rsid w:val="00B00C93"/>
    <w:rsid w:val="00B12A88"/>
    <w:rsid w:val="00B14211"/>
    <w:rsid w:val="00B209DA"/>
    <w:rsid w:val="00B400DE"/>
    <w:rsid w:val="00B41239"/>
    <w:rsid w:val="00B44D85"/>
    <w:rsid w:val="00B5439A"/>
    <w:rsid w:val="00B63C73"/>
    <w:rsid w:val="00B659FD"/>
    <w:rsid w:val="00B670EC"/>
    <w:rsid w:val="00B71DC4"/>
    <w:rsid w:val="00B771D2"/>
    <w:rsid w:val="00B8389C"/>
    <w:rsid w:val="00B91505"/>
    <w:rsid w:val="00B938B1"/>
    <w:rsid w:val="00B96801"/>
    <w:rsid w:val="00B96817"/>
    <w:rsid w:val="00BA2EA9"/>
    <w:rsid w:val="00BA32C4"/>
    <w:rsid w:val="00BB18F0"/>
    <w:rsid w:val="00BC7BC8"/>
    <w:rsid w:val="00BD3EA5"/>
    <w:rsid w:val="00C02F67"/>
    <w:rsid w:val="00C034C5"/>
    <w:rsid w:val="00C14745"/>
    <w:rsid w:val="00C2393D"/>
    <w:rsid w:val="00C25D1B"/>
    <w:rsid w:val="00C26AE9"/>
    <w:rsid w:val="00C36D8A"/>
    <w:rsid w:val="00C4117E"/>
    <w:rsid w:val="00C42A69"/>
    <w:rsid w:val="00C53637"/>
    <w:rsid w:val="00C53789"/>
    <w:rsid w:val="00C542D2"/>
    <w:rsid w:val="00C641A3"/>
    <w:rsid w:val="00C7253D"/>
    <w:rsid w:val="00C76555"/>
    <w:rsid w:val="00C80A43"/>
    <w:rsid w:val="00C93A4B"/>
    <w:rsid w:val="00C949A6"/>
    <w:rsid w:val="00CA613B"/>
    <w:rsid w:val="00CA7BEA"/>
    <w:rsid w:val="00CB3141"/>
    <w:rsid w:val="00CB658B"/>
    <w:rsid w:val="00CB75C6"/>
    <w:rsid w:val="00CC4BDD"/>
    <w:rsid w:val="00CD4C6D"/>
    <w:rsid w:val="00CE66DA"/>
    <w:rsid w:val="00D02702"/>
    <w:rsid w:val="00D0581E"/>
    <w:rsid w:val="00D13C2D"/>
    <w:rsid w:val="00D175E8"/>
    <w:rsid w:val="00D20AE3"/>
    <w:rsid w:val="00D2402E"/>
    <w:rsid w:val="00D25B13"/>
    <w:rsid w:val="00D33350"/>
    <w:rsid w:val="00D45199"/>
    <w:rsid w:val="00D471DB"/>
    <w:rsid w:val="00D55752"/>
    <w:rsid w:val="00D57DA9"/>
    <w:rsid w:val="00D80A28"/>
    <w:rsid w:val="00D8227E"/>
    <w:rsid w:val="00D8246E"/>
    <w:rsid w:val="00D8739B"/>
    <w:rsid w:val="00D90422"/>
    <w:rsid w:val="00D935C8"/>
    <w:rsid w:val="00DA19B1"/>
    <w:rsid w:val="00DB4E52"/>
    <w:rsid w:val="00DB5473"/>
    <w:rsid w:val="00DB5F8C"/>
    <w:rsid w:val="00DC0AE6"/>
    <w:rsid w:val="00DC0E5A"/>
    <w:rsid w:val="00DC0F29"/>
    <w:rsid w:val="00DC101F"/>
    <w:rsid w:val="00DC5638"/>
    <w:rsid w:val="00DD07F2"/>
    <w:rsid w:val="00DD330A"/>
    <w:rsid w:val="00DD6CC5"/>
    <w:rsid w:val="00DD7069"/>
    <w:rsid w:val="00DE4D24"/>
    <w:rsid w:val="00E0532F"/>
    <w:rsid w:val="00E05B9F"/>
    <w:rsid w:val="00E10736"/>
    <w:rsid w:val="00E16A15"/>
    <w:rsid w:val="00E223AF"/>
    <w:rsid w:val="00E26223"/>
    <w:rsid w:val="00E2690C"/>
    <w:rsid w:val="00E33198"/>
    <w:rsid w:val="00E34BC4"/>
    <w:rsid w:val="00E4592A"/>
    <w:rsid w:val="00E54D9B"/>
    <w:rsid w:val="00E6268F"/>
    <w:rsid w:val="00E62B2B"/>
    <w:rsid w:val="00E77DA7"/>
    <w:rsid w:val="00E861DA"/>
    <w:rsid w:val="00E8633F"/>
    <w:rsid w:val="00E9324F"/>
    <w:rsid w:val="00E95432"/>
    <w:rsid w:val="00E96FB7"/>
    <w:rsid w:val="00EA63E1"/>
    <w:rsid w:val="00EB550C"/>
    <w:rsid w:val="00EB68C2"/>
    <w:rsid w:val="00EC10DC"/>
    <w:rsid w:val="00ED008A"/>
    <w:rsid w:val="00EE0E11"/>
    <w:rsid w:val="00EF5DCE"/>
    <w:rsid w:val="00F00E4A"/>
    <w:rsid w:val="00F11739"/>
    <w:rsid w:val="00F16352"/>
    <w:rsid w:val="00F316CC"/>
    <w:rsid w:val="00F37F79"/>
    <w:rsid w:val="00F412E3"/>
    <w:rsid w:val="00F43AB8"/>
    <w:rsid w:val="00F468B0"/>
    <w:rsid w:val="00F5295A"/>
    <w:rsid w:val="00F62D56"/>
    <w:rsid w:val="00F757B6"/>
    <w:rsid w:val="00F82944"/>
    <w:rsid w:val="00F875A2"/>
    <w:rsid w:val="00FB5F15"/>
    <w:rsid w:val="00FC204E"/>
    <w:rsid w:val="00FC4748"/>
    <w:rsid w:val="00FC7383"/>
    <w:rsid w:val="00FD2E30"/>
    <w:rsid w:val="00FD70BF"/>
    <w:rsid w:val="00FE32A8"/>
    <w:rsid w:val="00FE66AC"/>
    <w:rsid w:val="00FE72B2"/>
    <w:rsid w:val="00FF6EA8"/>
    <w:rsid w:val="162FE6A9"/>
    <w:rsid w:val="1E7E6FE2"/>
    <w:rsid w:val="6B2F4C70"/>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6A381"/>
  <w15:chartTrackingRefBased/>
  <w15:docId w15:val="{88502D1C-A3C7-4753-8496-DBC04483A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641A3"/>
    <w:pPr>
      <w:keepNext/>
      <w:keepLines/>
      <w:spacing w:before="240" w:after="0"/>
      <w:outlineLvl w:val="0"/>
    </w:pPr>
    <w:rPr>
      <w:rFonts w:eastAsiaTheme="majorEastAsia" w:cstheme="majorBidi"/>
      <w:b/>
      <w:sz w:val="32"/>
      <w:szCs w:val="32"/>
    </w:rPr>
  </w:style>
  <w:style w:type="paragraph" w:styleId="Titre2">
    <w:name w:val="heading 2"/>
    <w:basedOn w:val="Normal"/>
    <w:next w:val="Normal"/>
    <w:link w:val="Titre2Car"/>
    <w:uiPriority w:val="9"/>
    <w:unhideWhenUsed/>
    <w:qFormat/>
    <w:rsid w:val="00C641A3"/>
    <w:pPr>
      <w:keepNext/>
      <w:keepLines/>
      <w:spacing w:before="40" w:after="0"/>
      <w:outlineLvl w:val="1"/>
    </w:pPr>
    <w:rPr>
      <w:rFonts w:eastAsiaTheme="majorEastAsia" w:cstheme="majorBidi"/>
      <w:b/>
      <w:sz w:val="26"/>
      <w:szCs w:val="26"/>
    </w:rPr>
  </w:style>
  <w:style w:type="paragraph" w:styleId="Titre3">
    <w:name w:val="heading 3"/>
    <w:basedOn w:val="Normal"/>
    <w:next w:val="Normal"/>
    <w:link w:val="Titre3Car"/>
    <w:uiPriority w:val="9"/>
    <w:unhideWhenUsed/>
    <w:qFormat/>
    <w:rsid w:val="00F117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641A3"/>
    <w:rPr>
      <w:rFonts w:eastAsiaTheme="majorEastAsia" w:cstheme="majorBidi"/>
      <w:b/>
      <w:sz w:val="32"/>
      <w:szCs w:val="32"/>
    </w:rPr>
  </w:style>
  <w:style w:type="character" w:customStyle="1" w:styleId="Titre2Car">
    <w:name w:val="Titre 2 Car"/>
    <w:basedOn w:val="Policepardfaut"/>
    <w:link w:val="Titre2"/>
    <w:uiPriority w:val="9"/>
    <w:rsid w:val="00C641A3"/>
    <w:rPr>
      <w:rFonts w:eastAsiaTheme="majorEastAsia" w:cstheme="majorBidi"/>
      <w:b/>
      <w:sz w:val="26"/>
      <w:szCs w:val="26"/>
    </w:rPr>
  </w:style>
  <w:style w:type="paragraph" w:styleId="Paragraphedeliste">
    <w:name w:val="List Paragraph"/>
    <w:basedOn w:val="Normal"/>
    <w:uiPriority w:val="34"/>
    <w:qFormat/>
    <w:rsid w:val="00C641A3"/>
    <w:pPr>
      <w:ind w:left="720"/>
      <w:contextualSpacing/>
    </w:pPr>
  </w:style>
  <w:style w:type="character" w:styleId="Marquedecommentaire">
    <w:name w:val="annotation reference"/>
    <w:basedOn w:val="Policepardfaut"/>
    <w:uiPriority w:val="99"/>
    <w:semiHidden/>
    <w:unhideWhenUsed/>
    <w:rsid w:val="00DC0F29"/>
    <w:rPr>
      <w:sz w:val="16"/>
      <w:szCs w:val="16"/>
    </w:rPr>
  </w:style>
  <w:style w:type="paragraph" w:styleId="Commentaire">
    <w:name w:val="annotation text"/>
    <w:basedOn w:val="Normal"/>
    <w:link w:val="CommentaireCar"/>
    <w:uiPriority w:val="99"/>
    <w:unhideWhenUsed/>
    <w:rsid w:val="00DC0F29"/>
    <w:pPr>
      <w:spacing w:line="240" w:lineRule="auto"/>
    </w:pPr>
    <w:rPr>
      <w:sz w:val="20"/>
      <w:szCs w:val="20"/>
    </w:rPr>
  </w:style>
  <w:style w:type="character" w:customStyle="1" w:styleId="CommentaireCar">
    <w:name w:val="Commentaire Car"/>
    <w:basedOn w:val="Policepardfaut"/>
    <w:link w:val="Commentaire"/>
    <w:uiPriority w:val="99"/>
    <w:rsid w:val="00DC0F29"/>
    <w:rPr>
      <w:sz w:val="20"/>
      <w:szCs w:val="20"/>
    </w:rPr>
  </w:style>
  <w:style w:type="paragraph" w:styleId="Objetducommentaire">
    <w:name w:val="annotation subject"/>
    <w:basedOn w:val="Commentaire"/>
    <w:next w:val="Commentaire"/>
    <w:link w:val="ObjetducommentaireCar"/>
    <w:uiPriority w:val="99"/>
    <w:semiHidden/>
    <w:unhideWhenUsed/>
    <w:rsid w:val="00DC0F29"/>
    <w:rPr>
      <w:b/>
      <w:bCs/>
    </w:rPr>
  </w:style>
  <w:style w:type="character" w:customStyle="1" w:styleId="ObjetducommentaireCar">
    <w:name w:val="Objet du commentaire Car"/>
    <w:basedOn w:val="CommentaireCar"/>
    <w:link w:val="Objetducommentaire"/>
    <w:uiPriority w:val="99"/>
    <w:semiHidden/>
    <w:rsid w:val="00DC0F29"/>
    <w:rPr>
      <w:b/>
      <w:bCs/>
      <w:sz w:val="20"/>
      <w:szCs w:val="20"/>
    </w:rPr>
  </w:style>
  <w:style w:type="character" w:customStyle="1" w:styleId="Titre3Car">
    <w:name w:val="Titre 3 Car"/>
    <w:basedOn w:val="Policepardfaut"/>
    <w:link w:val="Titre3"/>
    <w:uiPriority w:val="9"/>
    <w:rsid w:val="00F11739"/>
    <w:rPr>
      <w:rFonts w:asciiTheme="majorHAnsi" w:eastAsiaTheme="majorEastAsia" w:hAnsiTheme="majorHAnsi" w:cstheme="majorBidi"/>
      <w:color w:val="1F3763" w:themeColor="accent1" w:themeShade="7F"/>
      <w:sz w:val="24"/>
      <w:szCs w:val="24"/>
    </w:rPr>
  </w:style>
  <w:style w:type="paragraph" w:styleId="Rvision">
    <w:name w:val="Revision"/>
    <w:hidden/>
    <w:uiPriority w:val="99"/>
    <w:semiHidden/>
    <w:rsid w:val="00230235"/>
    <w:pPr>
      <w:spacing w:after="0" w:line="240" w:lineRule="auto"/>
    </w:pPr>
  </w:style>
  <w:style w:type="table" w:styleId="Grilledutableau">
    <w:name w:val="Table Grid"/>
    <w:basedOn w:val="Tableau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En-tteCar">
    <w:name w:val="En-tête Car"/>
    <w:basedOn w:val="Policepardfaut"/>
    <w:link w:val="En-tte"/>
    <w:uiPriority w:val="99"/>
  </w:style>
  <w:style w:type="paragraph" w:styleId="En-tte">
    <w:name w:val="header"/>
    <w:basedOn w:val="Normal"/>
    <w:link w:val="En-tteCar"/>
    <w:uiPriority w:val="99"/>
    <w:unhideWhenUsed/>
    <w:pPr>
      <w:tabs>
        <w:tab w:val="center" w:pos="4680"/>
        <w:tab w:val="right" w:pos="9360"/>
      </w:tabs>
      <w:spacing w:after="0" w:line="240" w:lineRule="auto"/>
    </w:pPr>
  </w:style>
  <w:style w:type="character" w:customStyle="1" w:styleId="PieddepageCar">
    <w:name w:val="Pied de page Car"/>
    <w:basedOn w:val="Policepardfaut"/>
    <w:link w:val="Pieddepage"/>
    <w:uiPriority w:val="99"/>
  </w:style>
  <w:style w:type="paragraph" w:styleId="Pieddepage">
    <w:name w:val="footer"/>
    <w:basedOn w:val="Normal"/>
    <w:link w:val="PieddepageCar"/>
    <w:uiPriority w:val="99"/>
    <w:unhideWhenUsed/>
    <w:pPr>
      <w:tabs>
        <w:tab w:val="center" w:pos="4680"/>
        <w:tab w:val="right" w:pos="9360"/>
      </w:tabs>
      <w:spacing w:after="0" w:line="240" w:lineRule="auto"/>
    </w:pPr>
  </w:style>
  <w:style w:type="paragraph" w:styleId="Bibliographie">
    <w:name w:val="Bibliography"/>
    <w:basedOn w:val="Normal"/>
    <w:next w:val="Normal"/>
    <w:uiPriority w:val="37"/>
    <w:unhideWhenUsed/>
    <w:rsid w:val="00AA1876"/>
    <w:pPr>
      <w:tabs>
        <w:tab w:val="left" w:pos="264"/>
      </w:tabs>
      <w:spacing w:after="0" w:line="480" w:lineRule="auto"/>
      <w:ind w:left="264" w:hanging="264"/>
    </w:pPr>
  </w:style>
  <w:style w:type="character" w:styleId="Hyperlien">
    <w:name w:val="Hyperlink"/>
    <w:basedOn w:val="Policepardfaut"/>
    <w:uiPriority w:val="99"/>
    <w:unhideWhenUsed/>
    <w:rsid w:val="00FB5F15"/>
    <w:rPr>
      <w:color w:val="0563C1" w:themeColor="hyperlink"/>
      <w:u w:val="single"/>
    </w:rPr>
  </w:style>
  <w:style w:type="character" w:styleId="Textedelespacerserv">
    <w:name w:val="Placeholder Text"/>
    <w:basedOn w:val="Policepardfaut"/>
    <w:uiPriority w:val="99"/>
    <w:semiHidden/>
    <w:rsid w:val="004C396F"/>
    <w:rPr>
      <w:color w:val="808080"/>
    </w:rPr>
  </w:style>
  <w:style w:type="paragraph" w:styleId="NormalWeb">
    <w:name w:val="Normal (Web)"/>
    <w:basedOn w:val="Normal"/>
    <w:uiPriority w:val="99"/>
    <w:unhideWhenUsed/>
    <w:rsid w:val="00A52743"/>
    <w:pPr>
      <w:spacing w:before="100" w:beforeAutospacing="1" w:after="100" w:afterAutospacing="1" w:line="240" w:lineRule="auto"/>
    </w:pPr>
    <w:rPr>
      <w:rFonts w:ascii="Times New Roman" w:eastAsia="Times New Roman" w:hAnsi="Times New Roman" w:cs="Times New Roman"/>
      <w:sz w:val="24"/>
      <w:szCs w:val="24"/>
      <w:lang w:val="fr-CA" w:eastAsia="fr-CA"/>
    </w:rPr>
  </w:style>
  <w:style w:type="character" w:styleId="Lienvisit">
    <w:name w:val="FollowedHyperlink"/>
    <w:basedOn w:val="Policepardfaut"/>
    <w:uiPriority w:val="99"/>
    <w:semiHidden/>
    <w:unhideWhenUsed/>
    <w:rsid w:val="00957224"/>
    <w:rPr>
      <w:color w:val="954F72" w:themeColor="followedHyperlink"/>
      <w:u w:val="single"/>
    </w:rPr>
  </w:style>
  <w:style w:type="character" w:customStyle="1" w:styleId="apple-converted-space">
    <w:name w:val="apple-converted-space"/>
    <w:basedOn w:val="Policepardfaut"/>
    <w:rsid w:val="00DA19B1"/>
  </w:style>
  <w:style w:type="character" w:styleId="Mentionnonrsolue">
    <w:name w:val="Unresolved Mention"/>
    <w:basedOn w:val="Policepardfaut"/>
    <w:uiPriority w:val="99"/>
    <w:semiHidden/>
    <w:unhideWhenUsed/>
    <w:rsid w:val="00714A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8595672">
      <w:bodyDiv w:val="1"/>
      <w:marLeft w:val="0"/>
      <w:marRight w:val="0"/>
      <w:marTop w:val="0"/>
      <w:marBottom w:val="0"/>
      <w:divBdr>
        <w:top w:val="none" w:sz="0" w:space="0" w:color="auto"/>
        <w:left w:val="none" w:sz="0" w:space="0" w:color="auto"/>
        <w:bottom w:val="none" w:sz="0" w:space="0" w:color="auto"/>
        <w:right w:val="none" w:sz="0" w:space="0" w:color="auto"/>
      </w:divBdr>
    </w:div>
    <w:div w:id="572787251">
      <w:bodyDiv w:val="1"/>
      <w:marLeft w:val="0"/>
      <w:marRight w:val="0"/>
      <w:marTop w:val="0"/>
      <w:marBottom w:val="0"/>
      <w:divBdr>
        <w:top w:val="none" w:sz="0" w:space="0" w:color="auto"/>
        <w:left w:val="none" w:sz="0" w:space="0" w:color="auto"/>
        <w:bottom w:val="none" w:sz="0" w:space="0" w:color="auto"/>
        <w:right w:val="none" w:sz="0" w:space="0" w:color="auto"/>
      </w:divBdr>
    </w:div>
    <w:div w:id="912084916">
      <w:bodyDiv w:val="1"/>
      <w:marLeft w:val="0"/>
      <w:marRight w:val="0"/>
      <w:marTop w:val="0"/>
      <w:marBottom w:val="0"/>
      <w:divBdr>
        <w:top w:val="none" w:sz="0" w:space="0" w:color="auto"/>
        <w:left w:val="none" w:sz="0" w:space="0" w:color="auto"/>
        <w:bottom w:val="none" w:sz="0" w:space="0" w:color="auto"/>
        <w:right w:val="none" w:sz="0" w:space="0" w:color="auto"/>
      </w:divBdr>
    </w:div>
    <w:div w:id="990257825">
      <w:bodyDiv w:val="1"/>
      <w:marLeft w:val="0"/>
      <w:marRight w:val="0"/>
      <w:marTop w:val="0"/>
      <w:marBottom w:val="0"/>
      <w:divBdr>
        <w:top w:val="none" w:sz="0" w:space="0" w:color="auto"/>
        <w:left w:val="none" w:sz="0" w:space="0" w:color="auto"/>
        <w:bottom w:val="none" w:sz="0" w:space="0" w:color="auto"/>
        <w:right w:val="none" w:sz="0" w:space="0" w:color="auto"/>
      </w:divBdr>
    </w:div>
    <w:div w:id="1237936057">
      <w:bodyDiv w:val="1"/>
      <w:marLeft w:val="0"/>
      <w:marRight w:val="0"/>
      <w:marTop w:val="0"/>
      <w:marBottom w:val="0"/>
      <w:divBdr>
        <w:top w:val="none" w:sz="0" w:space="0" w:color="auto"/>
        <w:left w:val="none" w:sz="0" w:space="0" w:color="auto"/>
        <w:bottom w:val="none" w:sz="0" w:space="0" w:color="auto"/>
        <w:right w:val="none" w:sz="0" w:space="0" w:color="auto"/>
      </w:divBdr>
    </w:div>
    <w:div w:id="1294479901">
      <w:bodyDiv w:val="1"/>
      <w:marLeft w:val="0"/>
      <w:marRight w:val="0"/>
      <w:marTop w:val="0"/>
      <w:marBottom w:val="0"/>
      <w:divBdr>
        <w:top w:val="none" w:sz="0" w:space="0" w:color="auto"/>
        <w:left w:val="none" w:sz="0" w:space="0" w:color="auto"/>
        <w:bottom w:val="none" w:sz="0" w:space="0" w:color="auto"/>
        <w:right w:val="none" w:sz="0" w:space="0" w:color="auto"/>
      </w:divBdr>
    </w:div>
    <w:div w:id="1302882899">
      <w:bodyDiv w:val="1"/>
      <w:marLeft w:val="0"/>
      <w:marRight w:val="0"/>
      <w:marTop w:val="0"/>
      <w:marBottom w:val="0"/>
      <w:divBdr>
        <w:top w:val="none" w:sz="0" w:space="0" w:color="auto"/>
        <w:left w:val="none" w:sz="0" w:space="0" w:color="auto"/>
        <w:bottom w:val="none" w:sz="0" w:space="0" w:color="auto"/>
        <w:right w:val="none" w:sz="0" w:space="0" w:color="auto"/>
      </w:divBdr>
    </w:div>
    <w:div w:id="1353452387">
      <w:bodyDiv w:val="1"/>
      <w:marLeft w:val="0"/>
      <w:marRight w:val="0"/>
      <w:marTop w:val="0"/>
      <w:marBottom w:val="0"/>
      <w:divBdr>
        <w:top w:val="none" w:sz="0" w:space="0" w:color="auto"/>
        <w:left w:val="none" w:sz="0" w:space="0" w:color="auto"/>
        <w:bottom w:val="none" w:sz="0" w:space="0" w:color="auto"/>
        <w:right w:val="none" w:sz="0" w:space="0" w:color="auto"/>
      </w:divBdr>
    </w:div>
    <w:div w:id="1431777970">
      <w:bodyDiv w:val="1"/>
      <w:marLeft w:val="0"/>
      <w:marRight w:val="0"/>
      <w:marTop w:val="0"/>
      <w:marBottom w:val="0"/>
      <w:divBdr>
        <w:top w:val="none" w:sz="0" w:space="0" w:color="auto"/>
        <w:left w:val="none" w:sz="0" w:space="0" w:color="auto"/>
        <w:bottom w:val="none" w:sz="0" w:space="0" w:color="auto"/>
        <w:right w:val="none" w:sz="0" w:space="0" w:color="auto"/>
      </w:divBdr>
      <w:divsChild>
        <w:div w:id="188026840">
          <w:marLeft w:val="0"/>
          <w:marRight w:val="0"/>
          <w:marTop w:val="0"/>
          <w:marBottom w:val="0"/>
          <w:divBdr>
            <w:top w:val="none" w:sz="0" w:space="0" w:color="auto"/>
            <w:left w:val="none" w:sz="0" w:space="0" w:color="auto"/>
            <w:bottom w:val="none" w:sz="0" w:space="0" w:color="auto"/>
            <w:right w:val="none" w:sz="0" w:space="0" w:color="auto"/>
          </w:divBdr>
          <w:divsChild>
            <w:div w:id="190656943">
              <w:marLeft w:val="0"/>
              <w:marRight w:val="0"/>
              <w:marTop w:val="0"/>
              <w:marBottom w:val="0"/>
              <w:divBdr>
                <w:top w:val="none" w:sz="0" w:space="0" w:color="auto"/>
                <w:left w:val="none" w:sz="0" w:space="0" w:color="auto"/>
                <w:bottom w:val="none" w:sz="0" w:space="0" w:color="auto"/>
                <w:right w:val="none" w:sz="0" w:space="0" w:color="auto"/>
              </w:divBdr>
              <w:divsChild>
                <w:div w:id="110480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049864">
      <w:bodyDiv w:val="1"/>
      <w:marLeft w:val="0"/>
      <w:marRight w:val="0"/>
      <w:marTop w:val="0"/>
      <w:marBottom w:val="0"/>
      <w:divBdr>
        <w:top w:val="none" w:sz="0" w:space="0" w:color="auto"/>
        <w:left w:val="none" w:sz="0" w:space="0" w:color="auto"/>
        <w:bottom w:val="none" w:sz="0" w:space="0" w:color="auto"/>
        <w:right w:val="none" w:sz="0" w:space="0" w:color="auto"/>
      </w:divBdr>
    </w:div>
    <w:div w:id="1507524956">
      <w:bodyDiv w:val="1"/>
      <w:marLeft w:val="0"/>
      <w:marRight w:val="0"/>
      <w:marTop w:val="0"/>
      <w:marBottom w:val="0"/>
      <w:divBdr>
        <w:top w:val="none" w:sz="0" w:space="0" w:color="auto"/>
        <w:left w:val="none" w:sz="0" w:space="0" w:color="auto"/>
        <w:bottom w:val="none" w:sz="0" w:space="0" w:color="auto"/>
        <w:right w:val="none" w:sz="0" w:space="0" w:color="auto"/>
      </w:divBdr>
    </w:div>
    <w:div w:id="1583176722">
      <w:bodyDiv w:val="1"/>
      <w:marLeft w:val="0"/>
      <w:marRight w:val="0"/>
      <w:marTop w:val="0"/>
      <w:marBottom w:val="0"/>
      <w:divBdr>
        <w:top w:val="none" w:sz="0" w:space="0" w:color="auto"/>
        <w:left w:val="none" w:sz="0" w:space="0" w:color="auto"/>
        <w:bottom w:val="none" w:sz="0" w:space="0" w:color="auto"/>
        <w:right w:val="none" w:sz="0" w:space="0" w:color="auto"/>
      </w:divBdr>
    </w:div>
    <w:div w:id="1665626889">
      <w:bodyDiv w:val="1"/>
      <w:marLeft w:val="0"/>
      <w:marRight w:val="0"/>
      <w:marTop w:val="0"/>
      <w:marBottom w:val="0"/>
      <w:divBdr>
        <w:top w:val="none" w:sz="0" w:space="0" w:color="auto"/>
        <w:left w:val="none" w:sz="0" w:space="0" w:color="auto"/>
        <w:bottom w:val="none" w:sz="0" w:space="0" w:color="auto"/>
        <w:right w:val="none" w:sz="0" w:space="0" w:color="auto"/>
      </w:divBdr>
    </w:div>
    <w:div w:id="1686665262">
      <w:bodyDiv w:val="1"/>
      <w:marLeft w:val="0"/>
      <w:marRight w:val="0"/>
      <w:marTop w:val="0"/>
      <w:marBottom w:val="0"/>
      <w:divBdr>
        <w:top w:val="none" w:sz="0" w:space="0" w:color="auto"/>
        <w:left w:val="none" w:sz="0" w:space="0" w:color="auto"/>
        <w:bottom w:val="none" w:sz="0" w:space="0" w:color="auto"/>
        <w:right w:val="none" w:sz="0" w:space="0" w:color="auto"/>
      </w:divBdr>
    </w:div>
    <w:div w:id="2081753436">
      <w:bodyDiv w:val="1"/>
      <w:marLeft w:val="0"/>
      <w:marRight w:val="0"/>
      <w:marTop w:val="0"/>
      <w:marBottom w:val="0"/>
      <w:divBdr>
        <w:top w:val="none" w:sz="0" w:space="0" w:color="auto"/>
        <w:left w:val="none" w:sz="0" w:space="0" w:color="auto"/>
        <w:bottom w:val="none" w:sz="0" w:space="0" w:color="auto"/>
        <w:right w:val="none" w:sz="0" w:space="0" w:color="auto"/>
      </w:divBdr>
    </w:div>
    <w:div w:id="210109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mr-sheg/or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emf"/><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5F1C91-6B77-6A4B-904B-3D0C6A6FF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10429</Words>
  <Characters>57360</Characters>
  <Application>Microsoft Office Word</Application>
  <DocSecurity>0</DocSecurity>
  <Lines>478</Lines>
  <Paragraphs>135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67654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Ember</dc:creator>
  <cp:keywords/>
  <dc:description/>
  <cp:lastModifiedBy>Frédérick Dallaire</cp:lastModifiedBy>
  <cp:revision>4</cp:revision>
  <dcterms:created xsi:type="dcterms:W3CDTF">2023-05-03T13:29:00Z</dcterms:created>
  <dcterms:modified xsi:type="dcterms:W3CDTF">2023-07-04T20:58:00Z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id="2Yc7TYS9"/&gt;&lt;style id="http://www.zotero.org/styles/nature" hasBibliography="1" bibliographyStyleHasBeenSet="1"/&gt;&lt;prefs&gt;&lt;pref name="fieldType" value="Field"/&gt;&lt;/prefs&gt;&lt;/data&gt;</vt:lpwstr>
  </property>
</Properties>
</file>