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B29C4" w14:textId="77777777" w:rsidR="00085B68" w:rsidRDefault="00085B68" w:rsidP="00085B68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Supplementary material</w:t>
      </w:r>
    </w:p>
    <w:p w14:paraId="292DEAF1" w14:textId="77777777" w:rsidR="00085B68" w:rsidRDefault="00085B68" w:rsidP="00085B68">
      <w:pPr>
        <w:pStyle w:val="Heading3"/>
        <w:rPr>
          <w:sz w:val="22"/>
          <w:szCs w:val="22"/>
          <w:shd w:val="clear" w:color="auto" w:fill="FFFFFF"/>
        </w:rPr>
      </w:pPr>
      <w:r>
        <w:rPr>
          <w:sz w:val="24"/>
          <w:szCs w:val="24"/>
        </w:rPr>
        <w:t xml:space="preserve">Appendix 1: </w:t>
      </w:r>
      <w:r>
        <w:rPr>
          <w:sz w:val="22"/>
          <w:szCs w:val="22"/>
          <w:shd w:val="clear" w:color="auto" w:fill="FFFFFF"/>
        </w:rPr>
        <w:t xml:space="preserve">Resource items and their unit costs </w:t>
      </w:r>
    </w:p>
    <w:tbl>
      <w:tblPr>
        <w:tblStyle w:val="PlainTable51"/>
        <w:tblW w:w="148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5094"/>
        <w:gridCol w:w="3526"/>
        <w:gridCol w:w="2332"/>
        <w:gridCol w:w="2693"/>
      </w:tblGrid>
      <w:tr w:rsidR="00085B68" w14:paraId="242BFDFB" w14:textId="77777777" w:rsidTr="002D6F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619AF5DE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Type of cost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D72915" w14:textId="77777777" w:rsidR="00085B68" w:rsidRDefault="00085B68" w:rsidP="002D6F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Configurations 1 and 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4FBF88" w14:textId="77777777" w:rsidR="00085B68" w:rsidRDefault="00085B68" w:rsidP="002D6F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Configuration 3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738105" w14:textId="77777777" w:rsidR="00085B68" w:rsidRDefault="00085B68" w:rsidP="002D6F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Unit cost (2017)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299AFF" w14:textId="77777777" w:rsidR="00085B68" w:rsidRDefault="00085B68" w:rsidP="002D6F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Source of unit costs</w:t>
            </w:r>
          </w:p>
        </w:tc>
      </w:tr>
      <w:tr w:rsidR="00085B68" w14:paraId="1EA75CE5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46BB5BC0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Healthcare costs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BBF3A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Hospital Admissions (average)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3CBD1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Hospital Admissions (average)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F029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£1,783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2990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PSSRU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2017 unit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costs of health and social care</w:t>
            </w:r>
          </w:p>
        </w:tc>
      </w:tr>
      <w:tr w:rsidR="00085B68" w14:paraId="65866B22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15A38008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36748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Elective inpatient stays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0DB9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Elective inpatient stays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14081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£3903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8DF2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PSSRU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2017 unit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costs of health and social care</w:t>
            </w:r>
          </w:p>
        </w:tc>
      </w:tr>
      <w:tr w:rsidR="00085B68" w14:paraId="33864C90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8D89B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A9AB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Emergency admission* </w:t>
            </w:r>
          </w:p>
          <w:p w14:paraId="53BBEC99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7D80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Emergency admission*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821F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£1,074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CB62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PSSRU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2017 unit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costs of health and social care</w:t>
            </w:r>
          </w:p>
        </w:tc>
      </w:tr>
      <w:tr w:rsidR="00085B68" w14:paraId="6EFBF384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4019C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9A95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Visits to A&amp;E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28F5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Visits to A&amp;E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2F40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£157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61A0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PSSRU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2017 unit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costs of health and social care</w:t>
            </w:r>
          </w:p>
        </w:tc>
      </w:tr>
      <w:tr w:rsidR="00085B68" w14:paraId="54539FF1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2BA0F3B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2313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Hospital outpatient attendances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9652C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Hospital outpatient attendances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1796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£137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9DB9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PSSRU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2017 unit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costs of health and social care</w:t>
            </w:r>
          </w:p>
        </w:tc>
      </w:tr>
      <w:tr w:rsidR="00085B68" w14:paraId="793A0D72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272BC34F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709C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GP visits (GP contact per patient contact lasting 9.22 minutes)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F261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GP visits (GP contact per patient contact lasting 9.22 minutes)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47AF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D340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PSSRU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2017 unit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costs of health and social care</w:t>
            </w:r>
          </w:p>
        </w:tc>
      </w:tr>
      <w:tr w:rsidR="00085B68" w14:paraId="48827C8F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4322CE64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B576" w14:textId="77777777" w:rsidR="00085B68" w:rsidRDefault="00085B68" w:rsidP="002D6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22F42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999 Ambulance (average all callouts)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C415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205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0995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PSSRU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2017 unit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costs of health and social care</w:t>
            </w:r>
          </w:p>
        </w:tc>
      </w:tr>
      <w:tr w:rsidR="00085B68" w14:paraId="684FD2EB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0F160AD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Mental health care costs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A7CF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Admission to a mental health hospital (Mental health care clusters per day)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9DAC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916C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£404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B015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PSSRU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2017 unit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costs of health and social care</w:t>
            </w:r>
          </w:p>
        </w:tc>
      </w:tr>
      <w:tr w:rsidR="00085B68" w14:paraId="29A8F01E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95B718A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91C0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contact with Mental health community provision (Mental health specialist teams (per care contact))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4BB0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F9015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£172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733BF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PSSRU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2017 unit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costs of health and social care</w:t>
            </w:r>
          </w:p>
        </w:tc>
      </w:tr>
      <w:tr w:rsidR="00085B68" w14:paraId="30553B09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1108A0C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DA13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Stay in a local authority care home for people with mental health problems [average duration 4*12 weeks]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AF51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9AE8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£786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9703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PSSRU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2017 unit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costs of health and social care</w:t>
            </w:r>
          </w:p>
        </w:tc>
      </w:tr>
      <w:tr w:rsidR="00085B68" w14:paraId="032D1FC5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0C6A627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16DC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Access to local authority social services day-care for people with mental health problems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D6F5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312C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£35 per client attendance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395A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PSSRU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2017 unit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costs of health and social care</w:t>
            </w:r>
          </w:p>
        </w:tc>
      </w:tr>
      <w:tr w:rsidR="00085B68" w14:paraId="032C5095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5287585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6EEC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2B06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Mental health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services  for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the 1 year (average based on Derby data)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7678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£2,670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CC03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PSSRU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2017 unit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costs of health and social care</w:t>
            </w:r>
          </w:p>
        </w:tc>
      </w:tr>
      <w:tr w:rsidR="00085B68" w14:paraId="6F3CE389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61C0E2A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Drug and alcohol treatment costs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3748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Substitute prescriptions (methadone)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7D5B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EC861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£55 a week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ED2D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Gossop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2015</w:t>
            </w:r>
          </w:p>
        </w:tc>
      </w:tr>
      <w:tr w:rsidR="00085B68" w14:paraId="0C26D802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0DF1F948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F209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detox and rehab centre stay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038F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58F1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Average £417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0725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PSSRU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2017 unit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costs of health and social care</w:t>
            </w:r>
          </w:p>
        </w:tc>
      </w:tr>
      <w:tr w:rsidR="00085B68" w14:paraId="6DFFCD3B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93975BB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658D5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one-to-one contacts with a drug/alcohol treatment team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AAB50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ADDED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Average £125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99FA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PSSRU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2017 unit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costs of health and social care</w:t>
            </w:r>
          </w:p>
        </w:tc>
      </w:tr>
      <w:tr w:rsidR="00085B68" w14:paraId="14CA1366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0971403B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9CB35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Group session contacts with a drug/alcohol treatment team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59DCC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38A61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Average £16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7AF6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PSSRU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2017 unit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costs of health and social care</w:t>
            </w:r>
          </w:p>
        </w:tc>
      </w:tr>
      <w:tr w:rsidR="00085B68" w14:paraId="0AFE5656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2756F66A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097D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D71A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Drug and alcohol treatment services for the 1 year (average based on Derby data)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E05B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£1,061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C9B8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PSSRU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2017 unit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costs of health and social care</w:t>
            </w:r>
          </w:p>
        </w:tc>
      </w:tr>
      <w:tr w:rsidR="00085B68" w14:paraId="025F5A0A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A42E773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Housing costs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6082F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Rough sleeping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4D203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Rough sleeping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75E2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£7,900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532A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Ashton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Hempenstall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(2009)</w:t>
            </w:r>
          </w:p>
        </w:tc>
      </w:tr>
      <w:tr w:rsidR="00085B68" w14:paraId="19D0FB8F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1F0DD4B4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B12A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Direct access hostel (night)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9CCF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711D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3D0C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Ashton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Hempenstall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(2009)</w:t>
            </w:r>
          </w:p>
        </w:tc>
      </w:tr>
      <w:tr w:rsidR="00085B68" w14:paraId="73879BD7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014F5CB8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A20F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The second stage supported accommodation (Semi-independent accommodation)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0187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6272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£27 per night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976A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MEAM 2014</w:t>
            </w:r>
          </w:p>
        </w:tc>
      </w:tr>
      <w:tr w:rsidR="00085B68" w14:paraId="1264D7F2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4727B3F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E858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Own social tenancy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443F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FB47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£69 per week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BD31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Average from MEAM 2014</w:t>
            </w:r>
          </w:p>
        </w:tc>
      </w:tr>
      <w:tr w:rsidR="00085B68" w14:paraId="619D7C92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41BD1BE8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6794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Own private rented sector tenancy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5980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814E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£100 per week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6648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Average from MEAM 2014</w:t>
            </w:r>
          </w:p>
        </w:tc>
      </w:tr>
      <w:tr w:rsidR="00085B68" w14:paraId="358E2BD6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1C0D184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A50D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Room in shared private rented sector property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8D01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862C9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£65 per week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2A9F0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Average from MEAM 2014</w:t>
            </w:r>
          </w:p>
        </w:tc>
      </w:tr>
      <w:tr w:rsidR="00085B68" w14:paraId="3538EA13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2A348DCE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E23D" w14:textId="77777777" w:rsidR="00085B68" w:rsidRDefault="00085B68" w:rsidP="002D6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262A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Homelessness investigation and decision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D13A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£6639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F9235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Shelter’s “Value for Money in Housing Options and Homelessness” Report (2010)</w:t>
            </w:r>
          </w:p>
        </w:tc>
      </w:tr>
      <w:tr w:rsidR="00085B68" w14:paraId="4813C5BE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378A741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Criminal justice costs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45FA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Arrest by police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47BD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CED1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£2,130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0E166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Think Family 2010</w:t>
            </w:r>
          </w:p>
        </w:tc>
      </w:tr>
      <w:tr w:rsidR="00085B68" w14:paraId="5E5CFFB4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995F300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0CD5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Other police contact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2C50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9FE0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31A9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Winsor (2011) https://www.gov.uk/police-pay-winsor-review</w:t>
            </w:r>
          </w:p>
        </w:tc>
      </w:tr>
      <w:tr w:rsidR="00085B68" w14:paraId="584F0374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0CA7807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B8400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Magistrate court attendance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DD93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8279E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£995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C2B8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Average from MEAM 2014</w:t>
            </w:r>
          </w:p>
        </w:tc>
      </w:tr>
      <w:tr w:rsidR="00085B68" w14:paraId="1B673D8F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A4467A8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9529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Crown court attendance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2CC5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E6A78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£11,245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3C75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Average from MEAM 2014</w:t>
            </w:r>
          </w:p>
        </w:tc>
      </w:tr>
      <w:tr w:rsidR="00085B68" w14:paraId="40D86B08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2B148DA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ABFC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Nights in prison/Nights in police custody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C5C0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D4378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41F0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Average from MEAM 2014</w:t>
            </w:r>
          </w:p>
        </w:tc>
      </w:tr>
      <w:tr w:rsidR="00085B68" w14:paraId="5CC070C0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498ED963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Social care costs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8FBF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Comprehensive Clinical Assessment 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51A1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94CA8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813B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PSSRU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2017 unit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costs of health and social care</w:t>
            </w:r>
          </w:p>
        </w:tc>
      </w:tr>
      <w:tr w:rsidR="00085B68" w14:paraId="72A81039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DB2580E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F6EA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4315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OT assessment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2877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1AAC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PSSRU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2017 unit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costs of health and social care</w:t>
            </w:r>
          </w:p>
        </w:tc>
      </w:tr>
      <w:tr w:rsidR="00085B68" w14:paraId="2D3BECC4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4834F72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BA241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Visit with social worker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694A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Visit with a social worker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FEEE9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D2EDF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PSSRU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2017 unit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costs of health and social care</w:t>
            </w:r>
          </w:p>
        </w:tc>
      </w:tr>
      <w:tr w:rsidR="00085B68" w14:paraId="7DD0DAB2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EF6E72E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B099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Night in residential care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8BD1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Night in residential care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872D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£543 per week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4904D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PSSRU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2017 unit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costs of health and social care</w:t>
            </w:r>
          </w:p>
        </w:tc>
      </w:tr>
      <w:tr w:rsidR="00085B68" w14:paraId="4012DEF6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062E11D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Social benefits</w:t>
            </w:r>
          </w:p>
        </w:tc>
        <w:tc>
          <w:tcPr>
            <w:tcW w:w="5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F883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Emloyment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Support Allowance</w:t>
            </w:r>
          </w:p>
        </w:tc>
        <w:tc>
          <w:tcPr>
            <w:tcW w:w="3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B7C4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D5EA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£73.10 per week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D2149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Benefits entitlement</w:t>
            </w:r>
          </w:p>
        </w:tc>
      </w:tr>
      <w:tr w:rsidR="00085B68" w14:paraId="15C436B3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F005D82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00B69" w14:textId="77777777" w:rsidR="00085B68" w:rsidRDefault="00085B68" w:rsidP="002D6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840D" w14:textId="77777777" w:rsidR="00085B68" w:rsidRDefault="00085B68" w:rsidP="002D6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B672" w14:textId="77777777" w:rsidR="00085B68" w:rsidRDefault="00085B68" w:rsidP="002D6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1771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Gov.uk</w:t>
            </w:r>
          </w:p>
        </w:tc>
      </w:tr>
      <w:tr w:rsidR="00085B68" w14:paraId="3CBCB618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23733331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FA131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Personal Independence Payment (PIP)</w:t>
            </w:r>
          </w:p>
        </w:tc>
        <w:tc>
          <w:tcPr>
            <w:tcW w:w="3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85BA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21DD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£57.30 per week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E756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hyperlink r:id="rId4" w:history="1">
              <w:r>
                <w:rPr>
                  <w:rStyle w:val="Hyperlink"/>
                  <w:rFonts w:ascii="Times New Roman" w:eastAsia="Times New Roman" w:hAnsi="Times New Roman" w:cs="Times New Roman"/>
                  <w:color w:val="000000"/>
                </w:rPr>
                <w:t>Benefits entitlement</w:t>
              </w:r>
            </w:hyperlink>
          </w:p>
        </w:tc>
      </w:tr>
      <w:tr w:rsidR="00085B68" w14:paraId="59E1DF41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EA2871E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5FEB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(Daily living - standard rate)</w:t>
            </w:r>
          </w:p>
        </w:tc>
        <w:tc>
          <w:tcPr>
            <w:tcW w:w="3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A81ED" w14:textId="77777777" w:rsidR="00085B68" w:rsidRDefault="00085B68" w:rsidP="002D6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4CD7" w14:textId="77777777" w:rsidR="00085B68" w:rsidRDefault="00085B68" w:rsidP="002D6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BDBF4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Gov.uk</w:t>
            </w:r>
          </w:p>
        </w:tc>
      </w:tr>
      <w:tr w:rsidR="00085B68" w14:paraId="6B92BB7B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493EA29F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77B8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Disability Living Allowance (DLA) for adults</w:t>
            </w:r>
          </w:p>
        </w:tc>
        <w:tc>
          <w:tcPr>
            <w:tcW w:w="3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8C0A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05F8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£57.30 per week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0DD9D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hyperlink r:id="rId5" w:history="1">
              <w:r>
                <w:rPr>
                  <w:rStyle w:val="Hyperlink"/>
                  <w:rFonts w:ascii="Times New Roman" w:eastAsia="Times New Roman" w:hAnsi="Times New Roman" w:cs="Times New Roman"/>
                  <w:color w:val="000000"/>
                </w:rPr>
                <w:t>Benefits entitlement</w:t>
              </w:r>
            </w:hyperlink>
          </w:p>
        </w:tc>
      </w:tr>
      <w:tr w:rsidR="00085B68" w14:paraId="0CCB94E2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72F49A7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8221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[Frequent help or constant supervision during the day, supervision at night or someone to help you while on dialysis]</w:t>
            </w:r>
          </w:p>
        </w:tc>
        <w:tc>
          <w:tcPr>
            <w:tcW w:w="3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0C93" w14:textId="77777777" w:rsidR="00085B68" w:rsidRDefault="00085B68" w:rsidP="002D6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91C20" w14:textId="77777777" w:rsidR="00085B68" w:rsidRDefault="00085B68" w:rsidP="002D6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BE5B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Gov.uk</w:t>
            </w:r>
          </w:p>
        </w:tc>
      </w:tr>
      <w:tr w:rsidR="00085B68" w14:paraId="764C25FA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91B642F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6738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Universal credit</w:t>
            </w:r>
          </w:p>
        </w:tc>
        <w:tc>
          <w:tcPr>
            <w:tcW w:w="3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AAD5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7EE8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£317.82 per month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2F5F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hyperlink r:id="rId6" w:history="1">
              <w:r>
                <w:rPr>
                  <w:rStyle w:val="Hyperlink"/>
                  <w:rFonts w:ascii="Times New Roman" w:eastAsia="Times New Roman" w:hAnsi="Times New Roman" w:cs="Times New Roman"/>
                  <w:color w:val="000000"/>
                </w:rPr>
                <w:t>Benefits entitlement</w:t>
              </w:r>
            </w:hyperlink>
          </w:p>
        </w:tc>
      </w:tr>
      <w:tr w:rsidR="00085B68" w14:paraId="32994274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259D92F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D989" w14:textId="77777777" w:rsidR="00085B68" w:rsidRDefault="00085B68" w:rsidP="002D6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211A" w14:textId="77777777" w:rsidR="00085B68" w:rsidRDefault="00085B68" w:rsidP="002D6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D575" w14:textId="77777777" w:rsidR="00085B68" w:rsidRDefault="00085B68" w:rsidP="002D6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E2BE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Gov.uk</w:t>
            </w:r>
          </w:p>
        </w:tc>
      </w:tr>
      <w:tr w:rsidR="00085B68" w14:paraId="50354246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C973528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State pension</w:t>
            </w:r>
          </w:p>
        </w:tc>
        <w:tc>
          <w:tcPr>
            <w:tcW w:w="5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1148" w14:textId="77777777" w:rsidR="00085B68" w:rsidRDefault="00085B68" w:rsidP="002D6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</w:p>
        </w:tc>
        <w:tc>
          <w:tcPr>
            <w:tcW w:w="3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B126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6EF46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£125.95 per week for those reaching SPA before April 2016 (SPA = state pension age)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1CA1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hyperlink r:id="rId7" w:history="1">
              <w:r>
                <w:rPr>
                  <w:rStyle w:val="Hyperlink"/>
                  <w:rFonts w:ascii="Times New Roman" w:eastAsia="Times New Roman" w:hAnsi="Times New Roman" w:cs="Times New Roman"/>
                  <w:color w:val="000000"/>
                </w:rPr>
                <w:t>Benefits entitlement</w:t>
              </w:r>
            </w:hyperlink>
          </w:p>
        </w:tc>
      </w:tr>
      <w:tr w:rsidR="00085B68" w14:paraId="4D4E69F4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3C65F3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F20B" w14:textId="77777777" w:rsidR="00085B68" w:rsidRDefault="00085B68" w:rsidP="002D6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</w:p>
        </w:tc>
        <w:tc>
          <w:tcPr>
            <w:tcW w:w="3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576DF" w14:textId="77777777" w:rsidR="00085B68" w:rsidRDefault="00085B68" w:rsidP="002D6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31FC" w14:textId="77777777" w:rsidR="00085B68" w:rsidRDefault="00085B68" w:rsidP="002D6F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07CBF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Gov.uk</w:t>
            </w:r>
          </w:p>
        </w:tc>
      </w:tr>
      <w:tr w:rsidR="00085B68" w:rsidRPr="00DC7C81" w14:paraId="549A4AD2" w14:textId="77777777" w:rsidTr="002D6F3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44382D1" w14:textId="77777777" w:rsidR="00085B68" w:rsidRDefault="00085B68" w:rsidP="002D6F3A">
            <w:pPr>
              <w:rPr>
                <w:rFonts w:ascii="Times New Roman" w:eastAsia="Times New Roman" w:hAnsi="Times New Roman" w:cs="Times New Roman"/>
                <w:b/>
                <w:bCs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Service delivery costs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6936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Conf.2 site delivery costs were calculated using costing information collected from the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site</w:t>
            </w:r>
            <w:proofErr w:type="gramEnd"/>
          </w:p>
          <w:p w14:paraId="07171BEE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2EBD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Service delivery costs were calculated using costing information collected from the site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C1C1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See table 2, main text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F2AF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Hewett et al. (2016)</w:t>
            </w:r>
          </w:p>
          <w:p w14:paraId="1934213B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14:paraId="7FEB9F6F" w14:textId="77777777" w:rsidR="00085B68" w:rsidRPr="00BC6F71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C6F71">
              <w:rPr>
                <w:rFonts w:ascii="Times New Roman" w:eastAsia="Times New Roman" w:hAnsi="Times New Roman" w:cs="Times New Roman"/>
                <w:color w:val="000000"/>
              </w:rPr>
              <w:t>Local site data</w:t>
            </w:r>
          </w:p>
          <w:p w14:paraId="0D505EB6" w14:textId="77777777" w:rsidR="00085B68" w:rsidRPr="00BC6F71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F4E297B" w14:textId="77777777" w:rsidR="00085B68" w:rsidRPr="004B0C3B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/>
              </w:rPr>
            </w:pPr>
            <w:r w:rsidRPr="004B0C3B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Local site data</w:t>
            </w:r>
          </w:p>
        </w:tc>
      </w:tr>
    </w:tbl>
    <w:p w14:paraId="3E352CC9" w14:textId="77777777" w:rsidR="00085B68" w:rsidRPr="004B0C3B" w:rsidRDefault="00085B68" w:rsidP="00085B68">
      <w:pPr>
        <w:spacing w:after="0" w:line="480" w:lineRule="auto"/>
        <w:rPr>
          <w:rFonts w:ascii="Times New Roman" w:hAnsi="Times New Roman" w:cs="Times New Roman"/>
          <w:b/>
          <w:lang w:val="pt-BR"/>
        </w:rPr>
        <w:sectPr w:rsidR="00085B68" w:rsidRPr="004B0C3B">
          <w:pgSz w:w="16838" w:h="11906" w:orient="landscape"/>
          <w:pgMar w:top="1440" w:right="1440" w:bottom="1440" w:left="1440" w:header="708" w:footer="708" w:gutter="0"/>
          <w:cols w:space="720"/>
        </w:sectPr>
      </w:pPr>
    </w:p>
    <w:p w14:paraId="1903F456" w14:textId="77777777" w:rsidR="00085B68" w:rsidRDefault="00085B68" w:rsidP="00085B68">
      <w:pPr>
        <w:pStyle w:val="Heading2"/>
        <w:rPr>
          <w:sz w:val="22"/>
          <w:szCs w:val="22"/>
          <w:lang w:eastAsia="en-US"/>
        </w:rPr>
      </w:pPr>
      <w:r>
        <w:rPr>
          <w:sz w:val="24"/>
          <w:szCs w:val="24"/>
        </w:rPr>
        <w:lastRenderedPageBreak/>
        <w:t xml:space="preserve">Appendix 2: </w:t>
      </w:r>
      <w:r>
        <w:rPr>
          <w:sz w:val="22"/>
          <w:szCs w:val="22"/>
        </w:rPr>
        <w:t xml:space="preserve">Annual NHS service delivery costs (year 2017) </w:t>
      </w:r>
    </w:p>
    <w:tbl>
      <w:tblPr>
        <w:tblStyle w:val="PlainTable31"/>
        <w:tblW w:w="91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7"/>
        <w:gridCol w:w="1931"/>
        <w:gridCol w:w="2266"/>
        <w:gridCol w:w="2266"/>
      </w:tblGrid>
      <w:tr w:rsidR="00085B68" w14:paraId="7CE370A5" w14:textId="77777777" w:rsidTr="002D6F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87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47C14E80" w14:textId="77777777" w:rsidR="00085B68" w:rsidRDefault="00085B68" w:rsidP="002D6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Items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ED545F" w14:textId="77777777" w:rsidR="00085B68" w:rsidRDefault="00085B68" w:rsidP="002D6F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aps w:val="0"/>
                <w:color w:val="000000"/>
              </w:rPr>
              <w:t xml:space="preserve">Control </w:t>
            </w:r>
            <w:r>
              <w:rPr>
                <w:rFonts w:ascii="Times New Roman" w:hAnsi="Times New Roman"/>
                <w:caps w:val="0"/>
                <w:color w:val="000000"/>
              </w:rPr>
              <w:br/>
              <w:t>(‘</w:t>
            </w:r>
            <w:r w:rsidRPr="004B0C3B">
              <w:rPr>
                <w:rFonts w:ascii="Times New Roman" w:hAnsi="Times New Roman"/>
                <w:i/>
                <w:iCs/>
                <w:color w:val="000000"/>
              </w:rPr>
              <w:t>Standard care’</w:t>
            </w:r>
            <w:r>
              <w:rPr>
                <w:rFonts w:ascii="Times New Roman" w:hAnsi="Times New Roman"/>
                <w:caps w:val="0"/>
                <w:color w:val="000000"/>
              </w:rPr>
              <w:t>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CAB27A" w14:textId="77777777" w:rsidR="00085B68" w:rsidRDefault="00085B68" w:rsidP="002D6F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aps w:val="0"/>
                <w:color w:val="000000"/>
              </w:rPr>
              <w:t>Configuration 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2DD6BA" w14:textId="77777777" w:rsidR="00085B68" w:rsidRDefault="00085B68" w:rsidP="002D6F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/>
                <w:caps w:val="0"/>
                <w:color w:val="000000"/>
              </w:rPr>
              <w:t>Configuration 3</w:t>
            </w:r>
          </w:p>
          <w:p w14:paraId="3C936055" w14:textId="77777777" w:rsidR="00085B68" w:rsidRDefault="00085B68" w:rsidP="002D6F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5B68" w14:paraId="0B212222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56CFE" w14:textId="77777777" w:rsidR="00085B68" w:rsidRDefault="00085B68" w:rsidP="002D6F3A">
            <w:pPr>
              <w:jc w:val="center"/>
              <w:rPr>
                <w:rFonts w:ascii="Times New Roman" w:hAnsi="Times New Roman" w:cs="Times New Roman"/>
                <w:caps w:val="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1A47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ap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(Provision for 206 users from the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RCT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CCA3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ap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(Provision for 80 users)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E87EB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ap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(Provision for 88 users)</w:t>
            </w:r>
          </w:p>
        </w:tc>
      </w:tr>
      <w:tr w:rsidR="00085B68" w14:paraId="35FD609B" w14:textId="77777777" w:rsidTr="002D6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11272B13" w14:textId="77777777" w:rsidR="00085B68" w:rsidRDefault="00085B68" w:rsidP="002D6F3A">
            <w:pPr>
              <w:jc w:val="righ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/>
                <w:caps w:val="0"/>
                <w:color w:val="000000"/>
              </w:rPr>
              <w:t>1. Paid staff – total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3EA3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</w:rPr>
              <w:t>£123,500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BB8AD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</w:rPr>
              <w:t>£264,000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86EF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£122,500</w:t>
            </w:r>
          </w:p>
        </w:tc>
      </w:tr>
      <w:tr w:rsidR="00085B68" w14:paraId="4DE79678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46FF5B8" w14:textId="77777777" w:rsidR="00085B68" w:rsidRDefault="00085B68" w:rsidP="002D6F3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aps w:val="0"/>
                <w:color w:val="000000"/>
              </w:rPr>
              <w:t>2. Staff training, travel and subsistence expenses (</w:t>
            </w:r>
            <w:proofErr w:type="gramStart"/>
            <w:r>
              <w:rPr>
                <w:rFonts w:ascii="Times New Roman" w:hAnsi="Times New Roman"/>
                <w:caps w:val="0"/>
                <w:color w:val="000000"/>
              </w:rPr>
              <w:t>e.g.</w:t>
            </w:r>
            <w:proofErr w:type="gramEnd"/>
            <w:r>
              <w:rPr>
                <w:rFonts w:ascii="Times New Roman" w:hAnsi="Times New Roman"/>
                <w:caps w:val="0"/>
                <w:color w:val="000000"/>
              </w:rPr>
              <w:t xml:space="preserve"> for outreach activities)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84C2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</w:rPr>
              <w:t>£12,300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BFC6A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</w:rPr>
              <w:t>£3,500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449A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£10,000</w:t>
            </w:r>
          </w:p>
        </w:tc>
      </w:tr>
      <w:tr w:rsidR="00085B68" w14:paraId="62E8E136" w14:textId="77777777" w:rsidTr="002D6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48846138" w14:textId="77777777" w:rsidR="00085B68" w:rsidRDefault="00085B68" w:rsidP="002D6F3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aps w:val="0"/>
                <w:color w:val="000000"/>
              </w:rPr>
              <w:t>3. Overhead costs – non staff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28334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</w:rPr>
              <w:t>£22,400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1DE9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</w:rPr>
              <w:t>£105,200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83A13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£7,700</w:t>
            </w:r>
          </w:p>
        </w:tc>
      </w:tr>
      <w:tr w:rsidR="00085B68" w14:paraId="54E5C8B9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1B14CDA1" w14:textId="77777777" w:rsidR="00085B68" w:rsidRDefault="00085B68" w:rsidP="002D6F3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aps w:val="0"/>
                <w:color w:val="000000"/>
              </w:rPr>
              <w:t>4. Overhead costs – staff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15A61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</w:rPr>
              <w:t>£10,300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4FA42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</w:rPr>
              <w:t>£1,500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603D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£3,200</w:t>
            </w:r>
          </w:p>
        </w:tc>
      </w:tr>
      <w:tr w:rsidR="00085B68" w14:paraId="4AA29EDC" w14:textId="77777777" w:rsidTr="002D6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0E523368" w14:textId="77777777" w:rsidR="00085B68" w:rsidRDefault="00085B68" w:rsidP="002D6F3A">
            <w:pPr>
              <w:jc w:val="righ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/>
                <w:caps w:val="0"/>
                <w:color w:val="000000"/>
              </w:rPr>
              <w:t>5. Capital overheads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DA3A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</w:rPr>
              <w:t>£2,600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29473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</w:rPr>
              <w:t>£58,900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CE28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£29,300</w:t>
            </w:r>
          </w:p>
        </w:tc>
      </w:tr>
      <w:tr w:rsidR="00085B68" w14:paraId="06E70D53" w14:textId="77777777" w:rsidTr="002D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BB53EF4" w14:textId="77777777" w:rsidR="00085B68" w:rsidRDefault="00085B68" w:rsidP="002D6F3A">
            <w:pPr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caps w:val="0"/>
              </w:rPr>
              <w:t xml:space="preserve">Total yearly costs, </w:t>
            </w: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2017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F918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£171,000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017B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£433,200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EBDE1" w14:textId="77777777" w:rsidR="00085B68" w:rsidRDefault="00085B68" w:rsidP="002D6F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£172,600</w:t>
            </w:r>
          </w:p>
        </w:tc>
      </w:tr>
      <w:tr w:rsidR="00085B68" w14:paraId="23C40488" w14:textId="77777777" w:rsidTr="002D6F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8F6DF8C" w14:textId="77777777" w:rsidR="00085B68" w:rsidRDefault="00085B68" w:rsidP="002D6F3A">
            <w:pPr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Average cost per patient experiencing homelessness*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F91D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£800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C606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£5,400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8AA8" w14:textId="77777777" w:rsidR="00085B68" w:rsidRDefault="00085B68" w:rsidP="002D6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£2,000</w:t>
            </w:r>
          </w:p>
        </w:tc>
      </w:tr>
    </w:tbl>
    <w:p w14:paraId="31EEA368" w14:textId="77777777" w:rsidR="00085B68" w:rsidRDefault="00085B68" w:rsidP="00085B68">
      <w:pPr>
        <w:spacing w:before="240" w:after="240" w:line="480" w:lineRule="auto"/>
        <w:rPr>
          <w:rFonts w:ascii="Times New Roman" w:hAnsi="Times New Roman" w:cs="Times New Roman"/>
          <w:shd w:val="clear" w:color="auto" w:fill="FFFFFF"/>
          <w:lang w:eastAsia="en-US"/>
        </w:rPr>
      </w:pPr>
      <w:r>
        <w:rPr>
          <w:rFonts w:ascii="Times New Roman" w:hAnsi="Times New Roman" w:cs="Times New Roman"/>
        </w:rPr>
        <w:t xml:space="preserve">Note: </w:t>
      </w:r>
      <w:r>
        <w:rPr>
          <w:rFonts w:ascii="Times New Roman" w:hAnsi="Times New Roman" w:cs="Times New Roman"/>
          <w:b/>
          <w:bCs/>
        </w:rPr>
        <w:t>Configuration 1</w:t>
      </w:r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  <w:b/>
          <w:bCs/>
        </w:rPr>
        <w:t>clinically-led</w:t>
      </w:r>
      <w:proofErr w:type="gramEnd"/>
      <w:r>
        <w:rPr>
          <w:rFonts w:ascii="Times New Roman" w:hAnsi="Times New Roman" w:cs="Times New Roman"/>
          <w:b/>
          <w:bCs/>
        </w:rPr>
        <w:t xml:space="preserve"> scheme)</w:t>
      </w:r>
      <w:r>
        <w:rPr>
          <w:rFonts w:ascii="Times New Roman" w:hAnsi="Times New Roman" w:cs="Times New Roman"/>
        </w:rPr>
        <w:t xml:space="preserve">: which provided patient in-reach and discharge coordination, with no ‘step-down’ service. These schemes are usually nurse or general practitioner (GP)-led and include in-reach (hospital ward rounds) and discharge coordination. </w:t>
      </w:r>
      <w:r>
        <w:rPr>
          <w:rFonts w:ascii="Times New Roman" w:hAnsi="Times New Roman" w:cs="Times New Roman"/>
          <w:b/>
          <w:bCs/>
        </w:rPr>
        <w:t>Configuration 2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  <w:bCs/>
        </w:rPr>
        <w:t>Step-down scheme)</w:t>
      </w:r>
      <w:r>
        <w:rPr>
          <w:rFonts w:ascii="Times New Roman" w:hAnsi="Times New Roman" w:cs="Times New Roman"/>
        </w:rPr>
        <w:t xml:space="preserve">: it comprised clinical and housing in-reach, discharge coordination and access to ‘step-down’ intermediate care. </w:t>
      </w:r>
      <w:r>
        <w:rPr>
          <w:rFonts w:ascii="Times New Roman" w:hAnsi="Times New Roman" w:cs="Times New Roman"/>
          <w:b/>
          <w:bCs/>
        </w:rPr>
        <w:t>Configuration 3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  <w:bCs/>
        </w:rPr>
        <w:t>Housing-led scheme)</w:t>
      </w:r>
      <w:r>
        <w:rPr>
          <w:rFonts w:ascii="Times New Roman" w:hAnsi="Times New Roman" w:cs="Times New Roman"/>
        </w:rPr>
        <w:t>: which primarily focused on providing accommodation to individuals with experience of homelessness on discharge from hospital. They included a group housing support workers providing patient in-reach, discharge coordination and community-based step-down. Please note that public sector perspective: intervention costs incurred by the broader public sector (including NHS, social care, housing) are presented elsewhere.</w:t>
      </w:r>
      <w:r w:rsidRPr="004B0C3B">
        <w:rPr>
          <w:rFonts w:ascii="Times New Roman" w:hAnsi="Times New Roman" w:cs="Times New Roman"/>
          <w:vertAlign w:val="superscript"/>
        </w:rPr>
        <w:t>14</w:t>
      </w:r>
      <w:r>
        <w:rPr>
          <w:rFonts w:ascii="Times New Roman" w:hAnsi="Times New Roman" w:cs="Times New Roman"/>
        </w:rPr>
        <w:t xml:space="preserve"> * We relied on expert opinion to calculate an average estimate per patient experiencing homelessness assuming that an equal </w:t>
      </w:r>
      <w:proofErr w:type="gramStart"/>
      <w:r>
        <w:rPr>
          <w:rFonts w:ascii="Times New Roman" w:hAnsi="Times New Roman" w:cs="Times New Roman"/>
        </w:rPr>
        <w:t>amount</w:t>
      </w:r>
      <w:proofErr w:type="gramEnd"/>
      <w:r>
        <w:rPr>
          <w:rFonts w:ascii="Times New Roman" w:hAnsi="Times New Roman" w:cs="Times New Roman"/>
        </w:rPr>
        <w:t xml:space="preserve"> of resources was allocated to each patient they provided care for in the year.</w:t>
      </w:r>
    </w:p>
    <w:p w14:paraId="2AFFA9FE" w14:textId="77777777" w:rsidR="00085B68" w:rsidRDefault="00085B68" w:rsidP="00085B68">
      <w:pPr>
        <w:rPr>
          <w:rFonts w:asciiTheme="minorHAnsi" w:hAnsiTheme="minorHAnsi" w:cstheme="minorBidi"/>
        </w:rPr>
      </w:pPr>
    </w:p>
    <w:p w14:paraId="2D294D9E" w14:textId="77777777" w:rsidR="00085B68" w:rsidRDefault="00085B68" w:rsidP="00085B68">
      <w:pPr>
        <w:pStyle w:val="Heading3"/>
        <w:rPr>
          <w:b w:val="0"/>
          <w:sz w:val="24"/>
          <w:szCs w:val="24"/>
          <w:lang w:val="en-GB"/>
        </w:rPr>
      </w:pPr>
    </w:p>
    <w:p w14:paraId="390F1B61" w14:textId="77777777" w:rsidR="00AF65EC" w:rsidRDefault="00AF65EC"/>
    <w:sectPr w:rsidR="00AF65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2NDc3tDA1tzA1szRU0lEKTi0uzszPAykwrAUA/Z7E7ywAAAA="/>
  </w:docVars>
  <w:rsids>
    <w:rsidRoot w:val="00085B68"/>
    <w:rsid w:val="00085B68"/>
    <w:rsid w:val="00230A6D"/>
    <w:rsid w:val="00AF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4097B"/>
  <w15:chartTrackingRefBased/>
  <w15:docId w15:val="{998B5660-9B27-4FF9-A10B-44B45BF4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B68"/>
    <w:rPr>
      <w:rFonts w:ascii="Calibri" w:eastAsia="Calibri" w:hAnsi="Calibri" w:cs="Calibri"/>
      <w:kern w:val="0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unhideWhenUsed/>
    <w:qFormat/>
    <w:rsid w:val="00085B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085B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5B68"/>
    <w:rPr>
      <w:rFonts w:ascii="Times New Roman" w:eastAsia="Times New Roman" w:hAnsi="Times New Roman" w:cs="Times New Roman"/>
      <w:b/>
      <w:bCs/>
      <w:kern w:val="0"/>
      <w:sz w:val="36"/>
      <w:szCs w:val="36"/>
      <w:lang w:val="en-US"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B68"/>
    <w:rPr>
      <w:rFonts w:ascii="Times New Roman" w:eastAsia="Times New Roman" w:hAnsi="Times New Roman" w:cs="Times New Roman"/>
      <w:b/>
      <w:bCs/>
      <w:kern w:val="0"/>
      <w:sz w:val="27"/>
      <w:szCs w:val="27"/>
      <w:lang w:val="en-US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085B68"/>
    <w:rPr>
      <w:color w:val="0000FF"/>
      <w:u w:val="single"/>
    </w:rPr>
  </w:style>
  <w:style w:type="table" w:customStyle="1" w:styleId="PlainTable31">
    <w:name w:val="Plain Table 31"/>
    <w:basedOn w:val="TableNormal"/>
    <w:uiPriority w:val="43"/>
    <w:rsid w:val="00085B6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rsid w:val="00085B6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v.uk/browse/benefits/entitlemen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uk/browse/benefits/entitlement" TargetMode="External"/><Relationship Id="rId5" Type="http://schemas.openxmlformats.org/officeDocument/2006/relationships/hyperlink" Target="https://www.gov.uk/browse/benefits/entitlement" TargetMode="External"/><Relationship Id="rId4" Type="http://schemas.openxmlformats.org/officeDocument/2006/relationships/hyperlink" Target="https://www.gov.uk/browse/benefits/entitlemen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993</Words>
  <Characters>5666</Characters>
  <Application>Microsoft Office Word</Application>
  <DocSecurity>0</DocSecurity>
  <Lines>47</Lines>
  <Paragraphs>13</Paragraphs>
  <ScaleCrop>false</ScaleCrop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Tinelli</dc:creator>
  <cp:keywords/>
  <dc:description/>
  <cp:lastModifiedBy>Michela Tinelli</cp:lastModifiedBy>
  <cp:revision>1</cp:revision>
  <dcterms:created xsi:type="dcterms:W3CDTF">2023-06-05T00:15:00Z</dcterms:created>
  <dcterms:modified xsi:type="dcterms:W3CDTF">2023-06-05T00:15:00Z</dcterms:modified>
</cp:coreProperties>
</file>