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32D3" w:rsidRDefault="00FC7BB1" w:rsidP="00FC7BB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7BB1">
        <w:rPr>
          <w:rFonts w:ascii="Times New Roman" w:hAnsi="Times New Roman" w:cs="Times New Roman"/>
          <w:b/>
          <w:sz w:val="28"/>
          <w:szCs w:val="28"/>
        </w:rPr>
        <w:t>Supplementary Information</w:t>
      </w:r>
    </w:p>
    <w:p w:rsidR="00FC7BB1" w:rsidRDefault="00FC7BB1" w:rsidP="00FC7BB1">
      <w:pPr>
        <w:rPr>
          <w:rFonts w:ascii="Times New Roman" w:hAnsi="Times New Roman" w:cs="Times New Roman"/>
          <w:b/>
          <w:sz w:val="24"/>
          <w:szCs w:val="24"/>
        </w:rPr>
      </w:pPr>
      <w:r w:rsidRPr="00FC7BB1">
        <w:rPr>
          <w:rFonts w:ascii="Times New Roman" w:hAnsi="Times New Roman" w:cs="Times New Roman"/>
          <w:b/>
          <w:sz w:val="24"/>
          <w:szCs w:val="24"/>
        </w:rPr>
        <w:t>A list of Supproting Information</w:t>
      </w:r>
    </w:p>
    <w:p w:rsidR="00FC7BB1" w:rsidRDefault="00FC7BB1" w:rsidP="00FC7BB1">
      <w:pPr>
        <w:rPr>
          <w:rFonts w:ascii="Times New Roman" w:hAnsi="Times New Roman" w:cs="Times New Roman"/>
          <w:b/>
          <w:sz w:val="24"/>
          <w:szCs w:val="24"/>
        </w:rPr>
      </w:pPr>
    </w:p>
    <w:p w:rsidR="00FC7BB1" w:rsidRP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Fig.S1a  </w:t>
      </w:r>
      <w:r w:rsidRPr="00FC7BB1">
        <w:rPr>
          <w:rFonts w:ascii="Times New Roman" w:hAnsi="Times New Roman" w:cs="Times New Roman"/>
          <w:sz w:val="24"/>
          <w:szCs w:val="24"/>
        </w:rPr>
        <w:t>MDD leave-one-out analysis</w:t>
      </w: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Fig.S1</w:t>
      </w:r>
      <w:r>
        <w:rPr>
          <w:rFonts w:ascii="Times New Roman" w:hAnsi="Times New Roman" w:cs="Times New Roman"/>
          <w:b/>
          <w:sz w:val="24"/>
          <w:szCs w:val="24"/>
        </w:rPr>
        <w:t>b</w:t>
      </w:r>
      <w:r w:rsidRPr="00FC7BB1">
        <w:rPr>
          <w:rFonts w:ascii="Times New Roman" w:hAnsi="Times New Roman" w:cs="Times New Roman"/>
          <w:sz w:val="24"/>
          <w:szCs w:val="24"/>
        </w:rPr>
        <w:t xml:space="preserve">  SCZ leave-one-out analysis</w:t>
      </w: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FC7BB1" w:rsidRDefault="00FC7BB1" w:rsidP="00FC7BB1">
      <w:pPr>
        <w:rPr>
          <w:rFonts w:ascii="Times New Roman" w:hAnsi="Times New Roman" w:cs="Times New Roman"/>
          <w:sz w:val="24"/>
          <w:szCs w:val="24"/>
        </w:rPr>
      </w:pPr>
    </w:p>
    <w:p w:rsidR="00CC64B1" w:rsidRPr="00CC64B1" w:rsidRDefault="00CC64B1" w:rsidP="00CC64B1">
      <w:pPr>
        <w:jc w:val="center"/>
        <w:rPr>
          <w:rFonts w:ascii="Times New Roman" w:hAnsi="Times New Roman" w:cs="Times New Roman"/>
          <w:b/>
          <w:szCs w:val="21"/>
        </w:rPr>
      </w:pPr>
      <w:r w:rsidRPr="00CC64B1">
        <w:rPr>
          <w:rFonts w:ascii="Times New Roman" w:hAnsi="Times New Roman" w:cs="Times New Roman"/>
          <w:b/>
          <w:szCs w:val="21"/>
        </w:rPr>
        <w:lastRenderedPageBreak/>
        <w:t>Figure S1</w:t>
      </w:r>
      <w:r w:rsidRPr="00CC64B1">
        <w:rPr>
          <w:rFonts w:ascii="Times New Roman" w:hAnsi="Times New Roman" w:cs="Times New Roman"/>
          <w:b/>
          <w:szCs w:val="21"/>
        </w:rPr>
        <w:t>a</w:t>
      </w:r>
      <w:r w:rsidRPr="00CC64B1">
        <w:rPr>
          <w:rFonts w:ascii="Times New Roman" w:hAnsi="Times New Roman" w:cs="Times New Roman"/>
          <w:b/>
          <w:szCs w:val="21"/>
        </w:rPr>
        <w:t xml:space="preserve"> .</w:t>
      </w:r>
      <w:r w:rsidRPr="00CC64B1">
        <w:rPr>
          <w:rFonts w:ascii="Times New Roman" w:hAnsi="Times New Roman" w:cs="Times New Roman"/>
          <w:b/>
          <w:szCs w:val="21"/>
        </w:rPr>
        <w:t>SCZ</w:t>
      </w:r>
      <w:r w:rsidRPr="00CC64B1">
        <w:rPr>
          <w:rFonts w:ascii="Times New Roman" w:hAnsi="Times New Roman" w:cs="Times New Roman"/>
          <w:b/>
          <w:szCs w:val="21"/>
        </w:rPr>
        <w:t xml:space="preserve"> leave-one-out analysis</w:t>
      </w:r>
    </w:p>
    <w:p w:rsidR="00CC64B1" w:rsidRPr="00CC64B1" w:rsidRDefault="00CC64B1" w:rsidP="00CC64B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64B1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4485556" cy="84391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9858" cy="8447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7BB1" w:rsidRDefault="00CC64B1" w:rsidP="00CC64B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CC64B1">
        <w:rPr>
          <w:rFonts w:ascii="Times New Roman" w:hAnsi="Times New Roman" w:cs="Times New Roman"/>
          <w:b/>
          <w:sz w:val="24"/>
          <w:szCs w:val="24"/>
        </w:rPr>
        <w:lastRenderedPageBreak/>
        <w:t>Figure S1b</w:t>
      </w:r>
      <w:r w:rsidRPr="00CC64B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.MDD leave-one-out analysis</w:t>
      </w:r>
    </w:p>
    <w:p w:rsidR="00CC64B1" w:rsidRPr="00FC7BB1" w:rsidRDefault="00CC64B1" w:rsidP="00FC7BB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73FBFA11" wp14:editId="62DD5C05">
            <wp:extent cx="5274310" cy="5255895"/>
            <wp:effectExtent l="0" t="0" r="254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5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C64B1" w:rsidRPr="00FC7B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7BB1"/>
    <w:rsid w:val="006932D3"/>
    <w:rsid w:val="00CC64B1"/>
    <w:rsid w:val="00FC7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FD9B46"/>
  <w15:chartTrackingRefBased/>
  <w15:docId w15:val="{0CA9AEA1-0B2A-4A27-80DE-0D7412A38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liujiali</dc:creator>
  <cp:keywords/>
  <dc:description/>
  <cp:lastModifiedBy>liujiali</cp:lastModifiedBy>
  <cp:revision>1</cp:revision>
  <dcterms:created xsi:type="dcterms:W3CDTF">2023-08-09T03:37:00Z</dcterms:created>
  <dcterms:modified xsi:type="dcterms:W3CDTF">2023-08-09T03:54:00Z</dcterms:modified>
</cp:coreProperties>
</file>