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792DE" w14:textId="532B2F17" w:rsidR="001F7379" w:rsidRPr="00A92C4C" w:rsidRDefault="001F7379" w:rsidP="001F7379">
      <w:pPr>
        <w:pStyle w:val="a7"/>
        <w:keepNext/>
        <w:rPr>
          <w:rFonts w:ascii="Times New Roman" w:hAnsi="Times New Roman" w:cs="Times New Roman"/>
        </w:rPr>
      </w:pPr>
      <w:bookmarkStart w:id="0" w:name="_GoBack"/>
      <w:bookmarkEnd w:id="0"/>
      <w:r w:rsidRPr="00A92C4C">
        <w:rPr>
          <w:rFonts w:ascii="Times New Roman" w:hAnsi="Times New Roman" w:cs="Times New Roman"/>
        </w:rPr>
        <w:t xml:space="preserve">Supplementary Table </w:t>
      </w:r>
      <w:r w:rsidRPr="00A92C4C">
        <w:rPr>
          <w:rFonts w:ascii="Times New Roman" w:hAnsi="Times New Roman" w:cs="Times New Roman"/>
        </w:rPr>
        <w:fldChar w:fldCharType="begin"/>
      </w:r>
      <w:r w:rsidRPr="00A92C4C">
        <w:rPr>
          <w:rFonts w:ascii="Times New Roman" w:hAnsi="Times New Roman" w:cs="Times New Roman"/>
        </w:rPr>
        <w:instrText xml:space="preserve"> SEQ Supplementary_Table \* ARABIC </w:instrText>
      </w:r>
      <w:r w:rsidRPr="00A92C4C">
        <w:rPr>
          <w:rFonts w:ascii="Times New Roman" w:hAnsi="Times New Roman" w:cs="Times New Roman"/>
        </w:rPr>
        <w:fldChar w:fldCharType="separate"/>
      </w:r>
      <w:r w:rsidR="00A92C4C">
        <w:rPr>
          <w:rFonts w:ascii="Times New Roman" w:hAnsi="Times New Roman" w:cs="Times New Roman"/>
          <w:noProof/>
        </w:rPr>
        <w:t>1</w:t>
      </w:r>
      <w:r w:rsidRPr="00A92C4C">
        <w:rPr>
          <w:rFonts w:ascii="Times New Roman" w:hAnsi="Times New Roman" w:cs="Times New Roman"/>
        </w:rPr>
        <w:fldChar w:fldCharType="end"/>
      </w:r>
      <w:r w:rsidRPr="00A92C4C">
        <w:rPr>
          <w:rFonts w:ascii="Times New Roman" w:hAnsi="Times New Roman" w:cs="Times New Roman"/>
        </w:rPr>
        <w:t xml:space="preserve"> </w:t>
      </w:r>
      <w:bookmarkStart w:id="1" w:name="_Hlk120227782"/>
      <w:r w:rsidR="00A92C4C" w:rsidRPr="00A92C4C">
        <w:rPr>
          <w:rFonts w:ascii="Times New Roman" w:hAnsi="Times New Roman" w:cs="Times New Roman"/>
        </w:rPr>
        <w:t>lip function assessment scale</w:t>
      </w:r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8"/>
        <w:gridCol w:w="5880"/>
      </w:tblGrid>
      <w:tr w:rsidR="00BD302C" w:rsidRPr="0016144A" w14:paraId="2AF36EA3" w14:textId="77777777" w:rsidTr="00BD3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tcW w:w="3828" w:type="dxa"/>
          </w:tcPr>
          <w:p w14:paraId="67F7FEE3" w14:textId="77777777" w:rsidR="00BD302C" w:rsidRPr="005D518D" w:rsidRDefault="00BD302C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Dimension</w:t>
            </w:r>
          </w:p>
        </w:tc>
        <w:tc>
          <w:tcPr>
            <w:tcW w:w="5880" w:type="dxa"/>
          </w:tcPr>
          <w:p w14:paraId="2FFA2893" w14:textId="77777777" w:rsidR="00BD302C" w:rsidRPr="005D518D" w:rsidRDefault="00BD302C" w:rsidP="00585D26">
            <w:pPr>
              <w:tabs>
                <w:tab w:val="left" w:pos="1062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Grading (higher score indicating better function)</w:t>
            </w:r>
          </w:p>
        </w:tc>
      </w:tr>
      <w:tr w:rsidR="00BD302C" w:rsidRPr="0016144A" w14:paraId="02B4BCAF" w14:textId="77777777" w:rsidTr="00BD302C">
        <w:tc>
          <w:tcPr>
            <w:tcW w:w="9708" w:type="dxa"/>
            <w:gridSpan w:val="2"/>
          </w:tcPr>
          <w:p w14:paraId="57E837E2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1.Natural state</w:t>
            </w:r>
          </w:p>
        </w:tc>
      </w:tr>
      <w:tr w:rsidR="00BD302C" w:rsidRPr="0016144A" w14:paraId="04E4D3AC" w14:textId="77777777" w:rsidTr="00BD302C">
        <w:tc>
          <w:tcPr>
            <w:tcW w:w="3828" w:type="dxa"/>
            <w:vMerge w:val="restart"/>
          </w:tcPr>
          <w:p w14:paraId="6AB7486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="黑体" w:cs="Times New Roman"/>
                <w:noProof/>
                <w:sz w:val="22"/>
                <w:szCs w:val="24"/>
              </w:rPr>
              <w:drawing>
                <wp:inline distT="0" distB="0" distL="0" distR="0" wp14:anchorId="182AD106" wp14:editId="3DA1830F">
                  <wp:extent cx="2156400" cy="156960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00" cy="15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1461BEE3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0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lips are severely asymmetrical and the position is almost unchanged.</w:t>
            </w:r>
          </w:p>
        </w:tc>
      </w:tr>
      <w:tr w:rsidR="00BD302C" w:rsidRPr="0016144A" w14:paraId="391F141C" w14:textId="77777777" w:rsidTr="00BD302C">
        <w:tc>
          <w:tcPr>
            <w:tcW w:w="3828" w:type="dxa"/>
            <w:vMerge/>
          </w:tcPr>
          <w:p w14:paraId="599932B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653B9063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1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Upper or lower lip retraction is severe, and the upper or lower lip is shaken when relaxed, but the patient does not realize.</w:t>
            </w:r>
          </w:p>
        </w:tc>
      </w:tr>
      <w:tr w:rsidR="00BD302C" w:rsidRPr="0016144A" w14:paraId="28341193" w14:textId="77777777" w:rsidTr="00BD302C">
        <w:tc>
          <w:tcPr>
            <w:tcW w:w="3828" w:type="dxa"/>
            <w:vMerge/>
          </w:tcPr>
          <w:p w14:paraId="78535075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2F4293FD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2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upper or lower lip has a slight tremor when relaxed, but the patient occasionally tries to reset; or asymmetrical lips.</w:t>
            </w:r>
          </w:p>
        </w:tc>
      </w:tr>
      <w:tr w:rsidR="00BD302C" w:rsidRPr="0016144A" w14:paraId="48AECD4C" w14:textId="77777777" w:rsidTr="00BD302C">
        <w:tc>
          <w:tcPr>
            <w:tcW w:w="3828" w:type="dxa"/>
            <w:vMerge/>
          </w:tcPr>
          <w:p w14:paraId="709304DF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32EE25C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3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Slight retraction of the upper lip or slight retraction of the lower lip, or slight misalignment, not obvious.</w:t>
            </w:r>
          </w:p>
        </w:tc>
      </w:tr>
      <w:tr w:rsidR="00BD302C" w:rsidRPr="0016144A" w14:paraId="29775161" w14:textId="77777777" w:rsidTr="00BD302C">
        <w:tc>
          <w:tcPr>
            <w:tcW w:w="3828" w:type="dxa"/>
            <w:vMerge/>
          </w:tcPr>
          <w:p w14:paraId="7506A955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1B9B2215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4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lips are naturally in the middle of the horizontal position, symmetrical, and naturally closed.</w:t>
            </w:r>
          </w:p>
        </w:tc>
      </w:tr>
      <w:tr w:rsidR="00BD302C" w:rsidRPr="0016144A" w14:paraId="146AB7E7" w14:textId="77777777" w:rsidTr="00BD302C">
        <w:tc>
          <w:tcPr>
            <w:tcW w:w="9708" w:type="dxa"/>
            <w:gridSpan w:val="2"/>
          </w:tcPr>
          <w:p w14:paraId="6179B03B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2.Drooling</w:t>
            </w:r>
            <w:r w:rsidRPr="0016144A">
              <w:rPr>
                <w:rFonts w:cs="Times New Roman"/>
              </w:rPr>
              <w:t>：</w:t>
            </w:r>
          </w:p>
        </w:tc>
      </w:tr>
      <w:tr w:rsidR="00BD302C" w:rsidRPr="0016144A" w14:paraId="22F9AF34" w14:textId="77777777" w:rsidTr="00BD302C">
        <w:tc>
          <w:tcPr>
            <w:tcW w:w="3828" w:type="dxa"/>
            <w:vMerge w:val="restart"/>
          </w:tcPr>
          <w:p w14:paraId="5D1DE50B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drawing>
                <wp:inline distT="0" distB="0" distL="0" distR="0" wp14:anchorId="782DB2E8" wp14:editId="0C357408">
                  <wp:extent cx="2152800" cy="15696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00" cy="15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5EE8C5D0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0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>Out of control.</w:t>
            </w:r>
          </w:p>
        </w:tc>
      </w:tr>
      <w:tr w:rsidR="00BD302C" w:rsidRPr="0016144A" w14:paraId="111E56BB" w14:textId="77777777" w:rsidTr="00BD302C">
        <w:tc>
          <w:tcPr>
            <w:tcW w:w="3828" w:type="dxa"/>
            <w:vMerge/>
          </w:tcPr>
          <w:p w14:paraId="5FC3344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EB9988E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1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Drool when the body leans forward or when distracted, slightly controlled.</w:t>
            </w:r>
          </w:p>
        </w:tc>
      </w:tr>
      <w:tr w:rsidR="00BD302C" w:rsidRPr="0016144A" w14:paraId="3BBDDB6E" w14:textId="77777777" w:rsidTr="00BD302C">
        <w:tc>
          <w:tcPr>
            <w:tcW w:w="3828" w:type="dxa"/>
            <w:vMerge/>
          </w:tcPr>
          <w:p w14:paraId="53F200ED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061A5865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2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 xml:space="preserve">Just </w:t>
            </w:r>
            <w:r w:rsidRPr="0016144A">
              <w:rPr>
                <w:rFonts w:cs="Times New Roman"/>
                <w:sz w:val="20"/>
                <w:szCs w:val="20"/>
              </w:rPr>
              <w:t>drool</w:t>
            </w:r>
            <w:r w:rsidRPr="0016144A">
              <w:rPr>
                <w:rFonts w:cs="Times New Roman"/>
              </w:rPr>
              <w:t xml:space="preserve"> at t</w:t>
            </w:r>
            <w:r w:rsidRPr="0016144A">
              <w:rPr>
                <w:rFonts w:cs="Times New Roman"/>
                <w:sz w:val="20"/>
                <w:szCs w:val="20"/>
              </w:rPr>
              <w:t>he corners of the mouth and can be controlled slightly.</w:t>
            </w:r>
          </w:p>
        </w:tc>
      </w:tr>
      <w:tr w:rsidR="00BD302C" w:rsidRPr="0016144A" w14:paraId="03284E7C" w14:textId="77777777" w:rsidTr="00BD302C">
        <w:tc>
          <w:tcPr>
            <w:tcW w:w="3828" w:type="dxa"/>
            <w:vMerge/>
          </w:tcPr>
          <w:p w14:paraId="7D97E266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46D56248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3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>T</w:t>
            </w:r>
            <w:r w:rsidRPr="0016144A">
              <w:rPr>
                <w:rFonts w:cs="Times New Roman"/>
                <w:sz w:val="20"/>
                <w:szCs w:val="20"/>
              </w:rPr>
              <w:t>he corners of the mouth are damp occasionally or slightly drool when drinking water or chewing.</w:t>
            </w:r>
          </w:p>
        </w:tc>
      </w:tr>
      <w:tr w:rsidR="00BD302C" w:rsidRPr="0016144A" w14:paraId="3927AD31" w14:textId="77777777" w:rsidTr="00BD302C">
        <w:tc>
          <w:tcPr>
            <w:tcW w:w="3828" w:type="dxa"/>
            <w:vMerge/>
          </w:tcPr>
          <w:p w14:paraId="3C5794DB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06F67D0A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4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>No drooling.</w:t>
            </w:r>
          </w:p>
        </w:tc>
      </w:tr>
      <w:tr w:rsidR="00BD302C" w:rsidRPr="0016144A" w14:paraId="2FC919EE" w14:textId="77777777" w:rsidTr="00BD302C">
        <w:tc>
          <w:tcPr>
            <w:tcW w:w="9708" w:type="dxa"/>
            <w:gridSpan w:val="2"/>
          </w:tcPr>
          <w:p w14:paraId="422C125C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3.Lip and facial muscle strength examination</w:t>
            </w:r>
            <w:r w:rsidRPr="0016144A">
              <w:rPr>
                <w:rFonts w:cs="Times New Roman"/>
              </w:rPr>
              <w:t>：</w:t>
            </w:r>
          </w:p>
        </w:tc>
      </w:tr>
      <w:tr w:rsidR="00BD302C" w:rsidRPr="0016144A" w14:paraId="0FC7A199" w14:textId="77777777" w:rsidTr="00BD302C">
        <w:tc>
          <w:tcPr>
            <w:tcW w:w="3828" w:type="dxa"/>
            <w:vMerge w:val="restart"/>
          </w:tcPr>
          <w:p w14:paraId="50F49661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drawing>
                <wp:inline distT="0" distB="0" distL="0" distR="0" wp14:anchorId="79B11338" wp14:editId="193B5404">
                  <wp:extent cx="2283133" cy="1616044"/>
                  <wp:effectExtent l="0" t="0" r="0" b="381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741" cy="163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5239D5B0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0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Refuse to do it.</w:t>
            </w:r>
          </w:p>
        </w:tc>
      </w:tr>
      <w:tr w:rsidR="00BD302C" w:rsidRPr="0016144A" w14:paraId="28243BF1" w14:textId="77777777" w:rsidTr="00BD302C">
        <w:tc>
          <w:tcPr>
            <w:tcW w:w="3828" w:type="dxa"/>
            <w:vMerge/>
          </w:tcPr>
          <w:p w14:paraId="788F2A31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2752A22C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1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Cheeks are stiff, or keep smiling face, or muscles are tightly contract, making it difficult to make a grimace.</w:t>
            </w:r>
          </w:p>
        </w:tc>
      </w:tr>
      <w:tr w:rsidR="00BD302C" w:rsidRPr="0016144A" w14:paraId="21D623BD" w14:textId="77777777" w:rsidTr="00BD302C">
        <w:tc>
          <w:tcPr>
            <w:tcW w:w="3828" w:type="dxa"/>
            <w:vMerge/>
          </w:tcPr>
          <w:p w14:paraId="111C4ABF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056C2BBA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2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Cheek muscles are soft, or easy to make a grimace.</w:t>
            </w:r>
          </w:p>
        </w:tc>
      </w:tr>
      <w:tr w:rsidR="00BD302C" w:rsidRPr="0016144A" w14:paraId="3069BF1B" w14:textId="77777777" w:rsidTr="00BD302C">
        <w:tc>
          <w:tcPr>
            <w:tcW w:w="3828" w:type="dxa"/>
            <w:vMerge/>
          </w:tcPr>
          <w:p w14:paraId="2F25C0BC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65FB32E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3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Upper lip retraction or lower lip retraction.</w:t>
            </w:r>
          </w:p>
        </w:tc>
      </w:tr>
      <w:tr w:rsidR="00BD302C" w:rsidRPr="0016144A" w14:paraId="3E284DEB" w14:textId="77777777" w:rsidTr="00BD302C">
        <w:tc>
          <w:tcPr>
            <w:tcW w:w="3828" w:type="dxa"/>
            <w:vMerge/>
          </w:tcPr>
          <w:p w14:paraId="63D54F04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09452EFD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4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cheeks are relaxed at rest and the muscle strength is normal.</w:t>
            </w:r>
          </w:p>
        </w:tc>
      </w:tr>
      <w:tr w:rsidR="00BD302C" w:rsidRPr="0016144A" w14:paraId="1CD6EA97" w14:textId="77777777" w:rsidTr="00BD302C">
        <w:tc>
          <w:tcPr>
            <w:tcW w:w="9708" w:type="dxa"/>
            <w:gridSpan w:val="2"/>
          </w:tcPr>
          <w:p w14:paraId="2B41F814" w14:textId="77777777" w:rsidR="00BD302C" w:rsidRPr="0016144A" w:rsidRDefault="00BD302C" w:rsidP="00585D26">
            <w:pPr>
              <w:rPr>
                <w:rFonts w:eastAsiaTheme="minorEastAsia" w:cs="Times New Roman"/>
              </w:rPr>
            </w:pPr>
            <w:r w:rsidRPr="0016144A">
              <w:rPr>
                <w:rFonts w:cs="Times New Roman"/>
              </w:rPr>
              <w:t>4.Lip closure movement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 xml:space="preserve"> </w:t>
            </w:r>
          </w:p>
        </w:tc>
      </w:tr>
      <w:tr w:rsidR="00BD302C" w:rsidRPr="0016144A" w14:paraId="310EC7A3" w14:textId="77777777" w:rsidTr="00BD302C">
        <w:tc>
          <w:tcPr>
            <w:tcW w:w="3828" w:type="dxa"/>
            <w:vMerge w:val="restart"/>
          </w:tcPr>
          <w:p w14:paraId="7BF255BA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drawing>
                <wp:inline distT="0" distB="0" distL="0" distR="0" wp14:anchorId="1412DCEC" wp14:editId="32B1F771">
                  <wp:extent cx="2138400" cy="16092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38400" cy="16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1ACFCD97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0: No reaction</w:t>
            </w:r>
          </w:p>
        </w:tc>
      </w:tr>
      <w:tr w:rsidR="00BD302C" w:rsidRPr="0016144A" w14:paraId="1A48D6DA" w14:textId="77777777" w:rsidTr="00BD302C">
        <w:tc>
          <w:tcPr>
            <w:tcW w:w="3828" w:type="dxa"/>
            <w:vMerge/>
          </w:tcPr>
          <w:p w14:paraId="1F0D9162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668F15EB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 xml:space="preserve">level 1: </w:t>
            </w:r>
            <w:r w:rsidRPr="0016144A">
              <w:rPr>
                <w:rFonts w:cs="Times New Roman"/>
              </w:rPr>
              <w:t>Lips can contact each other</w:t>
            </w:r>
            <w:r w:rsidRPr="0016144A">
              <w:rPr>
                <w:rFonts w:cs="Times New Roman"/>
                <w:sz w:val="20"/>
                <w:szCs w:val="20"/>
              </w:rPr>
              <w:t>, try to pinch the tongue depressor but fail to hold it, or only can bite it with teeth.</w:t>
            </w:r>
          </w:p>
        </w:tc>
      </w:tr>
      <w:tr w:rsidR="00BD302C" w:rsidRPr="0016144A" w14:paraId="5C1A19F5" w14:textId="77777777" w:rsidTr="00BD302C">
        <w:tc>
          <w:tcPr>
            <w:tcW w:w="3828" w:type="dxa"/>
            <w:vMerge/>
          </w:tcPr>
          <w:p w14:paraId="7767340C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4D449BCE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 xml:space="preserve">level 2: </w:t>
            </w:r>
            <w:r w:rsidRPr="0016144A">
              <w:rPr>
                <w:rFonts w:cs="Times New Roman"/>
                <w:sz w:val="20"/>
                <w:szCs w:val="20"/>
              </w:rPr>
              <w:t>Effort is required when lips are tightly closed; Or Lips cannot clamp the tongue depressor more than 1 second.</w:t>
            </w:r>
          </w:p>
        </w:tc>
      </w:tr>
      <w:tr w:rsidR="00BD302C" w:rsidRPr="0016144A" w14:paraId="0D01FB88" w14:textId="77777777" w:rsidTr="00BD302C">
        <w:tc>
          <w:tcPr>
            <w:tcW w:w="3828" w:type="dxa"/>
            <w:vMerge/>
          </w:tcPr>
          <w:p w14:paraId="7062A9F6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141F3A08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3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lips can clamp the tongue depressor and but last no more than 3 seconds.</w:t>
            </w:r>
          </w:p>
        </w:tc>
      </w:tr>
      <w:tr w:rsidR="00BD302C" w:rsidRPr="0016144A" w14:paraId="7C8ECE07" w14:textId="77777777" w:rsidTr="00BD302C">
        <w:tc>
          <w:tcPr>
            <w:tcW w:w="3828" w:type="dxa"/>
            <w:vMerge/>
          </w:tcPr>
          <w:p w14:paraId="201B53D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36C4B3A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4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lips can clamp tongue depressor tightly and last more than 3 seconds.</w:t>
            </w:r>
          </w:p>
        </w:tc>
      </w:tr>
      <w:tr w:rsidR="00BD302C" w:rsidRPr="0016144A" w14:paraId="6FF9D9E0" w14:textId="77777777" w:rsidTr="00BD302C">
        <w:tc>
          <w:tcPr>
            <w:tcW w:w="9708" w:type="dxa"/>
            <w:gridSpan w:val="2"/>
          </w:tcPr>
          <w:p w14:paraId="0D82DA35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5.Lip contact movement</w:t>
            </w:r>
            <w:r w:rsidRPr="0016144A">
              <w:rPr>
                <w:rFonts w:cs="Times New Roman"/>
              </w:rPr>
              <w:t>：</w:t>
            </w:r>
          </w:p>
        </w:tc>
      </w:tr>
      <w:tr w:rsidR="00BD302C" w:rsidRPr="0016144A" w14:paraId="0076ADC6" w14:textId="77777777" w:rsidTr="00BD302C">
        <w:tc>
          <w:tcPr>
            <w:tcW w:w="3828" w:type="dxa"/>
            <w:vMerge w:val="restart"/>
          </w:tcPr>
          <w:p w14:paraId="5F28502C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lastRenderedPageBreak/>
              <w:drawing>
                <wp:inline distT="0" distB="0" distL="0" distR="0" wp14:anchorId="706E7C3F" wp14:editId="59A160B1">
                  <wp:extent cx="2152800" cy="15696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00" cy="15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2898941C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0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</w:rPr>
              <w:t>No reaction</w:t>
            </w:r>
          </w:p>
        </w:tc>
      </w:tr>
      <w:tr w:rsidR="00BD302C" w:rsidRPr="0016144A" w14:paraId="5E3F8275" w14:textId="77777777" w:rsidTr="00BD302C">
        <w:tc>
          <w:tcPr>
            <w:tcW w:w="3828" w:type="dxa"/>
            <w:vMerge/>
          </w:tcPr>
          <w:p w14:paraId="63F52FDD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03A0E32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</w:t>
            </w:r>
            <w:r>
              <w:rPr>
                <w:rFonts w:eastAsiaTheme="minorHAnsi" w:cs="Times New Roman"/>
              </w:rPr>
              <w:t xml:space="preserve"> </w:t>
            </w:r>
            <w:r w:rsidRPr="0016144A">
              <w:rPr>
                <w:rFonts w:eastAsiaTheme="minorHAnsi" w:cs="Times New Roman"/>
              </w:rPr>
              <w:t xml:space="preserve">1: </w:t>
            </w:r>
            <w:r w:rsidRPr="0016144A">
              <w:rPr>
                <w:rFonts w:cs="Times New Roman"/>
              </w:rPr>
              <w:t xml:space="preserve">Try to abduce or pout the lip, but cannot finish, compensate or </w:t>
            </w:r>
            <w:r w:rsidRPr="0016144A">
              <w:rPr>
                <w:rFonts w:cs="Times New Roman"/>
                <w:sz w:val="20"/>
                <w:szCs w:val="20"/>
              </w:rPr>
              <w:t>assist with eyes, head, or shoulders.</w:t>
            </w:r>
          </w:p>
        </w:tc>
      </w:tr>
      <w:tr w:rsidR="00BD302C" w:rsidRPr="0016144A" w14:paraId="768FB0F9" w14:textId="77777777" w:rsidTr="00BD302C">
        <w:tc>
          <w:tcPr>
            <w:tcW w:w="3828" w:type="dxa"/>
            <w:vMerge/>
          </w:tcPr>
          <w:p w14:paraId="457CAABB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AAE94CF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2</w:t>
            </w:r>
            <w:r w:rsidRPr="0016144A">
              <w:rPr>
                <w:rFonts w:cs="Times New Roman"/>
              </w:rPr>
              <w:t>：</w:t>
            </w:r>
            <w:r w:rsidRPr="0016144A">
              <w:rPr>
                <w:rFonts w:cs="Times New Roman"/>
                <w:sz w:val="20"/>
                <w:szCs w:val="20"/>
              </w:rPr>
              <w:t>The upper teeth cannot bite the back of the lower lip, but they can bite the lower lip.</w:t>
            </w:r>
          </w:p>
        </w:tc>
      </w:tr>
      <w:tr w:rsidR="00BD302C" w:rsidRPr="0016144A" w14:paraId="1D0B8083" w14:textId="77777777" w:rsidTr="00BD302C">
        <w:tc>
          <w:tcPr>
            <w:tcW w:w="3828" w:type="dxa"/>
            <w:vMerge/>
          </w:tcPr>
          <w:p w14:paraId="01853041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6D98E163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3: </w:t>
            </w:r>
            <w:r w:rsidRPr="0016144A">
              <w:rPr>
                <w:rFonts w:cs="Times New Roman"/>
                <w:sz w:val="20"/>
                <w:szCs w:val="20"/>
              </w:rPr>
              <w:t>The upper teeth can bite the back of the lower lip but last no more than 3 seconds.</w:t>
            </w:r>
          </w:p>
        </w:tc>
      </w:tr>
      <w:tr w:rsidR="00BD302C" w:rsidRPr="0016144A" w14:paraId="63F3641D" w14:textId="77777777" w:rsidTr="00BD302C">
        <w:tc>
          <w:tcPr>
            <w:tcW w:w="3828" w:type="dxa"/>
            <w:vMerge/>
          </w:tcPr>
          <w:p w14:paraId="5D4DF60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12E485F3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4: T</w:t>
            </w:r>
            <w:r w:rsidRPr="0016144A">
              <w:rPr>
                <w:rFonts w:cs="Times New Roman"/>
                <w:sz w:val="20"/>
                <w:szCs w:val="20"/>
              </w:rPr>
              <w:t>he upper teeth can bite the back of the lower lip and last more than 3 seconds.</w:t>
            </w:r>
          </w:p>
        </w:tc>
      </w:tr>
      <w:tr w:rsidR="00BD302C" w:rsidRPr="0016144A" w14:paraId="44AB42EF" w14:textId="77777777" w:rsidTr="00BD302C">
        <w:tc>
          <w:tcPr>
            <w:tcW w:w="9708" w:type="dxa"/>
            <w:gridSpan w:val="2"/>
          </w:tcPr>
          <w:p w14:paraId="0B548627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6.Lip abduction movement</w:t>
            </w:r>
            <w:r w:rsidRPr="0016144A">
              <w:rPr>
                <w:rFonts w:cs="Times New Roman"/>
              </w:rPr>
              <w:t>：</w:t>
            </w:r>
          </w:p>
        </w:tc>
      </w:tr>
      <w:tr w:rsidR="00BD302C" w:rsidRPr="0016144A" w14:paraId="4A841D0A" w14:textId="77777777" w:rsidTr="00BD302C">
        <w:tc>
          <w:tcPr>
            <w:tcW w:w="3828" w:type="dxa"/>
            <w:vMerge w:val="restart"/>
          </w:tcPr>
          <w:p w14:paraId="7933B093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drawing>
                <wp:inline distT="0" distB="0" distL="0" distR="0" wp14:anchorId="1F073E0B" wp14:editId="73E3FA5E">
                  <wp:extent cx="2152800" cy="1594800"/>
                  <wp:effectExtent l="0" t="0" r="0" b="571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00" cy="159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4F09EADE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0: No reaction.</w:t>
            </w:r>
          </w:p>
        </w:tc>
      </w:tr>
      <w:tr w:rsidR="00BD302C" w:rsidRPr="0016144A" w14:paraId="0F741CB8" w14:textId="77777777" w:rsidTr="00BD302C">
        <w:tc>
          <w:tcPr>
            <w:tcW w:w="3828" w:type="dxa"/>
            <w:vMerge/>
          </w:tcPr>
          <w:p w14:paraId="495AF308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412A510C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1: Try to abduce, but cannot finish, compensate or </w:t>
            </w:r>
            <w:r w:rsidRPr="0016144A">
              <w:rPr>
                <w:rFonts w:cs="Times New Roman"/>
                <w:sz w:val="20"/>
                <w:szCs w:val="20"/>
              </w:rPr>
              <w:t>assist with eyes, head, or shoulders.</w:t>
            </w:r>
          </w:p>
        </w:tc>
      </w:tr>
      <w:tr w:rsidR="00BD302C" w:rsidRPr="0016144A" w14:paraId="2C563D59" w14:textId="77777777" w:rsidTr="00BD302C">
        <w:tc>
          <w:tcPr>
            <w:tcW w:w="3828" w:type="dxa"/>
            <w:vMerge/>
          </w:tcPr>
          <w:p w14:paraId="747E6CC6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311FCF08" w14:textId="77777777" w:rsidR="00BD302C" w:rsidRPr="0016144A" w:rsidRDefault="00BD302C" w:rsidP="00585D26">
            <w:pPr>
              <w:ind w:left="420" w:hangingChars="200" w:hanging="420"/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2: </w:t>
            </w:r>
            <w:r w:rsidRPr="0016144A">
              <w:rPr>
                <w:rFonts w:cs="Times New Roman"/>
                <w:sz w:val="20"/>
                <w:szCs w:val="20"/>
              </w:rPr>
              <w:t>Effort is required to abduce Lips, or the corner of the mouth cannot be raised; Or a small range of abduction, or stiffness or weakness in abduction</w:t>
            </w:r>
          </w:p>
        </w:tc>
      </w:tr>
      <w:tr w:rsidR="00BD302C" w:rsidRPr="0016144A" w14:paraId="2A8CABD8" w14:textId="77777777" w:rsidTr="00BD302C">
        <w:tc>
          <w:tcPr>
            <w:tcW w:w="3828" w:type="dxa"/>
            <w:vMerge/>
          </w:tcPr>
          <w:p w14:paraId="037C5833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4506056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3: Lips can abduce but last no more than 3 seconds. </w:t>
            </w:r>
          </w:p>
        </w:tc>
      </w:tr>
      <w:tr w:rsidR="00BD302C" w:rsidRPr="0016144A" w14:paraId="03AD6D1C" w14:textId="77777777" w:rsidTr="00BD302C">
        <w:tc>
          <w:tcPr>
            <w:tcW w:w="3828" w:type="dxa"/>
            <w:vMerge/>
          </w:tcPr>
          <w:p w14:paraId="71A946D2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bookmarkStart w:id="2" w:name="_Hlk111836557"/>
          </w:p>
        </w:tc>
        <w:tc>
          <w:tcPr>
            <w:tcW w:w="5880" w:type="dxa"/>
          </w:tcPr>
          <w:p w14:paraId="060EDFD4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4: Lips can fully abduce, grin and last more than 3 seconds.</w:t>
            </w:r>
          </w:p>
        </w:tc>
      </w:tr>
      <w:tr w:rsidR="00BD302C" w:rsidRPr="0016144A" w14:paraId="31691DCC" w14:textId="77777777" w:rsidTr="00BD302C">
        <w:tc>
          <w:tcPr>
            <w:tcW w:w="9708" w:type="dxa"/>
            <w:gridSpan w:val="2"/>
          </w:tcPr>
          <w:p w14:paraId="2F3F7B47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>7.Lip pout movement</w:t>
            </w:r>
            <w:r w:rsidRPr="0016144A">
              <w:rPr>
                <w:rFonts w:cs="Times New Roman"/>
              </w:rPr>
              <w:t>：</w:t>
            </w:r>
          </w:p>
        </w:tc>
      </w:tr>
      <w:bookmarkEnd w:id="2"/>
      <w:tr w:rsidR="00BD302C" w:rsidRPr="0016144A" w14:paraId="4C99A29E" w14:textId="77777777" w:rsidTr="00BD302C">
        <w:tc>
          <w:tcPr>
            <w:tcW w:w="3828" w:type="dxa"/>
            <w:vMerge w:val="restart"/>
          </w:tcPr>
          <w:p w14:paraId="28A8EE22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cs="Times New Roman"/>
                <w:noProof/>
              </w:rPr>
              <w:drawing>
                <wp:inline distT="0" distB="0" distL="0" distR="0" wp14:anchorId="0C08E834" wp14:editId="4CC0D6B3">
                  <wp:extent cx="2149200" cy="16020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200" cy="16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14:paraId="73C44BB7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0: No reaction.</w:t>
            </w:r>
          </w:p>
        </w:tc>
      </w:tr>
      <w:tr w:rsidR="00BD302C" w:rsidRPr="0016144A" w14:paraId="66063943" w14:textId="77777777" w:rsidTr="00BD302C">
        <w:tc>
          <w:tcPr>
            <w:tcW w:w="3828" w:type="dxa"/>
            <w:vMerge/>
          </w:tcPr>
          <w:p w14:paraId="3D005A0B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18B3F3F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1: Try to pout, but cannot finish, compensate or </w:t>
            </w:r>
            <w:r w:rsidRPr="0016144A">
              <w:rPr>
                <w:rFonts w:cs="Times New Roman"/>
                <w:sz w:val="20"/>
                <w:szCs w:val="20"/>
              </w:rPr>
              <w:t>assist with eyes, head, or shoulders.</w:t>
            </w:r>
          </w:p>
        </w:tc>
      </w:tr>
      <w:tr w:rsidR="00BD302C" w:rsidRPr="0016144A" w14:paraId="0C3BAF76" w14:textId="77777777" w:rsidTr="00BD302C">
        <w:tc>
          <w:tcPr>
            <w:tcW w:w="3828" w:type="dxa"/>
            <w:vMerge/>
          </w:tcPr>
          <w:p w14:paraId="17CFB654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16927914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2: </w:t>
            </w:r>
            <w:r w:rsidRPr="0016144A">
              <w:rPr>
                <w:rFonts w:cs="Times New Roman"/>
                <w:sz w:val="20"/>
                <w:szCs w:val="20"/>
              </w:rPr>
              <w:t xml:space="preserve">Effort is required to </w:t>
            </w:r>
            <w:r w:rsidRPr="0016144A">
              <w:rPr>
                <w:rFonts w:cs="Times New Roman"/>
              </w:rPr>
              <w:t>pout</w:t>
            </w:r>
            <w:r w:rsidRPr="0016144A">
              <w:rPr>
                <w:rFonts w:cs="Times New Roman"/>
                <w:sz w:val="20"/>
                <w:szCs w:val="20"/>
              </w:rPr>
              <w:t xml:space="preserve"> Lips; Or a small range of </w:t>
            </w:r>
            <w:r w:rsidRPr="0016144A">
              <w:rPr>
                <w:rFonts w:cs="Times New Roman"/>
              </w:rPr>
              <w:t>pout</w:t>
            </w:r>
            <w:r w:rsidRPr="0016144A">
              <w:rPr>
                <w:rFonts w:cs="Times New Roman"/>
                <w:sz w:val="20"/>
                <w:szCs w:val="20"/>
              </w:rPr>
              <w:t xml:space="preserve">, or stiffness or weakness in </w:t>
            </w:r>
            <w:r w:rsidRPr="0016144A">
              <w:rPr>
                <w:rFonts w:cs="Times New Roman"/>
              </w:rPr>
              <w:t>pout</w:t>
            </w:r>
            <w:r w:rsidRPr="0016144A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BD302C" w:rsidRPr="0016144A" w14:paraId="2BB23733" w14:textId="77777777" w:rsidTr="00BD302C">
        <w:tc>
          <w:tcPr>
            <w:tcW w:w="3828" w:type="dxa"/>
            <w:vMerge/>
          </w:tcPr>
          <w:p w14:paraId="68C7085F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369921CB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3: Lips can pout but last no more than 3 seconds. </w:t>
            </w:r>
          </w:p>
        </w:tc>
      </w:tr>
      <w:tr w:rsidR="00BD302C" w:rsidRPr="0016144A" w14:paraId="690019C8" w14:textId="77777777" w:rsidTr="00BD302C">
        <w:tc>
          <w:tcPr>
            <w:tcW w:w="3828" w:type="dxa"/>
            <w:vMerge/>
          </w:tcPr>
          <w:p w14:paraId="6EFC59D2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620EB344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4: Lips can fully pout and last more than 3 seconds.</w:t>
            </w:r>
          </w:p>
        </w:tc>
      </w:tr>
      <w:tr w:rsidR="00BD302C" w:rsidRPr="0016144A" w14:paraId="03CC71FD" w14:textId="77777777" w:rsidTr="00BD302C">
        <w:tc>
          <w:tcPr>
            <w:tcW w:w="9708" w:type="dxa"/>
            <w:gridSpan w:val="2"/>
          </w:tcPr>
          <w:p w14:paraId="43EA04F1" w14:textId="77777777" w:rsidR="00BD302C" w:rsidRPr="0016144A" w:rsidRDefault="00BD302C" w:rsidP="00585D26">
            <w:pPr>
              <w:rPr>
                <w:rFonts w:eastAsiaTheme="minorHAnsi" w:cs="Times New Roman"/>
              </w:rPr>
            </w:pPr>
            <w:r w:rsidRPr="0016144A">
              <w:rPr>
                <w:rFonts w:cs="Times New Roman"/>
              </w:rPr>
              <w:t xml:space="preserve">8. </w:t>
            </w:r>
            <w:bookmarkStart w:id="3" w:name="OLE_LINK1"/>
            <w:r w:rsidRPr="0016144A">
              <w:rPr>
                <w:rFonts w:cs="Times New Roman"/>
              </w:rPr>
              <w:t>Lip abduction and pout alternating movement</w:t>
            </w:r>
            <w:bookmarkEnd w:id="3"/>
            <w:r w:rsidRPr="0016144A">
              <w:rPr>
                <w:rFonts w:cs="Times New Roman"/>
              </w:rPr>
              <w:t>：</w:t>
            </w:r>
          </w:p>
        </w:tc>
      </w:tr>
      <w:tr w:rsidR="00BD302C" w:rsidRPr="0016144A" w14:paraId="72B90665" w14:textId="77777777" w:rsidTr="00BD302C">
        <w:tc>
          <w:tcPr>
            <w:tcW w:w="3828" w:type="dxa"/>
            <w:vMerge w:val="restart"/>
          </w:tcPr>
          <w:p w14:paraId="553DA19E" w14:textId="77777777" w:rsidR="00BD302C" w:rsidRPr="0016144A" w:rsidRDefault="00BD302C" w:rsidP="00585D26">
            <w:pPr>
              <w:rPr>
                <w:rFonts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F979A1" wp14:editId="29BBDED8">
                  <wp:simplePos x="0" y="0"/>
                  <wp:positionH relativeFrom="column">
                    <wp:posOffset>19101</wp:posOffset>
                  </wp:positionH>
                  <wp:positionV relativeFrom="paragraph">
                    <wp:posOffset>3098</wp:posOffset>
                  </wp:positionV>
                  <wp:extent cx="2133600" cy="2229053"/>
                  <wp:effectExtent l="0" t="0" r="0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2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0" w:type="dxa"/>
          </w:tcPr>
          <w:p w14:paraId="386E18C5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eastAsiaTheme="minorHAnsi" w:cs="Times New Roman"/>
              </w:rPr>
              <w:t>Level 0: No reaction.</w:t>
            </w:r>
          </w:p>
        </w:tc>
      </w:tr>
      <w:tr w:rsidR="00BD302C" w:rsidRPr="0016144A" w14:paraId="6C23B279" w14:textId="77777777" w:rsidTr="00BD302C">
        <w:tc>
          <w:tcPr>
            <w:tcW w:w="3828" w:type="dxa"/>
            <w:vMerge/>
          </w:tcPr>
          <w:p w14:paraId="3F373FCF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4597D06D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1: Try to abduce or pout, but cannot finish, compensate or </w:t>
            </w:r>
            <w:r w:rsidRPr="0016144A">
              <w:rPr>
                <w:rFonts w:cs="Times New Roman"/>
                <w:sz w:val="20"/>
                <w:szCs w:val="20"/>
              </w:rPr>
              <w:t>assist with eyes, head, or shoulders.</w:t>
            </w:r>
          </w:p>
        </w:tc>
      </w:tr>
      <w:tr w:rsidR="00BD302C" w:rsidRPr="0016144A" w14:paraId="2F302595" w14:textId="77777777" w:rsidTr="00BD302C">
        <w:tc>
          <w:tcPr>
            <w:tcW w:w="3828" w:type="dxa"/>
            <w:vMerge/>
          </w:tcPr>
          <w:p w14:paraId="3082B3BC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2135FCCE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 xml:space="preserve">Level 2: Can only finish one of abduction or pout movement; </w:t>
            </w:r>
            <w:r w:rsidRPr="0016144A">
              <w:rPr>
                <w:rFonts w:cs="Times New Roman"/>
                <w:sz w:val="20"/>
                <w:szCs w:val="20"/>
              </w:rPr>
              <w:t xml:space="preserve">Or a small range of abduction or </w:t>
            </w:r>
            <w:r w:rsidRPr="0016144A">
              <w:rPr>
                <w:rFonts w:cs="Times New Roman"/>
              </w:rPr>
              <w:t>pout</w:t>
            </w:r>
            <w:r w:rsidRPr="0016144A">
              <w:rPr>
                <w:rFonts w:cs="Times New Roman"/>
                <w:sz w:val="20"/>
                <w:szCs w:val="20"/>
              </w:rPr>
              <w:t xml:space="preserve">, or stiffness or weakness in abduction or </w:t>
            </w:r>
            <w:r w:rsidRPr="0016144A">
              <w:rPr>
                <w:rFonts w:cs="Times New Roman"/>
              </w:rPr>
              <w:t>pout.</w:t>
            </w:r>
          </w:p>
        </w:tc>
      </w:tr>
      <w:tr w:rsidR="00BD302C" w:rsidRPr="0016144A" w14:paraId="55A6B6D4" w14:textId="77777777" w:rsidTr="00BD302C">
        <w:tc>
          <w:tcPr>
            <w:tcW w:w="3828" w:type="dxa"/>
            <w:vMerge/>
          </w:tcPr>
          <w:p w14:paraId="651E8830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5F5B8914" w14:textId="77777777" w:rsidR="00BD302C" w:rsidRPr="0016144A" w:rsidRDefault="00BD302C" w:rsidP="00585D26">
            <w:pPr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3: Lips can continuously abduce and pout but no more than 3 times.</w:t>
            </w:r>
          </w:p>
        </w:tc>
      </w:tr>
      <w:tr w:rsidR="00BD302C" w:rsidRPr="0016144A" w14:paraId="0293CD1F" w14:textId="77777777" w:rsidTr="00BD302C">
        <w:tc>
          <w:tcPr>
            <w:tcW w:w="3828" w:type="dxa"/>
            <w:vMerge/>
          </w:tcPr>
          <w:p w14:paraId="77C0D8CD" w14:textId="77777777" w:rsidR="00BD302C" w:rsidRPr="0016144A" w:rsidRDefault="00BD302C" w:rsidP="00585D26">
            <w:pPr>
              <w:rPr>
                <w:rFonts w:eastAsia="黑体" w:cs="Times New Roman"/>
                <w:sz w:val="22"/>
                <w:szCs w:val="24"/>
              </w:rPr>
            </w:pPr>
          </w:p>
        </w:tc>
        <w:tc>
          <w:tcPr>
            <w:tcW w:w="5880" w:type="dxa"/>
          </w:tcPr>
          <w:p w14:paraId="3C4A1EFE" w14:textId="77777777" w:rsidR="00BD302C" w:rsidRPr="0016144A" w:rsidRDefault="00BD302C" w:rsidP="00585D26">
            <w:pPr>
              <w:keepNext/>
              <w:rPr>
                <w:rFonts w:cs="Times New Roman"/>
              </w:rPr>
            </w:pPr>
            <w:r w:rsidRPr="0016144A">
              <w:rPr>
                <w:rFonts w:eastAsiaTheme="minorHAnsi" w:cs="Times New Roman"/>
              </w:rPr>
              <w:t>〇</w:t>
            </w:r>
            <w:r w:rsidRPr="0016144A">
              <w:rPr>
                <w:rFonts w:cs="Times New Roman"/>
              </w:rPr>
              <w:t>Level 4: Lips can continuously abduce and pout more than 3 times.</w:t>
            </w:r>
          </w:p>
        </w:tc>
      </w:tr>
    </w:tbl>
    <w:p w14:paraId="385E5401" w14:textId="77777777" w:rsidR="00BD302C" w:rsidRPr="00BD302C" w:rsidRDefault="00BD302C" w:rsidP="00BD302C"/>
    <w:p w14:paraId="721DB75F" w14:textId="62CF466F" w:rsidR="00A92C4C" w:rsidRPr="00A92C4C" w:rsidRDefault="00A92C4C" w:rsidP="00A92C4C">
      <w:pPr>
        <w:pStyle w:val="a7"/>
        <w:keepNext/>
        <w:rPr>
          <w:rFonts w:ascii="Times New Roman" w:hAnsi="Times New Roman" w:cs="Times New Roman"/>
        </w:rPr>
      </w:pPr>
      <w:r w:rsidRPr="00A92C4C">
        <w:rPr>
          <w:rFonts w:ascii="Times New Roman" w:hAnsi="Times New Roman" w:cs="Times New Roman"/>
        </w:rPr>
        <w:t xml:space="preserve">Supplementary Table </w:t>
      </w:r>
      <w:r w:rsidRPr="00A92C4C">
        <w:rPr>
          <w:rFonts w:ascii="Times New Roman" w:hAnsi="Times New Roman" w:cs="Times New Roman"/>
        </w:rPr>
        <w:fldChar w:fldCharType="begin"/>
      </w:r>
      <w:r w:rsidRPr="00A92C4C">
        <w:rPr>
          <w:rFonts w:ascii="Times New Roman" w:hAnsi="Times New Roman" w:cs="Times New Roman"/>
        </w:rPr>
        <w:instrText xml:space="preserve"> SEQ Supplementary_Table \* ARABIC </w:instrText>
      </w:r>
      <w:r w:rsidRPr="00A92C4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A92C4C">
        <w:rPr>
          <w:rFonts w:ascii="Times New Roman" w:hAnsi="Times New Roman" w:cs="Times New Roman"/>
        </w:rPr>
        <w:fldChar w:fldCharType="end"/>
      </w:r>
      <w:r w:rsidRPr="00A92C4C">
        <w:rPr>
          <w:rFonts w:ascii="Times New Roman" w:hAnsi="Times New Roman" w:cs="Times New Roman"/>
        </w:rPr>
        <w:t xml:space="preserve"> Patients scar assessment scale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9"/>
        <w:gridCol w:w="589"/>
        <w:gridCol w:w="590"/>
        <w:gridCol w:w="589"/>
        <w:gridCol w:w="590"/>
        <w:gridCol w:w="590"/>
        <w:gridCol w:w="589"/>
        <w:gridCol w:w="590"/>
        <w:gridCol w:w="589"/>
        <w:gridCol w:w="590"/>
        <w:gridCol w:w="590"/>
      </w:tblGrid>
      <w:tr w:rsidR="004E713A" w:rsidRPr="005D518D" w14:paraId="25724192" w14:textId="77777777" w:rsidTr="0058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tcW w:w="3109" w:type="dxa"/>
          </w:tcPr>
          <w:p w14:paraId="069CE61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5"/>
          </w:tcPr>
          <w:p w14:paraId="4C335B1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1=no</w:t>
            </w:r>
            <w:r w:rsidRPr="005D518D">
              <w:rPr>
                <w:rFonts w:cs="Times New Roman"/>
                <w:sz w:val="20"/>
                <w:szCs w:val="20"/>
              </w:rPr>
              <w:t>，</w:t>
            </w:r>
            <w:r w:rsidRPr="005D518D">
              <w:rPr>
                <w:rFonts w:cs="Times New Roman"/>
                <w:sz w:val="20"/>
                <w:szCs w:val="20"/>
              </w:rPr>
              <w:t>not at all</w:t>
            </w:r>
          </w:p>
        </w:tc>
        <w:tc>
          <w:tcPr>
            <w:tcW w:w="2948" w:type="dxa"/>
            <w:gridSpan w:val="5"/>
          </w:tcPr>
          <w:p w14:paraId="693B5D2C" w14:textId="77777777" w:rsidR="004E713A" w:rsidRPr="005D518D" w:rsidRDefault="004E713A" w:rsidP="00585D26">
            <w:pPr>
              <w:jc w:val="right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yes</w:t>
            </w:r>
            <w:r w:rsidRPr="005D518D">
              <w:rPr>
                <w:rFonts w:cs="Times New Roman"/>
                <w:sz w:val="20"/>
                <w:szCs w:val="20"/>
              </w:rPr>
              <w:t>，</w:t>
            </w:r>
            <w:r w:rsidRPr="005D518D">
              <w:rPr>
                <w:rFonts w:cs="Times New Roman"/>
                <w:sz w:val="20"/>
                <w:szCs w:val="20"/>
              </w:rPr>
              <w:t>very much=10</w:t>
            </w:r>
          </w:p>
        </w:tc>
      </w:tr>
      <w:tr w:rsidR="004E713A" w:rsidRPr="005D518D" w14:paraId="63F83EFC" w14:textId="77777777" w:rsidTr="00585D26">
        <w:tc>
          <w:tcPr>
            <w:tcW w:w="3109" w:type="dxa"/>
          </w:tcPr>
          <w:p w14:paraId="2B4A36B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14:paraId="5920BDB3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90" w:type="dxa"/>
          </w:tcPr>
          <w:p w14:paraId="581A6BF8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</w:tcPr>
          <w:p w14:paraId="08ACF12C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90" w:type="dxa"/>
          </w:tcPr>
          <w:p w14:paraId="6DACE3EC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90" w:type="dxa"/>
          </w:tcPr>
          <w:p w14:paraId="1CB0C4C1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</w:tcPr>
          <w:p w14:paraId="4478E8DE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90" w:type="dxa"/>
          </w:tcPr>
          <w:p w14:paraId="6D8A74CC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89" w:type="dxa"/>
          </w:tcPr>
          <w:p w14:paraId="73AFA261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90" w:type="dxa"/>
          </w:tcPr>
          <w:p w14:paraId="33F54F36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90" w:type="dxa"/>
          </w:tcPr>
          <w:p w14:paraId="64EC9AB7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4E713A" w:rsidRPr="005D518D" w14:paraId="62D7EE5E" w14:textId="77777777" w:rsidTr="00585D26">
        <w:tc>
          <w:tcPr>
            <w:tcW w:w="3109" w:type="dxa"/>
          </w:tcPr>
          <w:p w14:paraId="459547F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lastRenderedPageBreak/>
              <w:t>Has the scar been painful in the past two weeks?</w:t>
            </w:r>
          </w:p>
        </w:tc>
        <w:tc>
          <w:tcPr>
            <w:tcW w:w="589" w:type="dxa"/>
          </w:tcPr>
          <w:p w14:paraId="0AF61F87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1F24474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4DCE277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78CD9397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1A3F60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0A21387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77F03B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1EBF7A5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2C4089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58B0F5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0F84CB29" w14:textId="77777777" w:rsidTr="00585D26">
        <w:tc>
          <w:tcPr>
            <w:tcW w:w="3109" w:type="dxa"/>
          </w:tcPr>
          <w:p w14:paraId="10E078B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Has the scar been itching in the past two weeks?</w:t>
            </w:r>
          </w:p>
        </w:tc>
        <w:tc>
          <w:tcPr>
            <w:tcW w:w="589" w:type="dxa"/>
          </w:tcPr>
          <w:p w14:paraId="0E840C4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7AD6D22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1E4A343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1FC2AFA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AD9429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4BDC085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3391D57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512778B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724F8DE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7102B27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04479061" w14:textId="77777777" w:rsidTr="00585D26">
        <w:tc>
          <w:tcPr>
            <w:tcW w:w="3109" w:type="dxa"/>
          </w:tcPr>
          <w:p w14:paraId="74728E3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Is the scar color different from the color of your normal skin at present?</w:t>
            </w:r>
          </w:p>
        </w:tc>
        <w:tc>
          <w:tcPr>
            <w:tcW w:w="589" w:type="dxa"/>
          </w:tcPr>
          <w:p w14:paraId="69C738F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1AE112C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479B2FB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782793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371F95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56786DA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6514809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5E959BD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C88341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042230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656C5200" w14:textId="77777777" w:rsidTr="00585D26">
        <w:tc>
          <w:tcPr>
            <w:tcW w:w="3109" w:type="dxa"/>
          </w:tcPr>
          <w:p w14:paraId="487A86D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Is the stiffness of the scar different from your normal skin at present?</w:t>
            </w:r>
          </w:p>
        </w:tc>
        <w:tc>
          <w:tcPr>
            <w:tcW w:w="589" w:type="dxa"/>
          </w:tcPr>
          <w:p w14:paraId="1F94F29D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02C3D5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2C38FC7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139D88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4334FD4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62E549C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114C785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3DB07C2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6982EB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74461E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23FD1CD6" w14:textId="77777777" w:rsidTr="00585D26">
        <w:tc>
          <w:tcPr>
            <w:tcW w:w="3109" w:type="dxa"/>
          </w:tcPr>
          <w:p w14:paraId="0792B29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Is the thickness of the scar different from your normal skin at present?</w:t>
            </w:r>
          </w:p>
        </w:tc>
        <w:tc>
          <w:tcPr>
            <w:tcW w:w="589" w:type="dxa"/>
          </w:tcPr>
          <w:p w14:paraId="21DA874D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785682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33F91EB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771D4DE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A43039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37EE96B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719E8C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180376B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7EDA68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319E89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0E8E9AAD" w14:textId="77777777" w:rsidTr="00585D26">
        <w:tc>
          <w:tcPr>
            <w:tcW w:w="3109" w:type="dxa"/>
          </w:tcPr>
          <w:p w14:paraId="4047FCC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Is the scar more irregular than your normal skin at present?</w:t>
            </w:r>
          </w:p>
        </w:tc>
        <w:tc>
          <w:tcPr>
            <w:tcW w:w="589" w:type="dxa"/>
          </w:tcPr>
          <w:p w14:paraId="24B86F1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28AFD0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3918F0E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CDF543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6EAFA57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636AAE8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EB5453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5B2DD56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085FC82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D8D3DF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  <w:tr w:rsidR="004E713A" w:rsidRPr="005D518D" w14:paraId="419539D5" w14:textId="77777777" w:rsidTr="00585D26">
        <w:tc>
          <w:tcPr>
            <w:tcW w:w="3109" w:type="dxa"/>
          </w:tcPr>
          <w:p w14:paraId="0FD09AF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What is your overall opinion of the scar compared to normal skin?</w:t>
            </w:r>
          </w:p>
        </w:tc>
        <w:tc>
          <w:tcPr>
            <w:tcW w:w="589" w:type="dxa"/>
          </w:tcPr>
          <w:p w14:paraId="50D4DCF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112D487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1141F68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A9BE8E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3A426E1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2186141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FBE795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9" w:type="dxa"/>
          </w:tcPr>
          <w:p w14:paraId="39430D6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5C64E9E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90" w:type="dxa"/>
          </w:tcPr>
          <w:p w14:paraId="266D139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</w:tr>
    </w:tbl>
    <w:p w14:paraId="14D88024" w14:textId="77777777" w:rsidR="004E713A" w:rsidRPr="005D518D" w:rsidRDefault="004E713A" w:rsidP="004E713A">
      <w:pPr>
        <w:spacing w:line="336" w:lineRule="auto"/>
        <w:rPr>
          <w:rFonts w:ascii="Times New Roman" w:hAnsi="Times New Roman" w:cs="Times New Roman"/>
          <w:sz w:val="22"/>
        </w:rPr>
      </w:pPr>
    </w:p>
    <w:p w14:paraId="272A9DFC" w14:textId="2E95D0AC" w:rsidR="00A92C4C" w:rsidRPr="00A92C4C" w:rsidRDefault="00A92C4C" w:rsidP="00A92C4C">
      <w:pPr>
        <w:pStyle w:val="a7"/>
        <w:keepNext/>
        <w:rPr>
          <w:rFonts w:ascii="Times New Roman" w:hAnsi="Times New Roman" w:cs="Times New Roman"/>
        </w:rPr>
      </w:pPr>
      <w:r w:rsidRPr="00A92C4C">
        <w:rPr>
          <w:rFonts w:ascii="Times New Roman" w:hAnsi="Times New Roman" w:cs="Times New Roman"/>
        </w:rPr>
        <w:t xml:space="preserve">Supplementary Table </w:t>
      </w:r>
      <w:r w:rsidRPr="00A92C4C">
        <w:rPr>
          <w:rFonts w:ascii="Times New Roman" w:hAnsi="Times New Roman" w:cs="Times New Roman"/>
        </w:rPr>
        <w:fldChar w:fldCharType="begin"/>
      </w:r>
      <w:r w:rsidRPr="00A92C4C">
        <w:rPr>
          <w:rFonts w:ascii="Times New Roman" w:hAnsi="Times New Roman" w:cs="Times New Roman"/>
        </w:rPr>
        <w:instrText xml:space="preserve"> SEQ Supplementary_Table \* ARABIC </w:instrText>
      </w:r>
      <w:r w:rsidRPr="00A92C4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A92C4C">
        <w:rPr>
          <w:rFonts w:ascii="Times New Roman" w:hAnsi="Times New Roman" w:cs="Times New Roman"/>
        </w:rPr>
        <w:fldChar w:fldCharType="end"/>
      </w:r>
      <w:r w:rsidRPr="00A92C4C">
        <w:rPr>
          <w:rFonts w:ascii="Times New Roman" w:hAnsi="Times New Roman" w:cs="Times New Roman"/>
        </w:rPr>
        <w:t xml:space="preserve"> Observer scar assessment scale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3"/>
        <w:gridCol w:w="578"/>
        <w:gridCol w:w="579"/>
        <w:gridCol w:w="579"/>
        <w:gridCol w:w="580"/>
        <w:gridCol w:w="580"/>
        <w:gridCol w:w="579"/>
        <w:gridCol w:w="580"/>
        <w:gridCol w:w="579"/>
        <w:gridCol w:w="580"/>
        <w:gridCol w:w="583"/>
        <w:gridCol w:w="2666"/>
      </w:tblGrid>
      <w:tr w:rsidR="004E713A" w:rsidRPr="005D518D" w14:paraId="32C3C3FE" w14:textId="77777777" w:rsidTr="0058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tcW w:w="1283" w:type="dxa"/>
          </w:tcPr>
          <w:p w14:paraId="558A883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14:paraId="3E981EB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 xml:space="preserve">1=Normal skin </w:t>
            </w:r>
          </w:p>
        </w:tc>
        <w:tc>
          <w:tcPr>
            <w:tcW w:w="2901" w:type="dxa"/>
            <w:gridSpan w:val="5"/>
          </w:tcPr>
          <w:p w14:paraId="6CDF1491" w14:textId="77777777" w:rsidR="004E713A" w:rsidRPr="005D518D" w:rsidRDefault="004E713A" w:rsidP="00585D26">
            <w:pPr>
              <w:jc w:val="right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Worst scar imaginable=10</w:t>
            </w:r>
          </w:p>
        </w:tc>
        <w:tc>
          <w:tcPr>
            <w:tcW w:w="2666" w:type="dxa"/>
          </w:tcPr>
          <w:p w14:paraId="4524E075" w14:textId="77777777" w:rsidR="004E713A" w:rsidRPr="005D518D" w:rsidRDefault="004E713A" w:rsidP="00585D26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E713A" w:rsidRPr="005D518D" w14:paraId="48F7EB72" w14:textId="77777777" w:rsidTr="00585D26">
        <w:tc>
          <w:tcPr>
            <w:tcW w:w="1283" w:type="dxa"/>
          </w:tcPr>
          <w:p w14:paraId="1B42B8C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Parameter</w:t>
            </w:r>
          </w:p>
        </w:tc>
        <w:tc>
          <w:tcPr>
            <w:tcW w:w="578" w:type="dxa"/>
          </w:tcPr>
          <w:p w14:paraId="69B8358F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14:paraId="5AEBABC7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14:paraId="1E29E2A9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47E9406A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5A59063C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</w:tcPr>
          <w:p w14:paraId="245122EF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57B5FD52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79" w:type="dxa"/>
          </w:tcPr>
          <w:p w14:paraId="7BC40C1A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</w:tcPr>
          <w:p w14:paraId="2B112F11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83" w:type="dxa"/>
          </w:tcPr>
          <w:p w14:paraId="4D476F20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666" w:type="dxa"/>
          </w:tcPr>
          <w:p w14:paraId="487EF132" w14:textId="77777777" w:rsidR="004E713A" w:rsidRPr="005D518D" w:rsidRDefault="004E713A" w:rsidP="00585D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Category</w:t>
            </w:r>
          </w:p>
        </w:tc>
      </w:tr>
      <w:tr w:rsidR="004E713A" w:rsidRPr="005D518D" w14:paraId="555A73D8" w14:textId="77777777" w:rsidTr="00585D26">
        <w:tc>
          <w:tcPr>
            <w:tcW w:w="1283" w:type="dxa"/>
          </w:tcPr>
          <w:p w14:paraId="6A105DE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Vascularity</w:t>
            </w:r>
          </w:p>
        </w:tc>
        <w:tc>
          <w:tcPr>
            <w:tcW w:w="578" w:type="dxa"/>
          </w:tcPr>
          <w:p w14:paraId="10EFAA4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55636E0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6282053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31102CE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5496C2A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36B55CE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66B8D4A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5BC36F0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38811C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461EC0C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24D6893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Pale/Pink/Red/Purple/Mix</w:t>
            </w:r>
          </w:p>
        </w:tc>
      </w:tr>
      <w:tr w:rsidR="004E713A" w:rsidRPr="005D518D" w14:paraId="18CB81C2" w14:textId="77777777" w:rsidTr="00585D26">
        <w:tc>
          <w:tcPr>
            <w:tcW w:w="1283" w:type="dxa"/>
          </w:tcPr>
          <w:p w14:paraId="0A1B0B2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Pigmentation</w:t>
            </w:r>
          </w:p>
        </w:tc>
        <w:tc>
          <w:tcPr>
            <w:tcW w:w="578" w:type="dxa"/>
          </w:tcPr>
          <w:p w14:paraId="4A8776F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49EAAFA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4B60702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4DBC737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51A7A05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26BFBF5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251D39BD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6D3CD12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5131195D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63A6EE3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160D56E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Hypo/Hyper/Mix</w:t>
            </w:r>
          </w:p>
        </w:tc>
      </w:tr>
      <w:tr w:rsidR="004E713A" w:rsidRPr="005D518D" w14:paraId="6CA07837" w14:textId="77777777" w:rsidTr="00585D26">
        <w:tc>
          <w:tcPr>
            <w:tcW w:w="1283" w:type="dxa"/>
          </w:tcPr>
          <w:p w14:paraId="523DBEE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Thickness</w:t>
            </w:r>
          </w:p>
        </w:tc>
        <w:tc>
          <w:tcPr>
            <w:tcW w:w="578" w:type="dxa"/>
          </w:tcPr>
          <w:p w14:paraId="25D16C1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6E2BEBA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25FCE60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210509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6F15CD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2484959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0D6B1C0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611EA9B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0615FF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62AA7C9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41797C4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Thicker/Thinner</w:t>
            </w:r>
          </w:p>
        </w:tc>
      </w:tr>
      <w:tr w:rsidR="004E713A" w:rsidRPr="005D518D" w14:paraId="4FBFAFD3" w14:textId="77777777" w:rsidTr="00585D26">
        <w:tc>
          <w:tcPr>
            <w:tcW w:w="1283" w:type="dxa"/>
          </w:tcPr>
          <w:p w14:paraId="6330D56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Relief</w:t>
            </w:r>
          </w:p>
        </w:tc>
        <w:tc>
          <w:tcPr>
            <w:tcW w:w="578" w:type="dxa"/>
          </w:tcPr>
          <w:p w14:paraId="6378DC1D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2EA127BE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777E6A6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47C3FA9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4470FCF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3DA5A3F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168F12F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9D77356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2970696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58889957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0B6F814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More/Less/Mix</w:t>
            </w:r>
          </w:p>
        </w:tc>
      </w:tr>
      <w:tr w:rsidR="004E713A" w:rsidRPr="005D518D" w14:paraId="63F10F45" w14:textId="77777777" w:rsidTr="00585D26">
        <w:tc>
          <w:tcPr>
            <w:tcW w:w="1283" w:type="dxa"/>
          </w:tcPr>
          <w:p w14:paraId="07C9177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Pliability</w:t>
            </w:r>
          </w:p>
        </w:tc>
        <w:tc>
          <w:tcPr>
            <w:tcW w:w="578" w:type="dxa"/>
          </w:tcPr>
          <w:p w14:paraId="48969DC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552EC74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7EA10580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025CFD9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4479F1C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153C8024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4D0C955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76C9B6D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3377611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05D3ADC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24BF8F8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Supple/Stiff/Mix</w:t>
            </w:r>
          </w:p>
        </w:tc>
      </w:tr>
      <w:tr w:rsidR="004E713A" w:rsidRPr="005D518D" w14:paraId="0B4CAA0D" w14:textId="77777777" w:rsidTr="00585D26">
        <w:tc>
          <w:tcPr>
            <w:tcW w:w="1283" w:type="dxa"/>
          </w:tcPr>
          <w:p w14:paraId="31E3A7E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Surface area</w:t>
            </w:r>
          </w:p>
        </w:tc>
        <w:tc>
          <w:tcPr>
            <w:tcW w:w="578" w:type="dxa"/>
          </w:tcPr>
          <w:p w14:paraId="05AC261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383E723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4EB149E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026C0DAA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0654ECD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30E521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57701B5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2D648E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1B8B85C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5685A2D3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5FC45DB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Expansion/Contraction /Mix</w:t>
            </w:r>
          </w:p>
        </w:tc>
      </w:tr>
      <w:tr w:rsidR="004E713A" w:rsidRPr="005D518D" w14:paraId="7E29507F" w14:textId="77777777" w:rsidTr="00585D26">
        <w:tc>
          <w:tcPr>
            <w:tcW w:w="1283" w:type="dxa"/>
          </w:tcPr>
          <w:p w14:paraId="1724636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Overall opinion</w:t>
            </w:r>
          </w:p>
        </w:tc>
        <w:tc>
          <w:tcPr>
            <w:tcW w:w="578" w:type="dxa"/>
          </w:tcPr>
          <w:p w14:paraId="6A064679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DCA8AE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2E400F9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6AA40DB7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32AF2635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4599B58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7CA93B82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79" w:type="dxa"/>
          </w:tcPr>
          <w:p w14:paraId="035CE171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0" w:type="dxa"/>
          </w:tcPr>
          <w:p w14:paraId="1D415F3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583" w:type="dxa"/>
          </w:tcPr>
          <w:p w14:paraId="6FEF103B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  <w:r w:rsidRPr="005D518D">
              <w:rPr>
                <w:rFonts w:cs="Times New Roman"/>
                <w:sz w:val="20"/>
                <w:szCs w:val="20"/>
              </w:rPr>
              <w:t>○</w:t>
            </w:r>
          </w:p>
        </w:tc>
        <w:tc>
          <w:tcPr>
            <w:tcW w:w="2666" w:type="dxa"/>
          </w:tcPr>
          <w:p w14:paraId="414E914F" w14:textId="77777777" w:rsidR="004E713A" w:rsidRPr="005D518D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2021F4F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Explanation</w:t>
      </w:r>
      <w:r w:rsidRPr="005D518D">
        <w:rPr>
          <w:rFonts w:ascii="Times New Roman" w:hAnsi="Times New Roman" w:cs="Times New Roman"/>
          <w:sz w:val="20"/>
          <w:szCs w:val="20"/>
        </w:rPr>
        <w:t>：</w:t>
      </w:r>
    </w:p>
    <w:p w14:paraId="7677E73F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The observer scale of the POSAS consists of six items (vascularity, pigmentation, thickness, relief, pliability and surface area).</w:t>
      </w:r>
    </w:p>
    <w:p w14:paraId="70EF5C03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All items are scored on a scale ranging from 1(‘like normal skin’) to 10(‘worst scar imaginable’)</w:t>
      </w:r>
    </w:p>
    <w:p w14:paraId="29A9D04F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The sum of the six items results in a total score of the POSAS observer scale. Categories boxes are added for each item. Furthermore, an overall opinion is scored on a scale ranging from 1 to 10.</w:t>
      </w:r>
    </w:p>
    <w:p w14:paraId="72A92BDB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All parameters should preferably be compared to normal skin on a comparable anatomic location.</w:t>
      </w:r>
    </w:p>
    <w:p w14:paraId="5F04637F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Explanatory notes on the items:</w:t>
      </w:r>
    </w:p>
    <w:p w14:paraId="4669F18D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vascularity: Presence of vessels in scar tissue assessed by the amount of redness, tested by the amount of blood return after blanching with a piece of Plexiglas.</w:t>
      </w:r>
    </w:p>
    <w:p w14:paraId="69649612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Pigmentation: Brownish coloration of the scar by pigment(melanin); apply Plexiglas to the skin with moderate pressure to eliminate the effect of vascularity.</w:t>
      </w:r>
    </w:p>
    <w:p w14:paraId="52DE274D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Thickness: Average distance between the subcutical-dermal border and the epidermal surface of the scar.</w:t>
      </w:r>
    </w:p>
    <w:p w14:paraId="2F968AFE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Relief: The extent to which surface irregularities are present</w:t>
      </w:r>
      <w:r>
        <w:rPr>
          <w:rFonts w:ascii="Times New Roman" w:hAnsi="Times New Roman" w:cs="Times New Roman"/>
          <w:sz w:val="20"/>
          <w:szCs w:val="20"/>
        </w:rPr>
        <w:t xml:space="preserve">ed </w:t>
      </w:r>
      <w:r w:rsidRPr="005D518D">
        <w:rPr>
          <w:rFonts w:ascii="Times New Roman" w:hAnsi="Times New Roman" w:cs="Times New Roman"/>
          <w:sz w:val="20"/>
          <w:szCs w:val="20"/>
        </w:rPr>
        <w:t>(preferably compared with adjacent normal skin).</w:t>
      </w:r>
    </w:p>
    <w:p w14:paraId="3D5EF9D5" w14:textId="77777777" w:rsidR="004E713A" w:rsidRPr="005D518D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Pliability: Suppleness of the scar tested by wrinkling the scar between the thumb and index finger.</w:t>
      </w:r>
    </w:p>
    <w:p w14:paraId="2C0D3D4C" w14:textId="696937CD" w:rsidR="004E713A" w:rsidRDefault="004E713A" w:rsidP="004E713A">
      <w:pPr>
        <w:rPr>
          <w:rFonts w:ascii="Times New Roman" w:hAnsi="Times New Roman" w:cs="Times New Roman"/>
          <w:sz w:val="20"/>
          <w:szCs w:val="20"/>
        </w:rPr>
      </w:pPr>
      <w:r w:rsidRPr="005D518D">
        <w:rPr>
          <w:rFonts w:ascii="Times New Roman" w:hAnsi="Times New Roman" w:cs="Times New Roman"/>
          <w:sz w:val="20"/>
          <w:szCs w:val="20"/>
        </w:rPr>
        <w:t>Surface Area: Surface area of the scar in relation to the original wound area.</w:t>
      </w:r>
    </w:p>
    <w:p w14:paraId="69A31FA9" w14:textId="1B001526" w:rsidR="00A92C4C" w:rsidRPr="00A92C4C" w:rsidRDefault="00A92C4C" w:rsidP="00A92C4C">
      <w:pPr>
        <w:pStyle w:val="a7"/>
        <w:keepNext/>
        <w:rPr>
          <w:rFonts w:ascii="Times New Roman" w:hAnsi="Times New Roman" w:cs="Times New Roman"/>
        </w:rPr>
      </w:pPr>
      <w:r w:rsidRPr="00A92C4C">
        <w:rPr>
          <w:rFonts w:ascii="Times New Roman" w:hAnsi="Times New Roman" w:cs="Times New Roman"/>
        </w:rPr>
        <w:lastRenderedPageBreak/>
        <w:t xml:space="preserve">Supplementary Table </w:t>
      </w:r>
      <w:r w:rsidRPr="00A92C4C">
        <w:rPr>
          <w:rFonts w:ascii="Times New Roman" w:hAnsi="Times New Roman" w:cs="Times New Roman"/>
        </w:rPr>
        <w:fldChar w:fldCharType="begin"/>
      </w:r>
      <w:r w:rsidRPr="00A92C4C">
        <w:rPr>
          <w:rFonts w:ascii="Times New Roman" w:hAnsi="Times New Roman" w:cs="Times New Roman"/>
        </w:rPr>
        <w:instrText xml:space="preserve"> SEQ Supplementary_Table \* ARABIC </w:instrText>
      </w:r>
      <w:r w:rsidRPr="00A92C4C">
        <w:rPr>
          <w:rFonts w:ascii="Times New Roman" w:hAnsi="Times New Roman" w:cs="Times New Roman"/>
        </w:rPr>
        <w:fldChar w:fldCharType="separate"/>
      </w:r>
      <w:r w:rsidRPr="00A92C4C">
        <w:rPr>
          <w:rFonts w:ascii="Times New Roman" w:hAnsi="Times New Roman" w:cs="Times New Roman"/>
          <w:noProof/>
        </w:rPr>
        <w:t>4</w:t>
      </w:r>
      <w:r w:rsidRPr="00A92C4C">
        <w:rPr>
          <w:rFonts w:ascii="Times New Roman" w:hAnsi="Times New Roman" w:cs="Times New Roman"/>
        </w:rPr>
        <w:fldChar w:fldCharType="end"/>
      </w:r>
      <w:r w:rsidRPr="00A92C4C">
        <w:rPr>
          <w:rFonts w:ascii="Times New Roman" w:hAnsi="Times New Roman" w:cs="Times New Roman"/>
        </w:rPr>
        <w:t xml:space="preserve"> Clinical examination assessment scale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45"/>
        <w:gridCol w:w="1712"/>
        <w:gridCol w:w="4779"/>
      </w:tblGrid>
      <w:tr w:rsidR="004E713A" w14:paraId="486233E8" w14:textId="77777777" w:rsidTr="0058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45" w:type="dxa"/>
          </w:tcPr>
          <w:p w14:paraId="78D7074A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A</w:t>
            </w:r>
            <w:r>
              <w:rPr>
                <w:rFonts w:cs="Times New Roman"/>
                <w:sz w:val="20"/>
                <w:szCs w:val="20"/>
              </w:rPr>
              <w:t xml:space="preserve">ssessment </w:t>
            </w:r>
          </w:p>
        </w:tc>
        <w:tc>
          <w:tcPr>
            <w:tcW w:w="1712" w:type="dxa"/>
          </w:tcPr>
          <w:p w14:paraId="6C3FA395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Category</w:t>
            </w:r>
          </w:p>
        </w:tc>
        <w:tc>
          <w:tcPr>
            <w:tcW w:w="4779" w:type="dxa"/>
          </w:tcPr>
          <w:p w14:paraId="60737527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Explanation</w:t>
            </w:r>
          </w:p>
        </w:tc>
      </w:tr>
      <w:tr w:rsidR="004E713A" w14:paraId="1BD2B9B5" w14:textId="77777777" w:rsidTr="00585D26">
        <w:tc>
          <w:tcPr>
            <w:tcW w:w="3245" w:type="dxa"/>
          </w:tcPr>
          <w:p w14:paraId="7A6E23D8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N</w:t>
            </w:r>
            <w:r>
              <w:rPr>
                <w:rFonts w:cs="Times New Roman"/>
                <w:sz w:val="20"/>
                <w:szCs w:val="20"/>
              </w:rPr>
              <w:t>otched vermillion</w:t>
            </w:r>
          </w:p>
        </w:tc>
        <w:tc>
          <w:tcPr>
            <w:tcW w:w="1712" w:type="dxa"/>
          </w:tcPr>
          <w:p w14:paraId="6E620A21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4779" w:type="dxa"/>
          </w:tcPr>
          <w:p w14:paraId="422B8D26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 notch is visible from vermillion border</w:t>
            </w:r>
          </w:p>
        </w:tc>
      </w:tr>
      <w:tr w:rsidR="004E713A" w14:paraId="3BED4867" w14:textId="77777777" w:rsidTr="00585D26">
        <w:tc>
          <w:tcPr>
            <w:tcW w:w="3245" w:type="dxa"/>
          </w:tcPr>
          <w:p w14:paraId="7E2B127E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5715F63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</w:t>
            </w:r>
          </w:p>
        </w:tc>
        <w:tc>
          <w:tcPr>
            <w:tcW w:w="4779" w:type="dxa"/>
          </w:tcPr>
          <w:p w14:paraId="79653D4A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Continuous vermillion border without notch</w:t>
            </w:r>
          </w:p>
        </w:tc>
      </w:tr>
      <w:tr w:rsidR="004E713A" w14:paraId="05E47D07" w14:textId="77777777" w:rsidTr="00585D26">
        <w:tc>
          <w:tcPr>
            <w:tcW w:w="3245" w:type="dxa"/>
          </w:tcPr>
          <w:p w14:paraId="18FF6F76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G</w:t>
            </w:r>
            <w:r>
              <w:rPr>
                <w:rFonts w:cs="Times New Roman"/>
                <w:sz w:val="20"/>
                <w:szCs w:val="20"/>
              </w:rPr>
              <w:t>roove formation</w:t>
            </w:r>
          </w:p>
        </w:tc>
        <w:tc>
          <w:tcPr>
            <w:tcW w:w="1712" w:type="dxa"/>
          </w:tcPr>
          <w:p w14:paraId="1A63C5C1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4779" w:type="dxa"/>
          </w:tcPr>
          <w:p w14:paraId="00A64653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A</w:t>
            </w:r>
            <w:r>
              <w:rPr>
                <w:rFonts w:cs="Times New Roman"/>
                <w:sz w:val="20"/>
                <w:szCs w:val="20"/>
              </w:rPr>
              <w:t xml:space="preserve"> groove is visible from vermillion to chin</w:t>
            </w:r>
          </w:p>
        </w:tc>
      </w:tr>
      <w:tr w:rsidR="004E713A" w14:paraId="7CB32D49" w14:textId="77777777" w:rsidTr="00585D26">
        <w:tc>
          <w:tcPr>
            <w:tcW w:w="3245" w:type="dxa"/>
          </w:tcPr>
          <w:p w14:paraId="299D22BA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C4A0CDA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</w:t>
            </w:r>
          </w:p>
        </w:tc>
        <w:tc>
          <w:tcPr>
            <w:tcW w:w="4779" w:type="dxa"/>
          </w:tcPr>
          <w:p w14:paraId="0FDBC221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Continuous skin surface without groove</w:t>
            </w:r>
          </w:p>
        </w:tc>
      </w:tr>
      <w:tr w:rsidR="004E713A" w14:paraId="3EEEC1BB" w14:textId="77777777" w:rsidTr="00585D26">
        <w:tc>
          <w:tcPr>
            <w:tcW w:w="3245" w:type="dxa"/>
          </w:tcPr>
          <w:p w14:paraId="00DD420C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>ensory disorder</w:t>
            </w:r>
          </w:p>
        </w:tc>
        <w:tc>
          <w:tcPr>
            <w:tcW w:w="1712" w:type="dxa"/>
          </w:tcPr>
          <w:p w14:paraId="433B6D3F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4779" w:type="dxa"/>
          </w:tcPr>
          <w:p w14:paraId="59DAEE24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A</w:t>
            </w:r>
            <w:r>
              <w:rPr>
                <w:rFonts w:cs="Times New Roman"/>
                <w:sz w:val="20"/>
                <w:szCs w:val="20"/>
              </w:rPr>
              <w:t>nesthesia</w:t>
            </w:r>
          </w:p>
        </w:tc>
      </w:tr>
      <w:tr w:rsidR="004E713A" w14:paraId="14506BA8" w14:textId="77777777" w:rsidTr="00585D26">
        <w:tc>
          <w:tcPr>
            <w:tcW w:w="3245" w:type="dxa"/>
          </w:tcPr>
          <w:p w14:paraId="688AF6ED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62FD3B1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</w:t>
            </w:r>
          </w:p>
        </w:tc>
        <w:tc>
          <w:tcPr>
            <w:tcW w:w="4779" w:type="dxa"/>
          </w:tcPr>
          <w:p w14:paraId="63D8EEDC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Dysesthesia</w:t>
            </w:r>
          </w:p>
        </w:tc>
      </w:tr>
      <w:tr w:rsidR="004E713A" w14:paraId="0B9153A6" w14:textId="77777777" w:rsidTr="00585D26">
        <w:tc>
          <w:tcPr>
            <w:tcW w:w="3245" w:type="dxa"/>
          </w:tcPr>
          <w:p w14:paraId="6C3EB790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D14FD9C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3</w:t>
            </w:r>
          </w:p>
        </w:tc>
        <w:tc>
          <w:tcPr>
            <w:tcW w:w="4779" w:type="dxa"/>
          </w:tcPr>
          <w:p w14:paraId="69520B88" w14:textId="77777777" w:rsidR="004E713A" w:rsidRDefault="004E713A" w:rsidP="00585D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Normal</w:t>
            </w:r>
          </w:p>
        </w:tc>
      </w:tr>
    </w:tbl>
    <w:p w14:paraId="048EA6F1" w14:textId="77777777" w:rsidR="004E713A" w:rsidRPr="004E713A" w:rsidRDefault="004E713A" w:rsidP="004E713A">
      <w:pPr>
        <w:rPr>
          <w:rFonts w:ascii="Times New Roman" w:hAnsi="Times New Roman" w:cs="Times New Roman"/>
          <w:sz w:val="20"/>
          <w:szCs w:val="20"/>
        </w:rPr>
      </w:pPr>
    </w:p>
    <w:p w14:paraId="44CAE2BF" w14:textId="0E154E5D" w:rsidR="004E713A" w:rsidRPr="00656D77" w:rsidRDefault="004E713A" w:rsidP="004E713A">
      <w:pPr>
        <w:pStyle w:val="a7"/>
        <w:keepNext/>
        <w:rPr>
          <w:rFonts w:ascii="Times New Roman" w:hAnsi="Times New Roman" w:cs="Times New Roman"/>
        </w:rPr>
      </w:pPr>
      <w:r w:rsidRPr="00656D77">
        <w:rPr>
          <w:rFonts w:ascii="Times New Roman" w:hAnsi="Times New Roman" w:cs="Times New Roman"/>
        </w:rPr>
        <w:t xml:space="preserve">Supplementary Table </w:t>
      </w:r>
      <w:r w:rsidRPr="00656D77">
        <w:rPr>
          <w:rFonts w:ascii="Times New Roman" w:hAnsi="Times New Roman" w:cs="Times New Roman"/>
        </w:rPr>
        <w:fldChar w:fldCharType="begin"/>
      </w:r>
      <w:r w:rsidRPr="00656D77">
        <w:rPr>
          <w:rFonts w:ascii="Times New Roman" w:hAnsi="Times New Roman" w:cs="Times New Roman"/>
        </w:rPr>
        <w:instrText xml:space="preserve"> SEQ Supplementary_Table \* ARABIC </w:instrText>
      </w:r>
      <w:r w:rsidRPr="00656D77">
        <w:rPr>
          <w:rFonts w:ascii="Times New Roman" w:hAnsi="Times New Roman" w:cs="Times New Roman"/>
        </w:rPr>
        <w:fldChar w:fldCharType="separate"/>
      </w:r>
      <w:r w:rsidR="00A92C4C">
        <w:rPr>
          <w:rFonts w:ascii="Times New Roman" w:hAnsi="Times New Roman" w:cs="Times New Roman"/>
          <w:noProof/>
        </w:rPr>
        <w:t>5</w:t>
      </w:r>
      <w:r w:rsidRPr="00656D77">
        <w:rPr>
          <w:rFonts w:ascii="Times New Roman" w:hAnsi="Times New Roman" w:cs="Times New Roman"/>
        </w:rPr>
        <w:fldChar w:fldCharType="end"/>
      </w:r>
      <w:r w:rsidRPr="00656D77">
        <w:rPr>
          <w:rFonts w:ascii="Times New Roman" w:hAnsi="Times New Roman" w:cs="Times New Roman"/>
        </w:rPr>
        <w:t xml:space="preserve"> Operation profile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96"/>
        <w:gridCol w:w="2244"/>
        <w:gridCol w:w="1985"/>
        <w:gridCol w:w="1071"/>
      </w:tblGrid>
      <w:tr w:rsidR="004E713A" w14:paraId="79629E75" w14:textId="77777777" w:rsidTr="0058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96" w:type="dxa"/>
          </w:tcPr>
          <w:p w14:paraId="366998FF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V</w:t>
            </w:r>
            <w:r>
              <w:rPr>
                <w:rFonts w:cs="Times New Roman"/>
              </w:rPr>
              <w:t>ariables</w:t>
            </w:r>
          </w:p>
        </w:tc>
        <w:tc>
          <w:tcPr>
            <w:tcW w:w="2244" w:type="dxa"/>
          </w:tcPr>
          <w:p w14:paraId="0C1F3FCA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</w:t>
            </w:r>
            <w:r>
              <w:rPr>
                <w:rFonts w:cs="Times New Roman"/>
              </w:rPr>
              <w:t>traight (n=22)</w:t>
            </w:r>
          </w:p>
        </w:tc>
        <w:tc>
          <w:tcPr>
            <w:tcW w:w="1985" w:type="dxa"/>
          </w:tcPr>
          <w:p w14:paraId="25DED0FF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Z</w:t>
            </w:r>
            <w:r>
              <w:rPr>
                <w:rFonts w:cs="Times New Roman"/>
              </w:rPr>
              <w:t>-shaped (n=22)</w:t>
            </w:r>
          </w:p>
        </w:tc>
        <w:tc>
          <w:tcPr>
            <w:tcW w:w="1071" w:type="dxa"/>
          </w:tcPr>
          <w:p w14:paraId="70048B58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P</w:t>
            </w:r>
            <w:r>
              <w:rPr>
                <w:rFonts w:cs="Times New Roman"/>
              </w:rPr>
              <w:t xml:space="preserve"> value</w:t>
            </w:r>
          </w:p>
        </w:tc>
      </w:tr>
      <w:tr w:rsidR="004E713A" w14:paraId="6482388C" w14:textId="77777777" w:rsidTr="00585D26">
        <w:tc>
          <w:tcPr>
            <w:tcW w:w="2996" w:type="dxa"/>
          </w:tcPr>
          <w:p w14:paraId="5765F97F" w14:textId="77777777" w:rsidR="004E713A" w:rsidRPr="00D33DD3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O</w:t>
            </w:r>
            <w:r>
              <w:rPr>
                <w:rFonts w:cs="Times New Roman"/>
              </w:rPr>
              <w:t xml:space="preserve">peration time (min) </w:t>
            </w:r>
          </w:p>
        </w:tc>
        <w:tc>
          <w:tcPr>
            <w:tcW w:w="2244" w:type="dxa"/>
          </w:tcPr>
          <w:p w14:paraId="7E2154E0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58.1 (±62.2)</w:t>
            </w:r>
          </w:p>
        </w:tc>
        <w:tc>
          <w:tcPr>
            <w:tcW w:w="1985" w:type="dxa"/>
          </w:tcPr>
          <w:p w14:paraId="5FC20A1D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60.1 (±62.1)</w:t>
            </w:r>
          </w:p>
        </w:tc>
        <w:tc>
          <w:tcPr>
            <w:tcW w:w="1071" w:type="dxa"/>
          </w:tcPr>
          <w:p w14:paraId="320AD460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.914</w:t>
            </w:r>
            <w:r w:rsidRPr="00225608">
              <w:rPr>
                <w:rFonts w:cs="Times New Roman"/>
                <w:vertAlign w:val="superscript"/>
              </w:rPr>
              <w:t>a</w:t>
            </w:r>
          </w:p>
        </w:tc>
      </w:tr>
      <w:tr w:rsidR="004E713A" w14:paraId="314FC59F" w14:textId="77777777" w:rsidTr="00585D26">
        <w:tc>
          <w:tcPr>
            <w:tcW w:w="2996" w:type="dxa"/>
          </w:tcPr>
          <w:p w14:paraId="72C02C3F" w14:textId="77777777" w:rsidR="004E713A" w:rsidRPr="00D33DD3" w:rsidRDefault="004E713A" w:rsidP="00585D26">
            <w:pPr>
              <w:rPr>
                <w:rFonts w:cs="Times New Roman"/>
              </w:rPr>
            </w:pPr>
            <w:r w:rsidRPr="00D33DD3">
              <w:rPr>
                <w:rFonts w:cs="Times New Roman"/>
              </w:rPr>
              <w:t>Reconstruction</w:t>
            </w:r>
          </w:p>
        </w:tc>
        <w:tc>
          <w:tcPr>
            <w:tcW w:w="2244" w:type="dxa"/>
          </w:tcPr>
          <w:p w14:paraId="516E6179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14:paraId="129E5113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071" w:type="dxa"/>
          </w:tcPr>
          <w:p w14:paraId="5E9911E1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.017</w:t>
            </w:r>
            <w:r w:rsidRPr="00225608">
              <w:rPr>
                <w:rFonts w:cs="Times New Roman"/>
                <w:vertAlign w:val="superscript"/>
              </w:rPr>
              <w:t>b</w:t>
            </w:r>
          </w:p>
        </w:tc>
      </w:tr>
      <w:tr w:rsidR="004E713A" w14:paraId="464E64F8" w14:textId="77777777" w:rsidTr="00585D26">
        <w:tc>
          <w:tcPr>
            <w:tcW w:w="2996" w:type="dxa"/>
          </w:tcPr>
          <w:p w14:paraId="5C5D3948" w14:textId="77777777" w:rsidR="004E713A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ALTFF</w:t>
            </w:r>
          </w:p>
        </w:tc>
        <w:tc>
          <w:tcPr>
            <w:tcW w:w="2244" w:type="dxa"/>
          </w:tcPr>
          <w:p w14:paraId="7F6B54CC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0 (91%)</w:t>
            </w:r>
          </w:p>
        </w:tc>
        <w:tc>
          <w:tcPr>
            <w:tcW w:w="1985" w:type="dxa"/>
          </w:tcPr>
          <w:p w14:paraId="53A1078D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2 (55%)</w:t>
            </w:r>
          </w:p>
        </w:tc>
        <w:tc>
          <w:tcPr>
            <w:tcW w:w="1071" w:type="dxa"/>
          </w:tcPr>
          <w:p w14:paraId="63AB865C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1723206E" w14:textId="77777777" w:rsidTr="00585D26">
        <w:tc>
          <w:tcPr>
            <w:tcW w:w="2996" w:type="dxa"/>
          </w:tcPr>
          <w:p w14:paraId="48844700" w14:textId="77777777" w:rsidR="004E713A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LDMCF</w:t>
            </w:r>
          </w:p>
        </w:tc>
        <w:tc>
          <w:tcPr>
            <w:tcW w:w="2244" w:type="dxa"/>
          </w:tcPr>
          <w:p w14:paraId="15A49ABA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(0%)</w:t>
            </w:r>
          </w:p>
        </w:tc>
        <w:tc>
          <w:tcPr>
            <w:tcW w:w="1985" w:type="dxa"/>
          </w:tcPr>
          <w:p w14:paraId="66D08F3C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/>
              </w:rPr>
              <w:t>5 (23%))</w:t>
            </w:r>
          </w:p>
        </w:tc>
        <w:tc>
          <w:tcPr>
            <w:tcW w:w="1071" w:type="dxa"/>
          </w:tcPr>
          <w:p w14:paraId="6A13DD71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746DA8EE" w14:textId="77777777" w:rsidTr="00585D26">
        <w:tc>
          <w:tcPr>
            <w:tcW w:w="2996" w:type="dxa"/>
          </w:tcPr>
          <w:p w14:paraId="399FD069" w14:textId="77777777" w:rsidR="004E713A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LAFF</w:t>
            </w:r>
          </w:p>
        </w:tc>
        <w:tc>
          <w:tcPr>
            <w:tcW w:w="2244" w:type="dxa"/>
          </w:tcPr>
          <w:p w14:paraId="430B2BAE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 xml:space="preserve"> (9%)</w:t>
            </w:r>
          </w:p>
        </w:tc>
        <w:tc>
          <w:tcPr>
            <w:tcW w:w="1985" w:type="dxa"/>
          </w:tcPr>
          <w:p w14:paraId="1E977C64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 xml:space="preserve"> (9%))</w:t>
            </w:r>
          </w:p>
        </w:tc>
        <w:tc>
          <w:tcPr>
            <w:tcW w:w="1071" w:type="dxa"/>
          </w:tcPr>
          <w:p w14:paraId="348BDB6D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7796D0BE" w14:textId="77777777" w:rsidTr="00585D26">
        <w:tc>
          <w:tcPr>
            <w:tcW w:w="2996" w:type="dxa"/>
          </w:tcPr>
          <w:p w14:paraId="2DF6A57A" w14:textId="77777777" w:rsidR="004E713A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RFFF</w:t>
            </w:r>
          </w:p>
        </w:tc>
        <w:tc>
          <w:tcPr>
            <w:tcW w:w="2244" w:type="dxa"/>
          </w:tcPr>
          <w:p w14:paraId="6A370C44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(0%)</w:t>
            </w:r>
          </w:p>
        </w:tc>
        <w:tc>
          <w:tcPr>
            <w:tcW w:w="1985" w:type="dxa"/>
          </w:tcPr>
          <w:p w14:paraId="5CDE6977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 xml:space="preserve"> (9%)</w:t>
            </w:r>
          </w:p>
        </w:tc>
        <w:tc>
          <w:tcPr>
            <w:tcW w:w="1071" w:type="dxa"/>
          </w:tcPr>
          <w:p w14:paraId="5B80CF1F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03498DE8" w14:textId="77777777" w:rsidTr="00585D26">
        <w:tc>
          <w:tcPr>
            <w:tcW w:w="2996" w:type="dxa"/>
          </w:tcPr>
          <w:p w14:paraId="6FD30C38" w14:textId="77777777" w:rsidR="004E713A" w:rsidRDefault="004E713A" w:rsidP="00585D26">
            <w:pPr>
              <w:rPr>
                <w:rFonts w:cs="Times New Roman"/>
              </w:rPr>
            </w:pPr>
            <w:r w:rsidRPr="00D33DD3">
              <w:rPr>
                <w:rFonts w:cs="Times New Roman"/>
              </w:rPr>
              <w:t>Neck dissection</w:t>
            </w:r>
          </w:p>
        </w:tc>
        <w:tc>
          <w:tcPr>
            <w:tcW w:w="2244" w:type="dxa"/>
          </w:tcPr>
          <w:p w14:paraId="0E88C2A6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14:paraId="2FA008FD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071" w:type="dxa"/>
          </w:tcPr>
          <w:p w14:paraId="29858B9B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.489</w:t>
            </w:r>
            <w:r w:rsidRPr="00225608">
              <w:rPr>
                <w:rFonts w:cs="Times New Roman"/>
                <w:vertAlign w:val="superscript"/>
              </w:rPr>
              <w:t>b</w:t>
            </w:r>
          </w:p>
        </w:tc>
      </w:tr>
      <w:tr w:rsidR="004E713A" w14:paraId="0CD7C82C" w14:textId="77777777" w:rsidTr="00585D26">
        <w:tc>
          <w:tcPr>
            <w:tcW w:w="2996" w:type="dxa"/>
          </w:tcPr>
          <w:p w14:paraId="37D5B388" w14:textId="77777777" w:rsidR="004E713A" w:rsidRPr="00D33DD3" w:rsidRDefault="004E713A" w:rsidP="00585D26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/>
              </w:rPr>
              <w:t>Undo</w:t>
            </w:r>
          </w:p>
        </w:tc>
        <w:tc>
          <w:tcPr>
            <w:tcW w:w="2244" w:type="dxa"/>
          </w:tcPr>
          <w:p w14:paraId="1C552F5E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(5%)</w:t>
            </w:r>
          </w:p>
        </w:tc>
        <w:tc>
          <w:tcPr>
            <w:tcW w:w="1985" w:type="dxa"/>
          </w:tcPr>
          <w:p w14:paraId="0B06F428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/>
              </w:rPr>
              <w:t>2 (9%)</w:t>
            </w:r>
          </w:p>
        </w:tc>
        <w:tc>
          <w:tcPr>
            <w:tcW w:w="1071" w:type="dxa"/>
          </w:tcPr>
          <w:p w14:paraId="24D14F31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60CFC075" w14:textId="77777777" w:rsidTr="00585D26">
        <w:tc>
          <w:tcPr>
            <w:tcW w:w="2996" w:type="dxa"/>
          </w:tcPr>
          <w:p w14:paraId="4D26EA65" w14:textId="77777777" w:rsidR="004E713A" w:rsidRPr="00D33DD3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Unilateral</w:t>
            </w:r>
            <w:r>
              <w:rPr>
                <w:rFonts w:cs="Times New Roman"/>
              </w:rPr>
              <w:t xml:space="preserve"> RND</w:t>
            </w:r>
          </w:p>
        </w:tc>
        <w:tc>
          <w:tcPr>
            <w:tcW w:w="2244" w:type="dxa"/>
          </w:tcPr>
          <w:p w14:paraId="68FAF72F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2 (55%)</w:t>
            </w:r>
          </w:p>
        </w:tc>
        <w:tc>
          <w:tcPr>
            <w:tcW w:w="1985" w:type="dxa"/>
          </w:tcPr>
          <w:p w14:paraId="7EE9C5C0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5 (68%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1071" w:type="dxa"/>
          </w:tcPr>
          <w:p w14:paraId="6954445E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24C5E2AD" w14:textId="77777777" w:rsidTr="00585D26">
        <w:tc>
          <w:tcPr>
            <w:tcW w:w="2996" w:type="dxa"/>
          </w:tcPr>
          <w:p w14:paraId="1D174171" w14:textId="77777777" w:rsidR="004E713A" w:rsidRDefault="004E713A" w:rsidP="00585D26">
            <w:pPr>
              <w:ind w:firstLineChars="100" w:firstLine="210"/>
              <w:rPr>
                <w:rFonts w:cs="Times New Roman"/>
              </w:rPr>
            </w:pPr>
            <w:r w:rsidRPr="00D33DD3">
              <w:rPr>
                <w:rFonts w:cs="Times New Roman"/>
              </w:rPr>
              <w:t>Bilateral</w:t>
            </w:r>
            <w:r>
              <w:rPr>
                <w:rFonts w:cs="Times New Roman"/>
              </w:rPr>
              <w:t xml:space="preserve"> RND</w:t>
            </w:r>
          </w:p>
        </w:tc>
        <w:tc>
          <w:tcPr>
            <w:tcW w:w="2244" w:type="dxa"/>
          </w:tcPr>
          <w:p w14:paraId="203645F9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8</w:t>
            </w:r>
            <w:r>
              <w:rPr>
                <w:rFonts w:cs="Times New Roman"/>
              </w:rPr>
              <w:t xml:space="preserve"> (36%)</w:t>
            </w:r>
          </w:p>
        </w:tc>
        <w:tc>
          <w:tcPr>
            <w:tcW w:w="1985" w:type="dxa"/>
          </w:tcPr>
          <w:p w14:paraId="5D272497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(1</w:t>
            </w:r>
            <w:r>
              <w:rPr>
                <w:rFonts w:cs="Times New Roman"/>
              </w:rPr>
              <w:t>8%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1071" w:type="dxa"/>
          </w:tcPr>
          <w:p w14:paraId="41B3AB78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13E6D2F1" w14:textId="77777777" w:rsidTr="00585D26">
        <w:tc>
          <w:tcPr>
            <w:tcW w:w="2996" w:type="dxa"/>
          </w:tcPr>
          <w:p w14:paraId="5695D6A5" w14:textId="77777777" w:rsidR="004E713A" w:rsidRPr="00D33DD3" w:rsidRDefault="004E713A" w:rsidP="00585D26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/>
              </w:rPr>
              <w:t xml:space="preserve">Unilateral </w:t>
            </w:r>
            <w:r>
              <w:rPr>
                <w:rFonts w:cs="Times New Roman" w:hint="eastAsia"/>
              </w:rPr>
              <w:t>S</w:t>
            </w:r>
            <w:r>
              <w:rPr>
                <w:rFonts w:cs="Times New Roman"/>
              </w:rPr>
              <w:t>ND</w:t>
            </w:r>
          </w:p>
        </w:tc>
        <w:tc>
          <w:tcPr>
            <w:tcW w:w="2244" w:type="dxa"/>
          </w:tcPr>
          <w:p w14:paraId="4D5862F0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(5%)</w:t>
            </w:r>
          </w:p>
        </w:tc>
        <w:tc>
          <w:tcPr>
            <w:tcW w:w="1985" w:type="dxa"/>
          </w:tcPr>
          <w:p w14:paraId="52D879B6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(5%)</w:t>
            </w:r>
          </w:p>
        </w:tc>
        <w:tc>
          <w:tcPr>
            <w:tcW w:w="1071" w:type="dxa"/>
          </w:tcPr>
          <w:p w14:paraId="55C223DE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093E42BA" w14:textId="77777777" w:rsidTr="00585D26">
        <w:tc>
          <w:tcPr>
            <w:tcW w:w="2996" w:type="dxa"/>
          </w:tcPr>
          <w:p w14:paraId="1937327B" w14:textId="77777777" w:rsidR="004E713A" w:rsidRPr="00D33DD3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M</w:t>
            </w:r>
            <w:r>
              <w:rPr>
                <w:rFonts w:cs="Times New Roman"/>
              </w:rPr>
              <w:t>andible</w:t>
            </w:r>
          </w:p>
        </w:tc>
        <w:tc>
          <w:tcPr>
            <w:tcW w:w="2244" w:type="dxa"/>
          </w:tcPr>
          <w:p w14:paraId="759864BC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14:paraId="725D6825" w14:textId="77777777" w:rsidR="004E713A" w:rsidRDefault="004E713A" w:rsidP="00585D26">
            <w:pPr>
              <w:rPr>
                <w:rFonts w:cs="Times New Roman"/>
              </w:rPr>
            </w:pPr>
          </w:p>
        </w:tc>
        <w:tc>
          <w:tcPr>
            <w:tcW w:w="1071" w:type="dxa"/>
          </w:tcPr>
          <w:p w14:paraId="04714A5B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>.035</w:t>
            </w:r>
            <w:r w:rsidRPr="00A6550C">
              <w:rPr>
                <w:rFonts w:cs="Times New Roman"/>
                <w:vertAlign w:val="superscript"/>
              </w:rPr>
              <w:t>b</w:t>
            </w:r>
          </w:p>
        </w:tc>
      </w:tr>
      <w:tr w:rsidR="004E713A" w14:paraId="49EC731D" w14:textId="77777777" w:rsidTr="00585D26">
        <w:tc>
          <w:tcPr>
            <w:tcW w:w="2996" w:type="dxa"/>
          </w:tcPr>
          <w:p w14:paraId="34929FDB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Undo</w:t>
            </w:r>
          </w:p>
        </w:tc>
        <w:tc>
          <w:tcPr>
            <w:tcW w:w="2244" w:type="dxa"/>
          </w:tcPr>
          <w:p w14:paraId="780B5691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(0%)</w:t>
            </w:r>
          </w:p>
        </w:tc>
        <w:tc>
          <w:tcPr>
            <w:tcW w:w="1985" w:type="dxa"/>
          </w:tcPr>
          <w:p w14:paraId="6604F9DA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(5%)</w:t>
            </w:r>
          </w:p>
        </w:tc>
        <w:tc>
          <w:tcPr>
            <w:tcW w:w="1071" w:type="dxa"/>
          </w:tcPr>
          <w:p w14:paraId="67F1FFBA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0A71CF04" w14:textId="77777777" w:rsidTr="00585D26">
        <w:tc>
          <w:tcPr>
            <w:tcW w:w="2996" w:type="dxa"/>
          </w:tcPr>
          <w:p w14:paraId="0F08F2A2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Mandibulotomy</w:t>
            </w:r>
          </w:p>
        </w:tc>
        <w:tc>
          <w:tcPr>
            <w:tcW w:w="2244" w:type="dxa"/>
          </w:tcPr>
          <w:p w14:paraId="6550F52F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(32%)</w:t>
            </w:r>
          </w:p>
        </w:tc>
        <w:tc>
          <w:tcPr>
            <w:tcW w:w="1985" w:type="dxa"/>
          </w:tcPr>
          <w:p w14:paraId="6DDAFF16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 xml:space="preserve"> (5%)</w:t>
            </w:r>
          </w:p>
        </w:tc>
        <w:tc>
          <w:tcPr>
            <w:tcW w:w="1071" w:type="dxa"/>
          </w:tcPr>
          <w:p w14:paraId="0578E83B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6E37BB93" w14:textId="77777777" w:rsidTr="00585D26">
        <w:tc>
          <w:tcPr>
            <w:tcW w:w="2996" w:type="dxa"/>
          </w:tcPr>
          <w:p w14:paraId="4B1F8D0A" w14:textId="77777777" w:rsidR="004E713A" w:rsidRDefault="004E713A" w:rsidP="00585D26">
            <w:pPr>
              <w:tabs>
                <w:tab w:val="center" w:pos="1390"/>
              </w:tabs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Marginal mandibulectomy</w:t>
            </w:r>
          </w:p>
        </w:tc>
        <w:tc>
          <w:tcPr>
            <w:tcW w:w="2244" w:type="dxa"/>
          </w:tcPr>
          <w:p w14:paraId="1472A881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2 (55%)</w:t>
            </w:r>
          </w:p>
        </w:tc>
        <w:tc>
          <w:tcPr>
            <w:tcW w:w="1985" w:type="dxa"/>
          </w:tcPr>
          <w:p w14:paraId="0DB7179C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  <w:r>
              <w:rPr>
                <w:rFonts w:cs="Times New Roman"/>
              </w:rPr>
              <w:t>4 (64%)</w:t>
            </w:r>
          </w:p>
        </w:tc>
        <w:tc>
          <w:tcPr>
            <w:tcW w:w="1071" w:type="dxa"/>
          </w:tcPr>
          <w:p w14:paraId="44117EBC" w14:textId="77777777" w:rsidR="004E713A" w:rsidRDefault="004E713A" w:rsidP="00585D26">
            <w:pPr>
              <w:rPr>
                <w:rFonts w:cs="Times New Roman"/>
              </w:rPr>
            </w:pPr>
          </w:p>
        </w:tc>
      </w:tr>
      <w:tr w:rsidR="004E713A" w14:paraId="75029D2D" w14:textId="77777777" w:rsidTr="00585D26">
        <w:tc>
          <w:tcPr>
            <w:tcW w:w="2996" w:type="dxa"/>
          </w:tcPr>
          <w:p w14:paraId="6B23E8F7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Segmental mandibulectomy</w:t>
            </w:r>
          </w:p>
        </w:tc>
        <w:tc>
          <w:tcPr>
            <w:tcW w:w="2244" w:type="dxa"/>
          </w:tcPr>
          <w:p w14:paraId="5BAD4197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 xml:space="preserve"> (14%)</w:t>
            </w:r>
          </w:p>
        </w:tc>
        <w:tc>
          <w:tcPr>
            <w:tcW w:w="1985" w:type="dxa"/>
          </w:tcPr>
          <w:p w14:paraId="20BA336C" w14:textId="77777777" w:rsidR="004E713A" w:rsidRDefault="004E713A" w:rsidP="00585D26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6</w:t>
            </w:r>
            <w:r>
              <w:rPr>
                <w:rFonts w:cs="Times New Roman"/>
              </w:rPr>
              <w:t xml:space="preserve"> (27%)</w:t>
            </w:r>
          </w:p>
        </w:tc>
        <w:tc>
          <w:tcPr>
            <w:tcW w:w="1071" w:type="dxa"/>
          </w:tcPr>
          <w:p w14:paraId="2253697D" w14:textId="77777777" w:rsidR="004E713A" w:rsidRDefault="004E713A" w:rsidP="00585D26">
            <w:pPr>
              <w:rPr>
                <w:rFonts w:cs="Times New Roman"/>
              </w:rPr>
            </w:pPr>
          </w:p>
        </w:tc>
      </w:tr>
    </w:tbl>
    <w:p w14:paraId="0054AD1B" w14:textId="77777777" w:rsidR="004E713A" w:rsidRDefault="004E713A" w:rsidP="004E713A">
      <w:pPr>
        <w:rPr>
          <w:rFonts w:ascii="Times New Roman" w:hAnsi="Times New Roman" w:cs="Times New Roman"/>
        </w:rPr>
      </w:pPr>
      <w:r w:rsidRPr="00F16DB9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P-values represents one way ANOVA, </w:t>
      </w:r>
      <w:r w:rsidRPr="00F16DB9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P-value represent Mann-Whitney test. </w:t>
      </w:r>
      <w:r w:rsidRPr="00D33DD3">
        <w:rPr>
          <w:rFonts w:ascii="Times New Roman" w:hAnsi="Times New Roman" w:cs="Times New Roman"/>
          <w:i/>
          <w:iCs/>
        </w:rPr>
        <w:t>ALTFF</w:t>
      </w:r>
      <w:r w:rsidRPr="00D33DD3">
        <w:rPr>
          <w:rFonts w:ascii="Times New Roman" w:hAnsi="Times New Roman" w:cs="Times New Roman"/>
        </w:rPr>
        <w:t xml:space="preserve"> anterolateral thigh perforator free flap, </w:t>
      </w:r>
      <w:r w:rsidRPr="00D33DD3">
        <w:rPr>
          <w:rFonts w:ascii="Times New Roman" w:hAnsi="Times New Roman" w:cs="Times New Roman"/>
          <w:i/>
          <w:iCs/>
        </w:rPr>
        <w:t>LDMCF</w:t>
      </w:r>
      <w:r w:rsidRPr="00D33DD3">
        <w:rPr>
          <w:rFonts w:ascii="Times New Roman" w:hAnsi="Times New Roman" w:cs="Times New Roman"/>
        </w:rPr>
        <w:t xml:space="preserve"> latissimus dorsi myocutaneous free flap </w:t>
      </w:r>
      <w:r w:rsidRPr="00D33DD3">
        <w:rPr>
          <w:rFonts w:ascii="Times New Roman" w:hAnsi="Times New Roman" w:cs="Times New Roman"/>
          <w:i/>
          <w:iCs/>
        </w:rPr>
        <w:t>LAFF</w:t>
      </w:r>
      <w:r w:rsidRPr="00D33DD3">
        <w:rPr>
          <w:rFonts w:ascii="Times New Roman" w:hAnsi="Times New Roman" w:cs="Times New Roman"/>
        </w:rPr>
        <w:t xml:space="preserve"> lateral arm free flap, </w:t>
      </w:r>
      <w:r w:rsidRPr="00D33DD3">
        <w:rPr>
          <w:rFonts w:ascii="Times New Roman" w:hAnsi="Times New Roman" w:cs="Times New Roman"/>
          <w:i/>
          <w:iCs/>
        </w:rPr>
        <w:t>RFFF</w:t>
      </w:r>
      <w:r w:rsidRPr="00D33DD3">
        <w:rPr>
          <w:rFonts w:ascii="Times New Roman" w:hAnsi="Times New Roman" w:cs="Times New Roman"/>
        </w:rPr>
        <w:t xml:space="preserve"> radial forearm free flap</w:t>
      </w:r>
      <w:r>
        <w:rPr>
          <w:rFonts w:ascii="Times New Roman" w:hAnsi="Times New Roman" w:cs="Times New Roman"/>
        </w:rPr>
        <w:t xml:space="preserve">, </w:t>
      </w:r>
      <w:r w:rsidRPr="0094541F">
        <w:rPr>
          <w:rFonts w:ascii="Times New Roman" w:hAnsi="Times New Roman" w:cs="Times New Roman"/>
          <w:i/>
          <w:iCs/>
        </w:rPr>
        <w:t>RND</w:t>
      </w:r>
      <w:r>
        <w:rPr>
          <w:rFonts w:ascii="Times New Roman" w:hAnsi="Times New Roman" w:cs="Times New Roman"/>
        </w:rPr>
        <w:t xml:space="preserve"> radical neck dissection, </w:t>
      </w:r>
      <w:r w:rsidRPr="0094541F">
        <w:rPr>
          <w:rFonts w:ascii="Times New Roman" w:hAnsi="Times New Roman" w:cs="Times New Roman"/>
          <w:i/>
          <w:iCs/>
        </w:rPr>
        <w:t>SND</w:t>
      </w:r>
      <w:r>
        <w:rPr>
          <w:rFonts w:ascii="Times New Roman" w:hAnsi="Times New Roman" w:cs="Times New Roman"/>
        </w:rPr>
        <w:t xml:space="preserve"> selective neck dissection.</w:t>
      </w:r>
    </w:p>
    <w:p w14:paraId="4B818BB2" w14:textId="77777777" w:rsidR="004E713A" w:rsidRPr="00935347" w:rsidRDefault="004E713A" w:rsidP="004E713A">
      <w:pPr>
        <w:rPr>
          <w:rFonts w:ascii="Times New Roman" w:hAnsi="Times New Roman" w:cs="Times New Roman"/>
        </w:rPr>
      </w:pPr>
    </w:p>
    <w:p w14:paraId="3FFEEC59" w14:textId="77777777" w:rsidR="00695C0B" w:rsidRDefault="00BD302C" w:rsidP="00695C0B">
      <w:pPr>
        <w:keepNext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C2E9BE" wp14:editId="0D8E16E3">
            <wp:extent cx="5274310" cy="57454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D2EC" w14:textId="29CDD13B" w:rsidR="00BD302C" w:rsidRDefault="00695C0B" w:rsidP="00BD302C">
      <w:pPr>
        <w:pStyle w:val="a7"/>
        <w:rPr>
          <w:rFonts w:ascii="Times New Roman" w:hAnsi="Times New Roman" w:cs="Times New Roman"/>
        </w:rPr>
      </w:pPr>
      <w:r w:rsidRPr="00695C0B">
        <w:rPr>
          <w:rFonts w:ascii="Times New Roman" w:hAnsi="Times New Roman" w:cs="Times New Roman"/>
        </w:rPr>
        <w:t xml:space="preserve">Supplementary Figure </w:t>
      </w:r>
      <w:r w:rsidRPr="00695C0B">
        <w:rPr>
          <w:rFonts w:ascii="Times New Roman" w:hAnsi="Times New Roman" w:cs="Times New Roman"/>
        </w:rPr>
        <w:fldChar w:fldCharType="begin"/>
      </w:r>
      <w:r w:rsidRPr="00695C0B">
        <w:rPr>
          <w:rFonts w:ascii="Times New Roman" w:hAnsi="Times New Roman" w:cs="Times New Roman"/>
        </w:rPr>
        <w:instrText xml:space="preserve"> SEQ Supplementary_Figure \* ARABIC </w:instrText>
      </w:r>
      <w:r w:rsidRPr="00695C0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695C0B">
        <w:rPr>
          <w:rFonts w:ascii="Times New Roman" w:hAnsi="Times New Roman" w:cs="Times New Roman"/>
        </w:rPr>
        <w:fldChar w:fldCharType="end"/>
      </w:r>
      <w:r w:rsidRPr="00695C0B">
        <w:rPr>
          <w:rFonts w:ascii="Times New Roman" w:hAnsi="Times New Roman" w:cs="Times New Roman"/>
        </w:rPr>
        <w:t xml:space="preserve"> Lip function assessment scale result. * represents P&lt;0.05. ** represents P&lt;0.01.</w:t>
      </w:r>
    </w:p>
    <w:p w14:paraId="41C0615B" w14:textId="77777777" w:rsidR="00695C0B" w:rsidRDefault="00BD302C" w:rsidP="00695C0B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1F10B56B" wp14:editId="5F0C9120">
            <wp:extent cx="5274310" cy="57835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D9E20" w14:textId="7FFCE008" w:rsidR="00BD302C" w:rsidRPr="00695C0B" w:rsidRDefault="00695C0B" w:rsidP="00695C0B">
      <w:pPr>
        <w:pStyle w:val="a7"/>
        <w:rPr>
          <w:rFonts w:ascii="Times New Roman" w:hAnsi="Times New Roman" w:cs="Times New Roman"/>
        </w:rPr>
      </w:pPr>
      <w:r w:rsidRPr="00695C0B">
        <w:rPr>
          <w:rFonts w:ascii="Times New Roman" w:hAnsi="Times New Roman" w:cs="Times New Roman"/>
        </w:rPr>
        <w:t xml:space="preserve">Supplementary Figure </w:t>
      </w:r>
      <w:r w:rsidRPr="00695C0B">
        <w:rPr>
          <w:rFonts w:ascii="Times New Roman" w:hAnsi="Times New Roman" w:cs="Times New Roman"/>
        </w:rPr>
        <w:fldChar w:fldCharType="begin"/>
      </w:r>
      <w:r w:rsidRPr="00695C0B">
        <w:rPr>
          <w:rFonts w:ascii="Times New Roman" w:hAnsi="Times New Roman" w:cs="Times New Roman"/>
        </w:rPr>
        <w:instrText xml:space="preserve"> SEQ Supplementary_Figure \* ARABIC </w:instrText>
      </w:r>
      <w:r w:rsidRPr="00695C0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695C0B">
        <w:rPr>
          <w:rFonts w:ascii="Times New Roman" w:hAnsi="Times New Roman" w:cs="Times New Roman"/>
        </w:rPr>
        <w:fldChar w:fldCharType="end"/>
      </w:r>
      <w:r w:rsidRPr="00695C0B">
        <w:rPr>
          <w:rFonts w:ascii="Times New Roman" w:hAnsi="Times New Roman" w:cs="Times New Roman"/>
        </w:rPr>
        <w:t xml:space="preserve"> Patient scar assessment scale results. * represents P&lt;0.05. ** represents P&lt;0.01.</w:t>
      </w:r>
    </w:p>
    <w:p w14:paraId="31AD65DB" w14:textId="77777777" w:rsidR="00695C0B" w:rsidRDefault="00BD302C" w:rsidP="00695C0B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00286EDE" wp14:editId="2A31DFE4">
            <wp:extent cx="5274310" cy="57556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F8BB" w14:textId="7C61CCC7" w:rsidR="00BD302C" w:rsidRDefault="00695C0B" w:rsidP="00BD302C">
      <w:pPr>
        <w:pStyle w:val="a7"/>
        <w:rPr>
          <w:rFonts w:ascii="Times New Roman" w:hAnsi="Times New Roman" w:cs="Times New Roman"/>
        </w:rPr>
      </w:pPr>
      <w:r w:rsidRPr="00695C0B">
        <w:rPr>
          <w:rFonts w:ascii="Times New Roman" w:hAnsi="Times New Roman" w:cs="Times New Roman"/>
        </w:rPr>
        <w:t xml:space="preserve">Supplementary Figure </w:t>
      </w:r>
      <w:r w:rsidRPr="00695C0B">
        <w:rPr>
          <w:rFonts w:ascii="Times New Roman" w:hAnsi="Times New Roman" w:cs="Times New Roman"/>
        </w:rPr>
        <w:fldChar w:fldCharType="begin"/>
      </w:r>
      <w:r w:rsidRPr="00695C0B">
        <w:rPr>
          <w:rFonts w:ascii="Times New Roman" w:hAnsi="Times New Roman" w:cs="Times New Roman"/>
        </w:rPr>
        <w:instrText xml:space="preserve"> SEQ Supplementary_Figure \* ARABIC </w:instrText>
      </w:r>
      <w:r w:rsidRPr="00695C0B">
        <w:rPr>
          <w:rFonts w:ascii="Times New Roman" w:hAnsi="Times New Roman" w:cs="Times New Roman"/>
        </w:rPr>
        <w:fldChar w:fldCharType="separate"/>
      </w:r>
      <w:r w:rsidRPr="00695C0B">
        <w:rPr>
          <w:rFonts w:ascii="Times New Roman" w:hAnsi="Times New Roman" w:cs="Times New Roman"/>
          <w:noProof/>
        </w:rPr>
        <w:t>3</w:t>
      </w:r>
      <w:r w:rsidRPr="00695C0B">
        <w:rPr>
          <w:rFonts w:ascii="Times New Roman" w:hAnsi="Times New Roman" w:cs="Times New Roman"/>
        </w:rPr>
        <w:fldChar w:fldCharType="end"/>
      </w:r>
      <w:r w:rsidRPr="00695C0B">
        <w:rPr>
          <w:rFonts w:ascii="Times New Roman" w:hAnsi="Times New Roman" w:cs="Times New Roman"/>
        </w:rPr>
        <w:t xml:space="preserve"> Observer scar assessment results.</w:t>
      </w:r>
    </w:p>
    <w:p w14:paraId="4BD06195" w14:textId="5637B644" w:rsidR="00241DD8" w:rsidRPr="00AB1405" w:rsidRDefault="00C457C3" w:rsidP="00AB1405">
      <w:pPr>
        <w:widowControl/>
        <w:jc w:val="left"/>
        <w:rPr>
          <w:rFonts w:ascii="Times New Roman" w:eastAsia="黑体" w:hAnsi="Times New Roman" w:cs="Times New Roman"/>
          <w:sz w:val="20"/>
          <w:szCs w:val="20"/>
        </w:rPr>
      </w:pPr>
    </w:p>
    <w:sectPr w:rsidR="00241DD8" w:rsidRPr="00AB1405" w:rsidSect="00166D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915C1" w14:textId="77777777" w:rsidR="00C457C3" w:rsidRDefault="00C457C3" w:rsidP="004E713A">
      <w:r>
        <w:separator/>
      </w:r>
    </w:p>
  </w:endnote>
  <w:endnote w:type="continuationSeparator" w:id="0">
    <w:p w14:paraId="0A842BCE" w14:textId="77777777" w:rsidR="00C457C3" w:rsidRDefault="00C457C3" w:rsidP="004E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3BDEA" w14:textId="77777777" w:rsidR="00C457C3" w:rsidRDefault="00C457C3" w:rsidP="004E713A">
      <w:r>
        <w:separator/>
      </w:r>
    </w:p>
  </w:footnote>
  <w:footnote w:type="continuationSeparator" w:id="0">
    <w:p w14:paraId="494F0704" w14:textId="77777777" w:rsidR="00C457C3" w:rsidRDefault="00C457C3" w:rsidP="004E7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3E"/>
    <w:rsid w:val="00030BE0"/>
    <w:rsid w:val="00076719"/>
    <w:rsid w:val="000770B1"/>
    <w:rsid w:val="000C3C21"/>
    <w:rsid w:val="000D49C1"/>
    <w:rsid w:val="00152D3C"/>
    <w:rsid w:val="001E3DB9"/>
    <w:rsid w:val="001F7379"/>
    <w:rsid w:val="00336EE2"/>
    <w:rsid w:val="003C6F3E"/>
    <w:rsid w:val="0046228F"/>
    <w:rsid w:val="004E713A"/>
    <w:rsid w:val="00665520"/>
    <w:rsid w:val="00695C0B"/>
    <w:rsid w:val="00710421"/>
    <w:rsid w:val="0086074D"/>
    <w:rsid w:val="0087141F"/>
    <w:rsid w:val="00991B01"/>
    <w:rsid w:val="00A92C4C"/>
    <w:rsid w:val="00AB1405"/>
    <w:rsid w:val="00B2546E"/>
    <w:rsid w:val="00B3573E"/>
    <w:rsid w:val="00BD302C"/>
    <w:rsid w:val="00C457C3"/>
    <w:rsid w:val="00DC1433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BEAE"/>
  <w15:chartTrackingRefBased/>
  <w15:docId w15:val="{45CDF2ED-473A-4EAD-90AF-9BB23216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0770B1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4E7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71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7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713A"/>
    <w:rPr>
      <w:sz w:val="18"/>
      <w:szCs w:val="18"/>
    </w:rPr>
  </w:style>
  <w:style w:type="table" w:customStyle="1" w:styleId="1">
    <w:name w:val="样式1"/>
    <w:basedOn w:val="a1"/>
    <w:uiPriority w:val="99"/>
    <w:rsid w:val="004E713A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7">
    <w:name w:val="caption"/>
    <w:basedOn w:val="a"/>
    <w:next w:val="a"/>
    <w:uiPriority w:val="35"/>
    <w:unhideWhenUsed/>
    <w:qFormat/>
    <w:rsid w:val="004E713A"/>
    <w:rPr>
      <w:rFonts w:asciiTheme="majorHAnsi" w:eastAsia="黑体" w:hAnsiTheme="majorHAnsi" w:cstheme="majorBidi"/>
      <w:sz w:val="20"/>
      <w:szCs w:val="20"/>
    </w:rPr>
  </w:style>
  <w:style w:type="table" w:customStyle="1" w:styleId="a8">
    <w:name w:val="三线表"/>
    <w:basedOn w:val="a1"/>
    <w:uiPriority w:val="99"/>
    <w:rsid w:val="004E713A"/>
    <w:pPr>
      <w:jc w:val="both"/>
    </w:pPr>
    <w:rPr>
      <w:rFonts w:ascii="Times New Roman" w:eastAsia="宋体" w:hAnsi="Times New Roman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blStylePr w:type="firstRow"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 诚</dc:creator>
  <cp:keywords/>
  <dc:description/>
  <cp:lastModifiedBy>zy</cp:lastModifiedBy>
  <cp:revision>2</cp:revision>
  <dcterms:created xsi:type="dcterms:W3CDTF">2023-07-11T13:08:00Z</dcterms:created>
  <dcterms:modified xsi:type="dcterms:W3CDTF">2023-07-11T13:08:00Z</dcterms:modified>
</cp:coreProperties>
</file>