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169D" w:rsidRPr="00FB61B1" w:rsidRDefault="006C169D" w:rsidP="006C169D">
      <w:pPr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 w:hint="eastAsia"/>
          <w:b/>
          <w:bCs/>
          <w:noProof/>
        </w:rPr>
        <w:t>S</w:t>
      </w:r>
      <w:r>
        <w:rPr>
          <w:rFonts w:ascii="Times New Roman" w:hAnsi="Times New Roman" w:cs="Times New Roman"/>
          <w:b/>
          <w:bCs/>
          <w:noProof/>
        </w:rPr>
        <w:t>upplementary</w:t>
      </w:r>
      <w:r w:rsidRPr="00FB61B1">
        <w:rPr>
          <w:rFonts w:ascii="Times New Roman" w:hAnsi="Times New Roman" w:cs="Times New Roman"/>
          <w:b/>
          <w:bCs/>
          <w:noProof/>
        </w:rPr>
        <w:t>T</w:t>
      </w:r>
      <w:r w:rsidRPr="00FB61B1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able </w:t>
      </w:r>
      <w:r>
        <w:rPr>
          <w:rFonts w:ascii="Times New Roman" w:hAnsi="Times New Roman" w:cs="Times New Roman"/>
          <w:b/>
          <w:bCs/>
          <w:noProof/>
          <w:color w:val="000000" w:themeColor="text1"/>
        </w:rPr>
        <w:t>S</w:t>
      </w:r>
      <w:r w:rsidRPr="00FB61B1">
        <w:rPr>
          <w:rFonts w:ascii="Times New Roman" w:hAnsi="Times New Roman" w:cs="Times New Roman"/>
          <w:b/>
          <w:bCs/>
          <w:noProof/>
          <w:color w:val="000000" w:themeColor="text1"/>
        </w:rPr>
        <w:t>1.</w:t>
      </w:r>
      <w:r w:rsidRPr="00FB61B1">
        <w:rPr>
          <w:rFonts w:ascii="Times New Roman" w:hAnsi="Times New Roman" w:cs="Times New Roman"/>
          <w:b/>
          <w:bCs/>
          <w:noProof/>
        </w:rPr>
        <w:t xml:space="preserve"> Conditional logistic regression analysis of the association of statins with aortic dissection and aneurysm</w:t>
      </w:r>
    </w:p>
    <w:tbl>
      <w:tblPr>
        <w:tblStyle w:val="a3"/>
        <w:tblW w:w="11340" w:type="dxa"/>
        <w:tblInd w:w="-1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851"/>
        <w:gridCol w:w="1701"/>
        <w:gridCol w:w="850"/>
        <w:gridCol w:w="1701"/>
        <w:gridCol w:w="851"/>
        <w:gridCol w:w="1701"/>
        <w:gridCol w:w="850"/>
      </w:tblGrid>
      <w:tr w:rsidR="006C169D" w:rsidRPr="0039727D" w:rsidTr="00201795">
        <w:tc>
          <w:tcPr>
            <w:tcW w:w="1134" w:type="dxa"/>
            <w:vMerge w:val="restart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6C169D" w:rsidRPr="0039727D" w:rsidRDefault="006C169D" w:rsidP="0020179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Unadjusted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3</w:t>
            </w:r>
          </w:p>
        </w:tc>
      </w:tr>
      <w:tr w:rsidR="006C169D" w:rsidRPr="0039727D" w:rsidTr="00201795"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39727D" w:rsidRDefault="006C169D" w:rsidP="0020179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</w:tr>
      <w:tr w:rsidR="006C169D" w:rsidRPr="0039727D" w:rsidTr="00201795">
        <w:trPr>
          <w:trHeight w:val="420"/>
        </w:trPr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Statin</w:t>
            </w:r>
            <w:r w:rsidR="00C94F38"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</w:t>
            </w: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 (-)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</w:tr>
      <w:tr w:rsidR="006C169D" w:rsidRPr="0039727D" w:rsidTr="00201795">
        <w:trPr>
          <w:trHeight w:val="365"/>
        </w:trPr>
        <w:tc>
          <w:tcPr>
            <w:tcW w:w="1134" w:type="dxa"/>
            <w:tcBorders>
              <w:bottom w:val="single" w:sz="12" w:space="0" w:color="auto"/>
            </w:tcBorders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Statin</w:t>
            </w:r>
            <w:r w:rsidR="00C94F38"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</w:t>
            </w: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 (+)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39727D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0.629(0.517-0.766)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27D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39727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39727D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0.632(0.519-0.769)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27D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39727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39727D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0.627(0.514-0.764)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27D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39727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39727D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0.473(0.333-0.671)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6C169D" w:rsidRPr="0039727D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27D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39727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</w:tr>
    </w:tbl>
    <w:p w:rsidR="006C169D" w:rsidRPr="00326629" w:rsidRDefault="006C169D" w:rsidP="006C169D">
      <w:pPr>
        <w:rPr>
          <w:rFonts w:ascii="Times New Roman" w:hAnsi="Times New Roman" w:cs="Times New Roman"/>
          <w:noProof/>
          <w:szCs w:val="21"/>
        </w:rPr>
      </w:pPr>
      <w:r w:rsidRPr="00326629">
        <w:rPr>
          <w:rFonts w:ascii="Times New Roman" w:hAnsi="Times New Roman" w:cs="Times New Roman"/>
          <w:noProof/>
          <w:szCs w:val="21"/>
        </w:rPr>
        <w:t xml:space="preserve">Model 1 adjusted </w:t>
      </w:r>
      <w:r>
        <w:rPr>
          <w:rFonts w:ascii="Times New Roman" w:hAnsi="Times New Roman" w:cs="Times New Roman"/>
          <w:noProof/>
          <w:szCs w:val="21"/>
        </w:rPr>
        <w:t>a</w:t>
      </w:r>
      <w:r w:rsidRPr="00326629">
        <w:rPr>
          <w:rFonts w:ascii="Times New Roman" w:hAnsi="Times New Roman" w:cs="Times New Roman"/>
          <w:noProof/>
          <w:szCs w:val="21"/>
        </w:rPr>
        <w:t xml:space="preserve">ge, </w:t>
      </w:r>
      <w:r>
        <w:rPr>
          <w:rFonts w:ascii="Times New Roman" w:hAnsi="Times New Roman" w:cs="Times New Roman"/>
          <w:noProof/>
          <w:szCs w:val="21"/>
        </w:rPr>
        <w:t>sex</w:t>
      </w:r>
      <w:r w:rsidRPr="00326629">
        <w:rPr>
          <w:rFonts w:ascii="Times New Roman" w:hAnsi="Times New Roman" w:cs="Times New Roman"/>
          <w:noProof/>
          <w:szCs w:val="21"/>
        </w:rPr>
        <w:t xml:space="preserve">, BMI, </w:t>
      </w:r>
      <w:r>
        <w:rPr>
          <w:rFonts w:ascii="Times New Roman" w:hAnsi="Times New Roman" w:cs="Times New Roman"/>
          <w:noProof/>
          <w:szCs w:val="21"/>
        </w:rPr>
        <w:t>s</w:t>
      </w:r>
      <w:r w:rsidRPr="00326629">
        <w:rPr>
          <w:rFonts w:ascii="Times New Roman" w:hAnsi="Times New Roman" w:cs="Times New Roman"/>
          <w:noProof/>
          <w:szCs w:val="21"/>
        </w:rPr>
        <w:t xml:space="preserve">moking, </w:t>
      </w:r>
      <w:r>
        <w:rPr>
          <w:rFonts w:ascii="Times New Roman" w:hAnsi="Times New Roman" w:cs="Times New Roman"/>
          <w:noProof/>
          <w:szCs w:val="21"/>
        </w:rPr>
        <w:t>and d</w:t>
      </w:r>
      <w:r w:rsidRPr="00326629">
        <w:rPr>
          <w:rFonts w:ascii="Times New Roman" w:hAnsi="Times New Roman" w:cs="Times New Roman"/>
          <w:noProof/>
          <w:szCs w:val="21"/>
        </w:rPr>
        <w:t>rinking;</w:t>
      </w:r>
    </w:p>
    <w:p w:rsidR="006C169D" w:rsidRPr="00326629" w:rsidRDefault="006C169D" w:rsidP="006C169D">
      <w:pPr>
        <w:rPr>
          <w:rFonts w:ascii="Times New Roman" w:hAnsi="Times New Roman" w:cs="Times New Roman"/>
          <w:noProof/>
          <w:szCs w:val="21"/>
        </w:rPr>
      </w:pPr>
      <w:r w:rsidRPr="00326629">
        <w:rPr>
          <w:rFonts w:ascii="Times New Roman" w:hAnsi="Times New Roman" w:cs="Times New Roman"/>
          <w:noProof/>
          <w:szCs w:val="21"/>
        </w:rPr>
        <w:t xml:space="preserve">Model 2 adjusted for variables in Model 1 plus </w:t>
      </w:r>
      <w:r>
        <w:rPr>
          <w:rFonts w:ascii="Times New Roman" w:hAnsi="Times New Roman" w:cs="Times New Roman"/>
          <w:noProof/>
          <w:szCs w:val="21"/>
        </w:rPr>
        <w:t>d</w:t>
      </w:r>
      <w:r w:rsidRPr="00326629">
        <w:rPr>
          <w:rFonts w:ascii="Times New Roman" w:hAnsi="Times New Roman" w:cs="Times New Roman"/>
          <w:noProof/>
          <w:szCs w:val="21"/>
        </w:rPr>
        <w:t>ur</w:t>
      </w:r>
      <w:r>
        <w:rPr>
          <w:rFonts w:ascii="Times New Roman" w:hAnsi="Times New Roman" w:cs="Times New Roman"/>
          <w:noProof/>
          <w:szCs w:val="21"/>
        </w:rPr>
        <w:t xml:space="preserve">ation </w:t>
      </w:r>
      <w:r w:rsidRPr="00326629">
        <w:rPr>
          <w:rFonts w:ascii="Times New Roman" w:hAnsi="Times New Roman" w:cs="Times New Roman"/>
          <w:noProof/>
          <w:szCs w:val="21"/>
        </w:rPr>
        <w:t xml:space="preserve">of hypertension; CAD, </w:t>
      </w:r>
      <w:r>
        <w:rPr>
          <w:rFonts w:ascii="Times New Roman" w:eastAsia="DengXian" w:hAnsi="Times New Roman" w:cs="Times New Roman"/>
          <w:color w:val="000000" w:themeColor="text1"/>
          <w:szCs w:val="21"/>
        </w:rPr>
        <w:t>c</w:t>
      </w:r>
      <w:r w:rsidRPr="00326629">
        <w:rPr>
          <w:rFonts w:ascii="Times New Roman" w:eastAsia="DengXian" w:hAnsi="Times New Roman" w:cs="Times New Roman"/>
          <w:color w:val="000000" w:themeColor="text1"/>
          <w:szCs w:val="21"/>
        </w:rPr>
        <w:t xml:space="preserve">erebral infarction, </w:t>
      </w:r>
      <w:r>
        <w:rPr>
          <w:rFonts w:ascii="Times New Roman" w:eastAsia="DengXian" w:hAnsi="Times New Roman" w:cs="Times New Roman"/>
          <w:color w:val="000000" w:themeColor="text1"/>
          <w:szCs w:val="21"/>
        </w:rPr>
        <w:t>c</w:t>
      </w:r>
      <w:r w:rsidRPr="00326629">
        <w:rPr>
          <w:rFonts w:ascii="Times New Roman" w:eastAsia="DengXian" w:hAnsi="Times New Roman" w:cs="Times New Roman"/>
          <w:color w:val="000000" w:themeColor="text1"/>
          <w:szCs w:val="21"/>
        </w:rPr>
        <w:t>erebral hemorrhage,</w:t>
      </w:r>
      <w:r w:rsidRPr="00CD121F">
        <w:rPr>
          <w:rFonts w:ascii="Times New Roman" w:hAnsi="Times New Roman" w:cs="Times New Roman"/>
          <w:noProof/>
          <w:szCs w:val="21"/>
        </w:rPr>
        <w:t xml:space="preserve"> </w:t>
      </w:r>
      <w:r>
        <w:rPr>
          <w:rFonts w:ascii="Times New Roman" w:hAnsi="Times New Roman" w:cs="Times New Roman"/>
          <w:noProof/>
          <w:szCs w:val="21"/>
        </w:rPr>
        <w:t xml:space="preserve">and </w:t>
      </w:r>
      <w:r>
        <w:rPr>
          <w:rFonts w:ascii="Times New Roman" w:eastAsia="DengXian" w:hAnsi="Times New Roman" w:cs="Times New Roman"/>
          <w:color w:val="000000" w:themeColor="text1"/>
          <w:szCs w:val="21"/>
        </w:rPr>
        <w:t>d</w:t>
      </w:r>
      <w:r w:rsidRPr="00CD121F">
        <w:rPr>
          <w:rFonts w:ascii="Times New Roman" w:eastAsia="DengXian" w:hAnsi="Times New Roman" w:cs="Times New Roman"/>
          <w:color w:val="000000" w:themeColor="text1"/>
          <w:szCs w:val="21"/>
        </w:rPr>
        <w:t>iabetes</w:t>
      </w:r>
      <w:r w:rsidRPr="00CD121F">
        <w:rPr>
          <w:rFonts w:ascii="Times New Roman" w:hAnsi="Times New Roman" w:cs="Times New Roman"/>
          <w:noProof/>
          <w:szCs w:val="21"/>
        </w:rPr>
        <w:t>;</w:t>
      </w:r>
    </w:p>
    <w:p w:rsidR="006C169D" w:rsidRPr="00326629" w:rsidRDefault="006C169D" w:rsidP="006C169D">
      <w:pPr>
        <w:rPr>
          <w:rFonts w:ascii="Times New Roman" w:eastAsia="DengXian" w:hAnsi="Times New Roman" w:cs="Times New Roman"/>
          <w:color w:val="000000" w:themeColor="text1"/>
          <w:szCs w:val="21"/>
        </w:rPr>
      </w:pPr>
      <w:r w:rsidRPr="00326629">
        <w:rPr>
          <w:rFonts w:ascii="Times New Roman" w:hAnsi="Times New Roman" w:cs="Times New Roman"/>
          <w:noProof/>
          <w:szCs w:val="21"/>
        </w:rPr>
        <w:t>Model 3 adjusted for variables in Model 2 plus</w:t>
      </w:r>
      <w:r w:rsidRPr="00441E94">
        <w:rPr>
          <w:rFonts w:ascii="Times New Roman" w:hAnsi="Times New Roman" w:cs="Times New Roman"/>
          <w:noProof/>
          <w:color w:val="000000" w:themeColor="text1"/>
          <w:szCs w:val="21"/>
        </w:rPr>
        <w:t xml:space="preserve"> pulse</w:t>
      </w:r>
      <w:r w:rsidRPr="00441E94">
        <w:rPr>
          <w:rFonts w:ascii="Times New Roman" w:eastAsia="DengXian" w:hAnsi="Times New Roman" w:cs="Times New Roman"/>
          <w:color w:val="000000" w:themeColor="text1"/>
          <w:szCs w:val="21"/>
        </w:rPr>
        <w:t>,</w:t>
      </w:r>
      <w:r w:rsidRPr="00441E94">
        <w:rPr>
          <w:rFonts w:ascii="Times New Roman" w:hAnsi="Times New Roman" w:cs="Times New Roman"/>
          <w:noProof/>
          <w:szCs w:val="21"/>
        </w:rPr>
        <w:t xml:space="preserve"> SB</w:t>
      </w:r>
      <w:r w:rsidRPr="00326629">
        <w:rPr>
          <w:rFonts w:ascii="Times New Roman" w:hAnsi="Times New Roman" w:cs="Times New Roman"/>
          <w:noProof/>
          <w:szCs w:val="21"/>
        </w:rPr>
        <w:t>P, DBP, TC, TG, HDL, LDL, Cr,</w:t>
      </w:r>
      <w:r w:rsidRPr="00326629">
        <w:rPr>
          <w:rFonts w:ascii="Times New Roman" w:eastAsia="DengXian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szCs w:val="21"/>
        </w:rPr>
        <w:t>s</w:t>
      </w:r>
      <w:r w:rsidRPr="00326629">
        <w:rPr>
          <w:rFonts w:ascii="Times New Roman" w:eastAsia="DengXian" w:hAnsi="Times New Roman" w:cs="Times New Roman"/>
          <w:color w:val="000000" w:themeColor="text1"/>
          <w:szCs w:val="21"/>
        </w:rPr>
        <w:t>pironolactone</w:t>
      </w:r>
      <w:r w:rsidRPr="00326629">
        <w:rPr>
          <w:rFonts w:ascii="Times New Roman" w:hAnsi="Times New Roman" w:cs="Times New Roman"/>
          <w:noProof/>
          <w:szCs w:val="21"/>
        </w:rPr>
        <w:t xml:space="preserve">, ACEI, ARB, β-block, CCB, </w:t>
      </w:r>
      <w:r>
        <w:rPr>
          <w:rFonts w:ascii="Times New Roman" w:hAnsi="Times New Roman" w:cs="Times New Roman"/>
          <w:noProof/>
          <w:szCs w:val="21"/>
        </w:rPr>
        <w:t xml:space="preserve">and </w:t>
      </w:r>
      <w:r>
        <w:rPr>
          <w:rFonts w:ascii="Times New Roman" w:eastAsia="DengXian" w:hAnsi="Times New Roman" w:cs="Times New Roman"/>
          <w:color w:val="000000" w:themeColor="text1"/>
          <w:szCs w:val="21"/>
        </w:rPr>
        <w:t>a</w:t>
      </w:r>
      <w:r w:rsidRPr="00326629">
        <w:rPr>
          <w:rFonts w:ascii="Times New Roman" w:eastAsia="DengXian" w:hAnsi="Times New Roman" w:cs="Times New Roman"/>
          <w:color w:val="000000" w:themeColor="text1"/>
          <w:szCs w:val="21"/>
        </w:rPr>
        <w:t>spirin</w:t>
      </w:r>
      <w:r>
        <w:rPr>
          <w:rFonts w:ascii="Times New Roman" w:eastAsia="DengXian" w:hAnsi="Times New Roman" w:cs="Times New Roman"/>
          <w:color w:val="000000" w:themeColor="text1"/>
          <w:szCs w:val="21"/>
        </w:rPr>
        <w:t>.</w:t>
      </w:r>
    </w:p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Pr="00714906" w:rsidRDefault="006C169D" w:rsidP="006C169D">
      <w:pPr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t>S</w:t>
      </w:r>
      <w:r>
        <w:rPr>
          <w:rFonts w:ascii="Times New Roman" w:hAnsi="Times New Roman" w:cs="Times New Roman"/>
          <w:b/>
          <w:bCs/>
          <w:noProof/>
        </w:rPr>
        <w:t>upplementary</w:t>
      </w:r>
      <w:r w:rsidRPr="00FB61B1">
        <w:rPr>
          <w:rFonts w:ascii="Times New Roman" w:hAnsi="Times New Roman" w:cs="Times New Roman"/>
          <w:b/>
          <w:bCs/>
          <w:noProof/>
        </w:rPr>
        <w:t>T</w:t>
      </w:r>
      <w:r w:rsidRPr="00FB61B1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able </w:t>
      </w:r>
      <w:r>
        <w:rPr>
          <w:rFonts w:ascii="Times New Roman" w:hAnsi="Times New Roman" w:cs="Times New Roman"/>
          <w:b/>
          <w:bCs/>
          <w:noProof/>
          <w:color w:val="000000" w:themeColor="text1"/>
        </w:rPr>
        <w:t>S2</w:t>
      </w:r>
      <w:r w:rsidRPr="00714906">
        <w:rPr>
          <w:rFonts w:ascii="Times New Roman" w:hAnsi="Times New Roman" w:cs="Times New Roman"/>
          <w:b/>
          <w:bCs/>
          <w:noProof/>
        </w:rPr>
        <w:t>. Conditional logistic regression analysis of the association of</w:t>
      </w:r>
      <w:r w:rsidRPr="00714906">
        <w:rPr>
          <w:rFonts w:ascii="Times New Roman" w:hAnsi="Times New Roman" w:cs="Times New Roman"/>
          <w:b/>
          <w:bCs/>
        </w:rPr>
        <w:t xml:space="preserve"> </w:t>
      </w:r>
      <w:bookmarkStart w:id="0" w:name="OLE_LINK11"/>
      <w:bookmarkStart w:id="1" w:name="OLE_LINK12"/>
      <w:r>
        <w:rPr>
          <w:rFonts w:ascii="Times New Roman" w:hAnsi="Times New Roman" w:cs="Times New Roman"/>
          <w:b/>
          <w:bCs/>
          <w:noProof/>
        </w:rPr>
        <w:t>h</w:t>
      </w:r>
      <w:r w:rsidRPr="00714906">
        <w:rPr>
          <w:rFonts w:ascii="Times New Roman" w:hAnsi="Times New Roman" w:cs="Times New Roman"/>
          <w:b/>
          <w:bCs/>
          <w:noProof/>
        </w:rPr>
        <w:t>ydrophilic statins</w:t>
      </w:r>
      <w:bookmarkEnd w:id="0"/>
      <w:bookmarkEnd w:id="1"/>
      <w:r w:rsidRPr="00714906">
        <w:rPr>
          <w:rFonts w:ascii="Times New Roman" w:hAnsi="Times New Roman" w:cs="Times New Roman"/>
          <w:b/>
          <w:bCs/>
          <w:noProof/>
        </w:rPr>
        <w:t xml:space="preserve"> with aortic dissection and aneurysm</w:t>
      </w:r>
    </w:p>
    <w:tbl>
      <w:tblPr>
        <w:tblStyle w:val="a3"/>
        <w:tblW w:w="11629" w:type="dxa"/>
        <w:tblInd w:w="-1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702"/>
        <w:gridCol w:w="850"/>
        <w:gridCol w:w="1701"/>
        <w:gridCol w:w="851"/>
        <w:gridCol w:w="1701"/>
        <w:gridCol w:w="850"/>
        <w:gridCol w:w="1701"/>
        <w:gridCol w:w="856"/>
      </w:tblGrid>
      <w:tr w:rsidR="006C169D" w:rsidRPr="00714906" w:rsidTr="006C169D"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Unadjusted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255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3</w:t>
            </w:r>
          </w:p>
        </w:tc>
      </w:tr>
      <w:tr w:rsidR="006C169D" w:rsidRPr="00714906" w:rsidTr="006C169D"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</w:tr>
      <w:tr w:rsidR="006C169D" w:rsidRPr="00714906" w:rsidTr="006C169D">
        <w:trPr>
          <w:trHeight w:val="634"/>
        </w:trPr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Hydrophilic</w:t>
            </w:r>
          </w:p>
          <w:p w:rsidR="006C169D" w:rsidRPr="00C94F38" w:rsidRDefault="006C169D" w:rsidP="002017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Statin (-)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7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</w:tr>
      <w:tr w:rsidR="006C169D" w:rsidRPr="00714906" w:rsidTr="006C169D">
        <w:trPr>
          <w:trHeight w:val="634"/>
        </w:trPr>
        <w:tc>
          <w:tcPr>
            <w:tcW w:w="1417" w:type="dxa"/>
            <w:tcBorders>
              <w:bottom w:val="single" w:sz="12" w:space="0" w:color="auto"/>
            </w:tcBorders>
          </w:tcPr>
          <w:p w:rsidR="006C169D" w:rsidRPr="00C94F38" w:rsidRDefault="006C169D" w:rsidP="00201795">
            <w:pP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Hydrophilic</w:t>
            </w:r>
          </w:p>
          <w:p w:rsidR="006C169D" w:rsidRPr="00C94F38" w:rsidRDefault="006C169D" w:rsidP="002017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Statin (+)</w:t>
            </w:r>
          </w:p>
        </w:tc>
        <w:tc>
          <w:tcPr>
            <w:tcW w:w="1702" w:type="dxa"/>
            <w:tcBorders>
              <w:bottom w:val="single" w:sz="12" w:space="0" w:color="auto"/>
            </w:tcBorders>
          </w:tcPr>
          <w:p w:rsidR="006C169D" w:rsidRPr="00714906" w:rsidRDefault="006C169D" w:rsidP="006C169D">
            <w:pPr>
              <w:ind w:firstLineChars="50" w:firstLine="90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71490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0.772(0.685-0.870)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6C169D" w:rsidRPr="00714906" w:rsidRDefault="006C169D" w:rsidP="006C1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490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&lt;0</w:t>
            </w:r>
            <w:r w:rsidRPr="007149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714906" w:rsidRDefault="006C169D" w:rsidP="006C169D">
            <w:pPr>
              <w:ind w:firstLineChars="50" w:firstLine="90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71490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0.775(0.688-0.874)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6C169D" w:rsidRPr="00714906" w:rsidRDefault="006C169D" w:rsidP="006C1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490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&lt;0</w:t>
            </w:r>
            <w:r w:rsidRPr="007149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714906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714906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0.771(0.684-0.870)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6C169D" w:rsidRPr="00714906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490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&lt;0</w:t>
            </w:r>
            <w:r w:rsidRPr="007149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714906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714906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0.750(0.650-0.865)</w:t>
            </w:r>
          </w:p>
        </w:tc>
        <w:tc>
          <w:tcPr>
            <w:tcW w:w="856" w:type="dxa"/>
            <w:tcBorders>
              <w:bottom w:val="single" w:sz="12" w:space="0" w:color="auto"/>
            </w:tcBorders>
          </w:tcPr>
          <w:p w:rsidR="006C169D" w:rsidRPr="00714906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490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&lt;0</w:t>
            </w:r>
            <w:r w:rsidRPr="007149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</w:tr>
    </w:tbl>
    <w:p w:rsidR="006C169D" w:rsidRPr="00C94F38" w:rsidRDefault="006C169D" w:rsidP="006C169D">
      <w:pPr>
        <w:rPr>
          <w:rFonts w:ascii="Times New Roman" w:hAnsi="Times New Roman" w:cs="Times New Roman"/>
          <w:noProof/>
          <w:sz w:val="20"/>
          <w:szCs w:val="20"/>
        </w:rPr>
      </w:pPr>
      <w:r w:rsidRPr="00C94F38">
        <w:rPr>
          <w:rFonts w:ascii="Times New Roman" w:hAnsi="Times New Roman" w:cs="Times New Roman"/>
          <w:noProof/>
          <w:sz w:val="20"/>
          <w:szCs w:val="20"/>
        </w:rPr>
        <w:t>Model 1 adjusted age, sex, BMI, smoking, and drinking;</w:t>
      </w:r>
    </w:p>
    <w:p w:rsidR="006C169D" w:rsidRPr="00C94F38" w:rsidRDefault="006C169D" w:rsidP="006C169D">
      <w:pPr>
        <w:rPr>
          <w:rFonts w:ascii="Times New Roman" w:hAnsi="Times New Roman" w:cs="Times New Roman"/>
          <w:noProof/>
          <w:sz w:val="20"/>
          <w:szCs w:val="20"/>
        </w:rPr>
      </w:pP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Model 2 adjusted for variables in Model 1 plus duration of hypertension; CAD,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cerebral infarction, cerebral hemorrhage,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diabetes</w:t>
      </w:r>
      <w:r w:rsidRPr="00C94F38">
        <w:rPr>
          <w:rFonts w:ascii="Times New Roman" w:hAnsi="Times New Roman" w:cs="Times New Roman"/>
          <w:noProof/>
          <w:sz w:val="20"/>
          <w:szCs w:val="20"/>
        </w:rPr>
        <w:t>;</w:t>
      </w:r>
    </w:p>
    <w:p w:rsidR="006C169D" w:rsidRPr="00C94F38" w:rsidRDefault="006C169D" w:rsidP="006C169D">
      <w:pPr>
        <w:rPr>
          <w:rFonts w:ascii="Times New Roman" w:eastAsia="DengXian" w:hAnsi="Times New Roman" w:cs="Times New Roman"/>
          <w:color w:val="000000" w:themeColor="text1"/>
          <w:sz w:val="20"/>
          <w:szCs w:val="20"/>
        </w:rPr>
      </w:pPr>
      <w:r w:rsidRPr="00C94F38">
        <w:rPr>
          <w:rFonts w:ascii="Times New Roman" w:hAnsi="Times New Roman" w:cs="Times New Roman"/>
          <w:noProof/>
          <w:sz w:val="20"/>
          <w:szCs w:val="20"/>
        </w:rPr>
        <w:t>Model 3 adjusted for variables in Model 2 plus</w:t>
      </w:r>
      <w:r w:rsidRPr="00C94F38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pulse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,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 SBP, DBP, TC, TG, HDL, LDL, Cr,</w:t>
      </w:r>
      <w:r w:rsidRPr="00C94F38">
        <w:rPr>
          <w:rFonts w:ascii="Times New Roman" w:eastAsia="DengXi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spironolactone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, ACEI, ARB, β-block, CCB, and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aspirin.</w:t>
      </w:r>
    </w:p>
    <w:p w:rsidR="006C169D" w:rsidRPr="00C94F38" w:rsidRDefault="006C169D">
      <w:pPr>
        <w:rPr>
          <w:sz w:val="20"/>
          <w:szCs w:val="20"/>
        </w:rPr>
      </w:pPr>
    </w:p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Pr="00D23DDB" w:rsidRDefault="006C169D" w:rsidP="006C169D">
      <w:pPr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t>S</w:t>
      </w:r>
      <w:r>
        <w:rPr>
          <w:rFonts w:ascii="Times New Roman" w:hAnsi="Times New Roman" w:cs="Times New Roman"/>
          <w:b/>
          <w:bCs/>
          <w:noProof/>
        </w:rPr>
        <w:t>upplementary</w:t>
      </w:r>
      <w:r w:rsidRPr="00FB61B1">
        <w:rPr>
          <w:rFonts w:ascii="Times New Roman" w:hAnsi="Times New Roman" w:cs="Times New Roman"/>
          <w:b/>
          <w:bCs/>
          <w:noProof/>
        </w:rPr>
        <w:t>T</w:t>
      </w:r>
      <w:r w:rsidRPr="00FB61B1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able </w:t>
      </w:r>
      <w:r>
        <w:rPr>
          <w:rFonts w:ascii="Times New Roman" w:hAnsi="Times New Roman" w:cs="Times New Roman"/>
          <w:b/>
          <w:bCs/>
          <w:noProof/>
          <w:color w:val="000000" w:themeColor="text1"/>
        </w:rPr>
        <w:t>S3</w:t>
      </w:r>
      <w:r w:rsidRPr="00FB61B1">
        <w:rPr>
          <w:rFonts w:ascii="Times New Roman" w:hAnsi="Times New Roman" w:cs="Times New Roman"/>
          <w:b/>
          <w:bCs/>
          <w:noProof/>
          <w:color w:val="000000" w:themeColor="text1"/>
        </w:rPr>
        <w:t>.</w:t>
      </w:r>
      <w:r w:rsidRPr="00D23DDB">
        <w:rPr>
          <w:rFonts w:ascii="Times New Roman" w:hAnsi="Times New Roman" w:cs="Times New Roman"/>
          <w:b/>
          <w:bCs/>
          <w:noProof/>
        </w:rPr>
        <w:t xml:space="preserve"> Conditional logistic regression analysis of the association of </w:t>
      </w:r>
      <w:r>
        <w:rPr>
          <w:rFonts w:ascii="Times New Roman" w:hAnsi="Times New Roman" w:cs="Times New Roman"/>
          <w:b/>
          <w:bCs/>
          <w:noProof/>
        </w:rPr>
        <w:t>l</w:t>
      </w:r>
      <w:r w:rsidRPr="00D23DDB">
        <w:rPr>
          <w:rFonts w:ascii="Times New Roman" w:hAnsi="Times New Roman" w:cs="Times New Roman"/>
          <w:b/>
          <w:bCs/>
          <w:noProof/>
        </w:rPr>
        <w:t>ipophilic statins with aortic dissection and aneurysm</w:t>
      </w:r>
    </w:p>
    <w:tbl>
      <w:tblPr>
        <w:tblStyle w:val="a3"/>
        <w:tblW w:w="11483" w:type="dxa"/>
        <w:tblInd w:w="-15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702"/>
        <w:gridCol w:w="850"/>
        <w:gridCol w:w="1701"/>
        <w:gridCol w:w="851"/>
        <w:gridCol w:w="1701"/>
        <w:gridCol w:w="850"/>
        <w:gridCol w:w="1701"/>
        <w:gridCol w:w="851"/>
      </w:tblGrid>
      <w:tr w:rsidR="006C169D" w:rsidRPr="00D23DDB" w:rsidTr="00201795">
        <w:tc>
          <w:tcPr>
            <w:tcW w:w="1276" w:type="dxa"/>
            <w:vMerge w:val="restart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6C169D" w:rsidRPr="00D23DDB" w:rsidRDefault="006C169D" w:rsidP="002017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Unadjusted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Model 3</w:t>
            </w:r>
          </w:p>
        </w:tc>
      </w:tr>
      <w:tr w:rsidR="006C169D" w:rsidRPr="00D23DDB" w:rsidTr="00201795">
        <w:tc>
          <w:tcPr>
            <w:tcW w:w="1276" w:type="dxa"/>
            <w:vMerge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D23DDB" w:rsidRDefault="006C169D" w:rsidP="002017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P </w:t>
            </w:r>
          </w:p>
        </w:tc>
      </w:tr>
      <w:tr w:rsidR="006C169D" w:rsidRPr="00D23DDB" w:rsidTr="00201795">
        <w:trPr>
          <w:trHeight w:val="634"/>
        </w:trPr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Lipophilic</w:t>
            </w:r>
          </w:p>
          <w:p w:rsidR="006C169D" w:rsidRPr="00C94F38" w:rsidRDefault="006C169D" w:rsidP="002017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Statin (-)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</w:tr>
      <w:tr w:rsidR="006C169D" w:rsidRPr="00D23DDB" w:rsidTr="00201795">
        <w:trPr>
          <w:trHeight w:val="634"/>
        </w:trPr>
        <w:tc>
          <w:tcPr>
            <w:tcW w:w="1276" w:type="dxa"/>
            <w:tcBorders>
              <w:bottom w:val="single" w:sz="12" w:space="0" w:color="auto"/>
            </w:tcBorders>
          </w:tcPr>
          <w:p w:rsidR="006C169D" w:rsidRPr="00C94F38" w:rsidRDefault="006C169D" w:rsidP="00201795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Lipophilic</w:t>
            </w:r>
          </w:p>
          <w:p w:rsidR="006C169D" w:rsidRPr="00C94F38" w:rsidRDefault="006C169D" w:rsidP="002017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Statin (+)</w:t>
            </w:r>
          </w:p>
        </w:tc>
        <w:tc>
          <w:tcPr>
            <w:tcW w:w="1702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D23DDB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0.482(0.332-0.700)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23DDB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D23D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D23DDB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0.492(0.388-0.715)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23DDB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D23D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D23DDB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0.493(0.339-0.718)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23DDB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D23D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D23DDB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0.516(0.426-0.816)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6C169D" w:rsidRPr="00D23DDB" w:rsidRDefault="006C169D" w:rsidP="00201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23DDB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D23D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.005</w:t>
            </w:r>
          </w:p>
        </w:tc>
      </w:tr>
    </w:tbl>
    <w:p w:rsidR="006C169D" w:rsidRPr="00C94F38" w:rsidRDefault="006C169D" w:rsidP="006C169D">
      <w:pPr>
        <w:rPr>
          <w:rFonts w:ascii="Times New Roman" w:hAnsi="Times New Roman" w:cs="Times New Roman"/>
          <w:noProof/>
          <w:sz w:val="20"/>
          <w:szCs w:val="20"/>
        </w:rPr>
      </w:pPr>
      <w:r w:rsidRPr="00C94F38">
        <w:rPr>
          <w:rFonts w:ascii="Times New Roman" w:hAnsi="Times New Roman" w:cs="Times New Roman"/>
          <w:noProof/>
          <w:sz w:val="20"/>
          <w:szCs w:val="20"/>
        </w:rPr>
        <w:t>Model 1 adjusted age, sex, BMI, smoking, and drinking;</w:t>
      </w:r>
    </w:p>
    <w:p w:rsidR="006C169D" w:rsidRPr="00C94F38" w:rsidRDefault="006C169D" w:rsidP="006C169D">
      <w:pPr>
        <w:rPr>
          <w:rFonts w:ascii="Times New Roman" w:hAnsi="Times New Roman" w:cs="Times New Roman"/>
          <w:noProof/>
          <w:sz w:val="20"/>
          <w:szCs w:val="20"/>
        </w:rPr>
      </w:pP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Model 2 adjusted for variables in Model 1 plus duration of hypertension; CAD,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cerebral infarction, cerebral hemorrhage,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diabetes</w:t>
      </w:r>
      <w:r w:rsidRPr="00C94F38">
        <w:rPr>
          <w:rFonts w:ascii="Times New Roman" w:hAnsi="Times New Roman" w:cs="Times New Roman"/>
          <w:noProof/>
          <w:sz w:val="20"/>
          <w:szCs w:val="20"/>
        </w:rPr>
        <w:t>;</w:t>
      </w:r>
    </w:p>
    <w:p w:rsidR="006C169D" w:rsidRPr="00C94F38" w:rsidRDefault="006C169D" w:rsidP="006C169D">
      <w:pPr>
        <w:rPr>
          <w:rFonts w:ascii="Times New Roman" w:eastAsia="DengXian" w:hAnsi="Times New Roman" w:cs="Times New Roman"/>
          <w:color w:val="000000" w:themeColor="text1"/>
          <w:sz w:val="20"/>
          <w:szCs w:val="20"/>
        </w:rPr>
      </w:pPr>
      <w:r w:rsidRPr="00C94F38">
        <w:rPr>
          <w:rFonts w:ascii="Times New Roman" w:hAnsi="Times New Roman" w:cs="Times New Roman"/>
          <w:noProof/>
          <w:sz w:val="20"/>
          <w:szCs w:val="20"/>
        </w:rPr>
        <w:t>Model 3 adjusted for variables in Model 2 plus</w:t>
      </w:r>
      <w:r w:rsidRPr="00C94F38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pulse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,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 SBP, DBP, TC, TG, HDL, LDL, Cr,</w:t>
      </w:r>
      <w:r w:rsidRPr="00C94F38">
        <w:rPr>
          <w:rFonts w:ascii="Times New Roman" w:eastAsia="DengXi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spironolactone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, ACEI, ARB, β-block, CCB, and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aspirin.</w:t>
      </w:r>
    </w:p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Default="006C169D"/>
    <w:p w:rsidR="006C169D" w:rsidRPr="006C169D" w:rsidRDefault="006C169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t>S</w:t>
      </w:r>
      <w:r>
        <w:rPr>
          <w:rFonts w:ascii="Times New Roman" w:hAnsi="Times New Roman" w:cs="Times New Roman"/>
          <w:b/>
          <w:bCs/>
          <w:noProof/>
        </w:rPr>
        <w:t>upplementary</w:t>
      </w:r>
      <w:r w:rsidRPr="00FB61B1">
        <w:rPr>
          <w:rFonts w:ascii="Times New Roman" w:hAnsi="Times New Roman" w:cs="Times New Roman"/>
          <w:b/>
          <w:bCs/>
          <w:noProof/>
        </w:rPr>
        <w:t>T</w:t>
      </w:r>
      <w:r w:rsidRPr="00FB61B1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able </w:t>
      </w:r>
      <w:r>
        <w:rPr>
          <w:rFonts w:ascii="Times New Roman" w:hAnsi="Times New Roman" w:cs="Times New Roman"/>
          <w:b/>
          <w:bCs/>
          <w:noProof/>
          <w:color w:val="000000" w:themeColor="text1"/>
        </w:rPr>
        <w:t>S4</w:t>
      </w:r>
      <w:r w:rsidRPr="00FB61B1">
        <w:rPr>
          <w:rFonts w:ascii="Times New Roman" w:hAnsi="Times New Roman" w:cs="Times New Roman"/>
          <w:b/>
          <w:bCs/>
          <w:noProof/>
          <w:color w:val="000000" w:themeColor="text1"/>
        </w:rPr>
        <w:t>.</w:t>
      </w:r>
      <w:r w:rsidRPr="00D23DDB">
        <w:rPr>
          <w:rFonts w:ascii="Times New Roman" w:hAnsi="Times New Roman" w:cs="Times New Roman"/>
          <w:b/>
          <w:bCs/>
          <w:noProof/>
        </w:rPr>
        <w:t xml:space="preserve"> </w:t>
      </w:r>
      <w:r w:rsidRPr="006C169D">
        <w:rPr>
          <w:rFonts w:ascii="Times New Roman" w:hAnsi="Times New Roman" w:cs="Times New Roman"/>
          <w:b/>
          <w:bCs/>
        </w:rPr>
        <w:t>Sensitivity analysis of the association of follow-up less than 1 year with aortic dissection and aneurysm</w:t>
      </w:r>
    </w:p>
    <w:tbl>
      <w:tblPr>
        <w:tblStyle w:val="a3"/>
        <w:tblW w:w="9781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3"/>
        <w:gridCol w:w="2289"/>
        <w:gridCol w:w="1007"/>
        <w:gridCol w:w="2126"/>
        <w:gridCol w:w="2126"/>
      </w:tblGrid>
      <w:tr w:rsidR="006C169D" w:rsidRPr="00316875" w:rsidTr="006C169D">
        <w:tc>
          <w:tcPr>
            <w:tcW w:w="2233" w:type="dxa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29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Unadjusted Model</w:t>
            </w:r>
          </w:p>
        </w:tc>
        <w:tc>
          <w:tcPr>
            <w:tcW w:w="425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Adjusted Model</w:t>
            </w:r>
          </w:p>
        </w:tc>
      </w:tr>
      <w:tr w:rsidR="006C169D" w:rsidRPr="00316875" w:rsidTr="006C169D">
        <w:tc>
          <w:tcPr>
            <w:tcW w:w="2233" w:type="dxa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22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OR (95%CI)</w:t>
            </w:r>
          </w:p>
        </w:tc>
        <w:tc>
          <w:tcPr>
            <w:tcW w:w="10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P value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OR (95%CI)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6C169D" w:rsidRPr="00C94F38" w:rsidRDefault="006C169D" w:rsidP="006C169D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      P value</w:t>
            </w:r>
          </w:p>
        </w:tc>
      </w:tr>
      <w:tr w:rsidR="006C169D" w:rsidRPr="00316875" w:rsidTr="006C169D">
        <w:tc>
          <w:tcPr>
            <w:tcW w:w="9781" w:type="dxa"/>
            <w:gridSpan w:val="5"/>
            <w:tcBorders>
              <w:top w:val="single" w:sz="12" w:space="0" w:color="auto"/>
            </w:tcBorders>
            <w:shd w:val="clear" w:color="auto" w:fill="EDEDED" w:themeFill="accent3" w:themeFillTint="33"/>
          </w:tcPr>
          <w:p w:rsidR="006C169D" w:rsidRPr="00C94F38" w:rsidRDefault="006C169D" w:rsidP="00201795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Excluded follow-up &lt;1 year (N=3002)</w:t>
            </w:r>
          </w:p>
        </w:tc>
      </w:tr>
      <w:tr w:rsidR="006C169D" w:rsidRPr="00316875" w:rsidTr="006C169D">
        <w:tc>
          <w:tcPr>
            <w:tcW w:w="2233" w:type="dxa"/>
          </w:tcPr>
          <w:p w:rsidR="006C169D" w:rsidRPr="00C94F38" w:rsidRDefault="008B341C" w:rsidP="006C169D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6C169D"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tatin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6C169D"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(-)</w:t>
            </w:r>
          </w:p>
        </w:tc>
        <w:tc>
          <w:tcPr>
            <w:tcW w:w="2289" w:type="dxa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7" w:type="dxa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 xml:space="preserve">       1</w:t>
            </w:r>
          </w:p>
        </w:tc>
        <w:tc>
          <w:tcPr>
            <w:tcW w:w="2126" w:type="dxa"/>
          </w:tcPr>
          <w:p w:rsidR="006C169D" w:rsidRPr="00C94F38" w:rsidRDefault="006C169D" w:rsidP="00201795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6C169D" w:rsidRPr="00316875" w:rsidTr="00F93812">
        <w:tc>
          <w:tcPr>
            <w:tcW w:w="2233" w:type="dxa"/>
            <w:tcBorders>
              <w:bottom w:val="single" w:sz="12" w:space="0" w:color="auto"/>
            </w:tcBorders>
          </w:tcPr>
          <w:p w:rsidR="006C169D" w:rsidRPr="00C94F38" w:rsidRDefault="008B341C" w:rsidP="006C169D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6C169D"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tatin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6C169D" w:rsidRPr="00C94F3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(+)</w:t>
            </w:r>
          </w:p>
        </w:tc>
        <w:tc>
          <w:tcPr>
            <w:tcW w:w="2289" w:type="dxa"/>
            <w:tcBorders>
              <w:bottom w:val="single" w:sz="12" w:space="0" w:color="auto"/>
            </w:tcBorders>
          </w:tcPr>
          <w:p w:rsidR="006C169D" w:rsidRPr="00C94F38" w:rsidRDefault="006C169D" w:rsidP="006C169D">
            <w:pP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0.726(0.565-0.933)</w:t>
            </w:r>
          </w:p>
        </w:tc>
        <w:tc>
          <w:tcPr>
            <w:tcW w:w="1007" w:type="dxa"/>
            <w:tcBorders>
              <w:bottom w:val="single" w:sz="12" w:space="0" w:color="auto"/>
            </w:tcBorders>
          </w:tcPr>
          <w:p w:rsidR="006C169D" w:rsidRPr="00C94F38" w:rsidRDefault="006C169D" w:rsidP="006C169D">
            <w:pP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4252" w:type="dxa"/>
            <w:gridSpan w:val="2"/>
            <w:tcBorders>
              <w:bottom w:val="single" w:sz="12" w:space="0" w:color="auto"/>
            </w:tcBorders>
          </w:tcPr>
          <w:p w:rsidR="006C169D" w:rsidRPr="00C94F38" w:rsidRDefault="006C169D" w:rsidP="006C169D">
            <w:pPr>
              <w:ind w:firstLineChars="200" w:firstLine="40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C94F38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0.716(0.518-0.988)      </w:t>
            </w:r>
            <w:r w:rsidR="002C26A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C94F38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0.042</w:t>
            </w:r>
          </w:p>
        </w:tc>
      </w:tr>
    </w:tbl>
    <w:p w:rsidR="006C169D" w:rsidRPr="00C94F38" w:rsidRDefault="006C169D" w:rsidP="006C169D">
      <w:pPr>
        <w:rPr>
          <w:rFonts w:ascii="Times New Roman" w:eastAsia="DengXian" w:hAnsi="Times New Roman" w:cs="Times New Roman"/>
          <w:color w:val="000000" w:themeColor="text1"/>
          <w:sz w:val="20"/>
          <w:szCs w:val="20"/>
        </w:rPr>
      </w:pP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Adjusted age, sex, BMI, smoking, drinking, duration of hypertension, CAD,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cerebral infarction, cerebral hemorrhage,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diabetes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Pr="00C94F38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pulse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,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 SBP, DBP, TC, TG, HDL, LDL, Cr,</w:t>
      </w:r>
      <w:r w:rsidRPr="00C94F38">
        <w:rPr>
          <w:rFonts w:ascii="Times New Roman" w:eastAsia="DengXi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spironolactone</w:t>
      </w:r>
      <w:r w:rsidRPr="00C94F38">
        <w:rPr>
          <w:rFonts w:ascii="Times New Roman" w:hAnsi="Times New Roman" w:cs="Times New Roman"/>
          <w:noProof/>
          <w:sz w:val="20"/>
          <w:szCs w:val="20"/>
        </w:rPr>
        <w:t xml:space="preserve">, ACEI, ARB, β-block, CCB, and </w:t>
      </w:r>
      <w:r w:rsidRPr="00C94F38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aspirin</w:t>
      </w:r>
    </w:p>
    <w:p w:rsidR="006C169D" w:rsidRPr="006C169D" w:rsidRDefault="006C169D"/>
    <w:sectPr w:rsidR="006C169D" w:rsidRPr="006C1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69D"/>
    <w:rsid w:val="002C26AB"/>
    <w:rsid w:val="006C169D"/>
    <w:rsid w:val="008B341C"/>
    <w:rsid w:val="00C9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5AB05D"/>
  <w15:chartTrackingRefBased/>
  <w15:docId w15:val="{FEB1AEEB-15C9-2040-A85B-A1DC8EEB1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169D"/>
    <w:rPr>
      <w:rFonts w:ascii="宋体" w:eastAsia="宋体" w:hAnsi="宋体" w:cs="宋体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16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2023-05-04T03:54:00Z</dcterms:created>
  <dcterms:modified xsi:type="dcterms:W3CDTF">2023-05-31T00:39:00Z</dcterms:modified>
</cp:coreProperties>
</file>