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0E" w:rsidRPr="00DE7A0E" w:rsidRDefault="00DE7A0E" w:rsidP="00DE7A0E">
      <w:pPr>
        <w:rPr>
          <w:bCs/>
          <w:iCs/>
          <w:lang w:val="en-US"/>
        </w:rPr>
      </w:pPr>
      <w:r w:rsidRPr="00DE7A0E">
        <w:rPr>
          <w:b/>
          <w:bCs/>
          <w:iCs/>
          <w:lang w:val="en-US"/>
        </w:rPr>
        <w:t>Supplementary</w:t>
      </w:r>
    </w:p>
    <w:p w:rsidR="00DE7A0E" w:rsidRPr="00DE7A0E" w:rsidRDefault="00DE7A0E" w:rsidP="00DE7A0E">
      <w:pPr>
        <w:rPr>
          <w:bCs/>
          <w:iCs/>
          <w:lang w:val="en-US"/>
        </w:rPr>
      </w:pPr>
    </w:p>
    <w:p w:rsidR="00DE7A0E" w:rsidRPr="00DE7A0E" w:rsidRDefault="00DE7A0E" w:rsidP="00DE7A0E">
      <w:pPr>
        <w:rPr>
          <w:bCs/>
          <w:iCs/>
          <w:lang w:val="en-US"/>
        </w:rPr>
      </w:pPr>
      <w:r w:rsidRPr="00DE7A0E">
        <w:rPr>
          <w:bCs/>
          <w:iCs/>
          <w:lang w:val="en-US"/>
        </w:rPr>
        <w:t>Supplementary Table 1. Cut-off values for diagnosing hypertension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</w:tblGrid>
      <w:tr w:rsidR="00DE7A0E" w:rsidRPr="00DE7A0E" w:rsidTr="00DE16E7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Type of measurement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Systolic hypertension</w:t>
            </w:r>
          </w:p>
        </w:tc>
      </w:tr>
      <w:tr w:rsidR="00DE7A0E" w:rsidRPr="00DE7A0E" w:rsidTr="00DE16E7">
        <w:tc>
          <w:tcPr>
            <w:tcW w:w="3116" w:type="dxa"/>
            <w:tcBorders>
              <w:top w:val="single" w:sz="4" w:space="0" w:color="auto"/>
            </w:tcBorders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OBPM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SBP ≥ 140 mmHg</w:t>
            </w:r>
          </w:p>
        </w:tc>
      </w:tr>
      <w:tr w:rsidR="00DE7A0E" w:rsidRPr="00DE7A0E" w:rsidTr="00DE16E7">
        <w:trPr>
          <w:trHeight w:val="463"/>
        </w:trPr>
        <w:tc>
          <w:tcPr>
            <w:tcW w:w="3116" w:type="dxa"/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24H-ABPM</w:t>
            </w:r>
          </w:p>
        </w:tc>
        <w:tc>
          <w:tcPr>
            <w:tcW w:w="3117" w:type="dxa"/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SBP ≥ 130 mmHg (day)</w:t>
            </w:r>
          </w:p>
        </w:tc>
      </w:tr>
      <w:tr w:rsidR="00DE7A0E" w:rsidRPr="00DE7A0E" w:rsidTr="00DE16E7">
        <w:tc>
          <w:tcPr>
            <w:tcW w:w="3116" w:type="dxa"/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HBPM</w:t>
            </w:r>
          </w:p>
        </w:tc>
        <w:tc>
          <w:tcPr>
            <w:tcW w:w="3117" w:type="dxa"/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SBP ≥ 135 mmHg</w:t>
            </w:r>
          </w:p>
        </w:tc>
      </w:tr>
      <w:tr w:rsidR="00DE7A0E" w:rsidRPr="00DE7A0E" w:rsidTr="00DE16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7"/>
        </w:trPr>
        <w:tc>
          <w:tcPr>
            <w:tcW w:w="3116" w:type="dxa"/>
            <w:tcBorders>
              <w:bottom w:val="single" w:sz="4" w:space="0" w:color="auto"/>
            </w:tcBorders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 xml:space="preserve">OBP30 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:rsidR="00DE7A0E" w:rsidRPr="00DE7A0E" w:rsidRDefault="00DE7A0E" w:rsidP="00DE7A0E">
            <w:pPr>
              <w:rPr>
                <w:bCs/>
                <w:iCs/>
                <w:lang w:val="en-US"/>
              </w:rPr>
            </w:pPr>
            <w:r w:rsidRPr="00DE7A0E">
              <w:rPr>
                <w:bCs/>
                <w:iCs/>
                <w:lang w:val="en-US"/>
              </w:rPr>
              <w:t>SBP ≥ 135 mmHg</w:t>
            </w:r>
          </w:p>
        </w:tc>
      </w:tr>
    </w:tbl>
    <w:p w:rsidR="00DE7A0E" w:rsidRPr="00DE7A0E" w:rsidRDefault="00DE7A0E" w:rsidP="00DE7A0E">
      <w:pPr>
        <w:rPr>
          <w:bCs/>
          <w:iCs/>
          <w:lang w:val="en-US"/>
        </w:rPr>
      </w:pPr>
      <w:r w:rsidRPr="00DE7A0E">
        <w:rPr>
          <w:bCs/>
          <w:iCs/>
          <w:lang w:val="en-US"/>
        </w:rPr>
        <w:t>OBPM:  office blood pressure measurement.</w:t>
      </w:r>
    </w:p>
    <w:p w:rsidR="00DE7A0E" w:rsidRPr="00DE7A0E" w:rsidRDefault="00DE7A0E" w:rsidP="00DE7A0E">
      <w:pPr>
        <w:rPr>
          <w:bCs/>
          <w:iCs/>
          <w:lang w:val="en-US"/>
        </w:rPr>
      </w:pPr>
      <w:r w:rsidRPr="00DE7A0E">
        <w:rPr>
          <w:bCs/>
          <w:iCs/>
          <w:lang w:val="en-US"/>
        </w:rPr>
        <w:t>24H-ABPM: 24 hour ambulatory blood pressure measurement</w:t>
      </w:r>
    </w:p>
    <w:p w:rsidR="00DE7A0E" w:rsidRPr="00DE7A0E" w:rsidRDefault="00DE7A0E" w:rsidP="00DE7A0E">
      <w:pPr>
        <w:rPr>
          <w:bCs/>
          <w:iCs/>
          <w:lang w:val="en-US"/>
        </w:rPr>
      </w:pPr>
      <w:r w:rsidRPr="00DE7A0E">
        <w:rPr>
          <w:bCs/>
          <w:iCs/>
          <w:lang w:val="en-US"/>
        </w:rPr>
        <w:t xml:space="preserve">HBPM: home blood pressure measurement </w:t>
      </w:r>
    </w:p>
    <w:p w:rsidR="00DE7A0E" w:rsidRPr="00DE7A0E" w:rsidRDefault="00DE7A0E" w:rsidP="00DE7A0E">
      <w:pPr>
        <w:rPr>
          <w:bCs/>
          <w:iCs/>
          <w:lang w:val="en-US"/>
        </w:rPr>
      </w:pPr>
      <w:r w:rsidRPr="00DE7A0E">
        <w:rPr>
          <w:bCs/>
          <w:iCs/>
          <w:lang w:val="en-US"/>
        </w:rPr>
        <w:t xml:space="preserve">OBP30: office blood pressure measurement in 30 minutes  </w:t>
      </w:r>
      <w:bookmarkStart w:id="0" w:name="_GoBack"/>
      <w:bookmarkEnd w:id="0"/>
    </w:p>
    <w:sectPr w:rsidR="00DE7A0E" w:rsidRPr="00DE7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0E"/>
    <w:rsid w:val="00492631"/>
    <w:rsid w:val="00D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8EF5D-F457-486D-AAB3-153A9470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Voorbrood</dc:creator>
  <cp:keywords/>
  <dc:description/>
  <cp:lastModifiedBy>Vincent Voorbrood</cp:lastModifiedBy>
  <cp:revision>1</cp:revision>
  <dcterms:created xsi:type="dcterms:W3CDTF">2023-07-13T10:28:00Z</dcterms:created>
  <dcterms:modified xsi:type="dcterms:W3CDTF">2023-07-13T10:30:00Z</dcterms:modified>
</cp:coreProperties>
</file>