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B6A9B4" w14:textId="69AEAB88" w:rsidR="00BC12DC" w:rsidRDefault="00EF05E9" w:rsidP="00BC12DC">
      <w:pPr>
        <w:pStyle w:val="paragraph"/>
        <w:spacing w:before="0" w:beforeAutospacing="0" w:after="0" w:afterAutospacing="0" w:line="259" w:lineRule="auto"/>
        <w:jc w:val="center"/>
        <w:textAlignment w:val="baseline"/>
        <w:rPr>
          <w:rStyle w:val="eop"/>
          <w:rFonts w:ascii="Calibri" w:hAnsi="Calibri" w:cs="Calibri"/>
          <w:b/>
          <w:bCs/>
          <w:color w:val="000000"/>
          <w:sz w:val="52"/>
          <w:szCs w:val="52"/>
          <w:shd w:val="clear" w:color="auto" w:fill="FFFFFF"/>
        </w:rPr>
      </w:pPr>
      <w:r w:rsidRPr="00EF05E9">
        <w:rPr>
          <w:rStyle w:val="normaltextrun"/>
          <w:rFonts w:ascii="Calibri" w:hAnsi="Calibri" w:cs="Calibri"/>
          <w:b/>
          <w:bCs/>
          <w:color w:val="000000"/>
          <w:sz w:val="52"/>
          <w:szCs w:val="52"/>
          <w:shd w:val="clear" w:color="auto" w:fill="FFFFFF"/>
        </w:rPr>
        <w:t>A click-based electrocorticographic brain-computer interface enables long-term high-performance switch-scan spelling</w:t>
      </w:r>
      <w:r w:rsidRPr="00EF05E9">
        <w:rPr>
          <w:rStyle w:val="eop"/>
          <w:rFonts w:ascii="Calibri" w:hAnsi="Calibri" w:cs="Calibri"/>
          <w:b/>
          <w:bCs/>
          <w:color w:val="000000"/>
          <w:sz w:val="52"/>
          <w:szCs w:val="52"/>
          <w:shd w:val="clear" w:color="auto" w:fill="FFFFFF"/>
        </w:rPr>
        <w:t> </w:t>
      </w:r>
    </w:p>
    <w:p w14:paraId="6CF77CEF" w14:textId="77777777" w:rsidR="00EF05E9" w:rsidRPr="00EF05E9" w:rsidRDefault="00EF05E9" w:rsidP="00BC12DC">
      <w:pPr>
        <w:pStyle w:val="paragraph"/>
        <w:spacing w:before="0" w:beforeAutospacing="0" w:after="0" w:afterAutospacing="0" w:line="259" w:lineRule="auto"/>
        <w:jc w:val="center"/>
        <w:textAlignment w:val="baseline"/>
        <w:rPr>
          <w:rFonts w:asciiTheme="minorHAnsi" w:hAnsiTheme="minorHAnsi" w:cstheme="minorHAnsi"/>
          <w:b/>
          <w:bCs/>
          <w:sz w:val="52"/>
          <w:szCs w:val="52"/>
        </w:rPr>
      </w:pPr>
    </w:p>
    <w:p w14:paraId="01EF8DA6" w14:textId="21BC3DDA" w:rsidR="000F2D79" w:rsidRPr="00BC12DC" w:rsidRDefault="009C3342" w:rsidP="00BC12DC">
      <w:pPr>
        <w:jc w:val="center"/>
        <w:rPr>
          <w:rFonts w:cstheme="minorHAnsi"/>
          <w:b/>
          <w:bCs/>
          <w:sz w:val="52"/>
          <w:szCs w:val="52"/>
        </w:rPr>
      </w:pPr>
      <w:r w:rsidRPr="00BC12DC">
        <w:rPr>
          <w:rFonts w:cstheme="minorHAnsi"/>
          <w:b/>
          <w:bCs/>
          <w:sz w:val="52"/>
          <w:szCs w:val="52"/>
        </w:rPr>
        <w:t>Supplementary Materials</w:t>
      </w:r>
    </w:p>
    <w:p w14:paraId="75472DB5" w14:textId="77777777" w:rsidR="00BC12DC" w:rsidRDefault="00BC12DC" w:rsidP="00CA5F5A">
      <w:pPr>
        <w:jc w:val="both"/>
        <w:rPr>
          <w:rFonts w:cstheme="minorHAnsi"/>
          <w:b/>
          <w:bCs/>
          <w:sz w:val="40"/>
          <w:szCs w:val="40"/>
        </w:rPr>
      </w:pPr>
    </w:p>
    <w:p w14:paraId="5CB3DECB" w14:textId="77777777" w:rsidR="00BC12DC" w:rsidRDefault="00BC12DC" w:rsidP="00CA5F5A">
      <w:pPr>
        <w:jc w:val="both"/>
        <w:rPr>
          <w:rFonts w:cstheme="minorHAnsi"/>
          <w:b/>
          <w:bCs/>
          <w:sz w:val="40"/>
          <w:szCs w:val="40"/>
        </w:rPr>
      </w:pPr>
    </w:p>
    <w:p w14:paraId="1D88FC09" w14:textId="77777777" w:rsidR="00BC12DC" w:rsidRDefault="00BC12DC" w:rsidP="00CA5F5A">
      <w:pPr>
        <w:jc w:val="both"/>
        <w:rPr>
          <w:rFonts w:cstheme="minorHAnsi"/>
          <w:b/>
          <w:bCs/>
          <w:sz w:val="40"/>
          <w:szCs w:val="40"/>
        </w:rPr>
      </w:pPr>
    </w:p>
    <w:p w14:paraId="5E128D1F" w14:textId="77777777" w:rsidR="00BC12DC" w:rsidRDefault="00BC12DC" w:rsidP="00CA5F5A">
      <w:pPr>
        <w:jc w:val="both"/>
        <w:rPr>
          <w:rFonts w:cstheme="minorHAnsi"/>
          <w:b/>
          <w:bCs/>
          <w:sz w:val="40"/>
          <w:szCs w:val="40"/>
        </w:rPr>
      </w:pPr>
    </w:p>
    <w:p w14:paraId="4F731B21" w14:textId="77777777" w:rsidR="00BC12DC" w:rsidRDefault="00BC12DC" w:rsidP="00CA5F5A">
      <w:pPr>
        <w:jc w:val="both"/>
        <w:rPr>
          <w:rFonts w:cstheme="minorHAnsi"/>
          <w:b/>
          <w:bCs/>
          <w:sz w:val="40"/>
          <w:szCs w:val="40"/>
        </w:rPr>
      </w:pPr>
    </w:p>
    <w:p w14:paraId="14F5159F" w14:textId="77777777" w:rsidR="00BC12DC" w:rsidRDefault="00BC12DC" w:rsidP="00CA5F5A">
      <w:pPr>
        <w:jc w:val="both"/>
        <w:rPr>
          <w:rFonts w:cstheme="minorHAnsi"/>
          <w:b/>
          <w:bCs/>
          <w:sz w:val="40"/>
          <w:szCs w:val="40"/>
        </w:rPr>
      </w:pPr>
    </w:p>
    <w:p w14:paraId="77868D76" w14:textId="77777777" w:rsidR="00BC12DC" w:rsidRDefault="00BC12DC" w:rsidP="00CA5F5A">
      <w:pPr>
        <w:jc w:val="both"/>
        <w:rPr>
          <w:rFonts w:cstheme="minorHAnsi"/>
          <w:b/>
          <w:bCs/>
          <w:sz w:val="40"/>
          <w:szCs w:val="40"/>
        </w:rPr>
      </w:pPr>
    </w:p>
    <w:p w14:paraId="63D8D8B3" w14:textId="77777777" w:rsidR="00BC12DC" w:rsidRDefault="00BC12DC" w:rsidP="00CA5F5A">
      <w:pPr>
        <w:jc w:val="both"/>
        <w:rPr>
          <w:rFonts w:cstheme="minorHAnsi"/>
          <w:b/>
          <w:bCs/>
          <w:sz w:val="40"/>
          <w:szCs w:val="40"/>
        </w:rPr>
      </w:pPr>
    </w:p>
    <w:p w14:paraId="03A20A40" w14:textId="77777777" w:rsidR="00BC12DC" w:rsidRDefault="00BC12DC" w:rsidP="00CA5F5A">
      <w:pPr>
        <w:jc w:val="both"/>
        <w:rPr>
          <w:rFonts w:cstheme="minorHAnsi"/>
          <w:b/>
          <w:bCs/>
          <w:sz w:val="40"/>
          <w:szCs w:val="40"/>
        </w:rPr>
      </w:pPr>
    </w:p>
    <w:p w14:paraId="34D91639" w14:textId="77777777" w:rsidR="00BC12DC" w:rsidRDefault="00BC12DC" w:rsidP="00CA5F5A">
      <w:pPr>
        <w:jc w:val="both"/>
        <w:rPr>
          <w:rFonts w:cstheme="minorHAnsi"/>
          <w:b/>
          <w:bCs/>
          <w:sz w:val="40"/>
          <w:szCs w:val="40"/>
        </w:rPr>
      </w:pPr>
    </w:p>
    <w:p w14:paraId="4BABEF53" w14:textId="77777777" w:rsidR="00BC12DC" w:rsidRDefault="00BC12DC" w:rsidP="00CA5F5A">
      <w:pPr>
        <w:jc w:val="both"/>
        <w:rPr>
          <w:rFonts w:cstheme="minorHAnsi"/>
          <w:b/>
          <w:bCs/>
          <w:sz w:val="40"/>
          <w:szCs w:val="40"/>
        </w:rPr>
      </w:pPr>
    </w:p>
    <w:p w14:paraId="60593A8B" w14:textId="1A2997DB" w:rsidR="00BC12DC" w:rsidRDefault="00BC12DC" w:rsidP="375E2D66">
      <w:pPr>
        <w:jc w:val="both"/>
        <w:rPr>
          <w:b/>
          <w:bCs/>
          <w:sz w:val="40"/>
          <w:szCs w:val="40"/>
        </w:rPr>
      </w:pPr>
    </w:p>
    <w:p w14:paraId="18B92C31" w14:textId="229DFDAB" w:rsidR="375E2D66" w:rsidRDefault="375E2D66" w:rsidP="375E2D66">
      <w:pPr>
        <w:jc w:val="both"/>
        <w:rPr>
          <w:b/>
          <w:bCs/>
          <w:sz w:val="40"/>
          <w:szCs w:val="40"/>
        </w:rPr>
      </w:pPr>
    </w:p>
    <w:p w14:paraId="0147076B" w14:textId="216D5D6B" w:rsidR="00BC12DC" w:rsidRPr="00BC12DC" w:rsidRDefault="00BC12DC" w:rsidP="00D44152">
      <w:pPr>
        <w:spacing w:after="140"/>
        <w:jc w:val="both"/>
        <w:rPr>
          <w:rFonts w:cstheme="minorHAnsi"/>
          <w:b/>
          <w:bCs/>
          <w:sz w:val="40"/>
          <w:szCs w:val="40"/>
        </w:rPr>
      </w:pPr>
      <w:r>
        <w:rPr>
          <w:rFonts w:cstheme="minorHAnsi"/>
          <w:b/>
          <w:bCs/>
          <w:sz w:val="40"/>
          <w:szCs w:val="40"/>
        </w:rPr>
        <w:lastRenderedPageBreak/>
        <w:t>Table of Contents</w:t>
      </w:r>
    </w:p>
    <w:p w14:paraId="769B4F5D" w14:textId="494F865E" w:rsidR="000F2D79" w:rsidRPr="00234199" w:rsidRDefault="000F2D79" w:rsidP="00D44152">
      <w:pPr>
        <w:spacing w:after="140"/>
        <w:jc w:val="both"/>
        <w:rPr>
          <w:rFonts w:cstheme="minorHAnsi"/>
        </w:rPr>
      </w:pPr>
      <w:r w:rsidRPr="00234199">
        <w:rPr>
          <w:rFonts w:cstheme="minorHAnsi"/>
          <w:b/>
          <w:bCs/>
        </w:rPr>
        <w:t xml:space="preserve">Supplementary </w:t>
      </w:r>
      <w:r w:rsidR="00775FDA">
        <w:rPr>
          <w:rFonts w:cstheme="minorHAnsi"/>
          <w:b/>
          <w:bCs/>
        </w:rPr>
        <w:t>Notes</w:t>
      </w:r>
    </w:p>
    <w:p w14:paraId="6B17695B" w14:textId="62E4A693" w:rsidR="00D33250" w:rsidRPr="003762CE" w:rsidRDefault="00D33250" w:rsidP="00D44152">
      <w:pPr>
        <w:spacing w:after="140"/>
        <w:jc w:val="both"/>
        <w:rPr>
          <w:rFonts w:cstheme="minorHAnsi"/>
          <w:sz w:val="20"/>
          <w:szCs w:val="20"/>
        </w:rPr>
      </w:pPr>
      <w:r w:rsidRPr="003762CE">
        <w:rPr>
          <w:rFonts w:cstheme="minorHAnsi"/>
          <w:sz w:val="20"/>
          <w:szCs w:val="20"/>
        </w:rPr>
        <w:t>Supplementary Note 1 | Exploratory nature of the clinical trial</w:t>
      </w:r>
      <w:r w:rsidR="003762CE">
        <w:rPr>
          <w:rFonts w:cstheme="minorHAnsi"/>
          <w:sz w:val="20"/>
          <w:szCs w:val="20"/>
        </w:rPr>
        <w:t>.</w:t>
      </w:r>
      <w:r w:rsidR="00D44152">
        <w:rPr>
          <w:rFonts w:cstheme="minorHAnsi"/>
          <w:sz w:val="20"/>
          <w:szCs w:val="20"/>
        </w:rPr>
        <w:tab/>
      </w:r>
      <w:r w:rsidR="00D44152">
        <w:rPr>
          <w:rFonts w:cstheme="minorHAnsi"/>
          <w:sz w:val="20"/>
          <w:szCs w:val="20"/>
        </w:rPr>
        <w:tab/>
      </w:r>
      <w:r w:rsidR="00D44152">
        <w:rPr>
          <w:rFonts w:cstheme="minorHAnsi"/>
          <w:sz w:val="20"/>
          <w:szCs w:val="20"/>
        </w:rPr>
        <w:tab/>
      </w:r>
      <w:r w:rsidR="00D44152">
        <w:rPr>
          <w:rFonts w:cstheme="minorHAnsi"/>
          <w:sz w:val="20"/>
          <w:szCs w:val="20"/>
        </w:rPr>
        <w:tab/>
      </w:r>
      <w:r w:rsidR="00D44152">
        <w:rPr>
          <w:rFonts w:cstheme="minorHAnsi"/>
          <w:sz w:val="20"/>
          <w:szCs w:val="20"/>
        </w:rPr>
        <w:tab/>
        <w:t>Page 3</w:t>
      </w:r>
    </w:p>
    <w:p w14:paraId="5AEEBD0E" w14:textId="4AAE41E8" w:rsidR="00D33250" w:rsidRPr="003762CE" w:rsidRDefault="00D33250" w:rsidP="00D44152">
      <w:pPr>
        <w:spacing w:after="140"/>
        <w:jc w:val="both"/>
        <w:rPr>
          <w:rFonts w:cstheme="minorHAnsi"/>
          <w:sz w:val="20"/>
          <w:szCs w:val="20"/>
        </w:rPr>
      </w:pPr>
      <w:r w:rsidRPr="003762CE">
        <w:rPr>
          <w:rFonts w:cstheme="minorHAnsi"/>
          <w:sz w:val="20"/>
          <w:szCs w:val="20"/>
        </w:rPr>
        <w:t>Supplementary Note 2 | Safety of the study device</w:t>
      </w:r>
      <w:r w:rsidR="003762CE">
        <w:rPr>
          <w:rFonts w:cstheme="minorHAnsi"/>
          <w:sz w:val="20"/>
          <w:szCs w:val="20"/>
        </w:rPr>
        <w:t>.</w:t>
      </w:r>
      <w:r w:rsidR="00D44152">
        <w:rPr>
          <w:rFonts w:cstheme="minorHAnsi"/>
          <w:sz w:val="20"/>
          <w:szCs w:val="20"/>
        </w:rPr>
        <w:tab/>
      </w:r>
      <w:r w:rsidR="00D44152">
        <w:rPr>
          <w:rFonts w:cstheme="minorHAnsi"/>
          <w:sz w:val="20"/>
          <w:szCs w:val="20"/>
        </w:rPr>
        <w:tab/>
      </w:r>
      <w:r w:rsidR="00D44152">
        <w:rPr>
          <w:rFonts w:cstheme="minorHAnsi"/>
          <w:sz w:val="20"/>
          <w:szCs w:val="20"/>
        </w:rPr>
        <w:tab/>
      </w:r>
      <w:r w:rsidR="00D44152">
        <w:rPr>
          <w:rFonts w:cstheme="minorHAnsi"/>
          <w:sz w:val="20"/>
          <w:szCs w:val="20"/>
        </w:rPr>
        <w:tab/>
      </w:r>
      <w:r w:rsidR="00D44152">
        <w:rPr>
          <w:rFonts w:cstheme="minorHAnsi"/>
          <w:sz w:val="20"/>
          <w:szCs w:val="20"/>
        </w:rPr>
        <w:tab/>
      </w:r>
      <w:r w:rsidR="00D44152">
        <w:rPr>
          <w:rFonts w:cstheme="minorHAnsi"/>
          <w:sz w:val="20"/>
          <w:szCs w:val="20"/>
        </w:rPr>
        <w:tab/>
      </w:r>
      <w:r w:rsidR="00D44152">
        <w:rPr>
          <w:rFonts w:cstheme="minorHAnsi"/>
          <w:sz w:val="20"/>
          <w:szCs w:val="20"/>
        </w:rPr>
        <w:tab/>
        <w:t>Page 3</w:t>
      </w:r>
    </w:p>
    <w:p w14:paraId="1DDA545F" w14:textId="7F78733B" w:rsidR="000C2F8B" w:rsidRPr="003762CE" w:rsidRDefault="000C2F8B" w:rsidP="00D44152">
      <w:pPr>
        <w:spacing w:after="140"/>
        <w:jc w:val="both"/>
        <w:rPr>
          <w:rFonts w:cstheme="minorHAnsi"/>
          <w:sz w:val="20"/>
          <w:szCs w:val="20"/>
        </w:rPr>
      </w:pPr>
      <w:r w:rsidRPr="003762CE">
        <w:rPr>
          <w:rFonts w:cstheme="minorHAnsi"/>
          <w:sz w:val="20"/>
          <w:szCs w:val="20"/>
        </w:rPr>
        <w:t xml:space="preserve">Supplementary Note </w:t>
      </w:r>
      <w:r w:rsidR="00D33250" w:rsidRPr="003762CE">
        <w:rPr>
          <w:rFonts w:cstheme="minorHAnsi"/>
          <w:sz w:val="20"/>
          <w:szCs w:val="20"/>
        </w:rPr>
        <w:t>3</w:t>
      </w:r>
      <w:r w:rsidRPr="003762CE">
        <w:rPr>
          <w:rFonts w:cstheme="minorHAnsi"/>
          <w:sz w:val="20"/>
          <w:szCs w:val="20"/>
        </w:rPr>
        <w:t xml:space="preserve"> | </w:t>
      </w:r>
      <w:r w:rsidR="003762CE" w:rsidRPr="003762CE">
        <w:rPr>
          <w:rFonts w:cstheme="minorHAnsi"/>
          <w:sz w:val="20"/>
          <w:szCs w:val="20"/>
        </w:rPr>
        <w:t>Recording viability</w:t>
      </w:r>
      <w:r w:rsidRPr="003762CE">
        <w:rPr>
          <w:rFonts w:cstheme="minorHAnsi"/>
          <w:sz w:val="20"/>
          <w:szCs w:val="20"/>
        </w:rPr>
        <w:t xml:space="preserve"> of the study device.</w:t>
      </w:r>
      <w:r w:rsidR="00D44152">
        <w:rPr>
          <w:rFonts w:cstheme="minorHAnsi"/>
          <w:sz w:val="20"/>
          <w:szCs w:val="20"/>
        </w:rPr>
        <w:tab/>
      </w:r>
      <w:r w:rsidR="00D44152">
        <w:rPr>
          <w:rFonts w:cstheme="minorHAnsi"/>
          <w:sz w:val="20"/>
          <w:szCs w:val="20"/>
        </w:rPr>
        <w:tab/>
      </w:r>
      <w:r w:rsidR="00D44152">
        <w:rPr>
          <w:rFonts w:cstheme="minorHAnsi"/>
          <w:sz w:val="20"/>
          <w:szCs w:val="20"/>
        </w:rPr>
        <w:tab/>
      </w:r>
      <w:r w:rsidR="00D44152">
        <w:rPr>
          <w:rFonts w:cstheme="minorHAnsi"/>
          <w:sz w:val="20"/>
          <w:szCs w:val="20"/>
        </w:rPr>
        <w:tab/>
      </w:r>
      <w:r w:rsidR="00D44152">
        <w:rPr>
          <w:rFonts w:cstheme="minorHAnsi"/>
          <w:sz w:val="20"/>
          <w:szCs w:val="20"/>
        </w:rPr>
        <w:tab/>
        <w:t>Page 3</w:t>
      </w:r>
    </w:p>
    <w:p w14:paraId="3C2AB4A5" w14:textId="7B1C9347" w:rsidR="003762CE" w:rsidRPr="003762CE" w:rsidRDefault="003762CE" w:rsidP="00D44152">
      <w:pPr>
        <w:spacing w:after="140"/>
        <w:jc w:val="both"/>
        <w:rPr>
          <w:rFonts w:cstheme="minorHAnsi"/>
          <w:sz w:val="20"/>
          <w:szCs w:val="20"/>
        </w:rPr>
      </w:pPr>
      <w:r w:rsidRPr="003762CE">
        <w:rPr>
          <w:rFonts w:cstheme="minorHAnsi"/>
          <w:sz w:val="20"/>
          <w:szCs w:val="20"/>
        </w:rPr>
        <w:t>Supplementary Note 4 | BCI functionality of the study device.</w:t>
      </w:r>
      <w:r w:rsidR="00D44152">
        <w:rPr>
          <w:rFonts w:cstheme="minorHAnsi"/>
          <w:sz w:val="20"/>
          <w:szCs w:val="20"/>
        </w:rPr>
        <w:tab/>
      </w:r>
      <w:r w:rsidR="00D44152">
        <w:rPr>
          <w:rFonts w:cstheme="minorHAnsi"/>
          <w:sz w:val="20"/>
          <w:szCs w:val="20"/>
        </w:rPr>
        <w:tab/>
      </w:r>
      <w:r w:rsidR="00D44152">
        <w:rPr>
          <w:rFonts w:cstheme="minorHAnsi"/>
          <w:sz w:val="20"/>
          <w:szCs w:val="20"/>
        </w:rPr>
        <w:tab/>
      </w:r>
      <w:r w:rsidR="00D44152">
        <w:rPr>
          <w:rFonts w:cstheme="minorHAnsi"/>
          <w:sz w:val="20"/>
          <w:szCs w:val="20"/>
        </w:rPr>
        <w:tab/>
      </w:r>
      <w:r w:rsidR="00D44152">
        <w:rPr>
          <w:rFonts w:cstheme="minorHAnsi"/>
          <w:sz w:val="20"/>
          <w:szCs w:val="20"/>
        </w:rPr>
        <w:tab/>
      </w:r>
      <w:r w:rsidR="00D44152">
        <w:rPr>
          <w:rFonts w:cstheme="minorHAnsi"/>
          <w:sz w:val="20"/>
          <w:szCs w:val="20"/>
        </w:rPr>
        <w:tab/>
        <w:t>Page 4</w:t>
      </w:r>
    </w:p>
    <w:p w14:paraId="1AC59032" w14:textId="3725417B" w:rsidR="000F2D79" w:rsidRPr="003762CE" w:rsidRDefault="00AA612E" w:rsidP="00D44152">
      <w:pPr>
        <w:spacing w:after="140"/>
        <w:jc w:val="both"/>
        <w:rPr>
          <w:rFonts w:cstheme="minorHAnsi"/>
          <w:sz w:val="20"/>
          <w:szCs w:val="20"/>
        </w:rPr>
      </w:pPr>
      <w:r w:rsidRPr="003762CE">
        <w:rPr>
          <w:rFonts w:cstheme="minorHAnsi"/>
          <w:sz w:val="20"/>
          <w:szCs w:val="20"/>
        </w:rPr>
        <w:t xml:space="preserve">Supplementary Note </w:t>
      </w:r>
      <w:r w:rsidR="003762CE" w:rsidRPr="003762CE">
        <w:rPr>
          <w:rFonts w:cstheme="minorHAnsi"/>
          <w:sz w:val="20"/>
          <w:szCs w:val="20"/>
        </w:rPr>
        <w:t>5</w:t>
      </w:r>
      <w:r w:rsidR="000F2D79" w:rsidRPr="003762CE">
        <w:rPr>
          <w:rFonts w:cstheme="minorHAnsi"/>
          <w:sz w:val="20"/>
          <w:szCs w:val="20"/>
        </w:rPr>
        <w:t>| Retraining a new brain-click detection after performance drop.</w:t>
      </w:r>
      <w:r w:rsidR="00D44152">
        <w:rPr>
          <w:rFonts w:cstheme="minorHAnsi"/>
          <w:sz w:val="20"/>
          <w:szCs w:val="20"/>
        </w:rPr>
        <w:tab/>
      </w:r>
      <w:r w:rsidR="00D44152">
        <w:rPr>
          <w:rFonts w:cstheme="minorHAnsi"/>
          <w:sz w:val="20"/>
          <w:szCs w:val="20"/>
        </w:rPr>
        <w:tab/>
      </w:r>
      <w:r w:rsidR="00D44152">
        <w:rPr>
          <w:rFonts w:cstheme="minorHAnsi"/>
          <w:sz w:val="20"/>
          <w:szCs w:val="20"/>
        </w:rPr>
        <w:tab/>
        <w:t>Page 4</w:t>
      </w:r>
    </w:p>
    <w:p w14:paraId="31B70E8D" w14:textId="62791BFD" w:rsidR="00EB7F2C" w:rsidRPr="003762CE" w:rsidRDefault="00AA612E" w:rsidP="00D44152">
      <w:pPr>
        <w:spacing w:after="140"/>
        <w:jc w:val="both"/>
        <w:rPr>
          <w:rFonts w:cstheme="minorHAnsi"/>
          <w:sz w:val="20"/>
          <w:szCs w:val="20"/>
        </w:rPr>
      </w:pPr>
      <w:r w:rsidRPr="003762CE">
        <w:rPr>
          <w:rFonts w:cstheme="minorHAnsi"/>
          <w:sz w:val="20"/>
          <w:szCs w:val="20"/>
        </w:rPr>
        <w:t>Supplementary Note</w:t>
      </w:r>
      <w:r w:rsidR="00EB7F2C" w:rsidRPr="003762CE">
        <w:rPr>
          <w:rFonts w:cstheme="minorHAnsi"/>
          <w:sz w:val="20"/>
          <w:szCs w:val="20"/>
        </w:rPr>
        <w:t xml:space="preserve"> </w:t>
      </w:r>
      <w:r w:rsidR="003762CE" w:rsidRPr="003762CE">
        <w:rPr>
          <w:rFonts w:cstheme="minorHAnsi"/>
          <w:sz w:val="20"/>
          <w:szCs w:val="20"/>
        </w:rPr>
        <w:t>6</w:t>
      </w:r>
      <w:r w:rsidR="000C2F8B" w:rsidRPr="003762CE">
        <w:rPr>
          <w:rFonts w:cstheme="minorHAnsi"/>
          <w:sz w:val="20"/>
          <w:szCs w:val="20"/>
        </w:rPr>
        <w:t xml:space="preserve"> </w:t>
      </w:r>
      <w:r w:rsidR="00EB7F2C" w:rsidRPr="003762CE">
        <w:rPr>
          <w:rFonts w:cstheme="minorHAnsi"/>
          <w:sz w:val="20"/>
          <w:szCs w:val="20"/>
        </w:rPr>
        <w:t>| Selecting the optimal voting threshold.</w:t>
      </w:r>
      <w:r w:rsidR="00D44152">
        <w:rPr>
          <w:rFonts w:cstheme="minorHAnsi"/>
          <w:sz w:val="20"/>
          <w:szCs w:val="20"/>
        </w:rPr>
        <w:tab/>
      </w:r>
      <w:r w:rsidR="00D44152">
        <w:rPr>
          <w:rFonts w:cstheme="minorHAnsi"/>
          <w:sz w:val="20"/>
          <w:szCs w:val="20"/>
        </w:rPr>
        <w:tab/>
      </w:r>
      <w:r w:rsidR="00D44152">
        <w:rPr>
          <w:rFonts w:cstheme="minorHAnsi"/>
          <w:sz w:val="20"/>
          <w:szCs w:val="20"/>
        </w:rPr>
        <w:tab/>
      </w:r>
      <w:r w:rsidR="00D44152">
        <w:rPr>
          <w:rFonts w:cstheme="minorHAnsi"/>
          <w:sz w:val="20"/>
          <w:szCs w:val="20"/>
        </w:rPr>
        <w:tab/>
      </w:r>
      <w:r w:rsidR="00D44152">
        <w:rPr>
          <w:rFonts w:cstheme="minorHAnsi"/>
          <w:sz w:val="20"/>
          <w:szCs w:val="20"/>
        </w:rPr>
        <w:tab/>
        <w:t xml:space="preserve">Page </w:t>
      </w:r>
      <w:r w:rsidR="007F382F">
        <w:rPr>
          <w:rFonts w:cstheme="minorHAnsi"/>
          <w:sz w:val="20"/>
          <w:szCs w:val="20"/>
        </w:rPr>
        <w:t>5</w:t>
      </w:r>
    </w:p>
    <w:p w14:paraId="3AA2111F" w14:textId="438C867F" w:rsidR="009C3342" w:rsidRPr="00234199" w:rsidRDefault="009C3342" w:rsidP="00D44152">
      <w:pPr>
        <w:spacing w:after="140"/>
        <w:jc w:val="both"/>
        <w:rPr>
          <w:rFonts w:cstheme="minorHAnsi"/>
          <w:b/>
          <w:bCs/>
        </w:rPr>
      </w:pPr>
      <w:r w:rsidRPr="00234199">
        <w:rPr>
          <w:rFonts w:cstheme="minorHAnsi"/>
          <w:b/>
          <w:bCs/>
        </w:rPr>
        <w:t xml:space="preserve">Supplementary </w:t>
      </w:r>
      <w:r w:rsidR="00775FDA">
        <w:rPr>
          <w:rFonts w:cstheme="minorHAnsi"/>
          <w:b/>
          <w:bCs/>
        </w:rPr>
        <w:t>F</w:t>
      </w:r>
      <w:r w:rsidR="00775FDA" w:rsidRPr="00234199">
        <w:rPr>
          <w:rFonts w:cstheme="minorHAnsi"/>
          <w:b/>
          <w:bCs/>
        </w:rPr>
        <w:t>igures</w:t>
      </w:r>
    </w:p>
    <w:p w14:paraId="70D57213" w14:textId="48DD7E0A" w:rsidR="00CE4FC6" w:rsidRDefault="00CE4FC6" w:rsidP="00D44152">
      <w:pPr>
        <w:spacing w:after="140"/>
        <w:jc w:val="both"/>
        <w:rPr>
          <w:rFonts w:cstheme="minorHAnsi"/>
          <w:sz w:val="20"/>
          <w:szCs w:val="20"/>
        </w:rPr>
      </w:pPr>
      <w:r w:rsidRPr="00CD1894">
        <w:rPr>
          <w:rFonts w:cstheme="minorHAnsi"/>
          <w:sz w:val="20"/>
          <w:szCs w:val="20"/>
        </w:rPr>
        <w:t>Supplementary Fig. 1 | Training paradigm.</w:t>
      </w:r>
      <w:r w:rsidR="00D44152">
        <w:rPr>
          <w:rFonts w:cstheme="minorHAnsi"/>
          <w:sz w:val="20"/>
          <w:szCs w:val="20"/>
        </w:rPr>
        <w:tab/>
      </w:r>
      <w:r w:rsidR="00D44152">
        <w:rPr>
          <w:rFonts w:cstheme="minorHAnsi"/>
          <w:sz w:val="20"/>
          <w:szCs w:val="20"/>
        </w:rPr>
        <w:tab/>
      </w:r>
      <w:r w:rsidR="00D44152">
        <w:rPr>
          <w:rFonts w:cstheme="minorHAnsi"/>
          <w:sz w:val="20"/>
          <w:szCs w:val="20"/>
        </w:rPr>
        <w:tab/>
      </w:r>
      <w:r w:rsidR="00D44152">
        <w:rPr>
          <w:rFonts w:cstheme="minorHAnsi"/>
          <w:sz w:val="20"/>
          <w:szCs w:val="20"/>
        </w:rPr>
        <w:tab/>
      </w:r>
      <w:r w:rsidR="00D44152">
        <w:rPr>
          <w:rFonts w:cstheme="minorHAnsi"/>
          <w:sz w:val="20"/>
          <w:szCs w:val="20"/>
        </w:rPr>
        <w:tab/>
      </w:r>
      <w:r w:rsidR="00D44152">
        <w:rPr>
          <w:rFonts w:cstheme="minorHAnsi"/>
          <w:sz w:val="20"/>
          <w:szCs w:val="20"/>
        </w:rPr>
        <w:tab/>
      </w:r>
      <w:r w:rsidR="00D44152">
        <w:rPr>
          <w:rFonts w:cstheme="minorHAnsi"/>
          <w:sz w:val="20"/>
          <w:szCs w:val="20"/>
        </w:rPr>
        <w:tab/>
      </w:r>
      <w:r w:rsidR="00D44152">
        <w:rPr>
          <w:rFonts w:cstheme="minorHAnsi"/>
          <w:sz w:val="20"/>
          <w:szCs w:val="20"/>
        </w:rPr>
        <w:tab/>
        <w:t>Page 6</w:t>
      </w:r>
    </w:p>
    <w:p w14:paraId="7047D6B3" w14:textId="2D6879AF" w:rsidR="00600C1D" w:rsidRPr="00D923BE" w:rsidRDefault="00600C1D" w:rsidP="00D44152">
      <w:pPr>
        <w:spacing w:after="140"/>
        <w:jc w:val="both"/>
        <w:rPr>
          <w:rFonts w:cstheme="minorHAnsi"/>
          <w:sz w:val="20"/>
          <w:szCs w:val="20"/>
        </w:rPr>
      </w:pPr>
      <w:r w:rsidRPr="00D923BE">
        <w:rPr>
          <w:rFonts w:cstheme="minorHAnsi"/>
          <w:sz w:val="20"/>
          <w:szCs w:val="20"/>
        </w:rPr>
        <w:t>Supplementary Fig. 2 | Cue-aligned spectrograms of upper-limb electrodes.</w:t>
      </w:r>
      <w:r w:rsidR="00D44152">
        <w:rPr>
          <w:rFonts w:cstheme="minorHAnsi"/>
          <w:sz w:val="20"/>
          <w:szCs w:val="20"/>
        </w:rPr>
        <w:tab/>
      </w:r>
      <w:r w:rsidR="00D44152">
        <w:rPr>
          <w:rFonts w:cstheme="minorHAnsi"/>
          <w:sz w:val="20"/>
          <w:szCs w:val="20"/>
        </w:rPr>
        <w:tab/>
      </w:r>
      <w:r w:rsidR="00D44152">
        <w:rPr>
          <w:rFonts w:cstheme="minorHAnsi"/>
          <w:sz w:val="20"/>
          <w:szCs w:val="20"/>
        </w:rPr>
        <w:tab/>
      </w:r>
      <w:r w:rsidR="00D44152">
        <w:rPr>
          <w:rFonts w:cstheme="minorHAnsi"/>
          <w:sz w:val="20"/>
          <w:szCs w:val="20"/>
        </w:rPr>
        <w:tab/>
        <w:t>Page 7</w:t>
      </w:r>
    </w:p>
    <w:p w14:paraId="518FB85E" w14:textId="2CBF8D94" w:rsidR="00CD1894" w:rsidRPr="00CD1894" w:rsidRDefault="00CD1894" w:rsidP="00D44152">
      <w:pPr>
        <w:spacing w:after="140"/>
        <w:jc w:val="both"/>
        <w:rPr>
          <w:rFonts w:cstheme="minorHAnsi"/>
          <w:sz w:val="20"/>
          <w:szCs w:val="20"/>
        </w:rPr>
      </w:pPr>
      <w:r w:rsidRPr="00CD1894">
        <w:rPr>
          <w:rFonts w:cstheme="minorHAnsi"/>
          <w:sz w:val="20"/>
          <w:szCs w:val="20"/>
        </w:rPr>
        <w:t xml:space="preserve">Supplementary Fig. </w:t>
      </w:r>
      <w:r w:rsidR="00600C1D">
        <w:rPr>
          <w:rFonts w:cstheme="minorHAnsi"/>
          <w:sz w:val="20"/>
          <w:szCs w:val="20"/>
        </w:rPr>
        <w:t>3</w:t>
      </w:r>
      <w:r w:rsidRPr="00CD1894">
        <w:rPr>
          <w:rFonts w:cstheme="minorHAnsi"/>
          <w:sz w:val="20"/>
          <w:szCs w:val="20"/>
        </w:rPr>
        <w:t xml:space="preserve"> | Alignment of power trial rasters.</w:t>
      </w:r>
      <w:r w:rsidR="00D44152">
        <w:rPr>
          <w:rFonts w:cstheme="minorHAnsi"/>
          <w:sz w:val="20"/>
          <w:szCs w:val="20"/>
        </w:rPr>
        <w:tab/>
      </w:r>
      <w:r w:rsidR="00D44152">
        <w:rPr>
          <w:rFonts w:cstheme="minorHAnsi"/>
          <w:sz w:val="20"/>
          <w:szCs w:val="20"/>
        </w:rPr>
        <w:tab/>
      </w:r>
      <w:r w:rsidR="00D44152">
        <w:rPr>
          <w:rFonts w:cstheme="minorHAnsi"/>
          <w:sz w:val="20"/>
          <w:szCs w:val="20"/>
        </w:rPr>
        <w:tab/>
      </w:r>
      <w:r w:rsidR="00D44152">
        <w:rPr>
          <w:rFonts w:cstheme="minorHAnsi"/>
          <w:sz w:val="20"/>
          <w:szCs w:val="20"/>
        </w:rPr>
        <w:tab/>
      </w:r>
      <w:r w:rsidR="00D44152">
        <w:rPr>
          <w:rFonts w:cstheme="minorHAnsi"/>
          <w:sz w:val="20"/>
          <w:szCs w:val="20"/>
        </w:rPr>
        <w:tab/>
      </w:r>
      <w:r w:rsidR="00D44152">
        <w:rPr>
          <w:rFonts w:cstheme="minorHAnsi"/>
          <w:sz w:val="20"/>
          <w:szCs w:val="20"/>
        </w:rPr>
        <w:tab/>
        <w:t>Page 8</w:t>
      </w:r>
    </w:p>
    <w:p w14:paraId="11A0D1BB" w14:textId="0CCFCE69" w:rsidR="00CD1894" w:rsidRPr="00CD1894" w:rsidRDefault="00CD1894" w:rsidP="00D44152">
      <w:pPr>
        <w:spacing w:after="140"/>
        <w:jc w:val="both"/>
        <w:rPr>
          <w:rFonts w:cstheme="minorHAnsi"/>
          <w:sz w:val="20"/>
          <w:szCs w:val="20"/>
        </w:rPr>
      </w:pPr>
      <w:r w:rsidRPr="00CD1894">
        <w:rPr>
          <w:rFonts w:cstheme="minorHAnsi"/>
          <w:sz w:val="20"/>
          <w:szCs w:val="20"/>
        </w:rPr>
        <w:t xml:space="preserve">Supplementary Fig. </w:t>
      </w:r>
      <w:r w:rsidR="00600C1D">
        <w:rPr>
          <w:rFonts w:cstheme="minorHAnsi"/>
          <w:sz w:val="20"/>
          <w:szCs w:val="20"/>
        </w:rPr>
        <w:t>4</w:t>
      </w:r>
      <w:r w:rsidRPr="00CD1894">
        <w:rPr>
          <w:rFonts w:cstheme="minorHAnsi"/>
          <w:sz w:val="20"/>
          <w:szCs w:val="20"/>
        </w:rPr>
        <w:t xml:space="preserve"> | Correlation increase of HG power in re-aligned signals.</w:t>
      </w:r>
      <w:r w:rsidR="00D44152">
        <w:rPr>
          <w:rFonts w:cstheme="minorHAnsi"/>
          <w:sz w:val="20"/>
          <w:szCs w:val="20"/>
        </w:rPr>
        <w:tab/>
      </w:r>
      <w:r w:rsidR="00D44152">
        <w:rPr>
          <w:rFonts w:cstheme="minorHAnsi"/>
          <w:sz w:val="20"/>
          <w:szCs w:val="20"/>
        </w:rPr>
        <w:tab/>
      </w:r>
      <w:r w:rsidR="00D44152">
        <w:rPr>
          <w:rFonts w:cstheme="minorHAnsi"/>
          <w:sz w:val="20"/>
          <w:szCs w:val="20"/>
        </w:rPr>
        <w:tab/>
      </w:r>
      <w:r w:rsidR="00D44152">
        <w:rPr>
          <w:rFonts w:cstheme="minorHAnsi"/>
          <w:sz w:val="20"/>
          <w:szCs w:val="20"/>
        </w:rPr>
        <w:tab/>
        <w:t>Page 9</w:t>
      </w:r>
    </w:p>
    <w:p w14:paraId="619AB5C5" w14:textId="07C54707" w:rsidR="00CD1894" w:rsidRPr="00CD1894" w:rsidRDefault="00CD1894" w:rsidP="00D44152">
      <w:pPr>
        <w:spacing w:after="140"/>
        <w:jc w:val="both"/>
        <w:rPr>
          <w:rFonts w:cstheme="minorHAnsi"/>
          <w:sz w:val="20"/>
          <w:szCs w:val="20"/>
        </w:rPr>
      </w:pPr>
      <w:r w:rsidRPr="00CD1894">
        <w:rPr>
          <w:rFonts w:cstheme="minorHAnsi"/>
          <w:sz w:val="20"/>
          <w:szCs w:val="20"/>
        </w:rPr>
        <w:t xml:space="preserve">Supplementary Fig. </w:t>
      </w:r>
      <w:r w:rsidR="00600C1D">
        <w:rPr>
          <w:rFonts w:cstheme="minorHAnsi"/>
          <w:sz w:val="20"/>
          <w:szCs w:val="20"/>
        </w:rPr>
        <w:t>5</w:t>
      </w:r>
      <w:r w:rsidRPr="00CD1894">
        <w:rPr>
          <w:rFonts w:cstheme="minorHAnsi"/>
          <w:sz w:val="20"/>
          <w:szCs w:val="20"/>
        </w:rPr>
        <w:t xml:space="preserve"> | Correlation analysis of channel 112 using re-aligned trials.</w:t>
      </w:r>
      <w:r w:rsidR="00D44152">
        <w:rPr>
          <w:rFonts w:cstheme="minorHAnsi"/>
          <w:sz w:val="20"/>
          <w:szCs w:val="20"/>
        </w:rPr>
        <w:tab/>
      </w:r>
      <w:r w:rsidR="00D44152">
        <w:rPr>
          <w:rFonts w:cstheme="minorHAnsi"/>
          <w:sz w:val="20"/>
          <w:szCs w:val="20"/>
        </w:rPr>
        <w:tab/>
      </w:r>
      <w:r w:rsidR="00D44152">
        <w:rPr>
          <w:rFonts w:cstheme="minorHAnsi"/>
          <w:sz w:val="20"/>
          <w:szCs w:val="20"/>
        </w:rPr>
        <w:tab/>
        <w:t>Page 10</w:t>
      </w:r>
    </w:p>
    <w:p w14:paraId="73882144" w14:textId="12221A5E" w:rsidR="00D80151" w:rsidRDefault="00D80151" w:rsidP="00D44152">
      <w:pPr>
        <w:spacing w:after="140"/>
        <w:jc w:val="both"/>
        <w:rPr>
          <w:rFonts w:cstheme="minorHAnsi"/>
          <w:sz w:val="20"/>
          <w:szCs w:val="20"/>
        </w:rPr>
      </w:pPr>
      <w:r w:rsidRPr="00D80151">
        <w:rPr>
          <w:rFonts w:cstheme="minorHAnsi"/>
          <w:sz w:val="20"/>
          <w:szCs w:val="20"/>
        </w:rPr>
        <w:t>Supplementary Fig. 6 | Labelling trial-averaged re-aligned HG power.</w:t>
      </w:r>
      <w:r w:rsidR="00D44152">
        <w:rPr>
          <w:rFonts w:cstheme="minorHAnsi"/>
          <w:sz w:val="20"/>
          <w:szCs w:val="20"/>
        </w:rPr>
        <w:tab/>
      </w:r>
      <w:r w:rsidR="00D44152">
        <w:rPr>
          <w:rFonts w:cstheme="minorHAnsi"/>
          <w:sz w:val="20"/>
          <w:szCs w:val="20"/>
        </w:rPr>
        <w:tab/>
      </w:r>
      <w:r w:rsidR="00D44152">
        <w:rPr>
          <w:rFonts w:cstheme="minorHAnsi"/>
          <w:sz w:val="20"/>
          <w:szCs w:val="20"/>
        </w:rPr>
        <w:tab/>
      </w:r>
      <w:r w:rsidR="00D44152">
        <w:rPr>
          <w:rFonts w:cstheme="minorHAnsi"/>
          <w:sz w:val="20"/>
          <w:szCs w:val="20"/>
        </w:rPr>
        <w:tab/>
      </w:r>
      <w:r w:rsidR="00D44152">
        <w:rPr>
          <w:rFonts w:cstheme="minorHAnsi"/>
          <w:sz w:val="20"/>
          <w:szCs w:val="20"/>
        </w:rPr>
        <w:tab/>
        <w:t>Page 11</w:t>
      </w:r>
    </w:p>
    <w:p w14:paraId="6169A671" w14:textId="3C1D9EF5" w:rsidR="00D060E5" w:rsidRPr="00D060E5" w:rsidRDefault="00D060E5" w:rsidP="00D44152">
      <w:pPr>
        <w:spacing w:after="140"/>
        <w:jc w:val="both"/>
        <w:rPr>
          <w:rFonts w:cstheme="minorHAnsi"/>
          <w:sz w:val="20"/>
          <w:szCs w:val="20"/>
        </w:rPr>
      </w:pPr>
      <w:r w:rsidRPr="00D060E5">
        <w:rPr>
          <w:rFonts w:cstheme="minorHAnsi"/>
          <w:sz w:val="20"/>
          <w:szCs w:val="20"/>
        </w:rPr>
        <w:t>Supplementary Fig. 7 | Classification model architecture.</w:t>
      </w:r>
      <w:r w:rsidR="00D44152">
        <w:rPr>
          <w:rFonts w:cstheme="minorHAnsi"/>
          <w:sz w:val="20"/>
          <w:szCs w:val="20"/>
        </w:rPr>
        <w:tab/>
      </w:r>
      <w:r w:rsidR="00D44152">
        <w:rPr>
          <w:rFonts w:cstheme="minorHAnsi"/>
          <w:sz w:val="20"/>
          <w:szCs w:val="20"/>
        </w:rPr>
        <w:tab/>
      </w:r>
      <w:r w:rsidR="00D44152">
        <w:rPr>
          <w:rFonts w:cstheme="minorHAnsi"/>
          <w:sz w:val="20"/>
          <w:szCs w:val="20"/>
        </w:rPr>
        <w:tab/>
      </w:r>
      <w:r w:rsidR="00D44152">
        <w:rPr>
          <w:rFonts w:cstheme="minorHAnsi"/>
          <w:sz w:val="20"/>
          <w:szCs w:val="20"/>
        </w:rPr>
        <w:tab/>
      </w:r>
      <w:r w:rsidR="00D44152">
        <w:rPr>
          <w:rFonts w:cstheme="minorHAnsi"/>
          <w:sz w:val="20"/>
          <w:szCs w:val="20"/>
        </w:rPr>
        <w:tab/>
      </w:r>
      <w:r w:rsidR="00D44152">
        <w:rPr>
          <w:rFonts w:cstheme="minorHAnsi"/>
          <w:sz w:val="20"/>
          <w:szCs w:val="20"/>
        </w:rPr>
        <w:tab/>
        <w:t>Page 12</w:t>
      </w:r>
    </w:p>
    <w:p w14:paraId="69687834" w14:textId="431E500E" w:rsidR="00D923BE" w:rsidRPr="00814F15" w:rsidRDefault="00AA612E" w:rsidP="00D44152">
      <w:pPr>
        <w:spacing w:after="140"/>
        <w:jc w:val="both"/>
        <w:rPr>
          <w:rFonts w:cstheme="minorHAnsi"/>
          <w:sz w:val="20"/>
          <w:szCs w:val="20"/>
        </w:rPr>
      </w:pPr>
      <w:r w:rsidRPr="00D923BE">
        <w:rPr>
          <w:rFonts w:cstheme="minorHAnsi"/>
          <w:sz w:val="20"/>
          <w:szCs w:val="20"/>
        </w:rPr>
        <w:t>Supplementary Fig.</w:t>
      </w:r>
      <w:r w:rsidR="00313F5F" w:rsidRPr="00D923BE">
        <w:rPr>
          <w:rFonts w:cstheme="minorHAnsi"/>
          <w:sz w:val="20"/>
          <w:szCs w:val="20"/>
        </w:rPr>
        <w:t xml:space="preserve"> </w:t>
      </w:r>
      <w:r w:rsidR="00D060E5">
        <w:rPr>
          <w:rFonts w:cstheme="minorHAnsi"/>
          <w:sz w:val="20"/>
          <w:szCs w:val="20"/>
        </w:rPr>
        <w:t>8</w:t>
      </w:r>
      <w:r w:rsidR="00313F5F" w:rsidRPr="00D923BE">
        <w:rPr>
          <w:rFonts w:cstheme="minorHAnsi"/>
          <w:sz w:val="20"/>
          <w:szCs w:val="20"/>
        </w:rPr>
        <w:t xml:space="preserve"> | User interface of communication board. </w:t>
      </w:r>
      <w:r w:rsidR="00D44152">
        <w:rPr>
          <w:rFonts w:cstheme="minorHAnsi"/>
          <w:sz w:val="20"/>
          <w:szCs w:val="20"/>
        </w:rPr>
        <w:tab/>
      </w:r>
      <w:r w:rsidR="00D44152">
        <w:rPr>
          <w:rFonts w:cstheme="minorHAnsi"/>
          <w:sz w:val="20"/>
          <w:szCs w:val="20"/>
        </w:rPr>
        <w:tab/>
      </w:r>
      <w:r w:rsidR="00D44152">
        <w:rPr>
          <w:rFonts w:cstheme="minorHAnsi"/>
          <w:sz w:val="20"/>
          <w:szCs w:val="20"/>
        </w:rPr>
        <w:tab/>
      </w:r>
      <w:r w:rsidR="00D44152">
        <w:rPr>
          <w:rFonts w:cstheme="minorHAnsi"/>
          <w:sz w:val="20"/>
          <w:szCs w:val="20"/>
        </w:rPr>
        <w:tab/>
      </w:r>
      <w:r w:rsidR="00D44152">
        <w:rPr>
          <w:rFonts w:cstheme="minorHAnsi"/>
          <w:sz w:val="20"/>
          <w:szCs w:val="20"/>
        </w:rPr>
        <w:tab/>
        <w:t>Page 13</w:t>
      </w:r>
    </w:p>
    <w:p w14:paraId="5944DEAD" w14:textId="7D845FE3" w:rsidR="00313F5F" w:rsidRPr="00814F15" w:rsidRDefault="00AA612E" w:rsidP="00D44152">
      <w:pPr>
        <w:spacing w:after="140"/>
        <w:jc w:val="both"/>
        <w:rPr>
          <w:rFonts w:cstheme="minorHAnsi"/>
          <w:sz w:val="20"/>
          <w:szCs w:val="20"/>
        </w:rPr>
      </w:pPr>
      <w:r w:rsidRPr="00814F15">
        <w:rPr>
          <w:rFonts w:cstheme="minorHAnsi"/>
          <w:sz w:val="20"/>
          <w:szCs w:val="20"/>
        </w:rPr>
        <w:t xml:space="preserve">Supplementary Fig. </w:t>
      </w:r>
      <w:r w:rsidR="00D060E5">
        <w:rPr>
          <w:rFonts w:cstheme="minorHAnsi"/>
          <w:sz w:val="20"/>
          <w:szCs w:val="20"/>
        </w:rPr>
        <w:t>9</w:t>
      </w:r>
      <w:r w:rsidR="00313F5F" w:rsidRPr="00814F15">
        <w:rPr>
          <w:rFonts w:cstheme="minorHAnsi"/>
          <w:sz w:val="20"/>
          <w:szCs w:val="20"/>
        </w:rPr>
        <w:t xml:space="preserve"> | User interface of switch-scanning speller. </w:t>
      </w:r>
      <w:r w:rsidR="00D44152">
        <w:rPr>
          <w:rFonts w:cstheme="minorHAnsi"/>
          <w:sz w:val="20"/>
          <w:szCs w:val="20"/>
        </w:rPr>
        <w:tab/>
      </w:r>
      <w:r w:rsidR="00D44152">
        <w:rPr>
          <w:rFonts w:cstheme="minorHAnsi"/>
          <w:sz w:val="20"/>
          <w:szCs w:val="20"/>
        </w:rPr>
        <w:tab/>
      </w:r>
      <w:r w:rsidR="00D44152">
        <w:rPr>
          <w:rFonts w:cstheme="minorHAnsi"/>
          <w:sz w:val="20"/>
          <w:szCs w:val="20"/>
        </w:rPr>
        <w:tab/>
      </w:r>
      <w:r w:rsidR="00D44152">
        <w:rPr>
          <w:rFonts w:cstheme="minorHAnsi"/>
          <w:sz w:val="20"/>
          <w:szCs w:val="20"/>
        </w:rPr>
        <w:tab/>
      </w:r>
      <w:r w:rsidR="00D44152">
        <w:rPr>
          <w:rFonts w:cstheme="minorHAnsi"/>
          <w:sz w:val="20"/>
          <w:szCs w:val="20"/>
        </w:rPr>
        <w:tab/>
        <w:t>Page 14</w:t>
      </w:r>
    </w:p>
    <w:p w14:paraId="2BE82170" w14:textId="17342976" w:rsidR="00295278" w:rsidRPr="00D060E5" w:rsidRDefault="00AA612E" w:rsidP="00D44152">
      <w:pPr>
        <w:spacing w:after="140"/>
        <w:jc w:val="both"/>
        <w:rPr>
          <w:sz w:val="20"/>
          <w:szCs w:val="20"/>
        </w:rPr>
      </w:pPr>
      <w:r w:rsidRPr="00D060E5">
        <w:rPr>
          <w:rFonts w:cstheme="minorHAnsi"/>
          <w:sz w:val="20"/>
          <w:szCs w:val="20"/>
        </w:rPr>
        <w:t>Supplementary Fig.</w:t>
      </w:r>
      <w:r w:rsidR="00D060E5">
        <w:rPr>
          <w:rFonts w:cstheme="minorHAnsi"/>
          <w:sz w:val="20"/>
          <w:szCs w:val="20"/>
        </w:rPr>
        <w:t xml:space="preserve"> 10</w:t>
      </w:r>
      <w:r w:rsidR="00295278" w:rsidRPr="00D060E5">
        <w:rPr>
          <w:rFonts w:cstheme="minorHAnsi"/>
          <w:sz w:val="20"/>
          <w:szCs w:val="20"/>
        </w:rPr>
        <w:t xml:space="preserve"> | </w:t>
      </w:r>
      <w:r w:rsidR="00295278" w:rsidRPr="00D060E5">
        <w:rPr>
          <w:sz w:val="20"/>
          <w:szCs w:val="20"/>
        </w:rPr>
        <w:t>Timelines of brain-click use after training</w:t>
      </w:r>
      <w:r w:rsidR="00D060E5" w:rsidRPr="00D060E5">
        <w:rPr>
          <w:sz w:val="20"/>
          <w:szCs w:val="20"/>
        </w:rPr>
        <w:t>.</w:t>
      </w:r>
      <w:r w:rsidR="00D44152">
        <w:rPr>
          <w:sz w:val="20"/>
          <w:szCs w:val="20"/>
        </w:rPr>
        <w:tab/>
      </w:r>
      <w:r w:rsidR="00D44152">
        <w:rPr>
          <w:sz w:val="20"/>
          <w:szCs w:val="20"/>
        </w:rPr>
        <w:tab/>
      </w:r>
      <w:r w:rsidR="00D44152">
        <w:rPr>
          <w:sz w:val="20"/>
          <w:szCs w:val="20"/>
        </w:rPr>
        <w:tab/>
      </w:r>
      <w:r w:rsidR="00D44152">
        <w:rPr>
          <w:sz w:val="20"/>
          <w:szCs w:val="20"/>
        </w:rPr>
        <w:tab/>
      </w:r>
      <w:r w:rsidR="00D44152">
        <w:rPr>
          <w:sz w:val="20"/>
          <w:szCs w:val="20"/>
        </w:rPr>
        <w:tab/>
        <w:t>Page 15</w:t>
      </w:r>
    </w:p>
    <w:p w14:paraId="72F50B74" w14:textId="5C54B57C" w:rsidR="00197C3E" w:rsidRPr="00D060E5" w:rsidRDefault="00AA612E" w:rsidP="00D44152">
      <w:pPr>
        <w:spacing w:after="140"/>
        <w:jc w:val="both"/>
        <w:rPr>
          <w:rFonts w:cstheme="minorHAnsi"/>
          <w:sz w:val="20"/>
          <w:szCs w:val="20"/>
        </w:rPr>
      </w:pPr>
      <w:r w:rsidRPr="00D060E5">
        <w:rPr>
          <w:rFonts w:cstheme="minorHAnsi"/>
          <w:sz w:val="20"/>
          <w:szCs w:val="20"/>
        </w:rPr>
        <w:t xml:space="preserve">Supplementary Fig. </w:t>
      </w:r>
      <w:r w:rsidR="00D060E5" w:rsidRPr="00D060E5">
        <w:rPr>
          <w:rFonts w:cstheme="minorHAnsi"/>
          <w:sz w:val="20"/>
          <w:szCs w:val="20"/>
        </w:rPr>
        <w:t>1</w:t>
      </w:r>
      <w:r w:rsidR="00D060E5">
        <w:rPr>
          <w:rFonts w:cstheme="minorHAnsi"/>
          <w:sz w:val="20"/>
          <w:szCs w:val="20"/>
        </w:rPr>
        <w:t>1</w:t>
      </w:r>
      <w:r w:rsidR="00197C3E" w:rsidRPr="00D060E5">
        <w:rPr>
          <w:rFonts w:cstheme="minorHAnsi"/>
          <w:sz w:val="20"/>
          <w:szCs w:val="20"/>
        </w:rPr>
        <w:t xml:space="preserve"> | Performance decline roughly 4 months post-training.</w:t>
      </w:r>
      <w:r w:rsidR="00D44152">
        <w:rPr>
          <w:rFonts w:cstheme="minorHAnsi"/>
          <w:sz w:val="20"/>
          <w:szCs w:val="20"/>
        </w:rPr>
        <w:tab/>
      </w:r>
      <w:r w:rsidR="00D44152">
        <w:rPr>
          <w:rFonts w:cstheme="minorHAnsi"/>
          <w:sz w:val="20"/>
          <w:szCs w:val="20"/>
        </w:rPr>
        <w:tab/>
      </w:r>
      <w:r w:rsidR="00D44152">
        <w:rPr>
          <w:rFonts w:cstheme="minorHAnsi"/>
          <w:sz w:val="20"/>
          <w:szCs w:val="20"/>
        </w:rPr>
        <w:tab/>
      </w:r>
      <w:r w:rsidR="00D44152">
        <w:rPr>
          <w:rFonts w:cstheme="minorHAnsi"/>
          <w:sz w:val="20"/>
          <w:szCs w:val="20"/>
        </w:rPr>
        <w:tab/>
        <w:t>Page 16</w:t>
      </w:r>
    </w:p>
    <w:p w14:paraId="7E3FCBD3" w14:textId="394BEDB1" w:rsidR="00197C3E" w:rsidRPr="00D060E5" w:rsidRDefault="00AA612E" w:rsidP="00D44152">
      <w:pPr>
        <w:spacing w:after="140"/>
        <w:jc w:val="both"/>
        <w:rPr>
          <w:rFonts w:cstheme="minorHAnsi"/>
          <w:noProof/>
          <w:sz w:val="20"/>
          <w:szCs w:val="20"/>
        </w:rPr>
      </w:pPr>
      <w:r w:rsidRPr="00D060E5">
        <w:rPr>
          <w:rFonts w:cstheme="minorHAnsi"/>
          <w:sz w:val="20"/>
          <w:szCs w:val="20"/>
        </w:rPr>
        <w:t xml:space="preserve">Supplementary Fig. </w:t>
      </w:r>
      <w:r w:rsidR="00D060E5" w:rsidRPr="00D060E5">
        <w:rPr>
          <w:rFonts w:cstheme="minorHAnsi"/>
          <w:sz w:val="20"/>
          <w:szCs w:val="20"/>
        </w:rPr>
        <w:t>1</w:t>
      </w:r>
      <w:r w:rsidR="00D060E5">
        <w:rPr>
          <w:rFonts w:cstheme="minorHAnsi"/>
          <w:sz w:val="20"/>
          <w:szCs w:val="20"/>
        </w:rPr>
        <w:t>2</w:t>
      </w:r>
      <w:r w:rsidR="00197C3E" w:rsidRPr="00D060E5">
        <w:rPr>
          <w:rFonts w:cstheme="minorHAnsi"/>
          <w:sz w:val="20"/>
          <w:szCs w:val="20"/>
        </w:rPr>
        <w:t xml:space="preserve"> | Deviation in movement-aligned high-gamma power</w:t>
      </w:r>
      <w:r w:rsidR="00197C3E" w:rsidRPr="00D060E5">
        <w:rPr>
          <w:rFonts w:cstheme="minorHAnsi"/>
          <w:noProof/>
          <w:sz w:val="20"/>
          <w:szCs w:val="20"/>
        </w:rPr>
        <w:t>.</w:t>
      </w:r>
      <w:r w:rsidR="00D44152">
        <w:rPr>
          <w:rFonts w:cstheme="minorHAnsi"/>
          <w:noProof/>
          <w:sz w:val="20"/>
          <w:szCs w:val="20"/>
        </w:rPr>
        <w:tab/>
      </w:r>
      <w:r w:rsidR="00D44152">
        <w:rPr>
          <w:rFonts w:cstheme="minorHAnsi"/>
          <w:noProof/>
          <w:sz w:val="20"/>
          <w:szCs w:val="20"/>
        </w:rPr>
        <w:tab/>
      </w:r>
      <w:r w:rsidR="00D44152">
        <w:rPr>
          <w:rFonts w:cstheme="minorHAnsi"/>
          <w:noProof/>
          <w:sz w:val="20"/>
          <w:szCs w:val="20"/>
        </w:rPr>
        <w:tab/>
      </w:r>
      <w:r w:rsidR="00D44152">
        <w:rPr>
          <w:rFonts w:cstheme="minorHAnsi"/>
          <w:noProof/>
          <w:sz w:val="20"/>
          <w:szCs w:val="20"/>
        </w:rPr>
        <w:tab/>
        <w:t>Page 17</w:t>
      </w:r>
    </w:p>
    <w:p w14:paraId="048D0C41" w14:textId="4BDF4D68" w:rsidR="00251D43" w:rsidRPr="0045106E" w:rsidRDefault="00AA612E" w:rsidP="00D44152">
      <w:pPr>
        <w:spacing w:after="140"/>
        <w:jc w:val="both"/>
        <w:rPr>
          <w:rFonts w:cstheme="minorHAnsi"/>
          <w:noProof/>
          <w:sz w:val="20"/>
          <w:szCs w:val="20"/>
        </w:rPr>
      </w:pPr>
      <w:r w:rsidRPr="0045106E">
        <w:rPr>
          <w:rFonts w:cstheme="minorHAnsi"/>
          <w:sz w:val="20"/>
          <w:szCs w:val="20"/>
        </w:rPr>
        <w:t xml:space="preserve">Supplementary Fig. </w:t>
      </w:r>
      <w:r w:rsidR="00123EC3" w:rsidRPr="0045106E">
        <w:rPr>
          <w:rFonts w:cstheme="minorHAnsi"/>
          <w:noProof/>
          <w:sz w:val="20"/>
          <w:szCs w:val="20"/>
        </w:rPr>
        <w:t>13</w:t>
      </w:r>
      <w:r w:rsidR="00251D43" w:rsidRPr="0045106E">
        <w:rPr>
          <w:rFonts w:cstheme="minorHAnsi"/>
          <w:noProof/>
          <w:sz w:val="20"/>
          <w:szCs w:val="20"/>
        </w:rPr>
        <w:t xml:space="preserve"> | Long-term use of a fixed retrained brain-click detector.</w:t>
      </w:r>
      <w:r w:rsidR="00D44152">
        <w:rPr>
          <w:rFonts w:cstheme="minorHAnsi"/>
          <w:noProof/>
          <w:sz w:val="20"/>
          <w:szCs w:val="20"/>
        </w:rPr>
        <w:tab/>
      </w:r>
      <w:r w:rsidR="00D44152">
        <w:rPr>
          <w:rFonts w:cstheme="minorHAnsi"/>
          <w:noProof/>
          <w:sz w:val="20"/>
          <w:szCs w:val="20"/>
        </w:rPr>
        <w:tab/>
      </w:r>
      <w:r w:rsidR="00D44152">
        <w:rPr>
          <w:rFonts w:cstheme="minorHAnsi"/>
          <w:noProof/>
          <w:sz w:val="20"/>
          <w:szCs w:val="20"/>
        </w:rPr>
        <w:tab/>
      </w:r>
      <w:r w:rsidR="00D44152">
        <w:rPr>
          <w:rFonts w:cstheme="minorHAnsi"/>
          <w:noProof/>
          <w:sz w:val="20"/>
          <w:szCs w:val="20"/>
        </w:rPr>
        <w:tab/>
        <w:t>Page 18</w:t>
      </w:r>
    </w:p>
    <w:p w14:paraId="767E8F0E" w14:textId="2E8AA63D" w:rsidR="00251D43" w:rsidRPr="0045106E" w:rsidRDefault="00AA612E" w:rsidP="00D44152">
      <w:pPr>
        <w:spacing w:after="140"/>
        <w:jc w:val="both"/>
        <w:rPr>
          <w:rFonts w:cstheme="minorHAnsi"/>
          <w:sz w:val="20"/>
          <w:szCs w:val="20"/>
        </w:rPr>
      </w:pPr>
      <w:r w:rsidRPr="0045106E">
        <w:rPr>
          <w:rFonts w:cstheme="minorHAnsi"/>
          <w:sz w:val="20"/>
          <w:szCs w:val="20"/>
        </w:rPr>
        <w:t xml:space="preserve">Supplementary Fig. </w:t>
      </w:r>
      <w:r w:rsidR="0045106E" w:rsidRPr="0045106E">
        <w:rPr>
          <w:rFonts w:cstheme="minorHAnsi"/>
          <w:sz w:val="20"/>
          <w:szCs w:val="20"/>
        </w:rPr>
        <w:t>14</w:t>
      </w:r>
      <w:r w:rsidR="00251D43" w:rsidRPr="0045106E">
        <w:rPr>
          <w:rFonts w:cstheme="minorHAnsi"/>
          <w:sz w:val="20"/>
          <w:szCs w:val="20"/>
        </w:rPr>
        <w:t xml:space="preserve"> | Performance evaluation across all voting thresholds.</w:t>
      </w:r>
      <w:r w:rsidR="00D44152">
        <w:rPr>
          <w:rFonts w:cstheme="minorHAnsi"/>
          <w:sz w:val="20"/>
          <w:szCs w:val="20"/>
        </w:rPr>
        <w:tab/>
      </w:r>
      <w:r w:rsidR="00D44152">
        <w:rPr>
          <w:rFonts w:cstheme="minorHAnsi"/>
          <w:sz w:val="20"/>
          <w:szCs w:val="20"/>
        </w:rPr>
        <w:tab/>
      </w:r>
      <w:r w:rsidR="00D44152">
        <w:rPr>
          <w:rFonts w:cstheme="minorHAnsi"/>
          <w:sz w:val="20"/>
          <w:szCs w:val="20"/>
        </w:rPr>
        <w:tab/>
      </w:r>
      <w:r w:rsidR="00D44152">
        <w:rPr>
          <w:rFonts w:cstheme="minorHAnsi"/>
          <w:sz w:val="20"/>
          <w:szCs w:val="20"/>
        </w:rPr>
        <w:tab/>
        <w:t>Page 19</w:t>
      </w:r>
    </w:p>
    <w:p w14:paraId="285D7326" w14:textId="617022B5" w:rsidR="00251D43" w:rsidRPr="0045106E" w:rsidRDefault="00AA612E" w:rsidP="00D44152">
      <w:pPr>
        <w:spacing w:after="140"/>
        <w:jc w:val="both"/>
        <w:rPr>
          <w:rFonts w:cstheme="minorHAnsi"/>
          <w:sz w:val="20"/>
          <w:szCs w:val="20"/>
        </w:rPr>
      </w:pPr>
      <w:r w:rsidRPr="0045106E">
        <w:rPr>
          <w:rFonts w:cstheme="minorHAnsi"/>
          <w:sz w:val="20"/>
          <w:szCs w:val="20"/>
        </w:rPr>
        <w:t xml:space="preserve">Supplementary Fig. </w:t>
      </w:r>
      <w:r w:rsidR="0045106E" w:rsidRPr="0045106E">
        <w:rPr>
          <w:rFonts w:cstheme="minorHAnsi"/>
          <w:sz w:val="20"/>
          <w:szCs w:val="20"/>
        </w:rPr>
        <w:t>15</w:t>
      </w:r>
      <w:r w:rsidR="00251D43" w:rsidRPr="0045106E">
        <w:rPr>
          <w:rFonts w:cstheme="minorHAnsi"/>
          <w:sz w:val="20"/>
          <w:szCs w:val="20"/>
        </w:rPr>
        <w:t xml:space="preserve"> | Switch-scanning spelling performance with a retrained </w:t>
      </w:r>
      <w:r w:rsidR="004117B6" w:rsidRPr="0045106E">
        <w:rPr>
          <w:rFonts w:cstheme="minorHAnsi"/>
          <w:sz w:val="20"/>
          <w:szCs w:val="20"/>
        </w:rPr>
        <w:t>click detector</w:t>
      </w:r>
      <w:r w:rsidR="00251D43" w:rsidRPr="0045106E">
        <w:rPr>
          <w:rFonts w:cstheme="minorHAnsi"/>
          <w:sz w:val="20"/>
          <w:szCs w:val="20"/>
        </w:rPr>
        <w:t>.</w:t>
      </w:r>
      <w:r w:rsidR="00D44152">
        <w:rPr>
          <w:rFonts w:cstheme="minorHAnsi"/>
          <w:sz w:val="20"/>
          <w:szCs w:val="20"/>
        </w:rPr>
        <w:tab/>
      </w:r>
      <w:r w:rsidR="00D44152">
        <w:rPr>
          <w:rFonts w:cstheme="minorHAnsi"/>
          <w:sz w:val="20"/>
          <w:szCs w:val="20"/>
        </w:rPr>
        <w:tab/>
        <w:t>Page 20</w:t>
      </w:r>
    </w:p>
    <w:p w14:paraId="5A9D7C32" w14:textId="4C944AE1" w:rsidR="00DB152E" w:rsidRPr="004B2340" w:rsidRDefault="00AA612E" w:rsidP="00D44152">
      <w:pPr>
        <w:spacing w:after="140"/>
        <w:jc w:val="both"/>
        <w:rPr>
          <w:rFonts w:cstheme="minorHAnsi"/>
          <w:sz w:val="20"/>
          <w:szCs w:val="20"/>
        </w:rPr>
      </w:pPr>
      <w:r w:rsidRPr="004B2340">
        <w:rPr>
          <w:rFonts w:cstheme="minorHAnsi"/>
          <w:sz w:val="20"/>
          <w:szCs w:val="20"/>
        </w:rPr>
        <w:t xml:space="preserve">Supplementary Fig. </w:t>
      </w:r>
      <w:r w:rsidR="008D15DF" w:rsidRPr="004B2340">
        <w:rPr>
          <w:rFonts w:cstheme="minorHAnsi"/>
          <w:sz w:val="20"/>
          <w:szCs w:val="20"/>
        </w:rPr>
        <w:t>1</w:t>
      </w:r>
      <w:r w:rsidR="004B2340" w:rsidRPr="004B2340">
        <w:rPr>
          <w:rFonts w:cstheme="minorHAnsi"/>
          <w:sz w:val="20"/>
          <w:szCs w:val="20"/>
        </w:rPr>
        <w:t>6</w:t>
      </w:r>
      <w:r w:rsidR="00DB152E" w:rsidRPr="004B2340">
        <w:rPr>
          <w:rFonts w:cstheme="minorHAnsi"/>
          <w:sz w:val="20"/>
          <w:szCs w:val="20"/>
        </w:rPr>
        <w:t xml:space="preserve"> | Normalized saliency values.</w:t>
      </w:r>
      <w:r w:rsidR="00D44152">
        <w:rPr>
          <w:rFonts w:cstheme="minorHAnsi"/>
          <w:sz w:val="20"/>
          <w:szCs w:val="20"/>
        </w:rPr>
        <w:tab/>
      </w:r>
      <w:r w:rsidR="00D44152">
        <w:rPr>
          <w:rFonts w:cstheme="minorHAnsi"/>
          <w:sz w:val="20"/>
          <w:szCs w:val="20"/>
        </w:rPr>
        <w:tab/>
      </w:r>
      <w:r w:rsidR="00D44152">
        <w:rPr>
          <w:rFonts w:cstheme="minorHAnsi"/>
          <w:sz w:val="20"/>
          <w:szCs w:val="20"/>
        </w:rPr>
        <w:tab/>
      </w:r>
      <w:r w:rsidR="00D44152">
        <w:rPr>
          <w:rFonts w:cstheme="minorHAnsi"/>
          <w:sz w:val="20"/>
          <w:szCs w:val="20"/>
        </w:rPr>
        <w:tab/>
      </w:r>
      <w:r w:rsidR="00D44152">
        <w:rPr>
          <w:rFonts w:cstheme="minorHAnsi"/>
          <w:sz w:val="20"/>
          <w:szCs w:val="20"/>
        </w:rPr>
        <w:tab/>
      </w:r>
      <w:r w:rsidR="00D44152">
        <w:rPr>
          <w:rFonts w:cstheme="minorHAnsi"/>
          <w:sz w:val="20"/>
          <w:szCs w:val="20"/>
        </w:rPr>
        <w:tab/>
      </w:r>
      <w:r w:rsidR="00D44152">
        <w:rPr>
          <w:rFonts w:cstheme="minorHAnsi"/>
          <w:sz w:val="20"/>
          <w:szCs w:val="20"/>
        </w:rPr>
        <w:tab/>
        <w:t>Page 21</w:t>
      </w:r>
    </w:p>
    <w:p w14:paraId="6FAB2912" w14:textId="17EB01A8" w:rsidR="00313F5F" w:rsidRPr="003762CE" w:rsidRDefault="00313F5F" w:rsidP="00D44152">
      <w:pPr>
        <w:spacing w:after="140"/>
        <w:jc w:val="both"/>
        <w:rPr>
          <w:rFonts w:cstheme="minorHAnsi"/>
          <w:b/>
          <w:bCs/>
        </w:rPr>
      </w:pPr>
      <w:r w:rsidRPr="003762CE">
        <w:rPr>
          <w:rFonts w:cstheme="minorHAnsi"/>
          <w:b/>
          <w:bCs/>
        </w:rPr>
        <w:t>Supplementary Tables</w:t>
      </w:r>
    </w:p>
    <w:p w14:paraId="2F7326FB" w14:textId="69F7A961" w:rsidR="00313F5F" w:rsidRPr="003762CE" w:rsidRDefault="00313F5F" w:rsidP="00D44152">
      <w:pPr>
        <w:spacing w:after="140"/>
        <w:jc w:val="both"/>
        <w:rPr>
          <w:rFonts w:cstheme="minorHAnsi"/>
          <w:sz w:val="20"/>
          <w:szCs w:val="20"/>
        </w:rPr>
      </w:pPr>
      <w:r w:rsidRPr="003762CE">
        <w:rPr>
          <w:rFonts w:cstheme="minorHAnsi"/>
          <w:sz w:val="20"/>
          <w:szCs w:val="20"/>
        </w:rPr>
        <w:t xml:space="preserve">Supplementary Table 1 | Experimental parameters for training data collection. </w:t>
      </w:r>
      <w:r w:rsidR="00D44152">
        <w:rPr>
          <w:rFonts w:cstheme="minorHAnsi"/>
          <w:sz w:val="20"/>
          <w:szCs w:val="20"/>
        </w:rPr>
        <w:tab/>
      </w:r>
      <w:r w:rsidR="00D44152">
        <w:rPr>
          <w:rFonts w:cstheme="minorHAnsi"/>
          <w:sz w:val="20"/>
          <w:szCs w:val="20"/>
        </w:rPr>
        <w:tab/>
      </w:r>
      <w:r w:rsidR="00D44152">
        <w:rPr>
          <w:rFonts w:cstheme="minorHAnsi"/>
          <w:sz w:val="20"/>
          <w:szCs w:val="20"/>
        </w:rPr>
        <w:tab/>
      </w:r>
      <w:r w:rsidR="00D44152">
        <w:rPr>
          <w:rFonts w:cstheme="minorHAnsi"/>
          <w:sz w:val="20"/>
          <w:szCs w:val="20"/>
        </w:rPr>
        <w:tab/>
        <w:t>Page 22</w:t>
      </w:r>
    </w:p>
    <w:p w14:paraId="61ACFE09" w14:textId="25A3F99E" w:rsidR="009C3342" w:rsidRPr="003762CE" w:rsidRDefault="009C3342" w:rsidP="00D44152">
      <w:pPr>
        <w:spacing w:after="140"/>
        <w:jc w:val="both"/>
        <w:rPr>
          <w:b/>
          <w:bCs/>
        </w:rPr>
      </w:pPr>
      <w:r w:rsidRPr="003762CE">
        <w:rPr>
          <w:b/>
          <w:bCs/>
        </w:rPr>
        <w:t>Supplementary Videos</w:t>
      </w:r>
      <w:r w:rsidR="22BF2DB2" w:rsidRPr="003762CE">
        <w:rPr>
          <w:b/>
          <w:bCs/>
        </w:rPr>
        <w:t xml:space="preserve"> Descriptions</w:t>
      </w:r>
    </w:p>
    <w:p w14:paraId="449A9A4D" w14:textId="53A8F82C" w:rsidR="009C3342" w:rsidRPr="003762CE" w:rsidRDefault="009C3342" w:rsidP="00D44152">
      <w:pPr>
        <w:spacing w:after="140"/>
        <w:jc w:val="both"/>
        <w:rPr>
          <w:rFonts w:cstheme="minorHAnsi"/>
          <w:sz w:val="20"/>
          <w:szCs w:val="20"/>
        </w:rPr>
      </w:pPr>
      <w:r w:rsidRPr="003762CE">
        <w:rPr>
          <w:rFonts w:cstheme="minorHAnsi"/>
          <w:sz w:val="20"/>
          <w:szCs w:val="20"/>
        </w:rPr>
        <w:t xml:space="preserve">Supplementary </w:t>
      </w:r>
      <w:r w:rsidR="00AA612E" w:rsidRPr="003762CE">
        <w:rPr>
          <w:rFonts w:cstheme="minorHAnsi"/>
          <w:sz w:val="20"/>
          <w:szCs w:val="20"/>
        </w:rPr>
        <w:t>Video</w:t>
      </w:r>
      <w:r w:rsidRPr="003762CE">
        <w:rPr>
          <w:rFonts w:cstheme="minorHAnsi"/>
          <w:sz w:val="20"/>
          <w:szCs w:val="20"/>
        </w:rPr>
        <w:t xml:space="preserve"> 1 | </w:t>
      </w:r>
      <w:r w:rsidR="00BC12DC" w:rsidRPr="003762CE">
        <w:rPr>
          <w:rFonts w:cstheme="minorHAnsi"/>
          <w:sz w:val="20"/>
          <w:szCs w:val="20"/>
        </w:rPr>
        <w:t xml:space="preserve">Switch-scan </w:t>
      </w:r>
      <w:r w:rsidR="008F698A" w:rsidRPr="003762CE">
        <w:rPr>
          <w:rFonts w:cstheme="minorHAnsi"/>
          <w:sz w:val="20"/>
          <w:szCs w:val="20"/>
        </w:rPr>
        <w:t xml:space="preserve">control of </w:t>
      </w:r>
      <w:r w:rsidR="00BC12DC" w:rsidRPr="003762CE">
        <w:rPr>
          <w:rFonts w:cstheme="minorHAnsi"/>
          <w:sz w:val="20"/>
          <w:szCs w:val="20"/>
        </w:rPr>
        <w:t>communication board</w:t>
      </w:r>
      <w:r w:rsidR="008F698A" w:rsidRPr="003762CE">
        <w:rPr>
          <w:rFonts w:cstheme="minorHAnsi"/>
          <w:sz w:val="20"/>
          <w:szCs w:val="20"/>
        </w:rPr>
        <w:t>.</w:t>
      </w:r>
      <w:r w:rsidR="00D44152">
        <w:rPr>
          <w:rFonts w:cstheme="minorHAnsi"/>
          <w:sz w:val="20"/>
          <w:szCs w:val="20"/>
        </w:rPr>
        <w:tab/>
      </w:r>
      <w:r w:rsidR="00D44152">
        <w:rPr>
          <w:rFonts w:cstheme="minorHAnsi"/>
          <w:sz w:val="20"/>
          <w:szCs w:val="20"/>
        </w:rPr>
        <w:tab/>
      </w:r>
      <w:r w:rsidR="00D44152">
        <w:rPr>
          <w:rFonts w:cstheme="minorHAnsi"/>
          <w:sz w:val="20"/>
          <w:szCs w:val="20"/>
        </w:rPr>
        <w:tab/>
      </w:r>
      <w:r w:rsidR="00D44152">
        <w:rPr>
          <w:rFonts w:cstheme="minorHAnsi"/>
          <w:sz w:val="20"/>
          <w:szCs w:val="20"/>
        </w:rPr>
        <w:tab/>
        <w:t>Page 22</w:t>
      </w:r>
    </w:p>
    <w:p w14:paraId="73AD8942" w14:textId="04161384" w:rsidR="003762CE" w:rsidRDefault="009C3342" w:rsidP="00D44152">
      <w:pPr>
        <w:spacing w:after="140"/>
        <w:jc w:val="both"/>
        <w:rPr>
          <w:rFonts w:cstheme="minorHAnsi"/>
          <w:sz w:val="20"/>
          <w:szCs w:val="20"/>
        </w:rPr>
      </w:pPr>
      <w:r w:rsidRPr="003762CE">
        <w:rPr>
          <w:rFonts w:cstheme="minorHAnsi"/>
          <w:sz w:val="20"/>
          <w:szCs w:val="20"/>
        </w:rPr>
        <w:t xml:space="preserve">Supplementary </w:t>
      </w:r>
      <w:r w:rsidR="00AA612E" w:rsidRPr="003762CE">
        <w:rPr>
          <w:rFonts w:cstheme="minorHAnsi"/>
          <w:sz w:val="20"/>
          <w:szCs w:val="20"/>
        </w:rPr>
        <w:t>Video</w:t>
      </w:r>
      <w:r w:rsidRPr="003762CE">
        <w:rPr>
          <w:rFonts w:cstheme="minorHAnsi"/>
          <w:sz w:val="20"/>
          <w:szCs w:val="20"/>
        </w:rPr>
        <w:t xml:space="preserve"> 2 | </w:t>
      </w:r>
      <w:r w:rsidR="0015598C" w:rsidRPr="003762CE">
        <w:rPr>
          <w:rFonts w:cstheme="minorHAnsi"/>
          <w:sz w:val="20"/>
          <w:szCs w:val="20"/>
        </w:rPr>
        <w:t>Switch-scan spelling</w:t>
      </w:r>
      <w:r w:rsidRPr="003762CE">
        <w:rPr>
          <w:rFonts w:cstheme="minorHAnsi"/>
          <w:sz w:val="20"/>
          <w:szCs w:val="20"/>
        </w:rPr>
        <w:t xml:space="preserve">. </w:t>
      </w:r>
      <w:r w:rsidR="00D44152">
        <w:rPr>
          <w:rFonts w:cstheme="minorHAnsi"/>
          <w:sz w:val="20"/>
          <w:szCs w:val="20"/>
        </w:rPr>
        <w:tab/>
      </w:r>
      <w:r w:rsidR="00D44152">
        <w:rPr>
          <w:rFonts w:cstheme="minorHAnsi"/>
          <w:sz w:val="20"/>
          <w:szCs w:val="20"/>
        </w:rPr>
        <w:tab/>
      </w:r>
      <w:r w:rsidR="00D44152">
        <w:rPr>
          <w:rFonts w:cstheme="minorHAnsi"/>
          <w:sz w:val="20"/>
          <w:szCs w:val="20"/>
        </w:rPr>
        <w:tab/>
      </w:r>
      <w:r w:rsidR="00D44152">
        <w:rPr>
          <w:rFonts w:cstheme="minorHAnsi"/>
          <w:sz w:val="20"/>
          <w:szCs w:val="20"/>
        </w:rPr>
        <w:tab/>
      </w:r>
      <w:r w:rsidR="00D44152">
        <w:rPr>
          <w:rFonts w:cstheme="minorHAnsi"/>
          <w:sz w:val="20"/>
          <w:szCs w:val="20"/>
        </w:rPr>
        <w:tab/>
      </w:r>
      <w:r w:rsidR="00D44152">
        <w:rPr>
          <w:rFonts w:cstheme="minorHAnsi"/>
          <w:sz w:val="20"/>
          <w:szCs w:val="20"/>
        </w:rPr>
        <w:tab/>
      </w:r>
      <w:r w:rsidR="00D44152">
        <w:rPr>
          <w:rFonts w:cstheme="minorHAnsi"/>
          <w:sz w:val="20"/>
          <w:szCs w:val="20"/>
        </w:rPr>
        <w:tab/>
        <w:t>Page 22</w:t>
      </w:r>
    </w:p>
    <w:p w14:paraId="422A453E" w14:textId="6B47A5CA" w:rsidR="00D44152" w:rsidRDefault="00D44152" w:rsidP="00D44152">
      <w:pPr>
        <w:spacing w:after="140"/>
        <w:jc w:val="both"/>
        <w:rPr>
          <w:b/>
          <w:bCs/>
        </w:rPr>
      </w:pPr>
      <w:r>
        <w:rPr>
          <w:b/>
          <w:bCs/>
        </w:rPr>
        <w:t>References</w:t>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sidRPr="00D44152">
        <w:rPr>
          <w:sz w:val="20"/>
          <w:szCs w:val="20"/>
        </w:rPr>
        <w:t>Page 23</w:t>
      </w:r>
    </w:p>
    <w:p w14:paraId="33154F22" w14:textId="5A3F1C37" w:rsidR="00E042C1" w:rsidRPr="00D44152" w:rsidRDefault="00234199" w:rsidP="00D44152">
      <w:pPr>
        <w:spacing w:after="140"/>
        <w:jc w:val="both"/>
        <w:rPr>
          <w:b/>
          <w:bCs/>
        </w:rPr>
      </w:pPr>
      <w:r w:rsidRPr="00BC12DC">
        <w:rPr>
          <w:rFonts w:cstheme="minorHAnsi"/>
          <w:b/>
          <w:bCs/>
          <w:sz w:val="40"/>
          <w:szCs w:val="40"/>
        </w:rPr>
        <w:lastRenderedPageBreak/>
        <w:t xml:space="preserve">Supplementary </w:t>
      </w:r>
      <w:r w:rsidR="00775FDA">
        <w:rPr>
          <w:rFonts w:cstheme="minorHAnsi"/>
          <w:b/>
          <w:bCs/>
          <w:sz w:val="40"/>
          <w:szCs w:val="40"/>
        </w:rPr>
        <w:t>Notes</w:t>
      </w:r>
    </w:p>
    <w:p w14:paraId="3067BC4F" w14:textId="7E5675CE" w:rsidR="00E042C1" w:rsidRPr="003762CE" w:rsidRDefault="00E042C1" w:rsidP="00E042C1">
      <w:pPr>
        <w:spacing w:after="0"/>
        <w:rPr>
          <w:rFonts w:cstheme="minorHAnsi"/>
          <w:sz w:val="28"/>
          <w:szCs w:val="28"/>
        </w:rPr>
      </w:pPr>
      <w:r w:rsidRPr="003762CE">
        <w:rPr>
          <w:rFonts w:cstheme="minorHAnsi"/>
          <w:b/>
          <w:bCs/>
          <w:sz w:val="28"/>
          <w:szCs w:val="28"/>
        </w:rPr>
        <w:t>Supplementary Note 1. Exploratory nature of the clinical trial.</w:t>
      </w:r>
    </w:p>
    <w:p w14:paraId="30F2AFB9" w14:textId="4CFEF5A4" w:rsidR="004D5748" w:rsidRPr="003762CE" w:rsidRDefault="62ACAF06" w:rsidP="6294D23F">
      <w:pPr>
        <w:spacing w:after="0"/>
      </w:pPr>
      <w:r w:rsidRPr="003762CE">
        <w:t>The clinical trial from which the results in this study are being report</w:t>
      </w:r>
      <w:r w:rsidR="7C5AEBE6" w:rsidRPr="003762CE">
        <w:t>ed</w:t>
      </w:r>
      <w:r w:rsidRPr="003762CE">
        <w:t xml:space="preserve"> is a </w:t>
      </w:r>
      <w:r w:rsidR="0DC5777C" w:rsidRPr="003762CE">
        <w:t xml:space="preserve">single-center </w:t>
      </w:r>
      <w:r w:rsidRPr="003762CE">
        <w:t xml:space="preserve">Phase 1 early feasibility trial </w:t>
      </w:r>
      <w:r w:rsidR="7C5AEBE6" w:rsidRPr="003762CE">
        <w:t xml:space="preserve">to investigate the safety and preliminary efficacy of </w:t>
      </w:r>
      <w:r w:rsidR="025C6E5F" w:rsidRPr="003762CE">
        <w:t>a</w:t>
      </w:r>
      <w:r w:rsidR="0268F6E9" w:rsidRPr="003762CE">
        <w:t>n investigational</w:t>
      </w:r>
      <w:r w:rsidR="025C6E5F" w:rsidRPr="003762CE">
        <w:t xml:space="preserve"> </w:t>
      </w:r>
      <w:r w:rsidR="7C5AEBE6" w:rsidRPr="003762CE">
        <w:t>brain-computer interface</w:t>
      </w:r>
      <w:r w:rsidR="025C6E5F" w:rsidRPr="003762CE">
        <w:t xml:space="preserve"> </w:t>
      </w:r>
      <w:r w:rsidR="7C639C8A" w:rsidRPr="003762CE">
        <w:t xml:space="preserve">(BCI) </w:t>
      </w:r>
      <w:r w:rsidR="025C6E5F" w:rsidRPr="003762CE">
        <w:t>device</w:t>
      </w:r>
      <w:r w:rsidR="7C5AEBE6" w:rsidRPr="003762CE">
        <w:t>.</w:t>
      </w:r>
      <w:r w:rsidR="025C6E5F" w:rsidRPr="003762CE">
        <w:t xml:space="preserve"> </w:t>
      </w:r>
      <w:r w:rsidR="286A56EA" w:rsidRPr="003762CE">
        <w:t xml:space="preserve">No more than 5 participants are planned to be enrolled and implanted. </w:t>
      </w:r>
      <w:r w:rsidR="7C5AEBE6" w:rsidRPr="003762CE">
        <w:t>Due to the exploratory nature of the study</w:t>
      </w:r>
      <w:r w:rsidRPr="003762CE">
        <w:t xml:space="preserve">, </w:t>
      </w:r>
      <w:r w:rsidR="12932BF3" w:rsidRPr="003762CE">
        <w:t>the primary outcome</w:t>
      </w:r>
      <w:r w:rsidR="6FC76696" w:rsidRPr="003762CE">
        <w:t>s</w:t>
      </w:r>
      <w:r w:rsidR="72E58677" w:rsidRPr="003762CE">
        <w:t xml:space="preserve"> </w:t>
      </w:r>
      <w:r w:rsidRPr="003762CE">
        <w:t>are stated in general terms</w:t>
      </w:r>
      <w:r w:rsidR="12932BF3" w:rsidRPr="003762CE">
        <w:t xml:space="preserve"> evaluating </w:t>
      </w:r>
      <w:r w:rsidR="45528642" w:rsidRPr="003762CE">
        <w:t xml:space="preserve">the </w:t>
      </w:r>
      <w:r w:rsidR="12932BF3" w:rsidRPr="003762CE">
        <w:t xml:space="preserve">safety and recording viability of the implanted device, as well as </w:t>
      </w:r>
      <w:r w:rsidR="0D4A9FE5" w:rsidRPr="003762CE">
        <w:t xml:space="preserve">preliminary assessment of </w:t>
      </w:r>
      <w:r w:rsidR="12932BF3" w:rsidRPr="003762CE">
        <w:t xml:space="preserve">BCI functionality enabled by the device. </w:t>
      </w:r>
      <w:r w:rsidR="5944941C" w:rsidRPr="003762CE">
        <w:t>T</w:t>
      </w:r>
      <w:r w:rsidR="025C6E5F" w:rsidRPr="003762CE">
        <w:t xml:space="preserve">he metrics </w:t>
      </w:r>
      <w:r w:rsidR="0CE6EB6F" w:rsidRPr="003762CE">
        <w:t xml:space="preserve">and statistics </w:t>
      </w:r>
      <w:r w:rsidR="2F9B0CD1" w:rsidRPr="003762CE">
        <w:t>for</w:t>
      </w:r>
      <w:r w:rsidR="025C6E5F" w:rsidRPr="003762CE">
        <w:t xml:space="preserve"> </w:t>
      </w:r>
      <w:r w:rsidR="3B5102A7" w:rsidRPr="003762CE">
        <w:t xml:space="preserve">BCI functionality </w:t>
      </w:r>
      <w:r w:rsidR="1AE89B01" w:rsidRPr="003762CE">
        <w:t xml:space="preserve">are not </w:t>
      </w:r>
      <w:r w:rsidR="025C6E5F" w:rsidRPr="003762CE">
        <w:t>predefined</w:t>
      </w:r>
      <w:r w:rsidR="7C639C8A" w:rsidRPr="003762CE">
        <w:t xml:space="preserve"> </w:t>
      </w:r>
      <w:r w:rsidR="4CF6B3FF" w:rsidRPr="003762CE">
        <w:t>due to the limited number of trial participants and</w:t>
      </w:r>
      <w:r w:rsidR="15A21C03" w:rsidRPr="003762CE">
        <w:t xml:space="preserve"> </w:t>
      </w:r>
      <w:r w:rsidR="6794F16D" w:rsidRPr="003762CE">
        <w:t>the</w:t>
      </w:r>
      <w:r w:rsidR="15A21C03" w:rsidRPr="003762CE">
        <w:t xml:space="preserve"> </w:t>
      </w:r>
      <w:r w:rsidR="6794F16D" w:rsidRPr="003762CE">
        <w:t xml:space="preserve">exploratory nature of the study with respect to strategies </w:t>
      </w:r>
      <w:r w:rsidR="630FC585" w:rsidRPr="003762CE">
        <w:t>for achieving BCI functionality</w:t>
      </w:r>
      <w:r w:rsidR="409B7142" w:rsidRPr="003762CE">
        <w:t>. Neverth</w:t>
      </w:r>
      <w:r w:rsidR="4301F790" w:rsidRPr="003762CE">
        <w:t>e</w:t>
      </w:r>
      <w:r w:rsidR="409B7142" w:rsidRPr="003762CE">
        <w:t xml:space="preserve">less, </w:t>
      </w:r>
      <w:r w:rsidR="0CF95536" w:rsidRPr="003762CE">
        <w:t xml:space="preserve">the results reported </w:t>
      </w:r>
      <w:r w:rsidR="46DA50AD" w:rsidRPr="003762CE">
        <w:t>in each participant a</w:t>
      </w:r>
      <w:r w:rsidR="196FF084" w:rsidRPr="003762CE">
        <w:t xml:space="preserve">re </w:t>
      </w:r>
      <w:r w:rsidR="46DA50AD" w:rsidRPr="003762CE">
        <w:t xml:space="preserve">to be </w:t>
      </w:r>
      <w:r w:rsidR="196FF084" w:rsidRPr="003762CE">
        <w:t xml:space="preserve">evaluated to the highest statistical rigor </w:t>
      </w:r>
      <w:r w:rsidR="03964F48" w:rsidRPr="003762CE">
        <w:t>in keeping with comparable studies,</w:t>
      </w:r>
      <w:r w:rsidR="003762CE" w:rsidRPr="003762CE">
        <w:t xml:space="preserve"> which</w:t>
      </w:r>
      <w:r w:rsidR="03964F48" w:rsidRPr="003762CE">
        <w:t xml:space="preserve"> also limited to individual participants</w:t>
      </w:r>
      <w:r w:rsidR="005F2E01">
        <w:fldChar w:fldCharType="begin"/>
      </w:r>
      <w:r w:rsidR="005F2E01">
        <w:instrText xml:space="preserve"> ADDIN ZOTERO_ITEM CSL_CITATION {"citationID":"diQULcW3","properties":{"formattedCitation":"\\super 1\\uc0\\u8211{}6\\nosupersub{}","plainCitation":"1–6","noteIndex":0},"citationItems":[{"id":14214,"uris":["http://zotero.org/users/5442080/items/4SRB5SAA"],"itemData":{"id":14214,"type":"article-journal","abstract":"Abstract\n            Neuroprostheses have the potential to restore communication to people who cannot speak or type due to paralysis. However, it is unclear if silent attempts to speak can be used to control a communication neuroprosthesis. Here, we translated direct cortical signals in a clinical-trial participant (ClinicalTrials.gov; NCT03698149) with severe limb and vocal-tract paralysis into single letters to spell out full sentences in real time. We used deep-learning and language-modeling techniques to decode letter sequences as the participant attempted to silently spell using code words that represented the 26 English letters (e.g. “alpha” for “a”). We leveraged broad electrode coverage beyond speech-motor cortex to include supplemental control signals from hand cortex and complementary information from low- and high-frequency signal components to improve decoding accuracy. We decoded sentences using words from a 1,152-word vocabulary at a median character error rate of 6.13% and speed of 29.4 characters per minute. In offline simulations, we showed that our approach generalized to large vocabularies containing over 9,000 words (median character error rate of 8.23%). These results illustrate the clinical viability of a silently controlled speech neuroprosthesis to generate sentences from a large vocabulary through a spelling-based approach, complementing previous demonstrations of direct full-word decoding.","container-title":"Nature Communications","DOI":"10.1038/s41467-022-33611-3","ISSN":"2041-1723","issue":"1","journalAbbreviation":"Nat Commun","language":"en","page":"6510","source":"DOI.org (Crossref)","title":"Generalizable spelling using a speech neuroprosthesis in an individual with severe limb and vocal paralysis","volume":"13","author":[{"family":"Metzger","given":"Sean L."},{"family":"Liu","given":"Jessie R."},{"family":"Moses","given":"David A."},{"family":"Dougherty","given":"Maximilian E."},{"family":"Seaton","given":"Margaret P."},{"family":"Littlejohn","given":"Kaylo T."},{"family":"Chartier","given":"Josh"},{"family":"Anumanchipalli","given":"Gopala K."},{"family":"Tu-Chan","given":"Adelyn"},{"family":"Ganguly","given":"Karunesh"},{"family":"Chang","given":"Edward F."}],"issued":{"date-parts":[["2022",11,8]]}}},{"id":14145,"uris":["http://zotero.org/users/5442080/items/EPY5KR7A"],"itemData":{"id":14145,"type":"article-journal","container-title":"Nature Biotechnology","DOI":"10.1038/s41587-020-0662-5","ISSN":"1087-0156, 1546-1696","issue":"3","journalAbbreviation":"Nat Biotechnol","language":"en","page":"326-335","source":"DOI.org (Crossref)","title":"Plug-and-play control of a brain–computer interface through neural map stabilization","volume":"39","author":[{"family":"Silversmith","given":"Daniel B."},{"family":"Abiri","given":"Reza"},{"family":"Hardy","given":"Nicholas F."},{"family":"Natraj","given":"Nikhilesh"},{"family":"Tu-Chan","given":"Adelyn"},{"family":"Chang","given":"Edward F."},{"family":"Ganguly","given":"Karunesh"}],"issued":{"date-parts":[["2021",3]]}}},{"id":14153,"uris":["http://zotero.org/users/5442080/items/RKIWIDGG"],"itemData":{"id":14153,"type":"article-journal","container-title":"The Lancet Neurology","DOI":"10.1016/S1474-4422(19)30321-7","ISSN":"14744422","issue":"12","journalAbbreviation":"The Lancet Neurology","language":"en","page":"1112-1122","source":"DOI.org (Crossref)","title":"An exoskeleton controlled by an epidural wireless brain–machine interface in a tetraplegic patient: a proof-of-concept demonstration","title-short":"An exoskeleton controlled by an epidural wireless brain–machine interface in a tetraplegic patient","volume":"18","author":[{"family":"Benabid","given":"Alim Louis"},{"family":"Costecalde","given":"Thomas"},{"family":"Eliseyev","given":"Andrey"},{"family":"Charvet","given":"Guillaume"},{"family":"Verney","given":"Alexandre"},{"family":"Karakas","given":"Serpil"},{"family":"Foerster","given":"Michael"},{"family":"Lambert","given":"Aurélien"},{"family":"Morinière","given":"Boris"},{"family":"Abroug","given":"Neil"},{"family":"Schaeffer","given":"Marie-Caroline"},{"family":"Moly","given":"Alexandre"},{"family":"Sauter-Starace","given":"Fabien"},{"family":"Ratel","given":"David"},{"family":"Moro","given":"Cecile"},{"family":"Torres-Martinez","given":"Napoleon"},{"family":"Langar","given":"Lilia"},{"family":"Oddoux","given":"Manuela"},{"family":"Polosan","given":"Mircea"},{"family":"Pezzani","given":"Stephane"},{"family":"Auboiroux","given":"Vincent"},{"family":"Aksenova","given":"Tetiana"},{"family":"Mestais","given":"Corinne"},{"family":"Chabardes","given":"Stephan"}],"issued":{"date-parts":[["2019",12]]}}},{"id":14159,"uris":["http://zotero.org/users/5442080/items/2WDE7EM5"],"itemData":{"id":14159,"type":"article-journal","container-title":"The Lancet","DOI":"10.1016/S0140-6736(17)30601-3","ISSN":"01406736","issue":"10081","journalAbbreviation":"The Lancet","language":"en","page":"1821-1830","source":"DOI.org (Crossref)","title":"Restoration of reaching and grasping movements through brain-controlled muscle stimulation in a person with tetraplegia: a proof-of-concept demonstration","title-short":"Restoration of reaching and grasping movements through brain-controlled muscle stimulation in a person with tetraplegia","volume":"389","author":[{"family":"Ajiboye","given":"A Bolu"},{"family":"Willett","given":"Francis R"},{"family":"Young","given":"Daniel R"},{"family":"Memberg","given":"William D"},{"family":"Murphy","given":"Brian A"},{"family":"Miller","given":"Jonathan P"},{"family":"Walter","given":"Benjamin L"},{"family":"Sweet","given":"Jennifer A"},{"family":"Hoyen","given":"Harry A"},{"family":"Keith","given":"Michael W"},{"family":"Peckham","given":"P Hunter"},{"family":"Simeral","given":"John D"},{"family":"Donoghue","given":"John P"},{"family":"Hochberg","given":"Leigh R"},{"family":"Kirsch","given":"Robert F"}],"issued":{"date-parts":[["2017",5]]}}},{"id":14141,"uris":["http://zotero.org/users/5442080/items/QZACIANQ"],"itemData":{"id":14141,"type":"article-journal","container-title":"New England Journal of Medicine","DOI":"10.1056/NEJMoa1608085","ISSN":"0028-4793, 1533-4406","issue":"21","journalAbbreviation":"N Engl J Med","language":"en","page":"2060-2066","source":"DOI.org (Crossref)","title":"Fully Implanted Brain–Computer Interface in a Locked-In Patient with ALS","volume":"375","author":[{"family":"Vansteensel","given":"Mariska J."},{"family":"Pels","given":"Elmar G.M."},{"family":"Bleichner","given":"Martin G."},{"family":"Branco","given":"Mariana P."},{"family":"Denison","given":"Timothy"},{"family":"Freudenburg","given":"Zachary V."},{"family":"Gosselaar","given":"Peter"},{"family":"Leinders","given":"Sacha"},{"family":"Ottens","given":"Thomas H."},{"family":"Van Den Boom","given":"Max A."},{"family":"Van Rijen","given":"Peter C."},{"family":"Aarnoutse","given":"Erik J."},{"family":"Ramsey","given":"Nick F."}],"issued":{"date-parts":[["2016",11,24]]}}},{"id":20,"uris":["http://zotero.org/users/5442080/items/BKBF8WUL"],"itemData":{"id":20,"type":"article-journal","abstract":"Background Paralysis or amputation of an arm results in the loss of the ability to orient the hand and grasp, manipulate, and carry objects, functions that are essential for activities of daily living. Brain–machine interfaces could provide a solution to restoring many of these lost functions. We therefore tested whether an individual with tetraplegia could rapidly achieve neurological control of a high-performance prosthetic limb using this type of an interface.","container-title":"The Lancet","DOI":"10.1016/S0140-6736(12)61816-9","ISSN":"01406736","issue":"9866","language":"en","page":"557-564","source":"Crossref","title":"High-performance neuroprosthetic control by an individual with tetraplegia","volume":"381","author":[{"family":"Collinger","given":"Jennifer L"},{"family":"Wodlinger","given":"Brian"},{"family":"Downey","given":"John E"},{"family":"Wang","given":"Wei"},{"family":"Tyler-Kabara","given":"Elizabeth C"},{"family":"Weber","given":"Douglas J"},{"family":"McMorland","given":"Angus JC"},{"family":"Velliste","given":"Meel"},{"family":"Boninger","given":"Michael L"},{"family":"Schwartz","given":"Andrew B"}],"issued":{"date-parts":[["2013",2]]}}}],"schema":"https://github.com/citation-style-language/schema/raw/master/csl-citation.json"} </w:instrText>
      </w:r>
      <w:r w:rsidR="005F2E01">
        <w:fldChar w:fldCharType="separate"/>
      </w:r>
      <w:r w:rsidR="005F2E01" w:rsidRPr="005F2E01">
        <w:rPr>
          <w:rFonts w:ascii="Calibri" w:hAnsi="Calibri" w:cs="Calibri"/>
          <w:szCs w:val="24"/>
          <w:vertAlign w:val="superscript"/>
        </w:rPr>
        <w:t>1–6</w:t>
      </w:r>
      <w:r w:rsidR="005F2E01">
        <w:fldChar w:fldCharType="end"/>
      </w:r>
      <w:r w:rsidR="005F2E01">
        <w:t>.</w:t>
      </w:r>
    </w:p>
    <w:p w14:paraId="13027C53" w14:textId="268D8F96" w:rsidR="00E042C1" w:rsidRPr="003762CE" w:rsidRDefault="00E042C1" w:rsidP="00B76B53">
      <w:pPr>
        <w:spacing w:after="0"/>
        <w:rPr>
          <w:rFonts w:cstheme="minorHAnsi"/>
          <w:b/>
          <w:bCs/>
        </w:rPr>
      </w:pPr>
    </w:p>
    <w:p w14:paraId="6342D9F3" w14:textId="279A9F03" w:rsidR="005F7BD6" w:rsidRPr="003762CE" w:rsidRDefault="3DF10FF8" w:rsidP="6294D23F">
      <w:pPr>
        <w:spacing w:after="0"/>
        <w:rPr>
          <w:b/>
          <w:bCs/>
          <w:sz w:val="28"/>
          <w:szCs w:val="28"/>
        </w:rPr>
      </w:pPr>
      <w:r w:rsidRPr="003762CE">
        <w:rPr>
          <w:b/>
          <w:bCs/>
          <w:sz w:val="28"/>
          <w:szCs w:val="28"/>
        </w:rPr>
        <w:t>Supplementary Note 2. Safety of the</w:t>
      </w:r>
      <w:r w:rsidR="1DA4D6E9" w:rsidRPr="003762CE">
        <w:rPr>
          <w:b/>
          <w:bCs/>
          <w:sz w:val="28"/>
          <w:szCs w:val="28"/>
        </w:rPr>
        <w:t xml:space="preserve"> study</w:t>
      </w:r>
      <w:r w:rsidRPr="003762CE">
        <w:rPr>
          <w:b/>
          <w:bCs/>
          <w:sz w:val="28"/>
          <w:szCs w:val="28"/>
        </w:rPr>
        <w:t xml:space="preserve"> device.</w:t>
      </w:r>
    </w:p>
    <w:p w14:paraId="3C726DAE" w14:textId="07F020E0" w:rsidR="005F7BD6" w:rsidRPr="003762CE" w:rsidRDefault="392F8D21" w:rsidP="00B76B53">
      <w:pPr>
        <w:spacing w:after="0"/>
      </w:pPr>
      <w:r w:rsidRPr="003762CE">
        <w:t xml:space="preserve">To date, there have been no adverse events related to the study device </w:t>
      </w:r>
      <w:r w:rsidR="759852EA" w:rsidRPr="003762CE">
        <w:t>or study participation, and the participant has consented to continue the study</w:t>
      </w:r>
      <w:r w:rsidRPr="003762CE">
        <w:t xml:space="preserve">. </w:t>
      </w:r>
      <w:r w:rsidR="2A2D714F" w:rsidRPr="003762CE">
        <w:t>At this time t</w:t>
      </w:r>
      <w:r w:rsidRPr="003762CE">
        <w:t>he device has been implanted for more than a year and continues to be used for research purposes.</w:t>
      </w:r>
    </w:p>
    <w:p w14:paraId="212BD458" w14:textId="77777777" w:rsidR="005F7BD6" w:rsidRPr="003762CE" w:rsidRDefault="005F7BD6" w:rsidP="00B76B53">
      <w:pPr>
        <w:spacing w:after="0"/>
        <w:rPr>
          <w:rFonts w:cstheme="minorHAnsi"/>
          <w:b/>
          <w:bCs/>
          <w:highlight w:val="yellow"/>
        </w:rPr>
      </w:pPr>
    </w:p>
    <w:p w14:paraId="7B1B80A3" w14:textId="4A41D1CA" w:rsidR="002C2529" w:rsidRPr="003762CE" w:rsidRDefault="4A2B53CB" w:rsidP="6294D23F">
      <w:pPr>
        <w:spacing w:after="0"/>
        <w:rPr>
          <w:b/>
          <w:bCs/>
          <w:sz w:val="28"/>
          <w:szCs w:val="28"/>
        </w:rPr>
      </w:pPr>
      <w:r w:rsidRPr="003762CE">
        <w:rPr>
          <w:b/>
          <w:bCs/>
          <w:sz w:val="28"/>
          <w:szCs w:val="28"/>
        </w:rPr>
        <w:t xml:space="preserve">Supplementary Note </w:t>
      </w:r>
      <w:r w:rsidR="392F8D21" w:rsidRPr="003762CE">
        <w:rPr>
          <w:b/>
          <w:bCs/>
          <w:sz w:val="28"/>
          <w:szCs w:val="28"/>
        </w:rPr>
        <w:t>3</w:t>
      </w:r>
      <w:r w:rsidRPr="003762CE">
        <w:rPr>
          <w:b/>
          <w:bCs/>
          <w:sz w:val="28"/>
          <w:szCs w:val="28"/>
        </w:rPr>
        <w:t xml:space="preserve">. </w:t>
      </w:r>
      <w:r w:rsidR="5D19E58E" w:rsidRPr="003762CE">
        <w:rPr>
          <w:b/>
          <w:bCs/>
          <w:sz w:val="28"/>
          <w:szCs w:val="28"/>
        </w:rPr>
        <w:t>Recording viability</w:t>
      </w:r>
      <w:r w:rsidR="5A502801" w:rsidRPr="003762CE">
        <w:rPr>
          <w:b/>
          <w:bCs/>
          <w:sz w:val="28"/>
          <w:szCs w:val="28"/>
        </w:rPr>
        <w:t xml:space="preserve"> of the study device.</w:t>
      </w:r>
    </w:p>
    <w:p w14:paraId="72206FDB" w14:textId="1F8E505D" w:rsidR="00354D17" w:rsidRPr="003762CE" w:rsidRDefault="56DEC92C" w:rsidP="00B76B53">
      <w:pPr>
        <w:spacing w:after="0"/>
      </w:pPr>
      <w:r w:rsidRPr="003762CE">
        <w:t xml:space="preserve">The implant recording viability was assessed </w:t>
      </w:r>
      <w:r w:rsidR="46614248" w:rsidRPr="003762CE">
        <w:t>by</w:t>
      </w:r>
      <w:r w:rsidRPr="003762CE">
        <w:t xml:space="preserve"> visual inspection of the </w:t>
      </w:r>
      <w:r w:rsidR="7632F7D7" w:rsidRPr="003762CE">
        <w:t>channel raw voltage signals as well as</w:t>
      </w:r>
      <w:r w:rsidR="46614248" w:rsidRPr="003762CE">
        <w:t xml:space="preserve"> by measuring</w:t>
      </w:r>
      <w:r w:rsidR="7632F7D7" w:rsidRPr="003762CE">
        <w:t xml:space="preserve"> </w:t>
      </w:r>
      <w:r w:rsidR="46614248" w:rsidRPr="003762CE">
        <w:t xml:space="preserve">electrode </w:t>
      </w:r>
      <w:r w:rsidR="7632F7D7" w:rsidRPr="003762CE">
        <w:t>impedance</w:t>
      </w:r>
      <w:r w:rsidR="46614248" w:rsidRPr="003762CE">
        <w:t>s</w:t>
      </w:r>
      <w:r w:rsidR="7632F7D7" w:rsidRPr="003762CE">
        <w:t xml:space="preserve">. Visual inspection of the voltage signals occurred at the </w:t>
      </w:r>
      <w:r w:rsidR="2A9C39F9" w:rsidRPr="003762CE">
        <w:t xml:space="preserve">beginning </w:t>
      </w:r>
      <w:r w:rsidR="7632F7D7" w:rsidRPr="003762CE">
        <w:t>of each session, while electrode impedances were measured once per week.</w:t>
      </w:r>
    </w:p>
    <w:p w14:paraId="539D5C9A" w14:textId="77777777" w:rsidR="00C16FF1" w:rsidRPr="003762CE" w:rsidRDefault="00C16FF1" w:rsidP="00B76B53">
      <w:pPr>
        <w:spacing w:after="0"/>
      </w:pPr>
    </w:p>
    <w:p w14:paraId="5DD9EC27" w14:textId="5A49410E" w:rsidR="000C2F8B" w:rsidRPr="003762CE" w:rsidRDefault="7632F7D7" w:rsidP="00463AF2">
      <w:pPr>
        <w:spacing w:after="0"/>
      </w:pPr>
      <w:r w:rsidRPr="003762CE">
        <w:t>V</w:t>
      </w:r>
      <w:r w:rsidR="5A502801" w:rsidRPr="003762CE">
        <w:t>oltage signals were visually inspected for</w:t>
      </w:r>
      <w:r w:rsidR="46614248" w:rsidRPr="003762CE">
        <w:t xml:space="preserve"> the</w:t>
      </w:r>
      <w:r w:rsidR="5A502801" w:rsidRPr="003762CE">
        <w:t xml:space="preserve"> </w:t>
      </w:r>
      <w:r w:rsidR="0DDD49BB" w:rsidRPr="003762CE">
        <w:t>presence of</w:t>
      </w:r>
      <w:r w:rsidR="5A502801" w:rsidRPr="003762CE">
        <w:t xml:space="preserve"> noise, signal amplitudes exceeding the digital bit-range of the recording hardware, </w:t>
      </w:r>
      <w:r w:rsidR="0DDD49BB" w:rsidRPr="003762CE">
        <w:t xml:space="preserve">signals with </w:t>
      </w:r>
      <w:r w:rsidR="5A502801" w:rsidRPr="003762CE">
        <w:t>unusually low amplitude</w:t>
      </w:r>
      <w:r w:rsidR="1F9FB2F5" w:rsidRPr="003762CE">
        <w:t>, or presence of movement artifact</w:t>
      </w:r>
      <w:r w:rsidR="1444CD18" w:rsidRPr="003762CE">
        <w:t>.</w:t>
      </w:r>
      <w:r w:rsidR="2712DA95" w:rsidRPr="003762CE">
        <w:t xml:space="preserve"> </w:t>
      </w:r>
      <w:r w:rsidR="3826DC09" w:rsidRPr="003762CE">
        <w:t xml:space="preserve">Throughout the study, there were no fewer than 124 </w:t>
      </w:r>
      <w:r w:rsidR="0DDD49BB" w:rsidRPr="003762CE">
        <w:t>viable</w:t>
      </w:r>
      <w:r w:rsidR="3826DC09" w:rsidRPr="003762CE">
        <w:t xml:space="preserve"> channels. </w:t>
      </w:r>
      <w:r w:rsidR="3C78A772" w:rsidRPr="003762CE">
        <w:t>Suboptimal signal quality was observed in four channels (chan19, chan38, chan48, and chan52, Fig. 1b)</w:t>
      </w:r>
      <w:r w:rsidR="5D3E27C2" w:rsidRPr="003762CE">
        <w:t xml:space="preserve"> all </w:t>
      </w:r>
      <w:r w:rsidR="1C4A4938" w:rsidRPr="003762CE">
        <w:t xml:space="preserve">of which were located </w:t>
      </w:r>
      <w:r w:rsidR="5D3E27C2" w:rsidRPr="003762CE">
        <w:t>on the electrode grid covering cortical speech area</w:t>
      </w:r>
      <w:r w:rsidR="2924ADC1" w:rsidRPr="003762CE">
        <w:t>s</w:t>
      </w:r>
      <w:r w:rsidR="1C4A4938" w:rsidRPr="003762CE">
        <w:t>. However</w:t>
      </w:r>
      <w:r w:rsidR="716AAFC9" w:rsidRPr="003762CE">
        <w:t xml:space="preserve"> </w:t>
      </w:r>
      <w:r w:rsidR="5D3E27C2" w:rsidRPr="003762CE">
        <w:t xml:space="preserve">only chan38 </w:t>
      </w:r>
      <w:r w:rsidR="1C4A4938" w:rsidRPr="003762CE">
        <w:t xml:space="preserve">was </w:t>
      </w:r>
      <w:r w:rsidR="5D3E27C2" w:rsidRPr="003762CE">
        <w:t xml:space="preserve">consistently </w:t>
      </w:r>
      <w:r w:rsidR="1C4A4938" w:rsidRPr="003762CE">
        <w:t xml:space="preserve">marked for suboptimal signal quality </w:t>
      </w:r>
      <w:r w:rsidR="5D3E27C2" w:rsidRPr="003762CE">
        <w:t xml:space="preserve">throughout the duration of the trial. </w:t>
      </w:r>
    </w:p>
    <w:p w14:paraId="25D679B3" w14:textId="77777777" w:rsidR="000C2F8B" w:rsidRPr="003762CE" w:rsidRDefault="000C2F8B" w:rsidP="00463AF2">
      <w:pPr>
        <w:spacing w:after="0"/>
      </w:pPr>
    </w:p>
    <w:p w14:paraId="58B4E363" w14:textId="39D66118" w:rsidR="00463AF2" w:rsidRPr="003762CE" w:rsidRDefault="0029783E" w:rsidP="00463AF2">
      <w:pPr>
        <w:spacing w:after="0"/>
      </w:pPr>
      <w:r w:rsidRPr="003762CE">
        <w:t xml:space="preserve">It is important to note that the decision to exclude chan38 from model training was made </w:t>
      </w:r>
      <w:r w:rsidR="00CD181B" w:rsidRPr="003762CE">
        <w:t xml:space="preserve">only </w:t>
      </w:r>
      <w:r w:rsidRPr="003762CE">
        <w:t>after the initial click detection algorithm was deployed for real-time use</w:t>
      </w:r>
      <w:r w:rsidR="00CD181B" w:rsidRPr="003762CE">
        <w:t>. Meanwhile c</w:t>
      </w:r>
      <w:r w:rsidRPr="003762CE">
        <w:t xml:space="preserve">han19, chan48, and chan52 </w:t>
      </w:r>
      <w:r w:rsidR="00CD181B" w:rsidRPr="003762CE">
        <w:t>were never marked for</w:t>
      </w:r>
      <w:r w:rsidRPr="003762CE">
        <w:t xml:space="preserve"> poor signal quality during data collection</w:t>
      </w:r>
      <w:r w:rsidR="00CD181B" w:rsidRPr="003762CE">
        <w:t xml:space="preserve"> for initial model training but were marked as such later in the trial.</w:t>
      </w:r>
      <w:r w:rsidR="00A94EBC" w:rsidRPr="003762CE">
        <w:t xml:space="preserve"> The click detection algorithm trained without features from these channels (Supplementary Note </w:t>
      </w:r>
      <w:r w:rsidR="003762CE">
        <w:t>5</w:t>
      </w:r>
      <w:r w:rsidR="00A94EBC" w:rsidRPr="003762CE">
        <w:t xml:space="preserve">) performed comparably to the model trained with these channel features included (see </w:t>
      </w:r>
      <w:r w:rsidR="00A94EBC" w:rsidRPr="003762CE">
        <w:rPr>
          <w:i/>
          <w:iCs/>
        </w:rPr>
        <w:t xml:space="preserve">Results: </w:t>
      </w:r>
      <w:r w:rsidR="008C1E9A" w:rsidRPr="003762CE">
        <w:rPr>
          <w:i/>
          <w:iCs/>
        </w:rPr>
        <w:t>Decoder retraining due to transient performance drop</w:t>
      </w:r>
      <w:r w:rsidR="008C1E9A" w:rsidRPr="003762CE">
        <w:t>). I</w:t>
      </w:r>
      <w:r w:rsidR="00A94EBC" w:rsidRPr="003762CE">
        <w:t>ndeed</w:t>
      </w:r>
      <w:r w:rsidR="008C1E9A" w:rsidRPr="003762CE">
        <w:t>,</w:t>
      </w:r>
      <w:r w:rsidR="00A94EBC" w:rsidRPr="003762CE">
        <w:t xml:space="preserve"> features from these</w:t>
      </w:r>
      <w:r w:rsidR="00463AF2" w:rsidRPr="003762CE">
        <w:t xml:space="preserve"> four</w:t>
      </w:r>
      <w:r w:rsidR="00A94EBC" w:rsidRPr="003762CE">
        <w:t xml:space="preserve"> channels provided minimal contributions to classification (Supplementary Fig. 1</w:t>
      </w:r>
      <w:r w:rsidR="00521C23">
        <w:t>6</w:t>
      </w:r>
      <w:r w:rsidR="00A94EBC" w:rsidRPr="003762CE">
        <w:t>)</w:t>
      </w:r>
      <w:r w:rsidR="00463AF2" w:rsidRPr="003762CE">
        <w:t xml:space="preserve"> and by themselves produced a mean classification accuracy of 5</w:t>
      </w:r>
      <w:r w:rsidR="00305659">
        <w:t>5.2</w:t>
      </w:r>
      <w:r w:rsidR="00463AF2" w:rsidRPr="003762CE">
        <w:t xml:space="preserve">% </w:t>
      </w:r>
      <w:r w:rsidR="00614EC3" w:rsidRPr="003762CE">
        <w:t xml:space="preserve">(chance 50%) </w:t>
      </w:r>
      <w:r w:rsidR="00463AF2" w:rsidRPr="003762CE">
        <w:t xml:space="preserve">using repeated 10-fold cross validation (see </w:t>
      </w:r>
      <w:r w:rsidR="00463AF2" w:rsidRPr="003762CE">
        <w:rPr>
          <w:i/>
          <w:iCs/>
        </w:rPr>
        <w:t>Methods: Channel contributions and offline classification comparisons</w:t>
      </w:r>
      <w:r w:rsidR="00463AF2" w:rsidRPr="003762CE">
        <w:t>).</w:t>
      </w:r>
    </w:p>
    <w:p w14:paraId="05C5FCA1" w14:textId="73009F6E" w:rsidR="008C1E9A" w:rsidRPr="003762CE" w:rsidRDefault="008C1E9A" w:rsidP="00CC13A5">
      <w:pPr>
        <w:spacing w:after="0"/>
      </w:pPr>
    </w:p>
    <w:p w14:paraId="3DDDD437" w14:textId="3C1EFF1F" w:rsidR="008C1E9A" w:rsidRDefault="00483F58" w:rsidP="00CC13A5">
      <w:pPr>
        <w:spacing w:after="0"/>
        <w:rPr>
          <w:rFonts w:cstheme="minorHAnsi"/>
        </w:rPr>
      </w:pPr>
      <w:r w:rsidRPr="003762CE">
        <w:t>Electrode</w:t>
      </w:r>
      <w:r w:rsidR="008C1E9A" w:rsidRPr="003762CE">
        <w:t xml:space="preserve"> impedance</w:t>
      </w:r>
      <w:r w:rsidRPr="003762CE">
        <w:t>s</w:t>
      </w:r>
      <w:r w:rsidR="008C1E9A" w:rsidRPr="003762CE">
        <w:t xml:space="preserve"> w</w:t>
      </w:r>
      <w:r w:rsidRPr="003762CE">
        <w:t>ere</w:t>
      </w:r>
      <w:r w:rsidR="008C1E9A" w:rsidRPr="003762CE">
        <w:t xml:space="preserve"> </w:t>
      </w:r>
      <w:r w:rsidR="00E47D7F" w:rsidRPr="003762CE">
        <w:t>measured</w:t>
      </w:r>
      <w:r w:rsidR="008C1E9A" w:rsidRPr="003762CE">
        <w:t xml:space="preserve"> using the Impedance Tester tool on Central Suite (Blackrock </w:t>
      </w:r>
      <w:r w:rsidR="008C1E9A" w:rsidRPr="003762CE">
        <w:rPr>
          <w:rFonts w:cstheme="minorHAnsi"/>
        </w:rPr>
        <w:t xml:space="preserve">Neurotech Corp.). </w:t>
      </w:r>
      <w:r w:rsidR="00E47D7F" w:rsidRPr="003762CE">
        <w:rPr>
          <w:rFonts w:cstheme="minorHAnsi"/>
        </w:rPr>
        <w:t xml:space="preserve">Particularly, </w:t>
      </w:r>
      <w:r w:rsidR="00C16FF1" w:rsidRPr="003762CE">
        <w:rPr>
          <w:rFonts w:cstheme="minorHAnsi"/>
        </w:rPr>
        <w:t>electrode</w:t>
      </w:r>
      <w:r w:rsidRPr="003762CE">
        <w:rPr>
          <w:rFonts w:cstheme="minorHAnsi"/>
        </w:rPr>
        <w:t>s</w:t>
      </w:r>
      <w:r w:rsidR="00C16FF1" w:rsidRPr="003762CE">
        <w:rPr>
          <w:rFonts w:cstheme="minorHAnsi"/>
        </w:rPr>
        <w:t xml:space="preserve"> whose </w:t>
      </w:r>
      <w:r w:rsidR="00E47D7F" w:rsidRPr="003762CE">
        <w:rPr>
          <w:rFonts w:cstheme="minorHAnsi"/>
        </w:rPr>
        <w:t>impedance</w:t>
      </w:r>
      <w:r w:rsidR="00C16FF1" w:rsidRPr="003762CE">
        <w:rPr>
          <w:rFonts w:cstheme="minorHAnsi"/>
        </w:rPr>
        <w:t xml:space="preserve"> value</w:t>
      </w:r>
      <w:r w:rsidR="00E47D7F" w:rsidRPr="003762CE">
        <w:rPr>
          <w:rFonts w:cstheme="minorHAnsi"/>
        </w:rPr>
        <w:t>s exceed</w:t>
      </w:r>
      <w:r w:rsidR="00C16FF1" w:rsidRPr="003762CE">
        <w:rPr>
          <w:rFonts w:cstheme="minorHAnsi"/>
        </w:rPr>
        <w:t>ed</w:t>
      </w:r>
      <w:r w:rsidR="00E47D7F" w:rsidRPr="003762CE">
        <w:rPr>
          <w:rFonts w:cstheme="minorHAnsi"/>
        </w:rPr>
        <w:t xml:space="preserve"> a </w:t>
      </w:r>
      <w:r w:rsidR="00E934AC" w:rsidRPr="003762CE">
        <w:rPr>
          <w:rFonts w:cstheme="minorHAnsi"/>
        </w:rPr>
        <w:t>15 kΩ</w:t>
      </w:r>
      <w:r w:rsidR="00E47D7F" w:rsidRPr="003762CE">
        <w:rPr>
          <w:rFonts w:cstheme="minorHAnsi"/>
        </w:rPr>
        <w:t xml:space="preserve"> threshold</w:t>
      </w:r>
      <w:r w:rsidR="00E934AC" w:rsidRPr="003762CE">
        <w:rPr>
          <w:rFonts w:cstheme="minorHAnsi"/>
        </w:rPr>
        <w:t xml:space="preserve"> </w:t>
      </w:r>
      <w:r w:rsidR="00463AF2" w:rsidRPr="003762CE">
        <w:rPr>
          <w:rFonts w:cstheme="minorHAnsi"/>
        </w:rPr>
        <w:t xml:space="preserve">by an </w:t>
      </w:r>
      <w:r w:rsidR="00463AF2" w:rsidRPr="003762CE">
        <w:rPr>
          <w:rFonts w:cstheme="minorHAnsi"/>
        </w:rPr>
        <w:lastRenderedPageBreak/>
        <w:t xml:space="preserve">order of magnitude </w:t>
      </w:r>
      <w:r w:rsidR="00C16FF1" w:rsidRPr="003762CE">
        <w:rPr>
          <w:rFonts w:cstheme="minorHAnsi"/>
        </w:rPr>
        <w:t xml:space="preserve">were </w:t>
      </w:r>
      <w:r w:rsidRPr="003762CE">
        <w:rPr>
          <w:rFonts w:cstheme="minorHAnsi"/>
        </w:rPr>
        <w:t xml:space="preserve">compared to </w:t>
      </w:r>
      <w:r w:rsidR="00463AF2" w:rsidRPr="003762CE">
        <w:rPr>
          <w:rFonts w:cstheme="minorHAnsi"/>
        </w:rPr>
        <w:t xml:space="preserve">channels with suboptimal signal quality and would be additionally excluded from analysis if </w:t>
      </w:r>
      <w:r w:rsidR="0021578A" w:rsidRPr="003762CE">
        <w:rPr>
          <w:rFonts w:cstheme="minorHAnsi"/>
        </w:rPr>
        <w:t>they were</w:t>
      </w:r>
      <w:r w:rsidR="00463AF2" w:rsidRPr="003762CE">
        <w:rPr>
          <w:rFonts w:cstheme="minorHAnsi"/>
        </w:rPr>
        <w:t xml:space="preserve"> not already marked by visual inspection</w:t>
      </w:r>
      <w:r w:rsidR="00C16FF1" w:rsidRPr="003762CE">
        <w:rPr>
          <w:rFonts w:cstheme="minorHAnsi"/>
        </w:rPr>
        <w:t>.</w:t>
      </w:r>
      <w:r w:rsidR="00463AF2" w:rsidRPr="003762CE">
        <w:rPr>
          <w:rFonts w:cstheme="minorHAnsi"/>
        </w:rPr>
        <w:t xml:space="preserve"> To date, chan38 has presented with an impedance consistently </w:t>
      </w:r>
      <w:r w:rsidR="00775FDA" w:rsidRPr="003762CE">
        <w:rPr>
          <w:rFonts w:cstheme="minorHAnsi"/>
        </w:rPr>
        <w:t>roughly two</w:t>
      </w:r>
      <w:r w:rsidR="00463AF2" w:rsidRPr="003762CE">
        <w:rPr>
          <w:rFonts w:cstheme="minorHAnsi"/>
        </w:rPr>
        <w:t xml:space="preserve"> order</w:t>
      </w:r>
      <w:r w:rsidR="00775FDA" w:rsidRPr="003762CE">
        <w:rPr>
          <w:rFonts w:cstheme="minorHAnsi"/>
        </w:rPr>
        <w:t>s</w:t>
      </w:r>
      <w:r w:rsidR="00463AF2" w:rsidRPr="003762CE">
        <w:rPr>
          <w:rFonts w:cstheme="minorHAnsi"/>
        </w:rPr>
        <w:t xml:space="preserve"> of magnitude higher than the 15 kΩ threshold.</w:t>
      </w:r>
      <w:r w:rsidR="00775FDA" w:rsidRPr="003762CE">
        <w:rPr>
          <w:rFonts w:cstheme="minorHAnsi"/>
        </w:rPr>
        <w:t xml:space="preserve"> On one session chan121 also presented with a similarly high impedance.</w:t>
      </w:r>
      <w:r w:rsidR="00775FDA">
        <w:rPr>
          <w:rFonts w:cstheme="minorHAnsi"/>
        </w:rPr>
        <w:t xml:space="preserve"> </w:t>
      </w:r>
    </w:p>
    <w:p w14:paraId="7A7A5154" w14:textId="77777777" w:rsidR="000C2F8B" w:rsidRDefault="000C2F8B" w:rsidP="6294D23F">
      <w:pPr>
        <w:spacing w:after="0"/>
        <w:rPr>
          <w:b/>
          <w:bCs/>
          <w:sz w:val="28"/>
          <w:szCs w:val="28"/>
        </w:rPr>
      </w:pPr>
    </w:p>
    <w:p w14:paraId="5D7B43B4" w14:textId="700E9057" w:rsidR="4030AE38" w:rsidRDefault="4030AE38" w:rsidP="6294D23F">
      <w:pPr>
        <w:spacing w:after="0"/>
        <w:rPr>
          <w:b/>
          <w:bCs/>
          <w:sz w:val="28"/>
          <w:szCs w:val="28"/>
        </w:rPr>
      </w:pPr>
      <w:r w:rsidRPr="6294D23F">
        <w:rPr>
          <w:b/>
          <w:bCs/>
          <w:sz w:val="28"/>
          <w:szCs w:val="28"/>
        </w:rPr>
        <w:t xml:space="preserve">Supplementary Note 4. BCI </w:t>
      </w:r>
      <w:r w:rsidR="003762CE">
        <w:rPr>
          <w:b/>
          <w:bCs/>
          <w:sz w:val="28"/>
          <w:szCs w:val="28"/>
        </w:rPr>
        <w:t>f</w:t>
      </w:r>
      <w:r w:rsidRPr="6294D23F">
        <w:rPr>
          <w:b/>
          <w:bCs/>
          <w:sz w:val="28"/>
          <w:szCs w:val="28"/>
        </w:rPr>
        <w:t>unctionality of the study device.</w:t>
      </w:r>
    </w:p>
    <w:p w14:paraId="1CEAC760" w14:textId="51B0646C" w:rsidR="1E367D5D" w:rsidRDefault="1E367D5D" w:rsidP="6294D23F">
      <w:pPr>
        <w:spacing w:after="0"/>
      </w:pPr>
      <w:r w:rsidRPr="6294D23F">
        <w:rPr>
          <w:rFonts w:ascii="Calibri" w:eastAsia="Calibri" w:hAnsi="Calibri" w:cs="Calibri"/>
          <w:color w:val="000000" w:themeColor="text1"/>
        </w:rPr>
        <w:t>T</w:t>
      </w:r>
      <w:r w:rsidR="704CFA83" w:rsidRPr="6294D23F">
        <w:rPr>
          <w:rFonts w:ascii="Calibri" w:eastAsia="Calibri" w:hAnsi="Calibri" w:cs="Calibri"/>
          <w:color w:val="000000" w:themeColor="text1"/>
        </w:rPr>
        <w:t xml:space="preserve">he </w:t>
      </w:r>
      <w:r w:rsidR="1B0E50CF" w:rsidRPr="6294D23F">
        <w:rPr>
          <w:rFonts w:ascii="Calibri" w:eastAsia="Calibri" w:hAnsi="Calibri" w:cs="Calibri"/>
          <w:color w:val="000000" w:themeColor="text1"/>
        </w:rPr>
        <w:t>goal of this aspect of the study is to demonstrate control of external devices through speech and/or motor strategies, as well as a performance assessment of each strategy</w:t>
      </w:r>
      <w:r w:rsidR="51136BC3" w:rsidRPr="6294D23F">
        <w:rPr>
          <w:rFonts w:ascii="Calibri" w:eastAsia="Calibri" w:hAnsi="Calibri" w:cs="Calibri"/>
          <w:color w:val="000000" w:themeColor="text1"/>
        </w:rPr>
        <w:t xml:space="preserve">. </w:t>
      </w:r>
      <w:r w:rsidR="4BB539A3" w:rsidRPr="6294D23F">
        <w:rPr>
          <w:rFonts w:ascii="Calibri" w:eastAsia="Calibri" w:hAnsi="Calibri" w:cs="Calibri"/>
          <w:color w:val="000000" w:themeColor="text1"/>
        </w:rPr>
        <w:t>Because of the exploratory nature of the study and the limited number of participants, s</w:t>
      </w:r>
      <w:r w:rsidR="51136BC3" w:rsidRPr="6294D23F">
        <w:rPr>
          <w:rFonts w:ascii="Calibri" w:eastAsia="Calibri" w:hAnsi="Calibri" w:cs="Calibri"/>
          <w:color w:val="000000" w:themeColor="text1"/>
        </w:rPr>
        <w:t xml:space="preserve">pecific </w:t>
      </w:r>
      <w:r w:rsidR="3CBE8638" w:rsidRPr="6294D23F">
        <w:rPr>
          <w:rFonts w:ascii="Calibri" w:eastAsia="Calibri" w:hAnsi="Calibri" w:cs="Calibri"/>
          <w:color w:val="000000" w:themeColor="text1"/>
        </w:rPr>
        <w:t xml:space="preserve">strategies, </w:t>
      </w:r>
      <w:r w:rsidR="51136BC3" w:rsidRPr="6294D23F">
        <w:rPr>
          <w:rFonts w:ascii="Calibri" w:eastAsia="Calibri" w:hAnsi="Calibri" w:cs="Calibri"/>
          <w:color w:val="000000" w:themeColor="text1"/>
        </w:rPr>
        <w:t xml:space="preserve">tasks, performance metrics, and </w:t>
      </w:r>
      <w:r w:rsidR="552B320B" w:rsidRPr="6294D23F">
        <w:rPr>
          <w:rFonts w:ascii="Calibri" w:eastAsia="Calibri" w:hAnsi="Calibri" w:cs="Calibri"/>
          <w:color w:val="000000" w:themeColor="text1"/>
        </w:rPr>
        <w:t xml:space="preserve">longitudinal assessments </w:t>
      </w:r>
      <w:r w:rsidR="51136BC3" w:rsidRPr="6294D23F">
        <w:rPr>
          <w:rFonts w:ascii="Calibri" w:eastAsia="Calibri" w:hAnsi="Calibri" w:cs="Calibri"/>
          <w:color w:val="000000" w:themeColor="text1"/>
        </w:rPr>
        <w:t xml:space="preserve">were not </w:t>
      </w:r>
      <w:r w:rsidR="26111268" w:rsidRPr="6294D23F">
        <w:rPr>
          <w:rFonts w:ascii="Calibri" w:eastAsia="Calibri" w:hAnsi="Calibri" w:cs="Calibri"/>
          <w:color w:val="000000" w:themeColor="text1"/>
        </w:rPr>
        <w:t>predefined</w:t>
      </w:r>
      <w:r w:rsidR="4C24024D" w:rsidRPr="6294D23F">
        <w:rPr>
          <w:rFonts w:ascii="Calibri" w:eastAsia="Calibri" w:hAnsi="Calibri" w:cs="Calibri"/>
          <w:color w:val="000000" w:themeColor="text1"/>
        </w:rPr>
        <w:t xml:space="preserve">. Rather, we anticipated that </w:t>
      </w:r>
      <w:r w:rsidR="6345FB09" w:rsidRPr="6294D23F">
        <w:rPr>
          <w:rFonts w:ascii="Calibri" w:eastAsia="Calibri" w:hAnsi="Calibri" w:cs="Calibri"/>
          <w:color w:val="000000" w:themeColor="text1"/>
        </w:rPr>
        <w:t>these</w:t>
      </w:r>
      <w:r w:rsidR="704CFA83" w:rsidRPr="6294D23F">
        <w:rPr>
          <w:rFonts w:ascii="Calibri" w:eastAsia="Calibri" w:hAnsi="Calibri" w:cs="Calibri"/>
          <w:color w:val="000000" w:themeColor="text1"/>
        </w:rPr>
        <w:t xml:space="preserve"> </w:t>
      </w:r>
      <w:r w:rsidR="594B4C28" w:rsidRPr="6294D23F">
        <w:rPr>
          <w:rFonts w:ascii="Calibri" w:eastAsia="Calibri" w:hAnsi="Calibri" w:cs="Calibri"/>
          <w:color w:val="000000" w:themeColor="text1"/>
        </w:rPr>
        <w:t>methods would evolve during the trial and would be customized to each participant</w:t>
      </w:r>
      <w:r w:rsidR="704CFA83" w:rsidRPr="6294D23F">
        <w:rPr>
          <w:rFonts w:ascii="Calibri" w:eastAsia="Calibri" w:hAnsi="Calibri" w:cs="Calibri"/>
          <w:color w:val="000000" w:themeColor="text1"/>
        </w:rPr>
        <w:t xml:space="preserve">. </w:t>
      </w:r>
      <w:r w:rsidR="306D0EBA" w:rsidRPr="6294D23F">
        <w:rPr>
          <w:rFonts w:ascii="Calibri" w:eastAsia="Calibri" w:hAnsi="Calibri" w:cs="Calibri"/>
          <w:color w:val="000000" w:themeColor="text1"/>
        </w:rPr>
        <w:t>Likewise</w:t>
      </w:r>
      <w:r w:rsidR="704CFA83" w:rsidRPr="6294D23F">
        <w:rPr>
          <w:rFonts w:ascii="Calibri" w:eastAsia="Calibri" w:hAnsi="Calibri" w:cs="Calibri"/>
          <w:color w:val="000000" w:themeColor="text1"/>
        </w:rPr>
        <w:t xml:space="preserve">, we did not formalize a statistical analysis plan </w:t>
      </w:r>
      <w:r w:rsidR="1B9EDAA9" w:rsidRPr="6294D23F">
        <w:rPr>
          <w:rFonts w:ascii="Calibri" w:eastAsia="Calibri" w:hAnsi="Calibri" w:cs="Calibri"/>
          <w:color w:val="000000" w:themeColor="text1"/>
        </w:rPr>
        <w:t>in the protocol</w:t>
      </w:r>
      <w:r w:rsidR="704CFA83" w:rsidRPr="6294D23F">
        <w:rPr>
          <w:rFonts w:ascii="Calibri" w:eastAsia="Calibri" w:hAnsi="Calibri" w:cs="Calibri"/>
          <w:color w:val="000000" w:themeColor="text1"/>
        </w:rPr>
        <w:t xml:space="preserve">. </w:t>
      </w:r>
      <w:r w:rsidR="608FC56C" w:rsidRPr="6294D23F">
        <w:rPr>
          <w:rFonts w:ascii="Calibri" w:eastAsia="Calibri" w:hAnsi="Calibri" w:cs="Calibri"/>
          <w:color w:val="000000" w:themeColor="text1"/>
        </w:rPr>
        <w:t xml:space="preserve">In keeping with this protocol, the present work demonstrates </w:t>
      </w:r>
      <w:r w:rsidR="704CFA83" w:rsidRPr="6294D23F">
        <w:rPr>
          <w:rFonts w:ascii="Calibri" w:eastAsia="Calibri" w:hAnsi="Calibri" w:cs="Calibri"/>
          <w:color w:val="000000" w:themeColor="text1"/>
        </w:rPr>
        <w:t>a proof-of-concept spelling system controlled by attempt</w:t>
      </w:r>
      <w:r w:rsidR="733F5676" w:rsidRPr="6294D23F">
        <w:rPr>
          <w:rFonts w:ascii="Calibri" w:eastAsia="Calibri" w:hAnsi="Calibri" w:cs="Calibri"/>
          <w:color w:val="000000" w:themeColor="text1"/>
        </w:rPr>
        <w:t>ed</w:t>
      </w:r>
      <w:r w:rsidR="704CFA83" w:rsidRPr="6294D23F">
        <w:rPr>
          <w:rFonts w:ascii="Calibri" w:eastAsia="Calibri" w:hAnsi="Calibri" w:cs="Calibri"/>
          <w:color w:val="000000" w:themeColor="text1"/>
        </w:rPr>
        <w:t xml:space="preserve"> </w:t>
      </w:r>
      <w:r w:rsidR="733F5676" w:rsidRPr="6294D23F">
        <w:rPr>
          <w:rFonts w:ascii="Calibri" w:eastAsia="Calibri" w:hAnsi="Calibri" w:cs="Calibri"/>
          <w:color w:val="000000" w:themeColor="text1"/>
        </w:rPr>
        <w:t xml:space="preserve">grasping movements </w:t>
      </w:r>
      <w:r w:rsidR="704CFA83" w:rsidRPr="6294D23F">
        <w:rPr>
          <w:rFonts w:ascii="Calibri" w:eastAsia="Calibri" w:hAnsi="Calibri" w:cs="Calibri"/>
          <w:color w:val="000000" w:themeColor="text1"/>
        </w:rPr>
        <w:t xml:space="preserve">and an ECoG-based </w:t>
      </w:r>
      <w:r w:rsidR="6113F78E" w:rsidRPr="6294D23F">
        <w:rPr>
          <w:rFonts w:ascii="Calibri" w:eastAsia="Calibri" w:hAnsi="Calibri" w:cs="Calibri"/>
          <w:color w:val="000000" w:themeColor="text1"/>
        </w:rPr>
        <w:t>BCI</w:t>
      </w:r>
      <w:r w:rsidR="704CFA83" w:rsidRPr="6294D23F">
        <w:rPr>
          <w:rFonts w:ascii="Calibri" w:eastAsia="Calibri" w:hAnsi="Calibri" w:cs="Calibri"/>
          <w:color w:val="000000" w:themeColor="text1"/>
        </w:rPr>
        <w:t xml:space="preserve"> </w:t>
      </w:r>
      <w:r w:rsidR="63B8F242" w:rsidRPr="6294D23F">
        <w:t>in a single participant.</w:t>
      </w:r>
      <w:r w:rsidR="41CFB412" w:rsidRPr="6294D23F">
        <w:t xml:space="preserve"> Our approach to reporting these results is similar to that of numerous </w:t>
      </w:r>
      <w:r w:rsidR="14D92C05" w:rsidRPr="6294D23F">
        <w:t>published single-subject studies of implantable BCI functionality</w:t>
      </w:r>
      <w:r w:rsidR="005F2E01">
        <w:fldChar w:fldCharType="begin"/>
      </w:r>
      <w:r w:rsidR="005F2E01">
        <w:instrText xml:space="preserve"> ADDIN ZOTERO_ITEM CSL_CITATION {"citationID":"0ncswrLy","properties":{"formattedCitation":"\\super 1\\uc0\\u8211{}6\\nosupersub{}","plainCitation":"1–6","noteIndex":0},"citationItems":[{"id":14214,"uris":["http://zotero.org/users/5442080/items/4SRB5SAA"],"itemData":{"id":14214,"type":"article-journal","abstract":"Abstract\n            Neuroprostheses have the potential to restore communication to people who cannot speak or type due to paralysis. However, it is unclear if silent attempts to speak can be used to control a communication neuroprosthesis. Here, we translated direct cortical signals in a clinical-trial participant (ClinicalTrials.gov; NCT03698149) with severe limb and vocal-tract paralysis into single letters to spell out full sentences in real time. We used deep-learning and language-modeling techniques to decode letter sequences as the participant attempted to silently spell using code words that represented the 26 English letters (e.g. “alpha” for “a”). We leveraged broad electrode coverage beyond speech-motor cortex to include supplemental control signals from hand cortex and complementary information from low- and high-frequency signal components to improve decoding accuracy. We decoded sentences using words from a 1,152-word vocabulary at a median character error rate of 6.13% and speed of 29.4 characters per minute. In offline simulations, we showed that our approach generalized to large vocabularies containing over 9,000 words (median character error rate of 8.23%). These results illustrate the clinical viability of a silently controlled speech neuroprosthesis to generate sentences from a large vocabulary through a spelling-based approach, complementing previous demonstrations of direct full-word decoding.","container-title":"Nature Communications","DOI":"10.1038/s41467-022-33611-3","ISSN":"2041-1723","issue":"1","journalAbbreviation":"Nat Commun","language":"en","page":"6510","source":"DOI.org (Crossref)","title":"Generalizable spelling using a speech neuroprosthesis in an individual with severe limb and vocal paralysis","volume":"13","author":[{"family":"Metzger","given":"Sean L."},{"family":"Liu","given":"Jessie R."},{"family":"Moses","given":"David A."},{"family":"Dougherty","given":"Maximilian E."},{"family":"Seaton","given":"Margaret P."},{"family":"Littlejohn","given":"Kaylo T."},{"family":"Chartier","given":"Josh"},{"family":"Anumanchipalli","given":"Gopala K."},{"family":"Tu-Chan","given":"Adelyn"},{"family":"Ganguly","given":"Karunesh"},{"family":"Chang","given":"Edward F."}],"issued":{"date-parts":[["2022",11,8]]}}},{"id":14145,"uris":["http://zotero.org/users/5442080/items/EPY5KR7A"],"itemData":{"id":14145,"type":"article-journal","container-title":"Nature Biotechnology","DOI":"10.1038/s41587-020-0662-5","ISSN":"1087-0156, 1546-1696","issue":"3","journalAbbreviation":"Nat Biotechnol","language":"en","page":"326-335","source":"DOI.org (Crossref)","title":"Plug-and-play control of a brain–computer interface through neural map stabilization","volume":"39","author":[{"family":"Silversmith","given":"Daniel B."},{"family":"Abiri","given":"Reza"},{"family":"Hardy","given":"Nicholas F."},{"family":"Natraj","given":"Nikhilesh"},{"family":"Tu-Chan","given":"Adelyn"},{"family":"Chang","given":"Edward F."},{"family":"Ganguly","given":"Karunesh"}],"issued":{"date-parts":[["2021",3]]}}},{"id":14153,"uris":["http://zotero.org/users/5442080/items/RKIWIDGG"],"itemData":{"id":14153,"type":"article-journal","container-title":"The Lancet Neurology","DOI":"10.1016/S1474-4422(19)30321-7","ISSN":"14744422","issue":"12","journalAbbreviation":"The Lancet Neurology","language":"en","page":"1112-1122","source":"DOI.org (Crossref)","title":"An exoskeleton controlled by an epidural wireless brain–machine interface in a tetraplegic patient: a proof-of-concept demonstration","title-short":"An exoskeleton controlled by an epidural wireless brain–machine interface in a tetraplegic patient","volume":"18","author":[{"family":"Benabid","given":"Alim Louis"},{"family":"Costecalde","given":"Thomas"},{"family":"Eliseyev","given":"Andrey"},{"family":"Charvet","given":"Guillaume"},{"family":"Verney","given":"Alexandre"},{"family":"Karakas","given":"Serpil"},{"family":"Foerster","given":"Michael"},{"family":"Lambert","given":"Aurélien"},{"family":"Morinière","given":"Boris"},{"family":"Abroug","given":"Neil"},{"family":"Schaeffer","given":"Marie-Caroline"},{"family":"Moly","given":"Alexandre"},{"family":"Sauter-Starace","given":"Fabien"},{"family":"Ratel","given":"David"},{"family":"Moro","given":"Cecile"},{"family":"Torres-Martinez","given":"Napoleon"},{"family":"Langar","given":"Lilia"},{"family":"Oddoux","given":"Manuela"},{"family":"Polosan","given":"Mircea"},{"family":"Pezzani","given":"Stephane"},{"family":"Auboiroux","given":"Vincent"},{"family":"Aksenova","given":"Tetiana"},{"family":"Mestais","given":"Corinne"},{"family":"Chabardes","given":"Stephan"}],"issued":{"date-parts":[["2019",12]]}}},{"id":14159,"uris":["http://zotero.org/users/5442080/items/2WDE7EM5"],"itemData":{"id":14159,"type":"article-journal","container-title":"The Lancet","DOI":"10.1016/S0140-6736(17)30601-3","ISSN":"01406736","issue":"10081","journalAbbreviation":"The Lancet","language":"en","page":"1821-1830","source":"DOI.org (Crossref)","title":"Restoration of reaching and grasping movements through brain-controlled muscle stimulation in a person with tetraplegia: a proof-of-concept demonstration","title-short":"Restoration of reaching and grasping movements through brain-controlled muscle stimulation in a person with tetraplegia","volume":"389","author":[{"family":"Ajiboye","given":"A Bolu"},{"family":"Willett","given":"Francis R"},{"family":"Young","given":"Daniel R"},{"family":"Memberg","given":"William D"},{"family":"Murphy","given":"Brian A"},{"family":"Miller","given":"Jonathan P"},{"family":"Walter","given":"Benjamin L"},{"family":"Sweet","given":"Jennifer A"},{"family":"Hoyen","given":"Harry A"},{"family":"Keith","given":"Michael W"},{"family":"Peckham","given":"P Hunter"},{"family":"Simeral","given":"John D"},{"family":"Donoghue","given":"John P"},{"family":"Hochberg","given":"Leigh R"},{"family":"Kirsch","given":"Robert F"}],"issued":{"date-parts":[["2017",5]]}}},{"id":14141,"uris":["http://zotero.org/users/5442080/items/QZACIANQ"],"itemData":{"id":14141,"type":"article-journal","container-title":"New England Journal of Medicine","DOI":"10.1056/NEJMoa1608085","ISSN":"0028-4793, 1533-4406","issue":"21","journalAbbreviation":"N Engl J Med","language":"en","page":"2060-2066","source":"DOI.org (Crossref)","title":"Fully Implanted Brain–Computer Interface in a Locked-In Patient with ALS","volume":"375","author":[{"family":"Vansteensel","given":"Mariska J."},{"family":"Pels","given":"Elmar G.M."},{"family":"Bleichner","given":"Martin G."},{"family":"Branco","given":"Mariana P."},{"family":"Denison","given":"Timothy"},{"family":"Freudenburg","given":"Zachary V."},{"family":"Gosselaar","given":"Peter"},{"family":"Leinders","given":"Sacha"},{"family":"Ottens","given":"Thomas H."},{"family":"Van Den Boom","given":"Max A."},{"family":"Van Rijen","given":"Peter C."},{"family":"Aarnoutse","given":"Erik J."},{"family":"Ramsey","given":"Nick F."}],"issued":{"date-parts":[["2016",11,24]]}}},{"id":20,"uris":["http://zotero.org/users/5442080/items/BKBF8WUL"],"itemData":{"id":20,"type":"article-journal","abstract":"Background Paralysis or amputation of an arm results in the loss of the ability to orient the hand and grasp, manipulate, and carry objects, functions that are essential for activities of daily living. Brain–machine interfaces could provide a solution to restoring many of these lost functions. We therefore tested whether an individual with tetraplegia could rapidly achieve neurological control of a high-performance prosthetic limb using this type of an interface.","container-title":"The Lancet","DOI":"10.1016/S0140-6736(12)61816-9","ISSN":"01406736","issue":"9866","language":"en","page":"557-564","source":"Crossref","title":"High-performance neuroprosthetic control by an individual with tetraplegia","volume":"381","author":[{"family":"Collinger","given":"Jennifer L"},{"family":"Wodlinger","given":"Brian"},{"family":"Downey","given":"John E"},{"family":"Wang","given":"Wei"},{"family":"Tyler-Kabara","given":"Elizabeth C"},{"family":"Weber","given":"Douglas J"},{"family":"McMorland","given":"Angus JC"},{"family":"Velliste","given":"Meel"},{"family":"Boninger","given":"Michael L"},{"family":"Schwartz","given":"Andrew B"}],"issued":{"date-parts":[["2013",2]]}}}],"schema":"https://github.com/citation-style-language/schema/raw/master/csl-citation.json"} </w:instrText>
      </w:r>
      <w:r w:rsidR="005F2E01">
        <w:fldChar w:fldCharType="separate"/>
      </w:r>
      <w:r w:rsidR="005F2E01" w:rsidRPr="005F2E01">
        <w:rPr>
          <w:rFonts w:ascii="Calibri" w:hAnsi="Calibri" w:cs="Calibri"/>
          <w:szCs w:val="24"/>
          <w:vertAlign w:val="superscript"/>
        </w:rPr>
        <w:t>1–6</w:t>
      </w:r>
      <w:r w:rsidR="005F2E01">
        <w:fldChar w:fldCharType="end"/>
      </w:r>
      <w:r w:rsidR="005F2E01">
        <w:t>.</w:t>
      </w:r>
    </w:p>
    <w:p w14:paraId="23803934" w14:textId="10C0F609" w:rsidR="6294D23F" w:rsidRDefault="6294D23F" w:rsidP="6294D23F">
      <w:pPr>
        <w:spacing w:after="0"/>
        <w:rPr>
          <w:b/>
          <w:bCs/>
        </w:rPr>
      </w:pPr>
    </w:p>
    <w:p w14:paraId="11829C28" w14:textId="1B267C98" w:rsidR="008B2773" w:rsidRPr="00211C5B" w:rsidRDefault="00AA612E" w:rsidP="00B76B53">
      <w:pPr>
        <w:spacing w:after="0"/>
        <w:rPr>
          <w:rFonts w:cstheme="minorHAnsi"/>
          <w:b/>
          <w:bCs/>
          <w:sz w:val="28"/>
          <w:szCs w:val="28"/>
        </w:rPr>
      </w:pPr>
      <w:r>
        <w:rPr>
          <w:rFonts w:cstheme="minorHAnsi"/>
          <w:b/>
          <w:bCs/>
          <w:sz w:val="28"/>
          <w:szCs w:val="28"/>
        </w:rPr>
        <w:t>Supplementary Note</w:t>
      </w:r>
      <w:r w:rsidR="00234199" w:rsidRPr="00BC12DC">
        <w:rPr>
          <w:rFonts w:cstheme="minorHAnsi"/>
          <w:b/>
          <w:bCs/>
          <w:sz w:val="28"/>
          <w:szCs w:val="28"/>
        </w:rPr>
        <w:t xml:space="preserve"> </w:t>
      </w:r>
      <w:r w:rsidR="003762CE">
        <w:rPr>
          <w:rFonts w:cstheme="minorHAnsi"/>
          <w:b/>
          <w:bCs/>
          <w:sz w:val="28"/>
          <w:szCs w:val="28"/>
        </w:rPr>
        <w:t>5</w:t>
      </w:r>
      <w:r w:rsidR="00234199" w:rsidRPr="00BC12DC">
        <w:rPr>
          <w:rFonts w:cstheme="minorHAnsi"/>
          <w:b/>
          <w:bCs/>
          <w:sz w:val="28"/>
          <w:szCs w:val="28"/>
        </w:rPr>
        <w:t>. Retraining a</w:t>
      </w:r>
      <w:r w:rsidR="00387175">
        <w:rPr>
          <w:rFonts w:cstheme="minorHAnsi"/>
          <w:b/>
          <w:bCs/>
          <w:sz w:val="28"/>
          <w:szCs w:val="28"/>
        </w:rPr>
        <w:t xml:space="preserve"> new</w:t>
      </w:r>
      <w:r w:rsidR="00234199" w:rsidRPr="00BC12DC">
        <w:rPr>
          <w:rFonts w:cstheme="minorHAnsi"/>
          <w:b/>
          <w:bCs/>
          <w:sz w:val="28"/>
          <w:szCs w:val="28"/>
        </w:rPr>
        <w:t xml:space="preserve"> brain-click detection algorithm after performance drop.</w:t>
      </w:r>
    </w:p>
    <w:p w14:paraId="6B040AD2" w14:textId="679493D4" w:rsidR="00234199" w:rsidRPr="00B76B53" w:rsidRDefault="008B2773" w:rsidP="4843D086">
      <w:pPr>
        <w:spacing w:after="0"/>
      </w:pPr>
      <w:r w:rsidRPr="4843D086">
        <w:t xml:space="preserve">We collected three blocks of training data </w:t>
      </w:r>
      <w:r w:rsidR="004117B6" w:rsidRPr="4843D086">
        <w:t>using</w:t>
      </w:r>
      <w:r w:rsidR="004A51CD" w:rsidRPr="4843D086">
        <w:t xml:space="preserve"> </w:t>
      </w:r>
      <w:r w:rsidRPr="4843D086">
        <w:t xml:space="preserve">the “Go” task </w:t>
      </w:r>
      <w:r w:rsidR="00691176" w:rsidRPr="4843D086">
        <w:t xml:space="preserve">as described in </w:t>
      </w:r>
      <w:r w:rsidR="00691176" w:rsidRPr="4843D086">
        <w:rPr>
          <w:i/>
          <w:iCs/>
        </w:rPr>
        <w:t>Methods: Training task</w:t>
      </w:r>
      <w:r w:rsidR="00691176" w:rsidRPr="4843D086">
        <w:t>. Each block consisted of 60 trials during which the participant attempt</w:t>
      </w:r>
      <w:r w:rsidR="00EC3E85" w:rsidRPr="4843D086">
        <w:t>ed</w:t>
      </w:r>
      <w:r w:rsidR="00691176" w:rsidRPr="4843D086">
        <w:t xml:space="preserve"> to make a grasping motion, and each trial was followed by a</w:t>
      </w:r>
      <w:r w:rsidR="00E9425D" w:rsidRPr="4843D086">
        <w:t>n</w:t>
      </w:r>
      <w:r w:rsidR="00691176" w:rsidRPr="4843D086">
        <w:t xml:space="preserve"> interstimulus interval (ISI) </w:t>
      </w:r>
      <w:r w:rsidR="004A51CD">
        <w:t xml:space="preserve">during which the participant </w:t>
      </w:r>
      <w:r w:rsidR="00652A36">
        <w:t xml:space="preserve">remained still and </w:t>
      </w:r>
      <w:r w:rsidR="004A51CD">
        <w:t>fixated his gaze on a crosshair in the center of the monitor</w:t>
      </w:r>
      <w:r w:rsidR="004A51CD" w:rsidRPr="4843D086">
        <w:t xml:space="preserve">. The ISI length was </w:t>
      </w:r>
      <w:r w:rsidR="00AA6B93" w:rsidRPr="4843D086">
        <w:t xml:space="preserve">randomly chosen </w:t>
      </w:r>
      <w:r w:rsidR="00691176" w:rsidRPr="4843D086">
        <w:t xml:space="preserve">between 3.5-4.5 s. </w:t>
      </w:r>
      <w:r w:rsidR="004A51CD" w:rsidRPr="4843D086">
        <w:t>Each block started with a 30 s rest period</w:t>
      </w:r>
      <w:r w:rsidR="00652A36" w:rsidRPr="4843D086">
        <w:t xml:space="preserve"> during which the participant was instructed to remain still with his gaze fixated on </w:t>
      </w:r>
      <w:r w:rsidR="00C602CA" w:rsidRPr="4843D086">
        <w:t>a</w:t>
      </w:r>
      <w:r w:rsidR="00652A36" w:rsidRPr="4843D086">
        <w:t xml:space="preserve"> “Rest” stimulus.</w:t>
      </w:r>
      <w:r w:rsidR="004A51CD" w:rsidRPr="4843D086">
        <w:t xml:space="preserve"> </w:t>
      </w:r>
      <w:r w:rsidR="00691176" w:rsidRPr="4843D086">
        <w:t xml:space="preserve">In total, 180 trials were collected for a total of almost 15 min of data. All three blocks were collected on the same day. Neural signals were recorded by the Neuroport system </w:t>
      </w:r>
      <w:r w:rsidR="009E6BAE" w:rsidRPr="4843D086">
        <w:t>with a sampling rate of</w:t>
      </w:r>
      <w:r w:rsidR="00691176">
        <w:t xml:space="preserve"> 2 kHz. </w:t>
      </w:r>
      <w:r w:rsidR="009A7C9F">
        <w:t>W</w:t>
      </w:r>
      <w:r w:rsidR="000E3824">
        <w:t xml:space="preserve">e excluded four channels (chan19, chan38, chan48, chan52) due to poor </w:t>
      </w:r>
      <w:r w:rsidR="00D73AEA">
        <w:t xml:space="preserve">raw </w:t>
      </w:r>
      <w:r w:rsidR="0029783E">
        <w:t xml:space="preserve">voltage </w:t>
      </w:r>
      <w:r w:rsidR="000E3824">
        <w:t>signal quality</w:t>
      </w:r>
      <w:r w:rsidR="0029783E">
        <w:t xml:space="preserve"> determined by visual inspection</w:t>
      </w:r>
      <w:r w:rsidR="11E2CE72">
        <w:t>.</w:t>
      </w:r>
      <w:r w:rsidR="009A7C9F">
        <w:t xml:space="preserve"> High gamma (HG) features were computed and re-aligned for inter-trial variability as described in </w:t>
      </w:r>
      <w:r w:rsidR="009A7C9F" w:rsidRPr="4843D086">
        <w:rPr>
          <w:i/>
          <w:iCs/>
        </w:rPr>
        <w:t>Methods: Feature extraction and label assignment</w:t>
      </w:r>
      <w:r w:rsidR="009A7C9F">
        <w:t xml:space="preserve">. We assigned grasp labels to ECoG feature vectors falling between 0.4 s and 1.2 s post-cue for each trial and rest labels to all other feature vectors. We used the model architecture and techniques described in </w:t>
      </w:r>
      <w:r w:rsidR="009A7C9F" w:rsidRPr="4843D086">
        <w:rPr>
          <w:i/>
          <w:iCs/>
        </w:rPr>
        <w:t>Methods: Model design and training</w:t>
      </w:r>
      <w:r w:rsidR="009A7C9F">
        <w:t xml:space="preserve"> to train our model. </w:t>
      </w:r>
      <w:r w:rsidR="00D73AEA">
        <w:t>During spelling sessions, v</w:t>
      </w:r>
      <w:r w:rsidR="00691176">
        <w:t>ideo of the participant’s right hand was collected at 60 frames per second (FPS)</w:t>
      </w:r>
      <w:r w:rsidR="008B3DF1">
        <w:t xml:space="preserve"> during all sessions with the retrained algorithm</w:t>
      </w:r>
      <w:r w:rsidR="00691176">
        <w:t>.</w:t>
      </w:r>
    </w:p>
    <w:p w14:paraId="06D3FD14" w14:textId="0DA0AC74" w:rsidR="00234199" w:rsidRDefault="00234199" w:rsidP="00B76B53">
      <w:pPr>
        <w:spacing w:after="0"/>
        <w:rPr>
          <w:rFonts w:cstheme="minorHAnsi"/>
          <w:sz w:val="24"/>
          <w:szCs w:val="24"/>
        </w:rPr>
      </w:pPr>
    </w:p>
    <w:p w14:paraId="1EBFD1FE" w14:textId="77777777" w:rsidR="007F382F" w:rsidRDefault="007F382F" w:rsidP="00B76B53">
      <w:pPr>
        <w:spacing w:after="0"/>
        <w:rPr>
          <w:rFonts w:cstheme="minorHAnsi"/>
          <w:b/>
          <w:bCs/>
          <w:sz w:val="28"/>
          <w:szCs w:val="28"/>
        </w:rPr>
      </w:pPr>
    </w:p>
    <w:p w14:paraId="3AA4B72F" w14:textId="77777777" w:rsidR="007F382F" w:rsidRDefault="007F382F" w:rsidP="00B76B53">
      <w:pPr>
        <w:spacing w:after="0"/>
        <w:rPr>
          <w:rFonts w:cstheme="minorHAnsi"/>
          <w:b/>
          <w:bCs/>
          <w:sz w:val="28"/>
          <w:szCs w:val="28"/>
        </w:rPr>
      </w:pPr>
    </w:p>
    <w:p w14:paraId="143A8AFC" w14:textId="77777777" w:rsidR="007F382F" w:rsidRDefault="007F382F" w:rsidP="00B76B53">
      <w:pPr>
        <w:spacing w:after="0"/>
        <w:rPr>
          <w:rFonts w:cstheme="minorHAnsi"/>
          <w:b/>
          <w:bCs/>
          <w:sz w:val="28"/>
          <w:szCs w:val="28"/>
        </w:rPr>
      </w:pPr>
    </w:p>
    <w:p w14:paraId="0C2712DC" w14:textId="77777777" w:rsidR="007F382F" w:rsidRDefault="007F382F" w:rsidP="00B76B53">
      <w:pPr>
        <w:spacing w:after="0"/>
        <w:rPr>
          <w:rFonts w:cstheme="minorHAnsi"/>
          <w:b/>
          <w:bCs/>
          <w:sz w:val="28"/>
          <w:szCs w:val="28"/>
        </w:rPr>
      </w:pPr>
    </w:p>
    <w:p w14:paraId="1553E17A" w14:textId="77777777" w:rsidR="007F382F" w:rsidRDefault="007F382F" w:rsidP="00B76B53">
      <w:pPr>
        <w:spacing w:after="0"/>
        <w:rPr>
          <w:rFonts w:cstheme="minorHAnsi"/>
          <w:b/>
          <w:bCs/>
          <w:sz w:val="28"/>
          <w:szCs w:val="28"/>
        </w:rPr>
      </w:pPr>
    </w:p>
    <w:p w14:paraId="1AB28FC2" w14:textId="77777777" w:rsidR="007F382F" w:rsidRDefault="007F382F" w:rsidP="00B76B53">
      <w:pPr>
        <w:spacing w:after="0"/>
        <w:rPr>
          <w:rFonts w:cstheme="minorHAnsi"/>
          <w:b/>
          <w:bCs/>
          <w:sz w:val="28"/>
          <w:szCs w:val="28"/>
        </w:rPr>
      </w:pPr>
    </w:p>
    <w:p w14:paraId="275E5A72" w14:textId="77777777" w:rsidR="007F382F" w:rsidRDefault="007F382F" w:rsidP="00B76B53">
      <w:pPr>
        <w:spacing w:after="0"/>
        <w:rPr>
          <w:rFonts w:cstheme="minorHAnsi"/>
          <w:b/>
          <w:bCs/>
          <w:sz w:val="28"/>
          <w:szCs w:val="28"/>
        </w:rPr>
      </w:pPr>
    </w:p>
    <w:p w14:paraId="68049CDA" w14:textId="4F41B8E0" w:rsidR="00234199" w:rsidRPr="00537CC3" w:rsidRDefault="00AA612E" w:rsidP="00B76B53">
      <w:pPr>
        <w:spacing w:after="0"/>
        <w:rPr>
          <w:rFonts w:cstheme="minorHAnsi"/>
          <w:b/>
          <w:bCs/>
          <w:sz w:val="28"/>
          <w:szCs w:val="28"/>
        </w:rPr>
      </w:pPr>
      <w:r>
        <w:rPr>
          <w:rFonts w:cstheme="minorHAnsi"/>
          <w:b/>
          <w:bCs/>
          <w:sz w:val="28"/>
          <w:szCs w:val="28"/>
        </w:rPr>
        <w:lastRenderedPageBreak/>
        <w:t>Supplementary</w:t>
      </w:r>
      <w:r w:rsidR="00C86913" w:rsidRPr="00C86913">
        <w:rPr>
          <w:rFonts w:cstheme="minorHAnsi"/>
          <w:b/>
          <w:bCs/>
          <w:sz w:val="28"/>
          <w:szCs w:val="28"/>
        </w:rPr>
        <w:t xml:space="preserve"> </w:t>
      </w:r>
      <w:r>
        <w:rPr>
          <w:rFonts w:cstheme="minorHAnsi"/>
          <w:b/>
          <w:bCs/>
          <w:sz w:val="28"/>
          <w:szCs w:val="28"/>
        </w:rPr>
        <w:t xml:space="preserve">Note </w:t>
      </w:r>
      <w:r w:rsidR="003762CE">
        <w:rPr>
          <w:rFonts w:cstheme="minorHAnsi"/>
          <w:b/>
          <w:bCs/>
          <w:sz w:val="28"/>
          <w:szCs w:val="28"/>
        </w:rPr>
        <w:t>6</w:t>
      </w:r>
      <w:r w:rsidR="00C86913" w:rsidRPr="00C86913">
        <w:rPr>
          <w:rFonts w:cstheme="minorHAnsi"/>
          <w:b/>
          <w:bCs/>
          <w:sz w:val="28"/>
          <w:szCs w:val="28"/>
        </w:rPr>
        <w:t>. Selecting the optimal voting threshold.</w:t>
      </w:r>
    </w:p>
    <w:p w14:paraId="39109387" w14:textId="583435AC" w:rsidR="00234199" w:rsidRPr="009A1B6C" w:rsidRDefault="00211C5B" w:rsidP="00B76B53">
      <w:pPr>
        <w:spacing w:after="0"/>
        <w:rPr>
          <w:rFonts w:cstheme="minorHAnsi"/>
        </w:rPr>
      </w:pPr>
      <w:r w:rsidRPr="009A1B6C">
        <w:rPr>
          <w:rFonts w:cstheme="minorHAnsi"/>
        </w:rPr>
        <w:t xml:space="preserve">We defined the optimal voting threshold as the one </w:t>
      </w:r>
      <w:r w:rsidR="00734040">
        <w:rPr>
          <w:rFonts w:cstheme="minorHAnsi"/>
        </w:rPr>
        <w:t xml:space="preserve">that </w:t>
      </w:r>
      <w:r w:rsidRPr="009A1B6C">
        <w:rPr>
          <w:rFonts w:cstheme="minorHAnsi"/>
        </w:rPr>
        <w:t xml:space="preserve">produced the highest </w:t>
      </w:r>
      <w:r w:rsidR="00441BF9" w:rsidRPr="009A1B6C">
        <w:rPr>
          <w:rFonts w:cstheme="minorHAnsi"/>
        </w:rPr>
        <w:t>F</w:t>
      </w:r>
      <w:r w:rsidR="00AA306C" w:rsidRPr="009A1B6C">
        <w:rPr>
          <w:rFonts w:cstheme="minorHAnsi"/>
          <w:vertAlign w:val="subscript"/>
        </w:rPr>
        <w:t>1</w:t>
      </w:r>
      <w:r w:rsidR="00441BF9" w:rsidRPr="009A1B6C">
        <w:rPr>
          <w:rFonts w:cstheme="minorHAnsi"/>
        </w:rPr>
        <w:t>-score</w:t>
      </w:r>
      <w:r w:rsidR="00250AE7" w:rsidRPr="009A1B6C">
        <w:rPr>
          <w:rFonts w:cstheme="minorHAnsi"/>
        </w:rPr>
        <w:t>:</w:t>
      </w:r>
      <w:r w:rsidRPr="009A1B6C">
        <w:rPr>
          <w:rFonts w:cstheme="minorHAnsi"/>
        </w:rPr>
        <w:t xml:space="preserve"> </w:t>
      </w:r>
    </w:p>
    <w:p w14:paraId="13847695" w14:textId="5BC5EDC5" w:rsidR="00211C5B" w:rsidRPr="009A1B6C" w:rsidRDefault="00211C5B" w:rsidP="00B76B53">
      <w:pPr>
        <w:spacing w:after="0"/>
        <w:rPr>
          <w:rFonts w:cstheme="minorHAnsi"/>
        </w:rPr>
      </w:pPr>
    </w:p>
    <w:p w14:paraId="533F8EE2" w14:textId="44BADAB4" w:rsidR="00211C5B" w:rsidRPr="009A1B6C" w:rsidRDefault="00000000" w:rsidP="00B76B53">
      <w:pPr>
        <w:spacing w:after="0"/>
        <w:rPr>
          <w:rFonts w:eastAsiaTheme="minorEastAsia" w:cstheme="minorHAnsi"/>
        </w:rPr>
      </w:pPr>
      <m:oMathPara>
        <m:oMath>
          <m:sSub>
            <m:sSubPr>
              <m:ctrlPr>
                <w:rPr>
                  <w:rFonts w:ascii="Cambria Math" w:hAnsi="Cambria Math" w:cstheme="minorHAnsi"/>
                  <w:i/>
                </w:rPr>
              </m:ctrlPr>
            </m:sSubPr>
            <m:e>
              <m:r>
                <w:rPr>
                  <w:rFonts w:ascii="Cambria Math" w:hAnsi="Cambria Math" w:cstheme="minorHAnsi"/>
                </w:rPr>
                <m:t>F</m:t>
              </m:r>
            </m:e>
            <m:sub>
              <m:r>
                <w:rPr>
                  <w:rFonts w:ascii="Cambria Math" w:hAnsi="Cambria Math" w:cstheme="minorHAnsi"/>
                </w:rPr>
                <m:t>1</m:t>
              </m:r>
            </m:sub>
          </m:sSub>
          <m:r>
            <w:rPr>
              <w:rFonts w:ascii="Cambria Math" w:hAnsi="Cambria Math" w:cstheme="minorHAnsi"/>
            </w:rPr>
            <m:t xml:space="preserve">= </m:t>
          </m:r>
          <m:f>
            <m:fPr>
              <m:ctrlPr>
                <w:rPr>
                  <w:rFonts w:ascii="Cambria Math" w:hAnsi="Cambria Math" w:cstheme="minorHAnsi"/>
                  <w:i/>
                </w:rPr>
              </m:ctrlPr>
            </m:fPr>
            <m:num>
              <m:r>
                <w:rPr>
                  <w:rFonts w:ascii="Cambria Math" w:hAnsi="Cambria Math" w:cstheme="minorHAnsi"/>
                </w:rPr>
                <m:t>2</m:t>
              </m:r>
              <m:sSub>
                <m:sSubPr>
                  <m:ctrlPr>
                    <w:rPr>
                      <w:rFonts w:ascii="Cambria Math" w:hAnsi="Cambria Math"/>
                      <w:i/>
                    </w:rPr>
                  </m:ctrlPr>
                </m:sSubPr>
                <m:e>
                  <m:r>
                    <w:rPr>
                      <w:rFonts w:ascii="Cambria Math" w:hAnsi="Cambria Math"/>
                    </w:rPr>
                    <m:t>N</m:t>
                  </m:r>
                </m:e>
                <m:sub>
                  <m:r>
                    <w:rPr>
                      <w:rFonts w:ascii="Cambria Math" w:hAnsi="Cambria Math"/>
                    </w:rPr>
                    <m:t>TP</m:t>
                  </m:r>
                </m:sub>
              </m:sSub>
            </m:num>
            <m:den>
              <m:r>
                <w:rPr>
                  <w:rFonts w:ascii="Cambria Math" w:hAnsi="Cambria Math" w:cstheme="minorHAnsi"/>
                </w:rPr>
                <m:t>2</m:t>
              </m:r>
              <m:sSub>
                <m:sSubPr>
                  <m:ctrlPr>
                    <w:rPr>
                      <w:rFonts w:ascii="Cambria Math" w:hAnsi="Cambria Math"/>
                      <w:i/>
                    </w:rPr>
                  </m:ctrlPr>
                </m:sSubPr>
                <m:e>
                  <m:r>
                    <w:rPr>
                      <w:rFonts w:ascii="Cambria Math" w:hAnsi="Cambria Math"/>
                    </w:rPr>
                    <m:t>N</m:t>
                  </m:r>
                </m:e>
                <m:sub>
                  <m:r>
                    <w:rPr>
                      <w:rFonts w:ascii="Cambria Math" w:hAnsi="Cambria Math"/>
                    </w:rPr>
                    <m:t>TP</m:t>
                  </m:r>
                </m:sub>
              </m:sSub>
              <m:r>
                <w:rPr>
                  <w:rFonts w:ascii="Cambria Math" w:hAnsi="Cambria Math" w:cstheme="minorHAnsi"/>
                </w:rPr>
                <m:t>+</m:t>
              </m:r>
              <m:sSub>
                <m:sSubPr>
                  <m:ctrlPr>
                    <w:rPr>
                      <w:rFonts w:ascii="Cambria Math" w:hAnsi="Cambria Math"/>
                      <w:i/>
                    </w:rPr>
                  </m:ctrlPr>
                </m:sSubPr>
                <m:e>
                  <m:r>
                    <w:rPr>
                      <w:rFonts w:ascii="Cambria Math" w:hAnsi="Cambria Math"/>
                    </w:rPr>
                    <m:t>N</m:t>
                  </m:r>
                </m:e>
                <m:sub>
                  <m:r>
                    <w:rPr>
                      <w:rFonts w:ascii="Cambria Math" w:hAnsi="Cambria Math"/>
                    </w:rPr>
                    <m:t>FP</m:t>
                  </m:r>
                </m:sub>
              </m:sSub>
              <m:r>
                <w:rPr>
                  <w:rFonts w:ascii="Cambria Math" w:hAnsi="Cambria Math" w:cstheme="minorHAnsi"/>
                </w:rPr>
                <m:t>+</m:t>
              </m:r>
              <m:sSub>
                <m:sSubPr>
                  <m:ctrlPr>
                    <w:rPr>
                      <w:rFonts w:ascii="Cambria Math" w:hAnsi="Cambria Math"/>
                      <w:i/>
                    </w:rPr>
                  </m:ctrlPr>
                </m:sSubPr>
                <m:e>
                  <m:r>
                    <w:rPr>
                      <w:rFonts w:ascii="Cambria Math" w:hAnsi="Cambria Math"/>
                    </w:rPr>
                    <m:t>N</m:t>
                  </m:r>
                </m:e>
                <m:sub>
                  <m:r>
                    <w:rPr>
                      <w:rFonts w:ascii="Cambria Math" w:hAnsi="Cambria Math"/>
                    </w:rPr>
                    <m:t>FN</m:t>
                  </m:r>
                </m:sub>
              </m:sSub>
            </m:den>
          </m:f>
        </m:oMath>
      </m:oMathPara>
    </w:p>
    <w:p w14:paraId="0F86BE84" w14:textId="3F477E0F" w:rsidR="00075C21" w:rsidRPr="009A1B6C" w:rsidRDefault="00075C21" w:rsidP="00B76B53">
      <w:pPr>
        <w:spacing w:after="0"/>
        <w:rPr>
          <w:rFonts w:eastAsiaTheme="minorEastAsia" w:cstheme="minorHAnsi"/>
        </w:rPr>
      </w:pPr>
    </w:p>
    <w:p w14:paraId="34BBD074" w14:textId="466A08EE" w:rsidR="00075C21" w:rsidRPr="009A1B6C" w:rsidRDefault="00075C21" w:rsidP="00B76B53">
      <w:pPr>
        <w:spacing w:after="0"/>
        <w:rPr>
          <w:rFonts w:eastAsiaTheme="minorEastAsia" w:cstheme="minorHAnsi"/>
        </w:rPr>
      </w:pPr>
      <w:r w:rsidRPr="009A1B6C">
        <w:rPr>
          <w:rFonts w:eastAsiaTheme="minorEastAsia" w:cstheme="minorHAnsi"/>
        </w:rPr>
        <w:t xml:space="preserve">where </w:t>
      </w:r>
      <m:oMath>
        <m:sSub>
          <m:sSubPr>
            <m:ctrlPr>
              <w:rPr>
                <w:rFonts w:ascii="Cambria Math" w:hAnsi="Cambria Math"/>
                <w:i/>
              </w:rPr>
            </m:ctrlPr>
          </m:sSubPr>
          <m:e>
            <m:r>
              <w:rPr>
                <w:rFonts w:ascii="Cambria Math" w:hAnsi="Cambria Math"/>
              </w:rPr>
              <m:t>N</m:t>
            </m:r>
          </m:e>
          <m:sub>
            <m:r>
              <w:rPr>
                <w:rFonts w:ascii="Cambria Math" w:hAnsi="Cambria Math"/>
              </w:rPr>
              <m:t>TP</m:t>
            </m:r>
          </m:sub>
        </m:sSub>
      </m:oMath>
      <w:r w:rsidRPr="009A1B6C">
        <w:rPr>
          <w:rFonts w:eastAsiaTheme="minorEastAsia" w:cstheme="minorHAnsi"/>
        </w:rPr>
        <w:t xml:space="preserve"> and </w:t>
      </w:r>
      <m:oMath>
        <m:sSub>
          <m:sSubPr>
            <m:ctrlPr>
              <w:rPr>
                <w:rFonts w:ascii="Cambria Math" w:hAnsi="Cambria Math"/>
                <w:i/>
              </w:rPr>
            </m:ctrlPr>
          </m:sSubPr>
          <m:e>
            <m:r>
              <w:rPr>
                <w:rFonts w:ascii="Cambria Math" w:hAnsi="Cambria Math"/>
              </w:rPr>
              <m:t>N</m:t>
            </m:r>
          </m:e>
          <m:sub>
            <m:r>
              <w:rPr>
                <w:rFonts w:ascii="Cambria Math" w:hAnsi="Cambria Math"/>
              </w:rPr>
              <m:t>FP</m:t>
            </m:r>
          </m:sub>
        </m:sSub>
      </m:oMath>
      <w:r w:rsidRPr="009A1B6C">
        <w:rPr>
          <w:rFonts w:eastAsiaTheme="minorEastAsia" w:cstheme="minorHAnsi"/>
        </w:rPr>
        <w:t xml:space="preserve"> are the number of true and false positive clicks respectively, and </w:t>
      </w:r>
      <m:oMath>
        <m:sSub>
          <m:sSubPr>
            <m:ctrlPr>
              <w:rPr>
                <w:rFonts w:ascii="Cambria Math" w:hAnsi="Cambria Math"/>
                <w:i/>
              </w:rPr>
            </m:ctrlPr>
          </m:sSubPr>
          <m:e>
            <m:r>
              <w:rPr>
                <w:rFonts w:ascii="Cambria Math" w:hAnsi="Cambria Math"/>
              </w:rPr>
              <m:t>N</m:t>
            </m:r>
          </m:e>
          <m:sub>
            <m:r>
              <w:rPr>
                <w:rFonts w:ascii="Cambria Math" w:hAnsi="Cambria Math"/>
              </w:rPr>
              <m:t>FN</m:t>
            </m:r>
          </m:sub>
        </m:sSub>
      </m:oMath>
      <w:r w:rsidRPr="009A1B6C">
        <w:rPr>
          <w:rFonts w:eastAsiaTheme="minorEastAsia" w:cstheme="minorHAnsi"/>
        </w:rPr>
        <w:t xml:space="preserve"> is the number of missed clicks. </w:t>
      </w:r>
      <m:oMath>
        <m:sSub>
          <m:sSubPr>
            <m:ctrlPr>
              <w:rPr>
                <w:rFonts w:ascii="Cambria Math" w:hAnsi="Cambria Math"/>
                <w:i/>
              </w:rPr>
            </m:ctrlPr>
          </m:sSubPr>
          <m:e>
            <m:r>
              <w:rPr>
                <w:rFonts w:ascii="Cambria Math" w:hAnsi="Cambria Math"/>
              </w:rPr>
              <m:t>N</m:t>
            </m:r>
          </m:e>
          <m:sub>
            <m:r>
              <w:rPr>
                <w:rFonts w:ascii="Cambria Math" w:hAnsi="Cambria Math"/>
              </w:rPr>
              <m:t>FN</m:t>
            </m:r>
          </m:sub>
        </m:sSub>
      </m:oMath>
      <w:r w:rsidRPr="009A1B6C">
        <w:rPr>
          <w:rFonts w:eastAsiaTheme="minorEastAsia" w:cstheme="minorHAnsi"/>
        </w:rPr>
        <w:t xml:space="preserve"> can be rewritten as </w:t>
      </w:r>
      <m:oMath>
        <m:sSub>
          <m:sSubPr>
            <m:ctrlPr>
              <w:rPr>
                <w:rFonts w:ascii="Cambria Math" w:hAnsi="Cambria Math"/>
                <w:i/>
              </w:rPr>
            </m:ctrlPr>
          </m:sSubPr>
          <m:e>
            <m:r>
              <w:rPr>
                <w:rFonts w:ascii="Cambria Math" w:hAnsi="Cambria Math"/>
              </w:rPr>
              <m:t>N</m:t>
            </m:r>
          </m:e>
          <m:sub>
            <m:r>
              <w:rPr>
                <w:rFonts w:ascii="Cambria Math" w:hAnsi="Cambria Math"/>
              </w:rPr>
              <m:t>attempted grasps</m:t>
            </m:r>
          </m:sub>
        </m:sSub>
        <m:r>
          <w:rPr>
            <w:rFonts w:ascii="Cambria Math" w:hAnsi="Cambria Math"/>
          </w:rPr>
          <m:t>-</m:t>
        </m:r>
        <m:sSub>
          <m:sSubPr>
            <m:ctrlPr>
              <w:rPr>
                <w:rFonts w:ascii="Cambria Math" w:hAnsi="Cambria Math"/>
                <w:i/>
              </w:rPr>
            </m:ctrlPr>
          </m:sSubPr>
          <m:e>
            <m:r>
              <w:rPr>
                <w:rFonts w:ascii="Cambria Math" w:hAnsi="Cambria Math"/>
              </w:rPr>
              <m:t>N</m:t>
            </m:r>
          </m:e>
          <m:sub>
            <m:r>
              <w:rPr>
                <w:rFonts w:ascii="Cambria Math" w:hAnsi="Cambria Math"/>
              </w:rPr>
              <m:t>TP</m:t>
            </m:r>
          </m:sub>
        </m:sSub>
      </m:oMath>
      <w:r w:rsidR="00AA306C" w:rsidRPr="009A1B6C">
        <w:rPr>
          <w:rFonts w:eastAsiaTheme="minorEastAsia" w:cstheme="minorHAnsi"/>
        </w:rPr>
        <w:t>, and so our F</w:t>
      </w:r>
      <w:r w:rsidR="00AA306C" w:rsidRPr="009A1B6C">
        <w:rPr>
          <w:rFonts w:eastAsiaTheme="minorEastAsia" w:cstheme="minorHAnsi"/>
          <w:vertAlign w:val="subscript"/>
        </w:rPr>
        <w:t>1</w:t>
      </w:r>
      <w:r w:rsidR="00AA306C" w:rsidRPr="009A1B6C">
        <w:rPr>
          <w:rFonts w:eastAsiaTheme="minorEastAsia" w:cstheme="minorHAnsi"/>
        </w:rPr>
        <w:t xml:space="preserve">-score can be rewritten as: </w:t>
      </w:r>
    </w:p>
    <w:p w14:paraId="3AB77DC8" w14:textId="4F64F38C" w:rsidR="00AA306C" w:rsidRPr="009A1B6C" w:rsidRDefault="00000000" w:rsidP="00AA306C">
      <w:pPr>
        <w:spacing w:after="0"/>
        <w:rPr>
          <w:rFonts w:eastAsiaTheme="minorEastAsia" w:cstheme="minorHAnsi"/>
        </w:rPr>
      </w:pPr>
      <m:oMathPara>
        <m:oMath>
          <m:sSub>
            <m:sSubPr>
              <m:ctrlPr>
                <w:rPr>
                  <w:rFonts w:ascii="Cambria Math" w:hAnsi="Cambria Math" w:cstheme="minorHAnsi"/>
                  <w:i/>
                </w:rPr>
              </m:ctrlPr>
            </m:sSubPr>
            <m:e>
              <m:r>
                <w:rPr>
                  <w:rFonts w:ascii="Cambria Math" w:hAnsi="Cambria Math" w:cstheme="minorHAnsi"/>
                </w:rPr>
                <m:t>F</m:t>
              </m:r>
            </m:e>
            <m:sub>
              <m:r>
                <w:rPr>
                  <w:rFonts w:ascii="Cambria Math" w:hAnsi="Cambria Math" w:cstheme="minorHAnsi"/>
                </w:rPr>
                <m:t>1</m:t>
              </m:r>
            </m:sub>
          </m:sSub>
          <m:r>
            <w:rPr>
              <w:rFonts w:ascii="Cambria Math" w:hAnsi="Cambria Math" w:cstheme="minorHAnsi"/>
            </w:rPr>
            <m:t xml:space="preserve">= </m:t>
          </m:r>
          <m:f>
            <m:fPr>
              <m:ctrlPr>
                <w:rPr>
                  <w:rFonts w:ascii="Cambria Math" w:hAnsi="Cambria Math" w:cstheme="minorHAnsi"/>
                  <w:i/>
                </w:rPr>
              </m:ctrlPr>
            </m:fPr>
            <m:num>
              <m:r>
                <w:rPr>
                  <w:rFonts w:ascii="Cambria Math" w:hAnsi="Cambria Math" w:cstheme="minorHAnsi"/>
                </w:rPr>
                <m:t>2</m:t>
              </m:r>
              <m:sSub>
                <m:sSubPr>
                  <m:ctrlPr>
                    <w:rPr>
                      <w:rFonts w:ascii="Cambria Math" w:hAnsi="Cambria Math"/>
                      <w:i/>
                    </w:rPr>
                  </m:ctrlPr>
                </m:sSubPr>
                <m:e>
                  <m:r>
                    <w:rPr>
                      <w:rFonts w:ascii="Cambria Math" w:hAnsi="Cambria Math"/>
                    </w:rPr>
                    <m:t>N</m:t>
                  </m:r>
                </m:e>
                <m:sub>
                  <m:r>
                    <w:rPr>
                      <w:rFonts w:ascii="Cambria Math" w:hAnsi="Cambria Math"/>
                    </w:rPr>
                    <m:t>TP</m:t>
                  </m:r>
                </m:sub>
              </m:sSub>
            </m:num>
            <m:den>
              <m:sSub>
                <m:sSubPr>
                  <m:ctrlPr>
                    <w:rPr>
                      <w:rFonts w:ascii="Cambria Math" w:hAnsi="Cambria Math"/>
                      <w:i/>
                    </w:rPr>
                  </m:ctrlPr>
                </m:sSubPr>
                <m:e>
                  <m:r>
                    <w:rPr>
                      <w:rFonts w:ascii="Cambria Math" w:hAnsi="Cambria Math"/>
                    </w:rPr>
                    <m:t>N</m:t>
                  </m:r>
                </m:e>
                <m:sub>
                  <m:r>
                    <w:rPr>
                      <w:rFonts w:ascii="Cambria Math" w:hAnsi="Cambria Math"/>
                    </w:rPr>
                    <m:t>TP</m:t>
                  </m:r>
                </m:sub>
              </m:sSub>
              <m:r>
                <w:rPr>
                  <w:rFonts w:ascii="Cambria Math" w:hAnsi="Cambria Math" w:cstheme="minorHAnsi"/>
                </w:rPr>
                <m:t>+</m:t>
              </m:r>
              <m:sSub>
                <m:sSubPr>
                  <m:ctrlPr>
                    <w:rPr>
                      <w:rFonts w:ascii="Cambria Math" w:hAnsi="Cambria Math"/>
                      <w:i/>
                    </w:rPr>
                  </m:ctrlPr>
                </m:sSubPr>
                <m:e>
                  <m:r>
                    <w:rPr>
                      <w:rFonts w:ascii="Cambria Math" w:hAnsi="Cambria Math"/>
                    </w:rPr>
                    <m:t>N</m:t>
                  </m:r>
                </m:e>
                <m:sub>
                  <m:r>
                    <w:rPr>
                      <w:rFonts w:ascii="Cambria Math" w:hAnsi="Cambria Math"/>
                    </w:rPr>
                    <m:t>FP</m:t>
                  </m:r>
                </m:sub>
              </m:sSub>
              <m:r>
                <w:rPr>
                  <w:rFonts w:ascii="Cambria Math" w:hAnsi="Cambria Math" w:cstheme="minorHAnsi"/>
                </w:rPr>
                <m:t>+</m:t>
              </m:r>
              <m:sSub>
                <m:sSubPr>
                  <m:ctrlPr>
                    <w:rPr>
                      <w:rFonts w:ascii="Cambria Math" w:hAnsi="Cambria Math"/>
                      <w:i/>
                    </w:rPr>
                  </m:ctrlPr>
                </m:sSubPr>
                <m:e>
                  <m:r>
                    <w:rPr>
                      <w:rFonts w:ascii="Cambria Math" w:hAnsi="Cambria Math"/>
                    </w:rPr>
                    <m:t>N</m:t>
                  </m:r>
                </m:e>
                <m:sub>
                  <m:r>
                    <w:rPr>
                      <w:rFonts w:ascii="Cambria Math" w:hAnsi="Cambria Math"/>
                    </w:rPr>
                    <m:t>attempted grasps</m:t>
                  </m:r>
                </m:sub>
              </m:sSub>
            </m:den>
          </m:f>
        </m:oMath>
      </m:oMathPara>
    </w:p>
    <w:p w14:paraId="6CE57B48" w14:textId="77777777" w:rsidR="00AA306C" w:rsidRPr="009A1B6C" w:rsidRDefault="00AA306C" w:rsidP="00B76B53">
      <w:pPr>
        <w:spacing w:after="0"/>
        <w:rPr>
          <w:rFonts w:eastAsiaTheme="minorEastAsia" w:cstheme="minorHAnsi"/>
        </w:rPr>
      </w:pPr>
    </w:p>
    <w:p w14:paraId="4148CCE5" w14:textId="2B122548" w:rsidR="009A1B6C" w:rsidRPr="009A1B6C" w:rsidRDefault="00AA306C" w:rsidP="00B76B53">
      <w:pPr>
        <w:spacing w:after="0"/>
        <w:rPr>
          <w:rFonts w:eastAsiaTheme="minorEastAsia" w:cstheme="minorHAnsi"/>
        </w:rPr>
      </w:pPr>
      <w:r w:rsidRPr="009A1B6C">
        <w:rPr>
          <w:rFonts w:eastAsiaTheme="minorEastAsia" w:cstheme="minorHAnsi"/>
        </w:rPr>
        <w:t>The F</w:t>
      </w:r>
      <w:r w:rsidRPr="009A1B6C">
        <w:rPr>
          <w:rFonts w:eastAsiaTheme="minorEastAsia" w:cstheme="minorHAnsi"/>
          <w:vertAlign w:val="subscript"/>
        </w:rPr>
        <w:t>1</w:t>
      </w:r>
      <w:r w:rsidRPr="009A1B6C">
        <w:rPr>
          <w:rFonts w:eastAsiaTheme="minorEastAsia" w:cstheme="minorHAnsi"/>
        </w:rPr>
        <w:t>-scores for all voting thresholds are calculated using the total numbers of attempted grasps, true and false positives across all six sessions with the retrained brain-click detector</w:t>
      </w:r>
      <w:r w:rsidR="009A1B6C">
        <w:rPr>
          <w:rFonts w:eastAsiaTheme="minorEastAsia" w:cstheme="minorHAnsi"/>
        </w:rPr>
        <w:t>:</w:t>
      </w:r>
    </w:p>
    <w:tbl>
      <w:tblPr>
        <w:tblStyle w:val="TableGrid"/>
        <w:tblW w:w="0" w:type="auto"/>
        <w:tblLook w:val="04A0" w:firstRow="1" w:lastRow="0" w:firstColumn="1" w:lastColumn="0" w:noHBand="0" w:noVBand="1"/>
      </w:tblPr>
      <w:tblGrid>
        <w:gridCol w:w="1335"/>
        <w:gridCol w:w="1335"/>
        <w:gridCol w:w="1336"/>
        <w:gridCol w:w="1336"/>
        <w:gridCol w:w="1336"/>
        <w:gridCol w:w="1336"/>
        <w:gridCol w:w="1336"/>
      </w:tblGrid>
      <w:tr w:rsidR="00465B87" w14:paraId="282ED775" w14:textId="77777777" w:rsidTr="00465B87">
        <w:tc>
          <w:tcPr>
            <w:tcW w:w="1335" w:type="dxa"/>
          </w:tcPr>
          <w:p w14:paraId="204AC1D9" w14:textId="307901CF" w:rsidR="00465B87" w:rsidRPr="00AA306C" w:rsidRDefault="00465B87" w:rsidP="00465B87">
            <w:pPr>
              <w:jc w:val="right"/>
              <w:rPr>
                <w:rFonts w:cstheme="minorHAnsi"/>
                <w:b/>
                <w:bCs/>
                <w:sz w:val="16"/>
                <w:szCs w:val="16"/>
              </w:rPr>
            </w:pPr>
            <w:r w:rsidRPr="00AA306C">
              <w:rPr>
                <w:rFonts w:cstheme="minorHAnsi"/>
                <w:b/>
                <w:bCs/>
                <w:sz w:val="16"/>
                <w:szCs w:val="16"/>
              </w:rPr>
              <w:t>Voting threshold</w:t>
            </w:r>
          </w:p>
        </w:tc>
        <w:tc>
          <w:tcPr>
            <w:tcW w:w="1335" w:type="dxa"/>
          </w:tcPr>
          <w:p w14:paraId="6EFB6E1B" w14:textId="26FF31FF" w:rsidR="00465B87" w:rsidRPr="00465B87" w:rsidRDefault="00465B87" w:rsidP="00465B87">
            <w:pPr>
              <w:jc w:val="center"/>
              <w:rPr>
                <w:rFonts w:cstheme="minorHAnsi"/>
                <w:b/>
                <w:bCs/>
                <w:sz w:val="16"/>
                <w:szCs w:val="16"/>
              </w:rPr>
            </w:pPr>
            <w:r w:rsidRPr="00465B87">
              <w:rPr>
                <w:rFonts w:cstheme="minorHAnsi"/>
                <w:b/>
                <w:bCs/>
                <w:sz w:val="16"/>
                <w:szCs w:val="16"/>
              </w:rPr>
              <w:t>2/7</w:t>
            </w:r>
          </w:p>
        </w:tc>
        <w:tc>
          <w:tcPr>
            <w:tcW w:w="1336" w:type="dxa"/>
          </w:tcPr>
          <w:p w14:paraId="3EBBFE91" w14:textId="6A309A81" w:rsidR="00465B87" w:rsidRPr="00465B87" w:rsidRDefault="00465B87" w:rsidP="00465B87">
            <w:pPr>
              <w:jc w:val="center"/>
              <w:rPr>
                <w:rFonts w:cstheme="minorHAnsi"/>
                <w:b/>
                <w:bCs/>
                <w:sz w:val="16"/>
                <w:szCs w:val="16"/>
              </w:rPr>
            </w:pPr>
            <w:r w:rsidRPr="00465B87">
              <w:rPr>
                <w:rFonts w:cstheme="minorHAnsi"/>
                <w:b/>
                <w:bCs/>
                <w:sz w:val="16"/>
                <w:szCs w:val="16"/>
              </w:rPr>
              <w:t>3/7</w:t>
            </w:r>
          </w:p>
        </w:tc>
        <w:tc>
          <w:tcPr>
            <w:tcW w:w="1336" w:type="dxa"/>
          </w:tcPr>
          <w:p w14:paraId="4D21C4C9" w14:textId="6AA84CA7" w:rsidR="00465B87" w:rsidRPr="00465B87" w:rsidRDefault="00465B87" w:rsidP="00465B87">
            <w:pPr>
              <w:jc w:val="center"/>
              <w:rPr>
                <w:rFonts w:cstheme="minorHAnsi"/>
                <w:b/>
                <w:bCs/>
                <w:sz w:val="16"/>
                <w:szCs w:val="16"/>
              </w:rPr>
            </w:pPr>
            <w:r w:rsidRPr="00465B87">
              <w:rPr>
                <w:rFonts w:cstheme="minorHAnsi"/>
                <w:b/>
                <w:bCs/>
                <w:sz w:val="16"/>
                <w:szCs w:val="16"/>
              </w:rPr>
              <w:t>4/7</w:t>
            </w:r>
          </w:p>
        </w:tc>
        <w:tc>
          <w:tcPr>
            <w:tcW w:w="1336" w:type="dxa"/>
          </w:tcPr>
          <w:p w14:paraId="23873122" w14:textId="6475BC17" w:rsidR="00465B87" w:rsidRPr="00465B87" w:rsidRDefault="00465B87" w:rsidP="00465B87">
            <w:pPr>
              <w:jc w:val="center"/>
              <w:rPr>
                <w:rFonts w:cstheme="minorHAnsi"/>
                <w:b/>
                <w:bCs/>
                <w:sz w:val="16"/>
                <w:szCs w:val="16"/>
              </w:rPr>
            </w:pPr>
            <w:r w:rsidRPr="00465B87">
              <w:rPr>
                <w:rFonts w:cstheme="minorHAnsi"/>
                <w:b/>
                <w:bCs/>
                <w:sz w:val="16"/>
                <w:szCs w:val="16"/>
              </w:rPr>
              <w:t>5/7</w:t>
            </w:r>
          </w:p>
        </w:tc>
        <w:tc>
          <w:tcPr>
            <w:tcW w:w="1336" w:type="dxa"/>
          </w:tcPr>
          <w:p w14:paraId="14749E3A" w14:textId="2A5450CE" w:rsidR="00465B87" w:rsidRPr="00465B87" w:rsidRDefault="00465B87" w:rsidP="00465B87">
            <w:pPr>
              <w:jc w:val="center"/>
              <w:rPr>
                <w:rFonts w:cstheme="minorHAnsi"/>
                <w:b/>
                <w:bCs/>
                <w:sz w:val="16"/>
                <w:szCs w:val="16"/>
              </w:rPr>
            </w:pPr>
            <w:r w:rsidRPr="00465B87">
              <w:rPr>
                <w:rFonts w:cstheme="minorHAnsi"/>
                <w:b/>
                <w:bCs/>
                <w:sz w:val="16"/>
                <w:szCs w:val="16"/>
              </w:rPr>
              <w:t>6/7</w:t>
            </w:r>
          </w:p>
        </w:tc>
        <w:tc>
          <w:tcPr>
            <w:tcW w:w="1336" w:type="dxa"/>
          </w:tcPr>
          <w:p w14:paraId="58E6C560" w14:textId="58E7C7F8" w:rsidR="00465B87" w:rsidRPr="00465B87" w:rsidRDefault="00465B87" w:rsidP="00465B87">
            <w:pPr>
              <w:jc w:val="center"/>
              <w:rPr>
                <w:rFonts w:cstheme="minorHAnsi"/>
                <w:b/>
                <w:bCs/>
                <w:sz w:val="16"/>
                <w:szCs w:val="16"/>
              </w:rPr>
            </w:pPr>
            <w:r w:rsidRPr="00465B87">
              <w:rPr>
                <w:rFonts w:cstheme="minorHAnsi"/>
                <w:b/>
                <w:bCs/>
                <w:sz w:val="16"/>
                <w:szCs w:val="16"/>
              </w:rPr>
              <w:t>7/7</w:t>
            </w:r>
          </w:p>
        </w:tc>
      </w:tr>
      <w:tr w:rsidR="00465B87" w14:paraId="4E6BFCEA" w14:textId="77777777" w:rsidTr="00465B87">
        <w:tc>
          <w:tcPr>
            <w:tcW w:w="1335" w:type="dxa"/>
          </w:tcPr>
          <w:p w14:paraId="280C6657" w14:textId="2B1C78D5" w:rsidR="00465B87" w:rsidRPr="00AA306C" w:rsidRDefault="00AA306C" w:rsidP="00465B87">
            <w:pPr>
              <w:jc w:val="right"/>
              <w:rPr>
                <w:rFonts w:cstheme="minorHAnsi"/>
                <w:sz w:val="16"/>
                <w:szCs w:val="16"/>
                <w:vertAlign w:val="subscript"/>
              </w:rPr>
            </w:pPr>
            <w:r>
              <w:rPr>
                <w:rFonts w:cstheme="minorHAnsi"/>
                <w:sz w:val="16"/>
                <w:szCs w:val="16"/>
              </w:rPr>
              <w:t>N</w:t>
            </w:r>
            <w:r>
              <w:rPr>
                <w:rFonts w:cstheme="minorHAnsi"/>
                <w:sz w:val="16"/>
                <w:szCs w:val="16"/>
                <w:vertAlign w:val="subscript"/>
              </w:rPr>
              <w:t>attempted grasps</w:t>
            </w:r>
          </w:p>
        </w:tc>
        <w:tc>
          <w:tcPr>
            <w:tcW w:w="1335" w:type="dxa"/>
          </w:tcPr>
          <w:p w14:paraId="7EBEF257" w14:textId="326670B2" w:rsidR="00465B87" w:rsidRPr="00465B87" w:rsidRDefault="00AA306C" w:rsidP="005F2E01">
            <w:pPr>
              <w:jc w:val="center"/>
              <w:rPr>
                <w:rFonts w:cstheme="minorHAnsi"/>
                <w:sz w:val="16"/>
                <w:szCs w:val="16"/>
              </w:rPr>
            </w:pPr>
            <w:r>
              <w:rPr>
                <w:rFonts w:cstheme="minorHAnsi"/>
                <w:sz w:val="16"/>
                <w:szCs w:val="16"/>
              </w:rPr>
              <w:t>597</w:t>
            </w:r>
          </w:p>
        </w:tc>
        <w:tc>
          <w:tcPr>
            <w:tcW w:w="1336" w:type="dxa"/>
          </w:tcPr>
          <w:p w14:paraId="7E63F288" w14:textId="66AA63CB" w:rsidR="004813C6" w:rsidRPr="00465B87" w:rsidRDefault="009A1B6C" w:rsidP="005F2E01">
            <w:pPr>
              <w:jc w:val="center"/>
              <w:rPr>
                <w:rFonts w:cstheme="minorHAnsi"/>
                <w:sz w:val="16"/>
                <w:szCs w:val="16"/>
              </w:rPr>
            </w:pPr>
            <w:r>
              <w:rPr>
                <w:rFonts w:cstheme="minorHAnsi"/>
                <w:sz w:val="16"/>
                <w:szCs w:val="16"/>
              </w:rPr>
              <w:t>582</w:t>
            </w:r>
          </w:p>
        </w:tc>
        <w:tc>
          <w:tcPr>
            <w:tcW w:w="1336" w:type="dxa"/>
          </w:tcPr>
          <w:p w14:paraId="5B5C4038" w14:textId="1CCDAC68" w:rsidR="00465B87" w:rsidRPr="00465B87" w:rsidRDefault="009A1B6C" w:rsidP="005F2E01">
            <w:pPr>
              <w:jc w:val="center"/>
              <w:rPr>
                <w:rFonts w:cstheme="minorHAnsi"/>
                <w:sz w:val="16"/>
                <w:szCs w:val="16"/>
              </w:rPr>
            </w:pPr>
            <w:r>
              <w:rPr>
                <w:rFonts w:cstheme="minorHAnsi"/>
                <w:sz w:val="16"/>
                <w:szCs w:val="16"/>
              </w:rPr>
              <w:t>476</w:t>
            </w:r>
          </w:p>
        </w:tc>
        <w:tc>
          <w:tcPr>
            <w:tcW w:w="1336" w:type="dxa"/>
          </w:tcPr>
          <w:p w14:paraId="7D188513" w14:textId="488295F8" w:rsidR="004813C6" w:rsidRPr="00465B87" w:rsidRDefault="009A1B6C" w:rsidP="005F2E01">
            <w:pPr>
              <w:jc w:val="center"/>
              <w:rPr>
                <w:rFonts w:cstheme="minorHAnsi"/>
                <w:sz w:val="16"/>
                <w:szCs w:val="16"/>
              </w:rPr>
            </w:pPr>
            <w:r>
              <w:rPr>
                <w:rFonts w:cstheme="minorHAnsi"/>
                <w:sz w:val="16"/>
                <w:szCs w:val="16"/>
              </w:rPr>
              <w:t>421</w:t>
            </w:r>
          </w:p>
        </w:tc>
        <w:tc>
          <w:tcPr>
            <w:tcW w:w="1336" w:type="dxa"/>
          </w:tcPr>
          <w:p w14:paraId="30B616D9" w14:textId="73DEBDB2" w:rsidR="00465B87" w:rsidRPr="00465B87" w:rsidRDefault="009A1B6C" w:rsidP="005F2E01">
            <w:pPr>
              <w:jc w:val="center"/>
              <w:rPr>
                <w:rFonts w:cstheme="minorHAnsi"/>
                <w:sz w:val="16"/>
                <w:szCs w:val="16"/>
              </w:rPr>
            </w:pPr>
            <w:r>
              <w:rPr>
                <w:rFonts w:cstheme="minorHAnsi"/>
                <w:sz w:val="16"/>
                <w:szCs w:val="16"/>
              </w:rPr>
              <w:t>423</w:t>
            </w:r>
          </w:p>
        </w:tc>
        <w:tc>
          <w:tcPr>
            <w:tcW w:w="1336" w:type="dxa"/>
          </w:tcPr>
          <w:p w14:paraId="549760DE" w14:textId="50D6DE8B" w:rsidR="00465B87" w:rsidRPr="00465B87" w:rsidRDefault="009A1B6C" w:rsidP="005F2E01">
            <w:pPr>
              <w:jc w:val="center"/>
              <w:rPr>
                <w:rFonts w:cstheme="minorHAnsi"/>
                <w:sz w:val="16"/>
                <w:szCs w:val="16"/>
              </w:rPr>
            </w:pPr>
            <w:r>
              <w:rPr>
                <w:rFonts w:cstheme="minorHAnsi"/>
                <w:sz w:val="16"/>
                <w:szCs w:val="16"/>
              </w:rPr>
              <w:t>461</w:t>
            </w:r>
          </w:p>
        </w:tc>
      </w:tr>
      <w:tr w:rsidR="00AA306C" w14:paraId="619A3D27" w14:textId="77777777" w:rsidTr="00465B87">
        <w:tc>
          <w:tcPr>
            <w:tcW w:w="1335" w:type="dxa"/>
          </w:tcPr>
          <w:p w14:paraId="6FBA28BA" w14:textId="336C3E74" w:rsidR="00AA306C" w:rsidRPr="00AA306C" w:rsidRDefault="00AA306C" w:rsidP="00465B87">
            <w:pPr>
              <w:jc w:val="right"/>
              <w:rPr>
                <w:rFonts w:cstheme="minorHAnsi"/>
                <w:sz w:val="16"/>
                <w:szCs w:val="16"/>
                <w:vertAlign w:val="subscript"/>
              </w:rPr>
            </w:pPr>
            <w:r>
              <w:rPr>
                <w:rFonts w:cstheme="minorHAnsi"/>
                <w:sz w:val="16"/>
                <w:szCs w:val="16"/>
              </w:rPr>
              <w:t>N</w:t>
            </w:r>
            <w:r>
              <w:rPr>
                <w:rFonts w:cstheme="minorHAnsi"/>
                <w:sz w:val="16"/>
                <w:szCs w:val="16"/>
                <w:vertAlign w:val="subscript"/>
              </w:rPr>
              <w:t>TP</w:t>
            </w:r>
          </w:p>
        </w:tc>
        <w:tc>
          <w:tcPr>
            <w:tcW w:w="1335" w:type="dxa"/>
          </w:tcPr>
          <w:p w14:paraId="53B94AED" w14:textId="369351CF" w:rsidR="00AA306C" w:rsidRDefault="009A1B6C" w:rsidP="005F2E01">
            <w:pPr>
              <w:jc w:val="center"/>
              <w:rPr>
                <w:rFonts w:cstheme="minorHAnsi"/>
                <w:sz w:val="16"/>
                <w:szCs w:val="16"/>
              </w:rPr>
            </w:pPr>
            <w:r>
              <w:rPr>
                <w:rFonts w:cstheme="minorHAnsi"/>
                <w:sz w:val="16"/>
                <w:szCs w:val="16"/>
              </w:rPr>
              <w:t>563</w:t>
            </w:r>
          </w:p>
        </w:tc>
        <w:tc>
          <w:tcPr>
            <w:tcW w:w="1336" w:type="dxa"/>
          </w:tcPr>
          <w:p w14:paraId="067C48C8" w14:textId="01BC3752" w:rsidR="00AA306C" w:rsidRDefault="009A1B6C" w:rsidP="005F2E01">
            <w:pPr>
              <w:jc w:val="center"/>
              <w:rPr>
                <w:rFonts w:cstheme="minorHAnsi"/>
                <w:sz w:val="16"/>
                <w:szCs w:val="16"/>
              </w:rPr>
            </w:pPr>
            <w:r>
              <w:rPr>
                <w:rFonts w:cstheme="minorHAnsi"/>
                <w:sz w:val="16"/>
                <w:szCs w:val="16"/>
              </w:rPr>
              <w:t>519</w:t>
            </w:r>
          </w:p>
        </w:tc>
        <w:tc>
          <w:tcPr>
            <w:tcW w:w="1336" w:type="dxa"/>
          </w:tcPr>
          <w:p w14:paraId="6900DC99" w14:textId="284D5752" w:rsidR="00AA306C" w:rsidRDefault="009A1B6C" w:rsidP="005F2E01">
            <w:pPr>
              <w:jc w:val="center"/>
              <w:rPr>
                <w:rFonts w:cstheme="minorHAnsi"/>
                <w:sz w:val="16"/>
                <w:szCs w:val="16"/>
              </w:rPr>
            </w:pPr>
            <w:r>
              <w:rPr>
                <w:rFonts w:cstheme="minorHAnsi"/>
                <w:sz w:val="16"/>
                <w:szCs w:val="16"/>
              </w:rPr>
              <w:t>435</w:t>
            </w:r>
          </w:p>
        </w:tc>
        <w:tc>
          <w:tcPr>
            <w:tcW w:w="1336" w:type="dxa"/>
          </w:tcPr>
          <w:p w14:paraId="611BBF68" w14:textId="04BC5A41" w:rsidR="00AA306C" w:rsidRDefault="009A1B6C" w:rsidP="005F2E01">
            <w:pPr>
              <w:jc w:val="center"/>
              <w:rPr>
                <w:rFonts w:cstheme="minorHAnsi"/>
                <w:sz w:val="16"/>
                <w:szCs w:val="16"/>
              </w:rPr>
            </w:pPr>
            <w:r>
              <w:rPr>
                <w:rFonts w:cstheme="minorHAnsi"/>
                <w:sz w:val="16"/>
                <w:szCs w:val="16"/>
              </w:rPr>
              <w:t>382</w:t>
            </w:r>
          </w:p>
        </w:tc>
        <w:tc>
          <w:tcPr>
            <w:tcW w:w="1336" w:type="dxa"/>
          </w:tcPr>
          <w:p w14:paraId="008AF338" w14:textId="50FC6CB1" w:rsidR="00AA306C" w:rsidRDefault="009A1B6C" w:rsidP="005F2E01">
            <w:pPr>
              <w:jc w:val="center"/>
              <w:rPr>
                <w:rFonts w:cstheme="minorHAnsi"/>
                <w:sz w:val="16"/>
                <w:szCs w:val="16"/>
              </w:rPr>
            </w:pPr>
            <w:r>
              <w:rPr>
                <w:rFonts w:cstheme="minorHAnsi"/>
                <w:sz w:val="16"/>
                <w:szCs w:val="16"/>
              </w:rPr>
              <w:t>399</w:t>
            </w:r>
          </w:p>
        </w:tc>
        <w:tc>
          <w:tcPr>
            <w:tcW w:w="1336" w:type="dxa"/>
          </w:tcPr>
          <w:p w14:paraId="6DA1572D" w14:textId="40A6F6C9" w:rsidR="00AA306C" w:rsidRPr="00465B87" w:rsidRDefault="009A1B6C" w:rsidP="005F2E01">
            <w:pPr>
              <w:jc w:val="center"/>
              <w:rPr>
                <w:rFonts w:cstheme="minorHAnsi"/>
                <w:sz w:val="16"/>
                <w:szCs w:val="16"/>
              </w:rPr>
            </w:pPr>
            <w:r>
              <w:rPr>
                <w:rFonts w:cstheme="minorHAnsi"/>
                <w:sz w:val="16"/>
                <w:szCs w:val="16"/>
              </w:rPr>
              <w:t>382</w:t>
            </w:r>
          </w:p>
        </w:tc>
      </w:tr>
      <w:tr w:rsidR="00AA306C" w14:paraId="06A636B4" w14:textId="77777777" w:rsidTr="00465B87">
        <w:tc>
          <w:tcPr>
            <w:tcW w:w="1335" w:type="dxa"/>
          </w:tcPr>
          <w:p w14:paraId="2329818A" w14:textId="5B267FD2" w:rsidR="00AA306C" w:rsidRPr="00AA306C" w:rsidRDefault="00AA306C" w:rsidP="00465B87">
            <w:pPr>
              <w:jc w:val="right"/>
              <w:rPr>
                <w:rFonts w:cstheme="minorHAnsi"/>
                <w:sz w:val="16"/>
                <w:szCs w:val="16"/>
                <w:vertAlign w:val="subscript"/>
              </w:rPr>
            </w:pPr>
            <w:r>
              <w:rPr>
                <w:rFonts w:cstheme="minorHAnsi"/>
                <w:sz w:val="16"/>
                <w:szCs w:val="16"/>
              </w:rPr>
              <w:t>N</w:t>
            </w:r>
            <w:r>
              <w:rPr>
                <w:rFonts w:cstheme="minorHAnsi"/>
                <w:sz w:val="16"/>
                <w:szCs w:val="16"/>
                <w:vertAlign w:val="subscript"/>
              </w:rPr>
              <w:t>FP</w:t>
            </w:r>
          </w:p>
        </w:tc>
        <w:tc>
          <w:tcPr>
            <w:tcW w:w="1335" w:type="dxa"/>
          </w:tcPr>
          <w:p w14:paraId="0A5B46EE" w14:textId="04F816B1" w:rsidR="00AA306C" w:rsidRDefault="009A1B6C" w:rsidP="005F2E01">
            <w:pPr>
              <w:jc w:val="center"/>
              <w:rPr>
                <w:rFonts w:cstheme="minorHAnsi"/>
                <w:sz w:val="16"/>
                <w:szCs w:val="16"/>
              </w:rPr>
            </w:pPr>
            <w:r>
              <w:rPr>
                <w:rFonts w:cstheme="minorHAnsi"/>
                <w:sz w:val="16"/>
                <w:szCs w:val="16"/>
              </w:rPr>
              <w:t>57</w:t>
            </w:r>
          </w:p>
        </w:tc>
        <w:tc>
          <w:tcPr>
            <w:tcW w:w="1336" w:type="dxa"/>
          </w:tcPr>
          <w:p w14:paraId="6ABCC9FC" w14:textId="055720A5" w:rsidR="00AA306C" w:rsidRDefault="009A1B6C" w:rsidP="005F2E01">
            <w:pPr>
              <w:jc w:val="center"/>
              <w:rPr>
                <w:rFonts w:cstheme="minorHAnsi"/>
                <w:sz w:val="16"/>
                <w:szCs w:val="16"/>
              </w:rPr>
            </w:pPr>
            <w:r>
              <w:rPr>
                <w:rFonts w:cstheme="minorHAnsi"/>
                <w:sz w:val="16"/>
                <w:szCs w:val="16"/>
              </w:rPr>
              <w:t>23</w:t>
            </w:r>
          </w:p>
        </w:tc>
        <w:tc>
          <w:tcPr>
            <w:tcW w:w="1336" w:type="dxa"/>
          </w:tcPr>
          <w:p w14:paraId="679DCB38" w14:textId="50653219" w:rsidR="00AA306C" w:rsidRDefault="009A1B6C" w:rsidP="005F2E01">
            <w:pPr>
              <w:jc w:val="center"/>
              <w:rPr>
                <w:rFonts w:cstheme="minorHAnsi"/>
                <w:sz w:val="16"/>
                <w:szCs w:val="16"/>
              </w:rPr>
            </w:pPr>
            <w:r>
              <w:rPr>
                <w:rFonts w:cstheme="minorHAnsi"/>
                <w:sz w:val="16"/>
                <w:szCs w:val="16"/>
              </w:rPr>
              <w:t>20</w:t>
            </w:r>
          </w:p>
        </w:tc>
        <w:tc>
          <w:tcPr>
            <w:tcW w:w="1336" w:type="dxa"/>
          </w:tcPr>
          <w:p w14:paraId="2B8A1B28" w14:textId="34B66AFE" w:rsidR="00AA306C" w:rsidRDefault="009A1B6C" w:rsidP="005F2E01">
            <w:pPr>
              <w:jc w:val="center"/>
              <w:rPr>
                <w:rFonts w:cstheme="minorHAnsi"/>
                <w:sz w:val="16"/>
                <w:szCs w:val="16"/>
              </w:rPr>
            </w:pPr>
            <w:r>
              <w:rPr>
                <w:rFonts w:cstheme="minorHAnsi"/>
                <w:sz w:val="16"/>
                <w:szCs w:val="16"/>
              </w:rPr>
              <w:t>13</w:t>
            </w:r>
          </w:p>
        </w:tc>
        <w:tc>
          <w:tcPr>
            <w:tcW w:w="1336" w:type="dxa"/>
          </w:tcPr>
          <w:p w14:paraId="6C409203" w14:textId="554AF13C" w:rsidR="00AA306C" w:rsidRDefault="009A1B6C" w:rsidP="005F2E01">
            <w:pPr>
              <w:jc w:val="center"/>
              <w:rPr>
                <w:rFonts w:cstheme="minorHAnsi"/>
                <w:sz w:val="16"/>
                <w:szCs w:val="16"/>
              </w:rPr>
            </w:pPr>
            <w:r>
              <w:rPr>
                <w:rFonts w:cstheme="minorHAnsi"/>
                <w:sz w:val="16"/>
                <w:szCs w:val="16"/>
              </w:rPr>
              <w:t>14</w:t>
            </w:r>
          </w:p>
        </w:tc>
        <w:tc>
          <w:tcPr>
            <w:tcW w:w="1336" w:type="dxa"/>
          </w:tcPr>
          <w:p w14:paraId="042E7E0C" w14:textId="60564E04" w:rsidR="00AA306C" w:rsidRPr="00465B87" w:rsidRDefault="009A1B6C" w:rsidP="005F2E01">
            <w:pPr>
              <w:jc w:val="center"/>
              <w:rPr>
                <w:rFonts w:cstheme="minorHAnsi"/>
                <w:sz w:val="16"/>
                <w:szCs w:val="16"/>
              </w:rPr>
            </w:pPr>
            <w:r>
              <w:rPr>
                <w:rFonts w:cstheme="minorHAnsi"/>
                <w:sz w:val="16"/>
                <w:szCs w:val="16"/>
              </w:rPr>
              <w:t>0</w:t>
            </w:r>
          </w:p>
        </w:tc>
      </w:tr>
      <w:tr w:rsidR="00AA306C" w14:paraId="7CF23ED3" w14:textId="77777777" w:rsidTr="00465B87">
        <w:tc>
          <w:tcPr>
            <w:tcW w:w="1335" w:type="dxa"/>
          </w:tcPr>
          <w:p w14:paraId="744BC330" w14:textId="3BE7F552" w:rsidR="00AA306C" w:rsidRPr="00AA306C" w:rsidRDefault="00AA306C" w:rsidP="00465B87">
            <w:pPr>
              <w:jc w:val="right"/>
              <w:rPr>
                <w:rFonts w:cstheme="minorHAnsi"/>
                <w:sz w:val="16"/>
                <w:szCs w:val="16"/>
              </w:rPr>
            </w:pPr>
            <w:r>
              <w:rPr>
                <w:rFonts w:cstheme="minorHAnsi"/>
                <w:sz w:val="16"/>
                <w:szCs w:val="16"/>
              </w:rPr>
              <w:t>F</w:t>
            </w:r>
            <w:r>
              <w:rPr>
                <w:rFonts w:cstheme="minorHAnsi"/>
                <w:sz w:val="16"/>
                <w:szCs w:val="16"/>
                <w:vertAlign w:val="subscript"/>
              </w:rPr>
              <w:t>1</w:t>
            </w:r>
            <w:r>
              <w:rPr>
                <w:rFonts w:cstheme="minorHAnsi"/>
                <w:sz w:val="16"/>
                <w:szCs w:val="16"/>
              </w:rPr>
              <w:t>-score</w:t>
            </w:r>
          </w:p>
        </w:tc>
        <w:tc>
          <w:tcPr>
            <w:tcW w:w="1335" w:type="dxa"/>
          </w:tcPr>
          <w:p w14:paraId="198C1023" w14:textId="7B7ED774" w:rsidR="00AA306C" w:rsidRDefault="009A1B6C" w:rsidP="005F2E01">
            <w:pPr>
              <w:jc w:val="center"/>
              <w:rPr>
                <w:rFonts w:cstheme="minorHAnsi"/>
                <w:sz w:val="16"/>
                <w:szCs w:val="16"/>
              </w:rPr>
            </w:pPr>
            <w:r>
              <w:rPr>
                <w:rFonts w:cstheme="minorHAnsi"/>
                <w:sz w:val="16"/>
                <w:szCs w:val="16"/>
              </w:rPr>
              <w:t>0.925</w:t>
            </w:r>
          </w:p>
        </w:tc>
        <w:tc>
          <w:tcPr>
            <w:tcW w:w="1336" w:type="dxa"/>
          </w:tcPr>
          <w:p w14:paraId="2D53C065" w14:textId="12EA88DC" w:rsidR="00AA306C" w:rsidRDefault="009A1B6C" w:rsidP="005F2E01">
            <w:pPr>
              <w:jc w:val="center"/>
              <w:rPr>
                <w:rFonts w:cstheme="minorHAnsi"/>
                <w:sz w:val="16"/>
                <w:szCs w:val="16"/>
              </w:rPr>
            </w:pPr>
            <w:r>
              <w:rPr>
                <w:rFonts w:cstheme="minorHAnsi"/>
                <w:sz w:val="16"/>
                <w:szCs w:val="16"/>
              </w:rPr>
              <w:t>0.923</w:t>
            </w:r>
          </w:p>
        </w:tc>
        <w:tc>
          <w:tcPr>
            <w:tcW w:w="1336" w:type="dxa"/>
          </w:tcPr>
          <w:p w14:paraId="0108A695" w14:textId="309B58D6" w:rsidR="00AA306C" w:rsidRDefault="009A1B6C" w:rsidP="005F2E01">
            <w:pPr>
              <w:jc w:val="center"/>
              <w:rPr>
                <w:rFonts w:cstheme="minorHAnsi"/>
                <w:sz w:val="16"/>
                <w:szCs w:val="16"/>
              </w:rPr>
            </w:pPr>
            <w:r>
              <w:rPr>
                <w:rFonts w:cstheme="minorHAnsi"/>
                <w:sz w:val="16"/>
                <w:szCs w:val="16"/>
              </w:rPr>
              <w:t>0.934</w:t>
            </w:r>
          </w:p>
        </w:tc>
        <w:tc>
          <w:tcPr>
            <w:tcW w:w="1336" w:type="dxa"/>
          </w:tcPr>
          <w:p w14:paraId="43EB44F8" w14:textId="7D71D0DE" w:rsidR="00AA306C" w:rsidRDefault="009A1B6C" w:rsidP="005F2E01">
            <w:pPr>
              <w:jc w:val="center"/>
              <w:rPr>
                <w:rFonts w:cstheme="minorHAnsi"/>
                <w:sz w:val="16"/>
                <w:szCs w:val="16"/>
              </w:rPr>
            </w:pPr>
            <w:r>
              <w:rPr>
                <w:rFonts w:cstheme="minorHAnsi"/>
                <w:sz w:val="16"/>
                <w:szCs w:val="16"/>
              </w:rPr>
              <w:t>0.936</w:t>
            </w:r>
          </w:p>
        </w:tc>
        <w:tc>
          <w:tcPr>
            <w:tcW w:w="1336" w:type="dxa"/>
          </w:tcPr>
          <w:p w14:paraId="33C1C9B1" w14:textId="6E53368D" w:rsidR="00AA306C" w:rsidRPr="005F2E01" w:rsidRDefault="009A1B6C" w:rsidP="005F2E01">
            <w:pPr>
              <w:jc w:val="center"/>
              <w:rPr>
                <w:rFonts w:cstheme="minorHAnsi"/>
                <w:b/>
                <w:bCs/>
                <w:sz w:val="18"/>
                <w:szCs w:val="18"/>
              </w:rPr>
            </w:pPr>
            <w:r w:rsidRPr="005F2E01">
              <w:rPr>
                <w:rFonts w:cstheme="minorHAnsi"/>
                <w:b/>
                <w:bCs/>
                <w:sz w:val="18"/>
                <w:szCs w:val="18"/>
              </w:rPr>
              <w:t>0.955</w:t>
            </w:r>
          </w:p>
        </w:tc>
        <w:tc>
          <w:tcPr>
            <w:tcW w:w="1336" w:type="dxa"/>
          </w:tcPr>
          <w:p w14:paraId="2C636A50" w14:textId="2A316FC8" w:rsidR="009A1B6C" w:rsidRPr="00465B87" w:rsidRDefault="009A1B6C" w:rsidP="005F2E01">
            <w:pPr>
              <w:jc w:val="center"/>
              <w:rPr>
                <w:rFonts w:cstheme="minorHAnsi"/>
                <w:sz w:val="16"/>
                <w:szCs w:val="16"/>
              </w:rPr>
            </w:pPr>
            <w:r>
              <w:rPr>
                <w:rFonts w:cstheme="minorHAnsi"/>
                <w:sz w:val="16"/>
                <w:szCs w:val="16"/>
              </w:rPr>
              <w:t>0.906</w:t>
            </w:r>
          </w:p>
        </w:tc>
      </w:tr>
    </w:tbl>
    <w:p w14:paraId="2182CDE5" w14:textId="77777777" w:rsidR="00465B87" w:rsidRDefault="00465B87" w:rsidP="00B76B53">
      <w:pPr>
        <w:spacing w:after="0"/>
        <w:rPr>
          <w:rFonts w:cstheme="minorHAnsi"/>
          <w:sz w:val="24"/>
          <w:szCs w:val="24"/>
        </w:rPr>
      </w:pPr>
    </w:p>
    <w:p w14:paraId="579BB6AE" w14:textId="27A759D9" w:rsidR="009A1B6C" w:rsidRDefault="009A1B6C" w:rsidP="009A1B6C">
      <w:pPr>
        <w:spacing w:after="0"/>
        <w:rPr>
          <w:rFonts w:eastAsiaTheme="minorEastAsia" w:cstheme="minorHAnsi"/>
        </w:rPr>
      </w:pPr>
      <w:r>
        <w:rPr>
          <w:rFonts w:eastAsiaTheme="minorEastAsia" w:cstheme="minorHAnsi"/>
        </w:rPr>
        <w:t>The 6-vote threshold produced the highest F</w:t>
      </w:r>
      <w:r>
        <w:rPr>
          <w:rFonts w:eastAsiaTheme="minorEastAsia" w:cstheme="minorHAnsi"/>
          <w:vertAlign w:val="subscript"/>
        </w:rPr>
        <w:t>1</w:t>
      </w:r>
      <w:r>
        <w:rPr>
          <w:rFonts w:eastAsiaTheme="minorEastAsia" w:cstheme="minorHAnsi"/>
        </w:rPr>
        <w:t>-score of 0.955.</w:t>
      </w:r>
    </w:p>
    <w:p w14:paraId="5A2EA595" w14:textId="717D3700" w:rsidR="00B22FCE" w:rsidRDefault="00B22FCE" w:rsidP="009A1B6C">
      <w:pPr>
        <w:spacing w:after="0"/>
        <w:rPr>
          <w:rFonts w:eastAsiaTheme="minorEastAsia" w:cstheme="minorHAnsi"/>
        </w:rPr>
      </w:pPr>
    </w:p>
    <w:p w14:paraId="6BB400F8" w14:textId="7C270ADB" w:rsidR="00B22FCE" w:rsidRDefault="00B22FCE" w:rsidP="009A1B6C">
      <w:pPr>
        <w:spacing w:after="0"/>
        <w:rPr>
          <w:rFonts w:eastAsiaTheme="minorEastAsia" w:cstheme="minorHAnsi"/>
        </w:rPr>
      </w:pPr>
    </w:p>
    <w:p w14:paraId="00D8702B" w14:textId="0A53D7CC" w:rsidR="00CE4FC6" w:rsidRDefault="00CE4FC6" w:rsidP="009A1B6C">
      <w:pPr>
        <w:spacing w:after="0"/>
        <w:rPr>
          <w:rFonts w:eastAsiaTheme="minorEastAsia" w:cstheme="minorHAnsi"/>
        </w:rPr>
      </w:pPr>
    </w:p>
    <w:p w14:paraId="4D8A6D19" w14:textId="52884211" w:rsidR="00CE4FC6" w:rsidRDefault="00CE4FC6" w:rsidP="009A1B6C">
      <w:pPr>
        <w:spacing w:after="0"/>
        <w:rPr>
          <w:rFonts w:eastAsiaTheme="minorEastAsia" w:cstheme="minorHAnsi"/>
        </w:rPr>
      </w:pPr>
    </w:p>
    <w:p w14:paraId="505B7093" w14:textId="5EFA8E8B" w:rsidR="00CE4FC6" w:rsidRDefault="00CE4FC6" w:rsidP="009A1B6C">
      <w:pPr>
        <w:spacing w:after="0"/>
        <w:rPr>
          <w:rFonts w:eastAsiaTheme="minorEastAsia" w:cstheme="minorHAnsi"/>
        </w:rPr>
      </w:pPr>
    </w:p>
    <w:p w14:paraId="4D3B4DDA" w14:textId="7726787D" w:rsidR="00CE4FC6" w:rsidRDefault="00CE4FC6" w:rsidP="009A1B6C">
      <w:pPr>
        <w:spacing w:after="0"/>
        <w:rPr>
          <w:rFonts w:eastAsiaTheme="minorEastAsia" w:cstheme="minorHAnsi"/>
        </w:rPr>
      </w:pPr>
    </w:p>
    <w:p w14:paraId="19E93A84" w14:textId="37DC1D47" w:rsidR="00CE4FC6" w:rsidRDefault="00CE4FC6" w:rsidP="009A1B6C">
      <w:pPr>
        <w:spacing w:after="0"/>
        <w:rPr>
          <w:rFonts w:eastAsiaTheme="minorEastAsia" w:cstheme="minorHAnsi"/>
        </w:rPr>
      </w:pPr>
    </w:p>
    <w:p w14:paraId="125BFB8C" w14:textId="6DCDD9A9" w:rsidR="00CE4FC6" w:rsidRDefault="00CE4FC6" w:rsidP="009A1B6C">
      <w:pPr>
        <w:spacing w:after="0"/>
        <w:rPr>
          <w:rFonts w:eastAsiaTheme="minorEastAsia" w:cstheme="minorHAnsi"/>
        </w:rPr>
      </w:pPr>
    </w:p>
    <w:p w14:paraId="0D242441" w14:textId="3E8F8ED5" w:rsidR="00CE4FC6" w:rsidRDefault="00CE4FC6" w:rsidP="009A1B6C">
      <w:pPr>
        <w:spacing w:after="0"/>
        <w:rPr>
          <w:rFonts w:eastAsiaTheme="minorEastAsia" w:cstheme="minorHAnsi"/>
        </w:rPr>
      </w:pPr>
    </w:p>
    <w:p w14:paraId="24674438" w14:textId="28B0CCB8" w:rsidR="00CE4FC6" w:rsidRDefault="00CE4FC6" w:rsidP="009A1B6C">
      <w:pPr>
        <w:spacing w:after="0"/>
        <w:rPr>
          <w:rFonts w:eastAsiaTheme="minorEastAsia" w:cstheme="minorHAnsi"/>
        </w:rPr>
      </w:pPr>
    </w:p>
    <w:p w14:paraId="21AA8769" w14:textId="26199572" w:rsidR="00CE4FC6" w:rsidRDefault="00CE4FC6" w:rsidP="009A1B6C">
      <w:pPr>
        <w:spacing w:after="0"/>
        <w:rPr>
          <w:rFonts w:eastAsiaTheme="minorEastAsia" w:cstheme="minorHAnsi"/>
        </w:rPr>
      </w:pPr>
    </w:p>
    <w:p w14:paraId="3E870923" w14:textId="5D764B92" w:rsidR="00CE4FC6" w:rsidRDefault="00CE4FC6" w:rsidP="009A1B6C">
      <w:pPr>
        <w:spacing w:after="0"/>
        <w:rPr>
          <w:rFonts w:eastAsiaTheme="minorEastAsia" w:cstheme="minorHAnsi"/>
        </w:rPr>
      </w:pPr>
    </w:p>
    <w:p w14:paraId="1E3E014C" w14:textId="4BC4919B" w:rsidR="00CE4FC6" w:rsidRDefault="00CE4FC6" w:rsidP="009A1B6C">
      <w:pPr>
        <w:spacing w:after="0"/>
        <w:rPr>
          <w:rFonts w:eastAsiaTheme="minorEastAsia" w:cstheme="minorHAnsi"/>
        </w:rPr>
      </w:pPr>
    </w:p>
    <w:p w14:paraId="4F12CEB6" w14:textId="1F90E912" w:rsidR="00CE4FC6" w:rsidRDefault="00CE4FC6" w:rsidP="009A1B6C">
      <w:pPr>
        <w:spacing w:after="0"/>
        <w:rPr>
          <w:rFonts w:eastAsiaTheme="minorEastAsia" w:cstheme="minorHAnsi"/>
        </w:rPr>
      </w:pPr>
    </w:p>
    <w:p w14:paraId="154A1FEC" w14:textId="57B7660B" w:rsidR="00CE4FC6" w:rsidRDefault="00CE4FC6" w:rsidP="009A1B6C">
      <w:pPr>
        <w:spacing w:after="0"/>
        <w:rPr>
          <w:rFonts w:eastAsiaTheme="minorEastAsia" w:cstheme="minorHAnsi"/>
        </w:rPr>
      </w:pPr>
    </w:p>
    <w:p w14:paraId="31D28E83" w14:textId="75B1FB3F" w:rsidR="00CE4FC6" w:rsidRDefault="00CE4FC6" w:rsidP="009A1B6C">
      <w:pPr>
        <w:spacing w:after="0"/>
        <w:rPr>
          <w:rFonts w:eastAsiaTheme="minorEastAsia" w:cstheme="minorHAnsi"/>
        </w:rPr>
      </w:pPr>
    </w:p>
    <w:p w14:paraId="4800A0EA" w14:textId="5B2A02C1" w:rsidR="00CE4FC6" w:rsidRDefault="00CE4FC6" w:rsidP="009A1B6C">
      <w:pPr>
        <w:spacing w:after="0"/>
        <w:rPr>
          <w:rFonts w:eastAsiaTheme="minorEastAsia" w:cstheme="minorHAnsi"/>
        </w:rPr>
      </w:pPr>
    </w:p>
    <w:p w14:paraId="75B88678" w14:textId="430B9A10" w:rsidR="00CE4FC6" w:rsidRDefault="00CE4FC6" w:rsidP="009A1B6C">
      <w:pPr>
        <w:spacing w:after="0"/>
        <w:rPr>
          <w:rFonts w:eastAsiaTheme="minorEastAsia" w:cstheme="minorHAnsi"/>
        </w:rPr>
      </w:pPr>
    </w:p>
    <w:p w14:paraId="2F222404" w14:textId="3F6520D2" w:rsidR="00CE4FC6" w:rsidRDefault="00CE4FC6" w:rsidP="009A1B6C">
      <w:pPr>
        <w:spacing w:after="0"/>
        <w:rPr>
          <w:rFonts w:eastAsiaTheme="minorEastAsia" w:cstheme="minorHAnsi"/>
        </w:rPr>
      </w:pPr>
    </w:p>
    <w:p w14:paraId="25A8F5CD" w14:textId="5DEA8752" w:rsidR="00D44152" w:rsidRDefault="00D44152" w:rsidP="009A1B6C">
      <w:pPr>
        <w:spacing w:after="0"/>
        <w:rPr>
          <w:rFonts w:eastAsiaTheme="minorEastAsia" w:cstheme="minorHAnsi"/>
        </w:rPr>
      </w:pPr>
    </w:p>
    <w:p w14:paraId="09564A6E" w14:textId="4E72182E" w:rsidR="00D44152" w:rsidRDefault="00D44152" w:rsidP="009A1B6C">
      <w:pPr>
        <w:spacing w:after="0"/>
        <w:rPr>
          <w:rFonts w:eastAsiaTheme="minorEastAsia" w:cstheme="minorHAnsi"/>
        </w:rPr>
      </w:pPr>
    </w:p>
    <w:p w14:paraId="0A167BB9" w14:textId="1B9527F9" w:rsidR="00D44152" w:rsidRDefault="00D44152" w:rsidP="009A1B6C">
      <w:pPr>
        <w:spacing w:after="0"/>
        <w:rPr>
          <w:rFonts w:eastAsiaTheme="minorEastAsia" w:cstheme="minorHAnsi"/>
        </w:rPr>
      </w:pPr>
    </w:p>
    <w:p w14:paraId="18C4282A" w14:textId="77777777" w:rsidR="007F382F" w:rsidRDefault="007F382F" w:rsidP="004F7E50">
      <w:pPr>
        <w:spacing w:after="0"/>
        <w:rPr>
          <w:rFonts w:eastAsiaTheme="minorEastAsia" w:cstheme="minorHAnsi"/>
        </w:rPr>
      </w:pPr>
    </w:p>
    <w:p w14:paraId="0FE517C0" w14:textId="69C07E8F" w:rsidR="00313F5F" w:rsidRDefault="000F2D79" w:rsidP="004F7E50">
      <w:pPr>
        <w:spacing w:after="0"/>
        <w:rPr>
          <w:rFonts w:cstheme="minorHAnsi"/>
          <w:b/>
          <w:bCs/>
          <w:sz w:val="40"/>
          <w:szCs w:val="40"/>
        </w:rPr>
      </w:pPr>
      <w:r w:rsidRPr="008E650E">
        <w:rPr>
          <w:rFonts w:cstheme="minorHAnsi"/>
          <w:b/>
          <w:bCs/>
          <w:sz w:val="40"/>
          <w:szCs w:val="40"/>
        </w:rPr>
        <w:lastRenderedPageBreak/>
        <w:t xml:space="preserve">Supplementary </w:t>
      </w:r>
      <w:r w:rsidR="00775FDA">
        <w:rPr>
          <w:rFonts w:cstheme="minorHAnsi"/>
          <w:b/>
          <w:bCs/>
          <w:sz w:val="40"/>
          <w:szCs w:val="40"/>
        </w:rPr>
        <w:t>F</w:t>
      </w:r>
      <w:r w:rsidR="00775FDA" w:rsidRPr="008E650E">
        <w:rPr>
          <w:rFonts w:cstheme="minorHAnsi"/>
          <w:b/>
          <w:bCs/>
          <w:sz w:val="40"/>
          <w:szCs w:val="40"/>
        </w:rPr>
        <w:t>igures</w:t>
      </w:r>
    </w:p>
    <w:p w14:paraId="71F26F10" w14:textId="77777777" w:rsidR="00CE4FC6" w:rsidRDefault="00CE4FC6" w:rsidP="004F7E50">
      <w:pPr>
        <w:spacing w:after="0"/>
        <w:rPr>
          <w:rFonts w:cstheme="minorHAnsi"/>
          <w:b/>
          <w:bCs/>
          <w:sz w:val="40"/>
          <w:szCs w:val="40"/>
        </w:rPr>
      </w:pPr>
    </w:p>
    <w:p w14:paraId="7E192486" w14:textId="77777777" w:rsidR="00CE4FC6" w:rsidRPr="00234199" w:rsidRDefault="00CE4FC6" w:rsidP="00CE4FC6">
      <w:pPr>
        <w:keepNext/>
        <w:spacing w:after="0"/>
        <w:jc w:val="both"/>
        <w:rPr>
          <w:rFonts w:cstheme="minorHAnsi"/>
        </w:rPr>
      </w:pPr>
      <w:r w:rsidRPr="00963B8B">
        <w:rPr>
          <w:rFonts w:cstheme="minorHAnsi"/>
          <w:noProof/>
        </w:rPr>
        <w:drawing>
          <wp:inline distT="0" distB="0" distL="0" distR="0" wp14:anchorId="4CB2D577" wp14:editId="03B41BFD">
            <wp:extent cx="5943600" cy="1953260"/>
            <wp:effectExtent l="0" t="0" r="0" b="0"/>
            <wp:docPr id="1"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extLst>
                        <a:ext uri="{96DAC541-7B7A-43D3-8B79-37D633B846F1}">
                          <asvg:svgBlip xmlns:asvg="http://schemas.microsoft.com/office/drawing/2016/SVG/main" r:embed="rId8"/>
                        </a:ext>
                      </a:extLst>
                    </a:blip>
                    <a:stretch>
                      <a:fillRect/>
                    </a:stretch>
                  </pic:blipFill>
                  <pic:spPr>
                    <a:xfrm>
                      <a:off x="0" y="0"/>
                      <a:ext cx="5943600" cy="1953260"/>
                    </a:xfrm>
                    <a:prstGeom prst="rect">
                      <a:avLst/>
                    </a:prstGeom>
                  </pic:spPr>
                </pic:pic>
              </a:graphicData>
            </a:graphic>
          </wp:inline>
        </w:drawing>
      </w:r>
    </w:p>
    <w:p w14:paraId="259B2A4F" w14:textId="77777777" w:rsidR="00CE4FC6" w:rsidRPr="00234199" w:rsidRDefault="00CE4FC6" w:rsidP="00CE4FC6">
      <w:pPr>
        <w:pStyle w:val="Caption"/>
        <w:spacing w:after="0" w:line="259" w:lineRule="auto"/>
        <w:jc w:val="both"/>
        <w:rPr>
          <w:rFonts w:cstheme="minorHAnsi"/>
          <w:i w:val="0"/>
          <w:iCs w:val="0"/>
          <w:color w:val="auto"/>
        </w:rPr>
      </w:pPr>
      <w:r>
        <w:rPr>
          <w:rFonts w:cstheme="minorHAnsi"/>
          <w:b/>
          <w:bCs/>
          <w:i w:val="0"/>
          <w:iCs w:val="0"/>
          <w:color w:val="auto"/>
        </w:rPr>
        <w:t xml:space="preserve">Supplementary </w:t>
      </w:r>
      <w:r w:rsidRPr="00234199">
        <w:rPr>
          <w:rFonts w:cstheme="minorHAnsi"/>
          <w:b/>
          <w:bCs/>
          <w:i w:val="0"/>
          <w:iCs w:val="0"/>
          <w:color w:val="auto"/>
        </w:rPr>
        <w:t>Fig</w:t>
      </w:r>
      <w:r>
        <w:rPr>
          <w:rFonts w:cstheme="minorHAnsi"/>
          <w:b/>
          <w:bCs/>
          <w:i w:val="0"/>
          <w:iCs w:val="0"/>
          <w:color w:val="auto"/>
        </w:rPr>
        <w:t>.</w:t>
      </w:r>
      <w:r w:rsidRPr="00234199">
        <w:rPr>
          <w:rFonts w:cstheme="minorHAnsi"/>
          <w:b/>
          <w:bCs/>
          <w:i w:val="0"/>
          <w:iCs w:val="0"/>
          <w:color w:val="auto"/>
        </w:rPr>
        <w:t xml:space="preserve"> </w:t>
      </w:r>
      <w:r>
        <w:rPr>
          <w:rFonts w:cstheme="minorHAnsi"/>
          <w:b/>
          <w:bCs/>
          <w:i w:val="0"/>
          <w:iCs w:val="0"/>
          <w:color w:val="auto"/>
        </w:rPr>
        <w:t>1 |</w:t>
      </w:r>
      <w:r w:rsidRPr="00234199">
        <w:rPr>
          <w:rFonts w:cstheme="minorHAnsi"/>
          <w:b/>
          <w:bCs/>
          <w:i w:val="0"/>
          <w:iCs w:val="0"/>
          <w:color w:val="auto"/>
        </w:rPr>
        <w:t xml:space="preserve"> Training paradigm.</w:t>
      </w:r>
      <w:r w:rsidRPr="00234199">
        <w:rPr>
          <w:rFonts w:cstheme="minorHAnsi"/>
          <w:i w:val="0"/>
          <w:iCs w:val="0"/>
          <w:color w:val="auto"/>
        </w:rPr>
        <w:t xml:space="preserve"> As the participant was seated in a chair with his forearms on the armrests, he was instructed to attempt a brisk grasp with his right hand immediately after the visual stimulus “Go” appeared on the monitor. One trial consisted of one 100 ms “Go” stimulus followed by an interstimulus interval (ISI) during which a</w:t>
      </w:r>
      <w:r>
        <w:rPr>
          <w:rFonts w:cstheme="minorHAnsi"/>
          <w:i w:val="0"/>
          <w:iCs w:val="0"/>
          <w:color w:val="auto"/>
        </w:rPr>
        <w:t xml:space="preserve"> centered white</w:t>
      </w:r>
      <w:r w:rsidRPr="00234199">
        <w:rPr>
          <w:rFonts w:cstheme="minorHAnsi"/>
          <w:i w:val="0"/>
          <w:iCs w:val="0"/>
          <w:color w:val="auto"/>
        </w:rPr>
        <w:t xml:space="preserve"> crosshair remained in the center of the monitor. The length of each ISI was randomly chosen between a lower and upper bound (3.5 - 4.5 s</w:t>
      </w:r>
      <w:r>
        <w:rPr>
          <w:rFonts w:cstheme="minorHAnsi"/>
          <w:i w:val="0"/>
          <w:iCs w:val="0"/>
          <w:color w:val="auto"/>
        </w:rPr>
        <w:t xml:space="preserve"> or 3 - 6 s, see Supplementary Table 1</w:t>
      </w:r>
      <w:r w:rsidRPr="00234199">
        <w:rPr>
          <w:rFonts w:cstheme="minorHAnsi"/>
          <w:i w:val="0"/>
          <w:iCs w:val="0"/>
          <w:color w:val="auto"/>
        </w:rPr>
        <w:t xml:space="preserve">) to reduce anticipatory behavior. </w:t>
      </w:r>
    </w:p>
    <w:p w14:paraId="2EFF4224" w14:textId="54EB2B7F" w:rsidR="004F7E50" w:rsidRDefault="004F7E50" w:rsidP="004F7E50">
      <w:pPr>
        <w:spacing w:after="0"/>
        <w:rPr>
          <w:rFonts w:cstheme="minorHAnsi"/>
          <w:b/>
          <w:bCs/>
          <w:sz w:val="40"/>
          <w:szCs w:val="40"/>
        </w:rPr>
      </w:pPr>
    </w:p>
    <w:p w14:paraId="5CF09415" w14:textId="146DC784" w:rsidR="00CD1894" w:rsidRDefault="00CD1894" w:rsidP="004F7E50">
      <w:pPr>
        <w:spacing w:after="0"/>
        <w:rPr>
          <w:rFonts w:cstheme="minorHAnsi"/>
          <w:b/>
          <w:bCs/>
          <w:sz w:val="40"/>
          <w:szCs w:val="40"/>
        </w:rPr>
      </w:pPr>
    </w:p>
    <w:p w14:paraId="7BA8281E" w14:textId="0FCDF7D2" w:rsidR="00CD1894" w:rsidRDefault="00CD1894" w:rsidP="004F7E50">
      <w:pPr>
        <w:spacing w:after="0"/>
        <w:rPr>
          <w:rFonts w:cstheme="minorHAnsi"/>
          <w:b/>
          <w:bCs/>
          <w:sz w:val="40"/>
          <w:szCs w:val="40"/>
        </w:rPr>
      </w:pPr>
    </w:p>
    <w:p w14:paraId="198D5026" w14:textId="77777777" w:rsidR="00600C1D" w:rsidRPr="00234199" w:rsidRDefault="00600C1D" w:rsidP="00600C1D">
      <w:pPr>
        <w:pStyle w:val="Caption"/>
        <w:keepNext/>
        <w:spacing w:after="0" w:line="259" w:lineRule="auto"/>
        <w:jc w:val="both"/>
        <w:rPr>
          <w:rFonts w:cstheme="minorHAnsi"/>
        </w:rPr>
      </w:pPr>
      <w:r w:rsidRPr="00CE6868">
        <w:rPr>
          <w:rFonts w:cstheme="minorHAnsi"/>
          <w:noProof/>
        </w:rPr>
        <w:lastRenderedPageBreak/>
        <w:drawing>
          <wp:inline distT="0" distB="0" distL="0" distR="0" wp14:anchorId="441ACB0A" wp14:editId="52EC0A4F">
            <wp:extent cx="5943600" cy="6146165"/>
            <wp:effectExtent l="0" t="0" r="0" b="0"/>
            <wp:docPr id="5" name="Graphic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96DAC541-7B7A-43D3-8B79-37D633B846F1}">
                          <asvg:svgBlip xmlns:asvg="http://schemas.microsoft.com/office/drawing/2016/SVG/main" r:embed="rId10"/>
                        </a:ext>
                      </a:extLst>
                    </a:blip>
                    <a:stretch>
                      <a:fillRect/>
                    </a:stretch>
                  </pic:blipFill>
                  <pic:spPr>
                    <a:xfrm>
                      <a:off x="0" y="0"/>
                      <a:ext cx="5943600" cy="6146165"/>
                    </a:xfrm>
                    <a:prstGeom prst="rect">
                      <a:avLst/>
                    </a:prstGeom>
                  </pic:spPr>
                </pic:pic>
              </a:graphicData>
            </a:graphic>
          </wp:inline>
        </w:drawing>
      </w:r>
    </w:p>
    <w:p w14:paraId="5D489220" w14:textId="0A8A2B5E" w:rsidR="00600C1D" w:rsidRPr="00234199" w:rsidRDefault="00600C1D" w:rsidP="00600C1D">
      <w:pPr>
        <w:pStyle w:val="Caption"/>
        <w:spacing w:after="0" w:line="259" w:lineRule="auto"/>
        <w:jc w:val="both"/>
        <w:rPr>
          <w:i w:val="0"/>
          <w:iCs w:val="0"/>
          <w:color w:val="auto"/>
        </w:rPr>
      </w:pPr>
      <w:r w:rsidRPr="7DB09350">
        <w:rPr>
          <w:b/>
          <w:bCs/>
          <w:i w:val="0"/>
          <w:iCs w:val="0"/>
          <w:color w:val="auto"/>
        </w:rPr>
        <w:t xml:space="preserve">Supplementary Fig. </w:t>
      </w:r>
      <w:r>
        <w:rPr>
          <w:b/>
          <w:bCs/>
          <w:i w:val="0"/>
          <w:iCs w:val="0"/>
          <w:color w:val="auto"/>
        </w:rPr>
        <w:t>2</w:t>
      </w:r>
      <w:r w:rsidRPr="7DB09350">
        <w:rPr>
          <w:b/>
          <w:bCs/>
          <w:i w:val="0"/>
          <w:iCs w:val="0"/>
          <w:color w:val="auto"/>
        </w:rPr>
        <w:t xml:space="preserve"> | Cue-aligned spectrograms of upper-limb electrodes.</w:t>
      </w:r>
      <w:r w:rsidRPr="7DB09350">
        <w:rPr>
          <w:i w:val="0"/>
          <w:iCs w:val="0"/>
          <w:color w:val="auto"/>
        </w:rPr>
        <w:t xml:space="preserve"> Across trials from all training blocks for the original click detector, the cue-aligned trial-averaged spectrogram for all electrodes in the upper-limb grid is shown (-1 to 2.5 s post-cue). The vertical black lines for each electrode represent cue onset. Spectral power at each frequency is standardized to the statistics of the 1 min calibration period. The slightly increased broadband activity observed in some channels’ pre-cue interval is likely due to the relatively heightened baseline activity during the training paradigm.</w:t>
      </w:r>
      <w:r>
        <w:rPr>
          <w:i w:val="0"/>
          <w:iCs w:val="0"/>
          <w:color w:val="auto"/>
        </w:rPr>
        <w:t xml:space="preserve"> </w:t>
      </w:r>
      <w:r w:rsidRPr="7DB09350">
        <w:rPr>
          <w:i w:val="0"/>
          <w:iCs w:val="0"/>
          <w:color w:val="auto"/>
        </w:rPr>
        <w:t>The HG increase is followed by a low frequency rebound, which across many channels (especially in the center of the grid) reaches 100 Hz. The approximate central sulcus location is delineated by a thick black line</w:t>
      </w:r>
      <w:r>
        <w:rPr>
          <w:i w:val="0"/>
          <w:iCs w:val="0"/>
          <w:color w:val="auto"/>
        </w:rPr>
        <w:t xml:space="preserve"> </w:t>
      </w:r>
      <w:r w:rsidRPr="7DB09350">
        <w:rPr>
          <w:i w:val="0"/>
          <w:iCs w:val="0"/>
          <w:color w:val="auto"/>
        </w:rPr>
        <w:t>(CS) and widens at the top such that electrodes B111, B119, and B127 are over it. The pre-central sulcus</w:t>
      </w:r>
      <w:r>
        <w:rPr>
          <w:i w:val="0"/>
          <w:iCs w:val="0"/>
          <w:color w:val="auto"/>
        </w:rPr>
        <w:t xml:space="preserve"> </w:t>
      </w:r>
      <w:r w:rsidRPr="7DB09350">
        <w:rPr>
          <w:i w:val="0"/>
          <w:iCs w:val="0"/>
          <w:color w:val="auto"/>
        </w:rPr>
        <w:t xml:space="preserve">is delineated by a thick green line (Pre-CS). </w:t>
      </w:r>
    </w:p>
    <w:p w14:paraId="1DD821FE" w14:textId="77777777" w:rsidR="00CD1894" w:rsidRDefault="00CD1894" w:rsidP="004F7E50">
      <w:pPr>
        <w:spacing w:after="0"/>
        <w:rPr>
          <w:rFonts w:cstheme="minorHAnsi"/>
          <w:b/>
          <w:bCs/>
          <w:sz w:val="40"/>
          <w:szCs w:val="40"/>
        </w:rPr>
      </w:pPr>
    </w:p>
    <w:p w14:paraId="57A41C98" w14:textId="77777777" w:rsidR="00CD1894" w:rsidRPr="00234199" w:rsidRDefault="00CD1894" w:rsidP="00CD1894">
      <w:pPr>
        <w:keepNext/>
        <w:spacing w:after="0"/>
        <w:jc w:val="both"/>
        <w:rPr>
          <w:rFonts w:cstheme="minorHAnsi"/>
        </w:rPr>
      </w:pPr>
      <w:r w:rsidRPr="005127B5">
        <w:rPr>
          <w:rFonts w:cstheme="minorHAnsi"/>
          <w:noProof/>
        </w:rPr>
        <w:lastRenderedPageBreak/>
        <w:drawing>
          <wp:inline distT="0" distB="0" distL="0" distR="0" wp14:anchorId="12EFE9DE" wp14:editId="18EBAD3D">
            <wp:extent cx="5943600" cy="3229610"/>
            <wp:effectExtent l="0" t="0" r="0" b="0"/>
            <wp:docPr id="14" name="Graphic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96DAC541-7B7A-43D3-8B79-37D633B846F1}">
                          <asvg:svgBlip xmlns:asvg="http://schemas.microsoft.com/office/drawing/2016/SVG/main" r:embed="rId12"/>
                        </a:ext>
                      </a:extLst>
                    </a:blip>
                    <a:stretch>
                      <a:fillRect/>
                    </a:stretch>
                  </pic:blipFill>
                  <pic:spPr>
                    <a:xfrm>
                      <a:off x="0" y="0"/>
                      <a:ext cx="5943600" cy="3229610"/>
                    </a:xfrm>
                    <a:prstGeom prst="rect">
                      <a:avLst/>
                    </a:prstGeom>
                  </pic:spPr>
                </pic:pic>
              </a:graphicData>
            </a:graphic>
          </wp:inline>
        </w:drawing>
      </w:r>
    </w:p>
    <w:p w14:paraId="4DE9C6FD" w14:textId="1446DEC6" w:rsidR="00CD1894" w:rsidRDefault="00CD1894" w:rsidP="00CD1894">
      <w:pPr>
        <w:pStyle w:val="Caption"/>
        <w:spacing w:after="0" w:line="259" w:lineRule="auto"/>
        <w:jc w:val="both"/>
        <w:rPr>
          <w:rFonts w:cstheme="minorHAnsi"/>
          <w:i w:val="0"/>
          <w:iCs w:val="0"/>
          <w:color w:val="auto"/>
        </w:rPr>
      </w:pPr>
      <w:r>
        <w:rPr>
          <w:rFonts w:cstheme="minorHAnsi"/>
          <w:b/>
          <w:bCs/>
          <w:i w:val="0"/>
          <w:iCs w:val="0"/>
          <w:color w:val="auto"/>
        </w:rPr>
        <w:t xml:space="preserve">Supplementary </w:t>
      </w:r>
      <w:r w:rsidRPr="00234199">
        <w:rPr>
          <w:rFonts w:cstheme="minorHAnsi"/>
          <w:b/>
          <w:bCs/>
          <w:i w:val="0"/>
          <w:iCs w:val="0"/>
          <w:color w:val="auto"/>
        </w:rPr>
        <w:t>Fig</w:t>
      </w:r>
      <w:r>
        <w:rPr>
          <w:rFonts w:cstheme="minorHAnsi"/>
          <w:b/>
          <w:bCs/>
          <w:i w:val="0"/>
          <w:iCs w:val="0"/>
          <w:color w:val="auto"/>
        </w:rPr>
        <w:t>.</w:t>
      </w:r>
      <w:r w:rsidRPr="00234199">
        <w:rPr>
          <w:rFonts w:cstheme="minorHAnsi"/>
          <w:b/>
          <w:bCs/>
          <w:i w:val="0"/>
          <w:iCs w:val="0"/>
          <w:color w:val="auto"/>
        </w:rPr>
        <w:t xml:space="preserve"> </w:t>
      </w:r>
      <w:r w:rsidR="00600C1D">
        <w:rPr>
          <w:rFonts w:cstheme="minorHAnsi"/>
          <w:b/>
          <w:bCs/>
          <w:i w:val="0"/>
          <w:iCs w:val="0"/>
          <w:color w:val="auto"/>
        </w:rPr>
        <w:t>3</w:t>
      </w:r>
      <w:r>
        <w:rPr>
          <w:rFonts w:cstheme="minorHAnsi"/>
          <w:b/>
          <w:bCs/>
          <w:i w:val="0"/>
          <w:iCs w:val="0"/>
          <w:color w:val="auto"/>
        </w:rPr>
        <w:t xml:space="preserve"> |</w:t>
      </w:r>
      <w:r w:rsidRPr="00234199">
        <w:rPr>
          <w:rFonts w:cstheme="minorHAnsi"/>
          <w:b/>
          <w:bCs/>
          <w:i w:val="0"/>
          <w:iCs w:val="0"/>
          <w:color w:val="auto"/>
        </w:rPr>
        <w:t xml:space="preserve"> Alignment of power trial rasters.</w:t>
      </w:r>
      <w:r w:rsidRPr="00234199">
        <w:rPr>
          <w:rFonts w:cstheme="minorHAnsi"/>
          <w:i w:val="0"/>
          <w:iCs w:val="0"/>
          <w:color w:val="auto"/>
        </w:rPr>
        <w:t xml:space="preserve"> Across all training blocks</w:t>
      </w:r>
      <w:r>
        <w:rPr>
          <w:rFonts w:cstheme="minorHAnsi"/>
          <w:i w:val="0"/>
          <w:iCs w:val="0"/>
          <w:color w:val="auto"/>
        </w:rPr>
        <w:t xml:space="preserve"> for the original click detector</w:t>
      </w:r>
      <w:r w:rsidRPr="00234199">
        <w:rPr>
          <w:rFonts w:cstheme="minorHAnsi"/>
          <w:i w:val="0"/>
          <w:iCs w:val="0"/>
          <w:color w:val="auto"/>
        </w:rPr>
        <w:t>, the cue-aligned HG power (110-170 Hz) for each trial is shown for all electrodes in the upper-limb grid (Cue-aligned). To account for inter-trial variability (especially for reaction delay in attempted movements), HG power between -1 s and 2.5 s post-cue from channels 86, 88, 94, 101, 102, 108, 109, 110, 112 were used to compute a per-trial shift, which was then used to re-align the HG power across all electrodes (Re-aligned). The</w:t>
      </w:r>
      <w:r>
        <w:rPr>
          <w:rFonts w:cstheme="minorHAnsi"/>
          <w:i w:val="0"/>
          <w:iCs w:val="0"/>
          <w:color w:val="auto"/>
        </w:rPr>
        <w:t xml:space="preserve"> approximate</w:t>
      </w:r>
      <w:r w:rsidRPr="00234199">
        <w:rPr>
          <w:rFonts w:cstheme="minorHAnsi"/>
          <w:i w:val="0"/>
          <w:iCs w:val="0"/>
          <w:color w:val="auto"/>
        </w:rPr>
        <w:t xml:space="preserve"> central sulcus </w:t>
      </w:r>
      <w:r>
        <w:rPr>
          <w:rFonts w:cstheme="minorHAnsi"/>
          <w:i w:val="0"/>
          <w:iCs w:val="0"/>
          <w:color w:val="auto"/>
        </w:rPr>
        <w:t>location</w:t>
      </w:r>
      <w:r w:rsidRPr="00234199">
        <w:rPr>
          <w:rFonts w:cstheme="minorHAnsi"/>
          <w:i w:val="0"/>
          <w:iCs w:val="0"/>
          <w:color w:val="auto"/>
        </w:rPr>
        <w:t xml:space="preserve"> is delineated by a thick black line</w:t>
      </w:r>
      <w:r w:rsidR="00600C1D">
        <w:rPr>
          <w:rFonts w:cstheme="minorHAnsi"/>
          <w:i w:val="0"/>
          <w:iCs w:val="0"/>
          <w:color w:val="auto"/>
        </w:rPr>
        <w:t xml:space="preserve"> </w:t>
      </w:r>
      <w:r w:rsidR="00600C1D" w:rsidRPr="00234199">
        <w:rPr>
          <w:rFonts w:cstheme="minorHAnsi"/>
          <w:i w:val="0"/>
          <w:iCs w:val="0"/>
          <w:color w:val="auto"/>
        </w:rPr>
        <w:t>(CS)</w:t>
      </w:r>
      <w:r w:rsidR="00600C1D">
        <w:rPr>
          <w:rFonts w:cstheme="minorHAnsi"/>
          <w:i w:val="0"/>
          <w:iCs w:val="0"/>
          <w:color w:val="auto"/>
        </w:rPr>
        <w:t xml:space="preserve"> </w:t>
      </w:r>
      <w:r w:rsidRPr="00234199">
        <w:rPr>
          <w:rFonts w:cstheme="minorHAnsi"/>
          <w:i w:val="0"/>
          <w:iCs w:val="0"/>
          <w:color w:val="auto"/>
        </w:rPr>
        <w:t>and widens at the top such that electrodes 111, 119, and 127 are over it. The pre-central sulcus is delineated by a thick green line</w:t>
      </w:r>
      <w:r w:rsidR="00600C1D">
        <w:rPr>
          <w:rFonts w:cstheme="minorHAnsi"/>
          <w:i w:val="0"/>
          <w:iCs w:val="0"/>
          <w:color w:val="auto"/>
        </w:rPr>
        <w:t xml:space="preserve"> </w:t>
      </w:r>
      <w:r w:rsidR="00600C1D" w:rsidRPr="00234199">
        <w:rPr>
          <w:rFonts w:cstheme="minorHAnsi"/>
          <w:i w:val="0"/>
          <w:iCs w:val="0"/>
          <w:color w:val="auto"/>
        </w:rPr>
        <w:t>(Pre-CS)</w:t>
      </w:r>
      <w:r w:rsidRPr="00234199">
        <w:rPr>
          <w:rFonts w:cstheme="minorHAnsi"/>
          <w:i w:val="0"/>
          <w:iCs w:val="0"/>
          <w:color w:val="auto"/>
        </w:rPr>
        <w:t xml:space="preserve">. </w:t>
      </w:r>
    </w:p>
    <w:p w14:paraId="1C83B499" w14:textId="6F496924" w:rsidR="00CD1894" w:rsidRPr="00234199" w:rsidRDefault="00CD1894" w:rsidP="00CD1894">
      <w:pPr>
        <w:spacing w:after="0"/>
        <w:rPr>
          <w:rFonts w:cstheme="minorHAnsi"/>
        </w:rPr>
      </w:pPr>
    </w:p>
    <w:p w14:paraId="03B41F83" w14:textId="77777777" w:rsidR="00CD1894" w:rsidRPr="00234199" w:rsidRDefault="00CD1894" w:rsidP="00CD1894">
      <w:pPr>
        <w:keepNext/>
        <w:spacing w:after="0"/>
        <w:jc w:val="both"/>
        <w:rPr>
          <w:rFonts w:cstheme="minorHAnsi"/>
        </w:rPr>
      </w:pPr>
      <w:r w:rsidRPr="00234199">
        <w:rPr>
          <w:rFonts w:cstheme="minorHAnsi"/>
          <w:noProof/>
        </w:rPr>
        <w:lastRenderedPageBreak/>
        <w:t xml:space="preserve"> </w:t>
      </w:r>
      <w:r w:rsidRPr="00234199">
        <w:rPr>
          <w:rFonts w:cstheme="minorHAnsi"/>
          <w:noProof/>
        </w:rPr>
        <w:drawing>
          <wp:inline distT="0" distB="0" distL="0" distR="0" wp14:anchorId="2461AA7E" wp14:editId="51D6797E">
            <wp:extent cx="5943600" cy="3477895"/>
            <wp:effectExtent l="0" t="0" r="0" b="0"/>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extLst>
                        <a:ext uri="{96DAC541-7B7A-43D3-8B79-37D633B846F1}">
                          <asvg:svgBlip xmlns:asvg="http://schemas.microsoft.com/office/drawing/2016/SVG/main" r:embed="rId14"/>
                        </a:ext>
                      </a:extLst>
                    </a:blip>
                    <a:stretch>
                      <a:fillRect/>
                    </a:stretch>
                  </pic:blipFill>
                  <pic:spPr>
                    <a:xfrm>
                      <a:off x="0" y="0"/>
                      <a:ext cx="5943600" cy="3477895"/>
                    </a:xfrm>
                    <a:prstGeom prst="rect">
                      <a:avLst/>
                    </a:prstGeom>
                  </pic:spPr>
                </pic:pic>
              </a:graphicData>
            </a:graphic>
          </wp:inline>
        </w:drawing>
      </w:r>
    </w:p>
    <w:p w14:paraId="30299478" w14:textId="14DA71B3" w:rsidR="00CD1894" w:rsidRPr="00234199" w:rsidRDefault="00CD1894" w:rsidP="00CD1894">
      <w:pPr>
        <w:pStyle w:val="Caption"/>
        <w:spacing w:after="0" w:line="259" w:lineRule="auto"/>
        <w:jc w:val="both"/>
        <w:rPr>
          <w:rFonts w:cstheme="minorHAnsi"/>
          <w:i w:val="0"/>
          <w:iCs w:val="0"/>
          <w:color w:val="auto"/>
        </w:rPr>
      </w:pPr>
      <w:r>
        <w:rPr>
          <w:rFonts w:cstheme="minorHAnsi"/>
          <w:b/>
          <w:bCs/>
          <w:i w:val="0"/>
          <w:iCs w:val="0"/>
          <w:color w:val="auto"/>
        </w:rPr>
        <w:t xml:space="preserve">Supplementary </w:t>
      </w:r>
      <w:r w:rsidRPr="00234199">
        <w:rPr>
          <w:rFonts w:cstheme="minorHAnsi"/>
          <w:b/>
          <w:bCs/>
          <w:i w:val="0"/>
          <w:iCs w:val="0"/>
          <w:color w:val="auto"/>
        </w:rPr>
        <w:t>Fig</w:t>
      </w:r>
      <w:r>
        <w:rPr>
          <w:rFonts w:cstheme="minorHAnsi"/>
          <w:b/>
          <w:bCs/>
          <w:i w:val="0"/>
          <w:iCs w:val="0"/>
          <w:color w:val="auto"/>
        </w:rPr>
        <w:t>.</w:t>
      </w:r>
      <w:r w:rsidRPr="00234199">
        <w:rPr>
          <w:rFonts w:cstheme="minorHAnsi"/>
          <w:b/>
          <w:bCs/>
          <w:i w:val="0"/>
          <w:iCs w:val="0"/>
          <w:color w:val="auto"/>
        </w:rPr>
        <w:t xml:space="preserve"> </w:t>
      </w:r>
      <w:r w:rsidR="00600C1D">
        <w:rPr>
          <w:rFonts w:cstheme="minorHAnsi"/>
          <w:b/>
          <w:bCs/>
          <w:i w:val="0"/>
          <w:iCs w:val="0"/>
          <w:color w:val="auto"/>
        </w:rPr>
        <w:t>4</w:t>
      </w:r>
      <w:r>
        <w:rPr>
          <w:rFonts w:cstheme="minorHAnsi"/>
          <w:b/>
          <w:bCs/>
          <w:i w:val="0"/>
          <w:iCs w:val="0"/>
          <w:color w:val="auto"/>
        </w:rPr>
        <w:t xml:space="preserve"> |</w:t>
      </w:r>
      <w:r w:rsidRPr="00234199">
        <w:rPr>
          <w:rFonts w:cstheme="minorHAnsi"/>
          <w:b/>
          <w:bCs/>
          <w:i w:val="0"/>
          <w:iCs w:val="0"/>
          <w:color w:val="auto"/>
        </w:rPr>
        <w:t xml:space="preserve"> Correlation increase of HG power in re-aligned signals.</w:t>
      </w:r>
      <w:r w:rsidRPr="00234199">
        <w:rPr>
          <w:rFonts w:cstheme="minorHAnsi"/>
          <w:i w:val="0"/>
          <w:iCs w:val="0"/>
          <w:color w:val="auto"/>
        </w:rPr>
        <w:t xml:space="preserve"> The change in correlation between the re-aligned and cue-aligned HG power trials for each electrode. Electrodes in the upper-limb grid </w:t>
      </w:r>
      <w:r>
        <w:rPr>
          <w:rFonts w:cstheme="minorHAnsi"/>
          <w:i w:val="0"/>
          <w:iCs w:val="0"/>
          <w:color w:val="auto"/>
        </w:rPr>
        <w:t>(</w:t>
      </w:r>
      <w:r w:rsidRPr="00234199">
        <w:rPr>
          <w:rFonts w:cstheme="minorHAnsi"/>
          <w:b/>
          <w:bCs/>
          <w:i w:val="0"/>
          <w:iCs w:val="0"/>
          <w:color w:val="auto"/>
        </w:rPr>
        <w:t>a</w:t>
      </w:r>
      <w:r w:rsidRPr="00CD1894">
        <w:rPr>
          <w:rFonts w:cstheme="minorHAnsi"/>
          <w:i w:val="0"/>
          <w:iCs w:val="0"/>
          <w:color w:val="auto"/>
        </w:rPr>
        <w:t>)</w:t>
      </w:r>
      <w:r w:rsidRPr="00234199">
        <w:rPr>
          <w:rFonts w:cstheme="minorHAnsi"/>
          <w:i w:val="0"/>
          <w:iCs w:val="0"/>
          <w:color w:val="auto"/>
        </w:rPr>
        <w:t xml:space="preserve"> generally increased their inter-trial HG power correlation, whereas those in the speech grid </w:t>
      </w:r>
      <w:r>
        <w:rPr>
          <w:rFonts w:cstheme="minorHAnsi"/>
          <w:i w:val="0"/>
          <w:iCs w:val="0"/>
          <w:color w:val="auto"/>
        </w:rPr>
        <w:t>(</w:t>
      </w:r>
      <w:r w:rsidRPr="00234199">
        <w:rPr>
          <w:rFonts w:cstheme="minorHAnsi"/>
          <w:b/>
          <w:bCs/>
          <w:i w:val="0"/>
          <w:iCs w:val="0"/>
          <w:color w:val="auto"/>
        </w:rPr>
        <w:t>b</w:t>
      </w:r>
      <w:r w:rsidRPr="00CD1894">
        <w:rPr>
          <w:rFonts w:cstheme="minorHAnsi"/>
          <w:i w:val="0"/>
          <w:iCs w:val="0"/>
          <w:color w:val="auto"/>
        </w:rPr>
        <w:t>)</w:t>
      </w:r>
      <w:r w:rsidRPr="00234199">
        <w:rPr>
          <w:rFonts w:cstheme="minorHAnsi"/>
          <w:i w:val="0"/>
          <w:iCs w:val="0"/>
          <w:color w:val="auto"/>
        </w:rPr>
        <w:t xml:space="preserve"> generally stayed the same. The central sulcus (CS) is delineated by a thick black line and widens at the top such that electrodes 111, 119, and 127 are over it. The pre-central sulcus (Pre-CS) is delineated by a thick green line. </w:t>
      </w:r>
    </w:p>
    <w:p w14:paraId="46319C0E" w14:textId="77777777" w:rsidR="00CD1894" w:rsidRPr="00234199" w:rsidRDefault="00CD1894" w:rsidP="00CD1894">
      <w:pPr>
        <w:pStyle w:val="Caption"/>
        <w:keepNext/>
        <w:spacing w:after="0" w:line="259" w:lineRule="auto"/>
        <w:jc w:val="both"/>
        <w:rPr>
          <w:rFonts w:cstheme="minorHAnsi"/>
          <w:i w:val="0"/>
          <w:iCs w:val="0"/>
        </w:rPr>
      </w:pPr>
      <w:r w:rsidRPr="00234199">
        <w:rPr>
          <w:rFonts w:cstheme="minorHAnsi"/>
          <w:i w:val="0"/>
          <w:iCs w:val="0"/>
          <w:noProof/>
        </w:rPr>
        <w:lastRenderedPageBreak/>
        <w:drawing>
          <wp:inline distT="0" distB="0" distL="0" distR="0" wp14:anchorId="2BFFA8D2" wp14:editId="09FC5629">
            <wp:extent cx="5943600" cy="5361305"/>
            <wp:effectExtent l="0" t="0" r="0" b="0"/>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extLst>
                        <a:ext uri="{96DAC541-7B7A-43D3-8B79-37D633B846F1}">
                          <asvg:svgBlip xmlns:asvg="http://schemas.microsoft.com/office/drawing/2016/SVG/main" r:embed="rId16"/>
                        </a:ext>
                      </a:extLst>
                    </a:blip>
                    <a:stretch>
                      <a:fillRect/>
                    </a:stretch>
                  </pic:blipFill>
                  <pic:spPr>
                    <a:xfrm>
                      <a:off x="0" y="0"/>
                      <a:ext cx="5943600" cy="5361305"/>
                    </a:xfrm>
                    <a:prstGeom prst="rect">
                      <a:avLst/>
                    </a:prstGeom>
                  </pic:spPr>
                </pic:pic>
              </a:graphicData>
            </a:graphic>
          </wp:inline>
        </w:drawing>
      </w:r>
    </w:p>
    <w:p w14:paraId="783CA477" w14:textId="6F066866" w:rsidR="00CD1894" w:rsidRPr="00234199" w:rsidRDefault="00CD1894" w:rsidP="00CD1894">
      <w:pPr>
        <w:pStyle w:val="Caption"/>
        <w:spacing w:after="0" w:line="259" w:lineRule="auto"/>
        <w:jc w:val="both"/>
        <w:rPr>
          <w:rFonts w:cstheme="minorHAnsi"/>
          <w:i w:val="0"/>
          <w:iCs w:val="0"/>
          <w:color w:val="auto"/>
        </w:rPr>
      </w:pPr>
      <w:r>
        <w:rPr>
          <w:rFonts w:cstheme="minorHAnsi"/>
          <w:b/>
          <w:bCs/>
          <w:i w:val="0"/>
          <w:iCs w:val="0"/>
          <w:color w:val="auto"/>
        </w:rPr>
        <w:t xml:space="preserve">Supplementary </w:t>
      </w:r>
      <w:r w:rsidRPr="00234199">
        <w:rPr>
          <w:rFonts w:cstheme="minorHAnsi"/>
          <w:b/>
          <w:bCs/>
          <w:i w:val="0"/>
          <w:iCs w:val="0"/>
          <w:color w:val="auto"/>
        </w:rPr>
        <w:t>Fig</w:t>
      </w:r>
      <w:r>
        <w:rPr>
          <w:rFonts w:cstheme="minorHAnsi"/>
          <w:b/>
          <w:bCs/>
          <w:i w:val="0"/>
          <w:iCs w:val="0"/>
          <w:color w:val="auto"/>
        </w:rPr>
        <w:t>.</w:t>
      </w:r>
      <w:r w:rsidR="00600C1D">
        <w:rPr>
          <w:rFonts w:cstheme="minorHAnsi"/>
          <w:b/>
          <w:bCs/>
          <w:i w:val="0"/>
          <w:iCs w:val="0"/>
          <w:color w:val="auto"/>
        </w:rPr>
        <w:t xml:space="preserve"> 5</w:t>
      </w:r>
      <w:r>
        <w:rPr>
          <w:rFonts w:cstheme="minorHAnsi"/>
          <w:b/>
          <w:bCs/>
          <w:i w:val="0"/>
          <w:iCs w:val="0"/>
          <w:color w:val="auto"/>
        </w:rPr>
        <w:t xml:space="preserve"> |</w:t>
      </w:r>
      <w:r w:rsidRPr="00234199">
        <w:rPr>
          <w:rFonts w:cstheme="minorHAnsi"/>
          <w:b/>
          <w:bCs/>
          <w:i w:val="0"/>
          <w:iCs w:val="0"/>
          <w:color w:val="auto"/>
        </w:rPr>
        <w:t xml:space="preserve"> Correlation analysis of channel 112 using re-aligned trials.</w:t>
      </w:r>
      <w:r w:rsidRPr="00CD1894">
        <w:rPr>
          <w:rFonts w:cstheme="minorHAnsi"/>
          <w:i w:val="0"/>
          <w:iCs w:val="0"/>
          <w:color w:val="auto"/>
        </w:rPr>
        <w:t xml:space="preserve"> Channel 112 is presented as</w:t>
      </w:r>
      <w:r w:rsidR="006C7F32">
        <w:rPr>
          <w:rFonts w:cstheme="minorHAnsi"/>
          <w:i w:val="0"/>
          <w:iCs w:val="0"/>
          <w:color w:val="auto"/>
        </w:rPr>
        <w:t xml:space="preserve"> an</w:t>
      </w:r>
      <w:r w:rsidRPr="00CD1894">
        <w:rPr>
          <w:rFonts w:cstheme="minorHAnsi"/>
          <w:i w:val="0"/>
          <w:iCs w:val="0"/>
          <w:color w:val="auto"/>
        </w:rPr>
        <w:t xml:space="preserve"> ex</w:t>
      </w:r>
      <w:r w:rsidR="006C7F32">
        <w:rPr>
          <w:rFonts w:cstheme="minorHAnsi"/>
          <w:i w:val="0"/>
          <w:iCs w:val="0"/>
          <w:color w:val="auto"/>
        </w:rPr>
        <w:t>a</w:t>
      </w:r>
      <w:r w:rsidRPr="00CD1894">
        <w:rPr>
          <w:rFonts w:cstheme="minorHAnsi"/>
          <w:i w:val="0"/>
          <w:iCs w:val="0"/>
          <w:color w:val="auto"/>
        </w:rPr>
        <w:t>mp</w:t>
      </w:r>
      <w:r w:rsidR="006C7F32">
        <w:rPr>
          <w:rFonts w:cstheme="minorHAnsi"/>
          <w:i w:val="0"/>
          <w:iCs w:val="0"/>
          <w:color w:val="auto"/>
        </w:rPr>
        <w:t>le</w:t>
      </w:r>
      <w:r w:rsidRPr="00CD1894">
        <w:rPr>
          <w:rFonts w:cstheme="minorHAnsi"/>
          <w:i w:val="0"/>
          <w:iCs w:val="0"/>
          <w:color w:val="auto"/>
        </w:rPr>
        <w:t xml:space="preserve"> </w:t>
      </w:r>
      <w:r w:rsidR="006C7F32">
        <w:rPr>
          <w:rFonts w:cstheme="minorHAnsi"/>
          <w:i w:val="0"/>
          <w:iCs w:val="0"/>
          <w:color w:val="auto"/>
        </w:rPr>
        <w:t>of</w:t>
      </w:r>
      <w:r w:rsidRPr="00CD1894">
        <w:rPr>
          <w:rFonts w:cstheme="minorHAnsi"/>
          <w:i w:val="0"/>
          <w:iCs w:val="0"/>
          <w:color w:val="auto"/>
        </w:rPr>
        <w:t xml:space="preserve"> increased inter-trial correlation</w:t>
      </w:r>
      <w:r w:rsidR="006C7F32">
        <w:rPr>
          <w:rFonts w:cstheme="minorHAnsi"/>
          <w:i w:val="0"/>
          <w:iCs w:val="0"/>
          <w:color w:val="auto"/>
        </w:rPr>
        <w:t xml:space="preserve"> of</w:t>
      </w:r>
      <w:r w:rsidRPr="00CD1894">
        <w:rPr>
          <w:rFonts w:cstheme="minorHAnsi"/>
          <w:i w:val="0"/>
          <w:iCs w:val="0"/>
          <w:color w:val="auto"/>
        </w:rPr>
        <w:t xml:space="preserve"> HG power after re-alignment.</w:t>
      </w:r>
      <w:r w:rsidRPr="00234199">
        <w:rPr>
          <w:rFonts w:cstheme="minorHAnsi"/>
          <w:i w:val="0"/>
          <w:iCs w:val="0"/>
          <w:color w:val="auto"/>
        </w:rPr>
        <w:t xml:space="preserve"> </w:t>
      </w:r>
      <w:r>
        <w:rPr>
          <w:rFonts w:cstheme="minorHAnsi"/>
          <w:i w:val="0"/>
          <w:iCs w:val="0"/>
          <w:color w:val="auto"/>
        </w:rPr>
        <w:t>(</w:t>
      </w:r>
      <w:r w:rsidRPr="00CD1894">
        <w:rPr>
          <w:rFonts w:cstheme="minorHAnsi"/>
          <w:b/>
          <w:bCs/>
          <w:i w:val="0"/>
          <w:iCs w:val="0"/>
          <w:color w:val="auto"/>
        </w:rPr>
        <w:t>a</w:t>
      </w:r>
      <w:r>
        <w:rPr>
          <w:rFonts w:cstheme="minorHAnsi"/>
          <w:i w:val="0"/>
          <w:iCs w:val="0"/>
          <w:color w:val="auto"/>
        </w:rPr>
        <w:t>)</w:t>
      </w:r>
      <w:r w:rsidRPr="00234199">
        <w:rPr>
          <w:rFonts w:cstheme="minorHAnsi"/>
          <w:i w:val="0"/>
          <w:iCs w:val="0"/>
          <w:color w:val="auto"/>
        </w:rPr>
        <w:t xml:space="preserve"> Cue-aligned HG power across all trials. </w:t>
      </w:r>
      <w:r>
        <w:rPr>
          <w:rFonts w:cstheme="minorHAnsi"/>
          <w:i w:val="0"/>
          <w:iCs w:val="0"/>
          <w:color w:val="auto"/>
        </w:rPr>
        <w:t>(</w:t>
      </w:r>
      <w:r w:rsidRPr="00234199">
        <w:rPr>
          <w:rFonts w:cstheme="minorHAnsi"/>
          <w:b/>
          <w:bCs/>
          <w:i w:val="0"/>
          <w:iCs w:val="0"/>
          <w:color w:val="auto"/>
        </w:rPr>
        <w:t>b</w:t>
      </w:r>
      <w:r>
        <w:rPr>
          <w:rFonts w:cstheme="minorHAnsi"/>
          <w:i w:val="0"/>
          <w:iCs w:val="0"/>
          <w:color w:val="auto"/>
        </w:rPr>
        <w:t>)</w:t>
      </w:r>
      <w:r w:rsidRPr="00234199">
        <w:rPr>
          <w:rFonts w:cstheme="minorHAnsi"/>
          <w:i w:val="0"/>
          <w:iCs w:val="0"/>
          <w:color w:val="auto"/>
        </w:rPr>
        <w:t xml:space="preserve"> Pair-wise correlation between all trials</w:t>
      </w:r>
      <w:r>
        <w:rPr>
          <w:rFonts w:cstheme="minorHAnsi"/>
          <w:i w:val="0"/>
          <w:iCs w:val="0"/>
          <w:color w:val="auto"/>
        </w:rPr>
        <w:t xml:space="preserve"> for channel 112</w:t>
      </w:r>
      <w:r w:rsidRPr="00234199">
        <w:rPr>
          <w:rFonts w:cstheme="minorHAnsi"/>
          <w:i w:val="0"/>
          <w:iCs w:val="0"/>
          <w:color w:val="auto"/>
        </w:rPr>
        <w:t>.</w:t>
      </w:r>
      <w:r>
        <w:rPr>
          <w:rFonts w:cstheme="minorHAnsi"/>
          <w:i w:val="0"/>
          <w:iCs w:val="0"/>
          <w:color w:val="auto"/>
        </w:rPr>
        <w:t xml:space="preserve"> The mean correlation is computed by taking the mean of all inter-trial correlation values and is computed similarly in (</w:t>
      </w:r>
      <w:r w:rsidRPr="00CD1894">
        <w:rPr>
          <w:rFonts w:cstheme="minorHAnsi"/>
          <w:b/>
          <w:bCs/>
          <w:i w:val="0"/>
          <w:iCs w:val="0"/>
          <w:color w:val="auto"/>
        </w:rPr>
        <w:t>d</w:t>
      </w:r>
      <w:r>
        <w:rPr>
          <w:rFonts w:cstheme="minorHAnsi"/>
          <w:i w:val="0"/>
          <w:iCs w:val="0"/>
          <w:color w:val="auto"/>
        </w:rPr>
        <w:t>) and (</w:t>
      </w:r>
      <w:r w:rsidRPr="00CD1894">
        <w:rPr>
          <w:rFonts w:cstheme="minorHAnsi"/>
          <w:b/>
          <w:bCs/>
          <w:i w:val="0"/>
          <w:iCs w:val="0"/>
          <w:color w:val="auto"/>
        </w:rPr>
        <w:t>e</w:t>
      </w:r>
      <w:r>
        <w:rPr>
          <w:rFonts w:cstheme="minorHAnsi"/>
          <w:i w:val="0"/>
          <w:iCs w:val="0"/>
          <w:color w:val="auto"/>
        </w:rPr>
        <w:t>).</w:t>
      </w:r>
      <w:r w:rsidRPr="00234199">
        <w:rPr>
          <w:rFonts w:cstheme="minorHAnsi"/>
          <w:i w:val="0"/>
          <w:iCs w:val="0"/>
          <w:color w:val="auto"/>
        </w:rPr>
        <w:t xml:space="preserve"> </w:t>
      </w:r>
      <w:r>
        <w:rPr>
          <w:rFonts w:cstheme="minorHAnsi"/>
          <w:i w:val="0"/>
          <w:iCs w:val="0"/>
          <w:color w:val="auto"/>
        </w:rPr>
        <w:t>(</w:t>
      </w:r>
      <w:r>
        <w:rPr>
          <w:rFonts w:cstheme="minorHAnsi"/>
          <w:b/>
          <w:bCs/>
          <w:i w:val="0"/>
          <w:iCs w:val="0"/>
          <w:color w:val="auto"/>
        </w:rPr>
        <w:t>c</w:t>
      </w:r>
      <w:r>
        <w:rPr>
          <w:rFonts w:cstheme="minorHAnsi"/>
          <w:i w:val="0"/>
          <w:iCs w:val="0"/>
          <w:color w:val="auto"/>
        </w:rPr>
        <w:t>)</w:t>
      </w:r>
      <w:r w:rsidRPr="00234199">
        <w:rPr>
          <w:rFonts w:cstheme="minorHAnsi"/>
          <w:i w:val="0"/>
          <w:iCs w:val="0"/>
          <w:color w:val="auto"/>
        </w:rPr>
        <w:t xml:space="preserve"> Re-aligned HG power across all trials. </w:t>
      </w:r>
      <w:r>
        <w:rPr>
          <w:rFonts w:cstheme="minorHAnsi"/>
          <w:i w:val="0"/>
          <w:iCs w:val="0"/>
          <w:color w:val="auto"/>
        </w:rPr>
        <w:t>(</w:t>
      </w:r>
      <w:r w:rsidRPr="00234199">
        <w:rPr>
          <w:rFonts w:cstheme="minorHAnsi"/>
          <w:b/>
          <w:bCs/>
          <w:i w:val="0"/>
          <w:iCs w:val="0"/>
          <w:color w:val="auto"/>
        </w:rPr>
        <w:t>d</w:t>
      </w:r>
      <w:r>
        <w:rPr>
          <w:rFonts w:cstheme="minorHAnsi"/>
          <w:i w:val="0"/>
          <w:iCs w:val="0"/>
          <w:color w:val="auto"/>
        </w:rPr>
        <w:t>)</w:t>
      </w:r>
      <w:r w:rsidRPr="00234199">
        <w:rPr>
          <w:rFonts w:cstheme="minorHAnsi"/>
          <w:i w:val="0"/>
          <w:iCs w:val="0"/>
          <w:color w:val="auto"/>
        </w:rPr>
        <w:t xml:space="preserve"> Increased pair-wise correlation between all trials. </w:t>
      </w:r>
      <w:r>
        <w:rPr>
          <w:rFonts w:cstheme="minorHAnsi"/>
          <w:i w:val="0"/>
          <w:iCs w:val="0"/>
          <w:color w:val="auto"/>
        </w:rPr>
        <w:t>(</w:t>
      </w:r>
      <w:r w:rsidRPr="00234199">
        <w:rPr>
          <w:rFonts w:cstheme="minorHAnsi"/>
          <w:b/>
          <w:bCs/>
          <w:i w:val="0"/>
          <w:iCs w:val="0"/>
          <w:color w:val="auto"/>
        </w:rPr>
        <w:t>e</w:t>
      </w:r>
      <w:r>
        <w:rPr>
          <w:rFonts w:cstheme="minorHAnsi"/>
          <w:i w:val="0"/>
          <w:iCs w:val="0"/>
          <w:color w:val="auto"/>
        </w:rPr>
        <w:t>)</w:t>
      </w:r>
      <w:r w:rsidRPr="00234199">
        <w:rPr>
          <w:rFonts w:cstheme="minorHAnsi"/>
          <w:i w:val="0"/>
          <w:iCs w:val="0"/>
          <w:color w:val="auto"/>
        </w:rPr>
        <w:t xml:space="preserve"> Difference between Re-aligned and Cue-aligned HG power across all trials. </w:t>
      </w:r>
      <w:r>
        <w:rPr>
          <w:rFonts w:cstheme="minorHAnsi"/>
          <w:i w:val="0"/>
          <w:iCs w:val="0"/>
          <w:color w:val="auto"/>
        </w:rPr>
        <w:t>(</w:t>
      </w:r>
      <w:r w:rsidRPr="00234199">
        <w:rPr>
          <w:rFonts w:cstheme="minorHAnsi"/>
          <w:b/>
          <w:bCs/>
          <w:i w:val="0"/>
          <w:iCs w:val="0"/>
          <w:color w:val="auto"/>
        </w:rPr>
        <w:t>f</w:t>
      </w:r>
      <w:r>
        <w:rPr>
          <w:rFonts w:cstheme="minorHAnsi"/>
          <w:i w:val="0"/>
          <w:iCs w:val="0"/>
          <w:color w:val="auto"/>
        </w:rPr>
        <w:t>)</w:t>
      </w:r>
      <w:r w:rsidRPr="00234199">
        <w:rPr>
          <w:rFonts w:cstheme="minorHAnsi"/>
          <w:i w:val="0"/>
          <w:iCs w:val="0"/>
          <w:color w:val="auto"/>
        </w:rPr>
        <w:t xml:space="preserve"> Mean pair-wise correlation change for each trial</w:t>
      </w:r>
      <w:r>
        <w:rPr>
          <w:rFonts w:cstheme="minorHAnsi"/>
          <w:i w:val="0"/>
          <w:iCs w:val="0"/>
          <w:color w:val="auto"/>
        </w:rPr>
        <w:t>. For one trial, the mean pair-wise correlation change is computed by taking the mean of correlations between the HG power for that trial with those from all other trials.</w:t>
      </w:r>
    </w:p>
    <w:p w14:paraId="497E7233" w14:textId="1D958D50" w:rsidR="00CD1894" w:rsidRDefault="00CD1894" w:rsidP="00CD1894">
      <w:pPr>
        <w:spacing w:after="0"/>
        <w:rPr>
          <w:rFonts w:cstheme="minorHAnsi"/>
        </w:rPr>
      </w:pPr>
    </w:p>
    <w:p w14:paraId="748FFB5C" w14:textId="17C596DA" w:rsidR="00D80151" w:rsidRPr="00234199" w:rsidRDefault="00814F15" w:rsidP="00D80151">
      <w:pPr>
        <w:spacing w:after="0"/>
        <w:rPr>
          <w:rFonts w:cstheme="minorHAnsi"/>
        </w:rPr>
      </w:pPr>
      <w:r w:rsidRPr="00814F15">
        <w:rPr>
          <w:noProof/>
        </w:rPr>
        <w:lastRenderedPageBreak/>
        <w:drawing>
          <wp:inline distT="0" distB="0" distL="0" distR="0" wp14:anchorId="1238ED62" wp14:editId="33254668">
            <wp:extent cx="5943600" cy="2359660"/>
            <wp:effectExtent l="0" t="0" r="0" b="0"/>
            <wp:docPr id="18" name="Graphic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extLst>
                        <a:ext uri="{96DAC541-7B7A-43D3-8B79-37D633B846F1}">
                          <asvg:svgBlip xmlns:asvg="http://schemas.microsoft.com/office/drawing/2016/SVG/main" r:embed="rId18"/>
                        </a:ext>
                      </a:extLst>
                    </a:blip>
                    <a:stretch>
                      <a:fillRect/>
                    </a:stretch>
                  </pic:blipFill>
                  <pic:spPr>
                    <a:xfrm>
                      <a:off x="0" y="0"/>
                      <a:ext cx="5943600" cy="2359660"/>
                    </a:xfrm>
                    <a:prstGeom prst="rect">
                      <a:avLst/>
                    </a:prstGeom>
                  </pic:spPr>
                </pic:pic>
              </a:graphicData>
            </a:graphic>
          </wp:inline>
        </w:drawing>
      </w:r>
    </w:p>
    <w:p w14:paraId="52AAFE3E" w14:textId="77777777" w:rsidR="00D80151" w:rsidRPr="00234199" w:rsidRDefault="00D80151" w:rsidP="00D80151">
      <w:pPr>
        <w:pStyle w:val="Caption"/>
        <w:spacing w:after="0" w:line="259" w:lineRule="auto"/>
        <w:jc w:val="both"/>
        <w:rPr>
          <w:rFonts w:cstheme="minorHAnsi"/>
          <w:i w:val="0"/>
          <w:iCs w:val="0"/>
          <w:color w:val="auto"/>
        </w:rPr>
      </w:pPr>
      <w:r>
        <w:rPr>
          <w:rFonts w:cstheme="minorHAnsi"/>
          <w:b/>
          <w:bCs/>
          <w:i w:val="0"/>
          <w:iCs w:val="0"/>
          <w:color w:val="auto"/>
        </w:rPr>
        <w:t xml:space="preserve">Supplementary </w:t>
      </w:r>
      <w:r w:rsidRPr="00234199">
        <w:rPr>
          <w:rFonts w:cstheme="minorHAnsi"/>
          <w:b/>
          <w:bCs/>
          <w:i w:val="0"/>
          <w:iCs w:val="0"/>
          <w:color w:val="auto"/>
        </w:rPr>
        <w:t>Fig</w:t>
      </w:r>
      <w:r>
        <w:rPr>
          <w:rFonts w:cstheme="minorHAnsi"/>
          <w:b/>
          <w:bCs/>
          <w:i w:val="0"/>
          <w:iCs w:val="0"/>
          <w:color w:val="auto"/>
        </w:rPr>
        <w:t>.</w:t>
      </w:r>
      <w:r w:rsidRPr="00234199">
        <w:rPr>
          <w:rFonts w:cstheme="minorHAnsi"/>
          <w:b/>
          <w:bCs/>
          <w:i w:val="0"/>
          <w:iCs w:val="0"/>
          <w:color w:val="auto"/>
        </w:rPr>
        <w:t xml:space="preserve"> </w:t>
      </w:r>
      <w:r>
        <w:rPr>
          <w:rFonts w:cstheme="minorHAnsi"/>
          <w:b/>
          <w:bCs/>
          <w:i w:val="0"/>
          <w:iCs w:val="0"/>
          <w:color w:val="auto"/>
        </w:rPr>
        <w:t>6 |</w:t>
      </w:r>
      <w:r w:rsidRPr="00234199">
        <w:rPr>
          <w:rFonts w:cstheme="minorHAnsi"/>
          <w:b/>
          <w:bCs/>
          <w:i w:val="0"/>
          <w:iCs w:val="0"/>
          <w:color w:val="auto"/>
        </w:rPr>
        <w:t xml:space="preserve"> Labelling trial-averaged re-aligned HG power.</w:t>
      </w:r>
      <w:r w:rsidRPr="00234199">
        <w:rPr>
          <w:rFonts w:cstheme="minorHAnsi"/>
          <w:i w:val="0"/>
          <w:iCs w:val="0"/>
          <w:color w:val="auto"/>
        </w:rPr>
        <w:t xml:space="preserve"> Trial-averaged re-aligned HG power is shown for each of the channels </w:t>
      </w:r>
      <w:r>
        <w:rPr>
          <w:rFonts w:cstheme="minorHAnsi"/>
          <w:i w:val="0"/>
          <w:iCs w:val="0"/>
          <w:color w:val="auto"/>
        </w:rPr>
        <w:t xml:space="preserve">that were </w:t>
      </w:r>
      <w:r w:rsidRPr="00234199">
        <w:rPr>
          <w:rFonts w:cstheme="minorHAnsi"/>
          <w:i w:val="0"/>
          <w:iCs w:val="0"/>
          <w:color w:val="auto"/>
        </w:rPr>
        <w:t xml:space="preserve">used to compute the per-trial shift. Each 100 ms feature vector between 0.3 s and 1.1 s post-cue was labelled </w:t>
      </w:r>
      <w:r w:rsidRPr="002F51A4">
        <w:rPr>
          <w:rFonts w:cstheme="minorHAnsi"/>
          <w:i w:val="0"/>
          <w:iCs w:val="0"/>
          <w:color w:val="auto"/>
        </w:rPr>
        <w:t>grasp</w:t>
      </w:r>
      <w:r w:rsidRPr="00234199">
        <w:rPr>
          <w:rFonts w:cstheme="minorHAnsi"/>
          <w:i w:val="0"/>
          <w:iCs w:val="0"/>
          <w:color w:val="auto"/>
        </w:rPr>
        <w:t xml:space="preserve"> while </w:t>
      </w:r>
      <w:r>
        <w:rPr>
          <w:rFonts w:cstheme="minorHAnsi"/>
          <w:i w:val="0"/>
          <w:iCs w:val="0"/>
          <w:color w:val="auto"/>
        </w:rPr>
        <w:t>all other time points were labelled rest</w:t>
      </w:r>
      <w:r w:rsidRPr="00234199">
        <w:rPr>
          <w:rFonts w:cstheme="minorHAnsi"/>
          <w:i w:val="0"/>
          <w:iCs w:val="0"/>
          <w:color w:val="auto"/>
        </w:rPr>
        <w:t xml:space="preserve">. The outlined </w:t>
      </w:r>
      <w:r w:rsidRPr="002F51A4">
        <w:rPr>
          <w:rFonts w:cstheme="minorHAnsi"/>
          <w:i w:val="0"/>
          <w:iCs w:val="0"/>
          <w:color w:val="auto"/>
        </w:rPr>
        <w:t>grasp</w:t>
      </w:r>
      <w:r w:rsidRPr="00234199">
        <w:rPr>
          <w:rFonts w:cstheme="minorHAnsi"/>
          <w:i w:val="0"/>
          <w:iCs w:val="0"/>
          <w:color w:val="auto"/>
        </w:rPr>
        <w:t xml:space="preserve"> label at 0.9 s</w:t>
      </w:r>
      <w:r>
        <w:rPr>
          <w:rFonts w:cstheme="minorHAnsi"/>
          <w:i w:val="0"/>
          <w:iCs w:val="0"/>
          <w:color w:val="auto"/>
        </w:rPr>
        <w:t xml:space="preserve"> (dark green outline)</w:t>
      </w:r>
      <w:r w:rsidRPr="00234199">
        <w:rPr>
          <w:rFonts w:cstheme="minorHAnsi"/>
          <w:i w:val="0"/>
          <w:iCs w:val="0"/>
          <w:color w:val="auto"/>
        </w:rPr>
        <w:t xml:space="preserve"> displays an average representation of 1 s time history from the subset of channels</w:t>
      </w:r>
      <w:r>
        <w:rPr>
          <w:rFonts w:cstheme="minorHAnsi"/>
          <w:i w:val="0"/>
          <w:iCs w:val="0"/>
          <w:color w:val="auto"/>
        </w:rPr>
        <w:t xml:space="preserve"> used to train the original click detector</w:t>
      </w:r>
      <w:r w:rsidRPr="00234199">
        <w:rPr>
          <w:rFonts w:cstheme="minorHAnsi"/>
          <w:i w:val="0"/>
          <w:iCs w:val="0"/>
          <w:color w:val="auto"/>
        </w:rPr>
        <w:t xml:space="preserve">. </w:t>
      </w:r>
    </w:p>
    <w:p w14:paraId="0D5AEF03" w14:textId="77777777" w:rsidR="00D80151" w:rsidRPr="00234199" w:rsidRDefault="00D80151" w:rsidP="00CD1894">
      <w:pPr>
        <w:spacing w:after="0"/>
        <w:rPr>
          <w:rFonts w:cstheme="minorHAnsi"/>
        </w:rPr>
      </w:pPr>
    </w:p>
    <w:p w14:paraId="61F38C95" w14:textId="576514D5" w:rsidR="00CE4FC6" w:rsidRDefault="00CE4FC6" w:rsidP="004F7E50">
      <w:pPr>
        <w:spacing w:after="0"/>
        <w:rPr>
          <w:rFonts w:cstheme="minorHAnsi"/>
          <w:b/>
          <w:bCs/>
          <w:sz w:val="40"/>
          <w:szCs w:val="40"/>
        </w:rPr>
      </w:pPr>
    </w:p>
    <w:p w14:paraId="5BDD0E03" w14:textId="4A6F72BD" w:rsidR="00CE4FC6" w:rsidRDefault="00CE4FC6" w:rsidP="004F7E50">
      <w:pPr>
        <w:spacing w:after="0"/>
        <w:rPr>
          <w:rFonts w:cstheme="minorHAnsi"/>
          <w:b/>
          <w:bCs/>
          <w:sz w:val="40"/>
          <w:szCs w:val="40"/>
        </w:rPr>
      </w:pPr>
    </w:p>
    <w:p w14:paraId="30919AD9" w14:textId="22601D4B" w:rsidR="00CE4FC6" w:rsidRDefault="00CE4FC6" w:rsidP="004F7E50">
      <w:pPr>
        <w:spacing w:after="0"/>
        <w:rPr>
          <w:rFonts w:cstheme="minorHAnsi"/>
          <w:b/>
          <w:bCs/>
          <w:sz w:val="40"/>
          <w:szCs w:val="40"/>
        </w:rPr>
      </w:pPr>
    </w:p>
    <w:p w14:paraId="5C508E53" w14:textId="77777777" w:rsidR="00D923BE" w:rsidRDefault="00D923BE" w:rsidP="004F7E50">
      <w:pPr>
        <w:spacing w:after="0"/>
        <w:rPr>
          <w:rFonts w:cstheme="minorHAnsi"/>
          <w:b/>
          <w:bCs/>
          <w:sz w:val="40"/>
          <w:szCs w:val="40"/>
        </w:rPr>
      </w:pPr>
    </w:p>
    <w:p w14:paraId="62CF4595" w14:textId="77777777" w:rsidR="00D060E5" w:rsidRPr="00234199" w:rsidRDefault="00D060E5" w:rsidP="00D060E5">
      <w:pPr>
        <w:spacing w:after="0"/>
        <w:rPr>
          <w:rFonts w:cstheme="minorHAnsi"/>
          <w:sz w:val="18"/>
          <w:szCs w:val="18"/>
        </w:rPr>
      </w:pPr>
    </w:p>
    <w:p w14:paraId="44AD44E3" w14:textId="77777777" w:rsidR="00D060E5" w:rsidRPr="00234199" w:rsidRDefault="00D060E5" w:rsidP="00D060E5">
      <w:pPr>
        <w:pStyle w:val="Caption"/>
        <w:keepNext/>
        <w:spacing w:after="0" w:line="259" w:lineRule="auto"/>
        <w:jc w:val="both"/>
        <w:rPr>
          <w:rFonts w:cstheme="minorHAnsi"/>
          <w:i w:val="0"/>
          <w:iCs w:val="0"/>
          <w:color w:val="auto"/>
        </w:rPr>
      </w:pPr>
      <w:r>
        <w:rPr>
          <w:noProof/>
        </w:rPr>
        <w:lastRenderedPageBreak/>
        <w:drawing>
          <wp:inline distT="0" distB="0" distL="0" distR="0" wp14:anchorId="11B5F677" wp14:editId="0CBCF552">
            <wp:extent cx="5943600" cy="3938270"/>
            <wp:effectExtent l="0" t="0" r="0" b="0"/>
            <wp:docPr id="4" name="Graphic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extLst>
                        <a:ext uri="{96DAC541-7B7A-43D3-8B79-37D633B846F1}">
                          <asvg:svgBlip xmlns:asvg="http://schemas.microsoft.com/office/drawing/2016/SVG/main" r:embed="rId20"/>
                        </a:ext>
                      </a:extLst>
                    </a:blip>
                    <a:stretch>
                      <a:fillRect/>
                    </a:stretch>
                  </pic:blipFill>
                  <pic:spPr>
                    <a:xfrm>
                      <a:off x="0" y="0"/>
                      <a:ext cx="5943600" cy="3938270"/>
                    </a:xfrm>
                    <a:prstGeom prst="rect">
                      <a:avLst/>
                    </a:prstGeom>
                  </pic:spPr>
                </pic:pic>
              </a:graphicData>
            </a:graphic>
          </wp:inline>
        </w:drawing>
      </w:r>
    </w:p>
    <w:p w14:paraId="4638978C" w14:textId="2CD667EF" w:rsidR="00D060E5" w:rsidRPr="00AA612E" w:rsidRDefault="00D060E5" w:rsidP="00D060E5">
      <w:pPr>
        <w:spacing w:after="0"/>
        <w:rPr>
          <w:rFonts w:cstheme="minorHAnsi"/>
          <w:sz w:val="18"/>
          <w:szCs w:val="18"/>
        </w:rPr>
      </w:pPr>
      <w:r w:rsidRPr="00AA612E">
        <w:rPr>
          <w:rFonts w:cstheme="minorHAnsi"/>
          <w:b/>
          <w:bCs/>
          <w:sz w:val="18"/>
          <w:szCs w:val="18"/>
        </w:rPr>
        <w:t xml:space="preserve">Supplementary Fig. </w:t>
      </w:r>
      <w:r>
        <w:rPr>
          <w:rFonts w:cstheme="minorHAnsi"/>
          <w:b/>
          <w:bCs/>
          <w:sz w:val="18"/>
          <w:szCs w:val="18"/>
        </w:rPr>
        <w:t>7</w:t>
      </w:r>
      <w:r w:rsidRPr="00AA612E">
        <w:rPr>
          <w:rFonts w:cstheme="minorHAnsi"/>
          <w:b/>
          <w:bCs/>
          <w:sz w:val="18"/>
          <w:szCs w:val="18"/>
        </w:rPr>
        <w:t xml:space="preserve"> | </w:t>
      </w:r>
      <w:r w:rsidRPr="00AA612E">
        <w:rPr>
          <w:rStyle w:val="ui-provider"/>
          <w:b/>
          <w:bCs/>
          <w:sz w:val="18"/>
          <w:szCs w:val="18"/>
        </w:rPr>
        <w:t>Classification model architecture.</w:t>
      </w:r>
      <w:r w:rsidRPr="00AA612E">
        <w:rPr>
          <w:rStyle w:val="ui-provider"/>
          <w:sz w:val="18"/>
          <w:szCs w:val="18"/>
        </w:rPr>
        <w:t xml:space="preserve"> We used a recurrent neural network that utilizes long short-term memory (LSTM) cells in a many-to-one configuration to predict output probabilities. The architecture of the network is comprised of 3 layers: 1 LSTM layer with 25 units followed by 2 fully-connected layers with 10 and 2 units, respectively, that incorporate eLU and softmax activation functions for non-linear transformations. We trained this network on high-gamma power sequences with a fixed length of 1 s and a framesize of 100 ms using backpropagation through time (BPTT). Here, we relied on the Adam optimizer with an initial learning rate of 10e-4. In total, the network was trained for 75 epochs and a batch size of 45.</w:t>
      </w:r>
    </w:p>
    <w:p w14:paraId="041AC2F5" w14:textId="77777777" w:rsidR="00D060E5" w:rsidRDefault="00D060E5" w:rsidP="00D060E5">
      <w:pPr>
        <w:spacing w:after="0"/>
        <w:rPr>
          <w:rFonts w:cstheme="minorHAnsi"/>
          <w:sz w:val="18"/>
          <w:szCs w:val="18"/>
        </w:rPr>
      </w:pPr>
    </w:p>
    <w:p w14:paraId="39B43508" w14:textId="77777777" w:rsidR="00CE4FC6" w:rsidRPr="004F7E50" w:rsidRDefault="00CE4FC6" w:rsidP="004F7E50">
      <w:pPr>
        <w:spacing w:after="0"/>
        <w:rPr>
          <w:rFonts w:cstheme="minorHAnsi"/>
          <w:b/>
          <w:bCs/>
          <w:sz w:val="40"/>
          <w:szCs w:val="40"/>
        </w:rPr>
      </w:pPr>
    </w:p>
    <w:p w14:paraId="39EF3950" w14:textId="1FE94BBF" w:rsidR="00313F5F" w:rsidRPr="00234199" w:rsidRDefault="00367111" w:rsidP="00B76B53">
      <w:pPr>
        <w:keepNext/>
        <w:spacing w:after="0"/>
        <w:jc w:val="both"/>
        <w:rPr>
          <w:rFonts w:cstheme="minorHAnsi"/>
        </w:rPr>
      </w:pPr>
      <w:r w:rsidRPr="00367111">
        <w:rPr>
          <w:rFonts w:cstheme="minorHAnsi"/>
          <w:noProof/>
        </w:rPr>
        <w:lastRenderedPageBreak/>
        <w:drawing>
          <wp:inline distT="0" distB="0" distL="0" distR="0" wp14:anchorId="540BAFFC" wp14:editId="30288176">
            <wp:extent cx="5943600" cy="3343275"/>
            <wp:effectExtent l="0" t="0" r="0" b="9525"/>
            <wp:docPr id="3" name="Graphic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extLst>
                        <a:ext uri="{96DAC541-7B7A-43D3-8B79-37D633B846F1}">
                          <asvg:svgBlip xmlns:asvg="http://schemas.microsoft.com/office/drawing/2016/SVG/main" r:embed="rId22"/>
                        </a:ext>
                      </a:extLst>
                    </a:blip>
                    <a:stretch>
                      <a:fillRect/>
                    </a:stretch>
                  </pic:blipFill>
                  <pic:spPr>
                    <a:xfrm>
                      <a:off x="0" y="0"/>
                      <a:ext cx="5943600" cy="3343275"/>
                    </a:xfrm>
                    <a:prstGeom prst="rect">
                      <a:avLst/>
                    </a:prstGeom>
                  </pic:spPr>
                </pic:pic>
              </a:graphicData>
            </a:graphic>
          </wp:inline>
        </w:drawing>
      </w:r>
    </w:p>
    <w:p w14:paraId="6C130C2F" w14:textId="08D17635" w:rsidR="00CA5F5A" w:rsidRPr="00234199" w:rsidRDefault="00AA612E" w:rsidP="00B76B53">
      <w:pPr>
        <w:pStyle w:val="Caption"/>
        <w:spacing w:after="0" w:line="259" w:lineRule="auto"/>
        <w:jc w:val="both"/>
        <w:rPr>
          <w:rFonts w:cstheme="minorHAnsi"/>
          <w:i w:val="0"/>
          <w:iCs w:val="0"/>
          <w:color w:val="auto"/>
        </w:rPr>
      </w:pPr>
      <w:r>
        <w:rPr>
          <w:rFonts w:cstheme="minorHAnsi"/>
          <w:b/>
          <w:bCs/>
          <w:i w:val="0"/>
          <w:iCs w:val="0"/>
          <w:color w:val="auto"/>
        </w:rPr>
        <w:t xml:space="preserve">Supplementary </w:t>
      </w:r>
      <w:r w:rsidR="00313F5F" w:rsidRPr="00234199">
        <w:rPr>
          <w:rFonts w:cstheme="minorHAnsi"/>
          <w:b/>
          <w:bCs/>
          <w:i w:val="0"/>
          <w:iCs w:val="0"/>
          <w:color w:val="auto"/>
        </w:rPr>
        <w:t>Fig</w:t>
      </w:r>
      <w:r>
        <w:rPr>
          <w:rFonts w:cstheme="minorHAnsi"/>
          <w:b/>
          <w:bCs/>
          <w:i w:val="0"/>
          <w:iCs w:val="0"/>
          <w:color w:val="auto"/>
        </w:rPr>
        <w:t>.</w:t>
      </w:r>
      <w:r w:rsidR="00313F5F" w:rsidRPr="00234199">
        <w:rPr>
          <w:rFonts w:cstheme="minorHAnsi"/>
          <w:b/>
          <w:bCs/>
          <w:i w:val="0"/>
          <w:iCs w:val="0"/>
          <w:color w:val="auto"/>
        </w:rPr>
        <w:t xml:space="preserve"> </w:t>
      </w:r>
      <w:r w:rsidR="00D060E5">
        <w:rPr>
          <w:rFonts w:cstheme="minorHAnsi"/>
          <w:b/>
          <w:bCs/>
          <w:i w:val="0"/>
          <w:iCs w:val="0"/>
          <w:color w:val="auto"/>
        </w:rPr>
        <w:t>8</w:t>
      </w:r>
      <w:r>
        <w:rPr>
          <w:rFonts w:cstheme="minorHAnsi"/>
          <w:b/>
          <w:bCs/>
          <w:i w:val="0"/>
          <w:iCs w:val="0"/>
          <w:color w:val="auto"/>
        </w:rPr>
        <w:t xml:space="preserve"> |</w:t>
      </w:r>
      <w:r w:rsidR="00313F5F" w:rsidRPr="00234199">
        <w:rPr>
          <w:rFonts w:cstheme="minorHAnsi"/>
          <w:b/>
          <w:bCs/>
          <w:i w:val="0"/>
          <w:iCs w:val="0"/>
          <w:color w:val="auto"/>
        </w:rPr>
        <w:t xml:space="preserve"> User interface of communication board.</w:t>
      </w:r>
      <w:r w:rsidR="00313F5F" w:rsidRPr="00234199">
        <w:rPr>
          <w:rFonts w:cstheme="minorHAnsi"/>
          <w:i w:val="0"/>
          <w:iCs w:val="0"/>
          <w:color w:val="auto"/>
        </w:rPr>
        <w:t xml:space="preserve"> The participant </w:t>
      </w:r>
      <w:r w:rsidR="00CA5F5A" w:rsidRPr="00234199">
        <w:rPr>
          <w:rFonts w:cstheme="minorHAnsi"/>
          <w:i w:val="0"/>
          <w:iCs w:val="0"/>
          <w:color w:val="auto"/>
        </w:rPr>
        <w:t>wa</w:t>
      </w:r>
      <w:r w:rsidR="00313F5F" w:rsidRPr="00234199">
        <w:rPr>
          <w:rFonts w:cstheme="minorHAnsi"/>
          <w:i w:val="0"/>
          <w:iCs w:val="0"/>
          <w:color w:val="auto"/>
        </w:rPr>
        <w:t xml:space="preserve">s </w:t>
      </w:r>
      <w:r w:rsidR="00CA5F5A" w:rsidRPr="00234199">
        <w:rPr>
          <w:rFonts w:cstheme="minorHAnsi"/>
          <w:i w:val="0"/>
          <w:iCs w:val="0"/>
          <w:color w:val="auto"/>
        </w:rPr>
        <w:t>instructed</w:t>
      </w:r>
      <w:r w:rsidR="00313F5F" w:rsidRPr="00234199">
        <w:rPr>
          <w:rFonts w:cstheme="minorHAnsi"/>
          <w:i w:val="0"/>
          <w:iCs w:val="0"/>
          <w:color w:val="auto"/>
        </w:rPr>
        <w:t xml:space="preserve"> to select </w:t>
      </w:r>
      <w:r w:rsidR="00CA5F5A" w:rsidRPr="00234199">
        <w:rPr>
          <w:rFonts w:cstheme="minorHAnsi"/>
          <w:i w:val="0"/>
          <w:iCs w:val="0"/>
          <w:color w:val="auto"/>
        </w:rPr>
        <w:t xml:space="preserve">an experimenter-cued graphical button from a 4x8 grid by timing his brain-clicks to the appropriate highlighted row or column during the switch-scanning cycle. Switch-scanning started by sequentially highlighting each row in </w:t>
      </w:r>
      <w:r w:rsidR="00367111">
        <w:rPr>
          <w:rFonts w:cstheme="minorHAnsi"/>
          <w:i w:val="0"/>
          <w:iCs w:val="0"/>
          <w:color w:val="auto"/>
        </w:rPr>
        <w:t>green</w:t>
      </w:r>
      <w:r w:rsidR="00CA5F5A" w:rsidRPr="00234199">
        <w:rPr>
          <w:rFonts w:cstheme="minorHAnsi"/>
          <w:i w:val="0"/>
          <w:iCs w:val="0"/>
          <w:color w:val="auto"/>
        </w:rPr>
        <w:t xml:space="preserve"> (not shown) for 1 s until the participant brain-clicked on the row containing the cued button. Once a row was selected, all eight buttons in that row became outlined in </w:t>
      </w:r>
      <w:r w:rsidR="00367111">
        <w:rPr>
          <w:rFonts w:cstheme="minorHAnsi"/>
          <w:i w:val="0"/>
          <w:iCs w:val="0"/>
          <w:color w:val="auto"/>
        </w:rPr>
        <w:t>gold</w:t>
      </w:r>
      <w:r w:rsidR="00CA5F5A" w:rsidRPr="00234199">
        <w:rPr>
          <w:rFonts w:cstheme="minorHAnsi"/>
          <w:i w:val="0"/>
          <w:iCs w:val="0"/>
          <w:color w:val="auto"/>
        </w:rPr>
        <w:t xml:space="preserve"> and then each column was sequentially highlighted for 1 s in </w:t>
      </w:r>
      <w:r w:rsidR="00367111">
        <w:rPr>
          <w:rFonts w:cstheme="minorHAnsi"/>
          <w:i w:val="0"/>
          <w:iCs w:val="0"/>
          <w:color w:val="auto"/>
        </w:rPr>
        <w:t>red</w:t>
      </w:r>
      <w:r w:rsidR="00CA5F5A" w:rsidRPr="00234199">
        <w:rPr>
          <w:rFonts w:cstheme="minorHAnsi"/>
          <w:i w:val="0"/>
          <w:iCs w:val="0"/>
          <w:color w:val="auto"/>
        </w:rPr>
        <w:t xml:space="preserve">. Once the participant selected a button by brain-clicking, the button became </w:t>
      </w:r>
      <w:r w:rsidR="00367111">
        <w:rPr>
          <w:rFonts w:cstheme="minorHAnsi"/>
          <w:i w:val="0"/>
          <w:iCs w:val="0"/>
          <w:color w:val="auto"/>
        </w:rPr>
        <w:t>green</w:t>
      </w:r>
      <w:r w:rsidR="00CA5F5A" w:rsidRPr="00234199">
        <w:rPr>
          <w:rFonts w:cstheme="minorHAnsi"/>
          <w:i w:val="0"/>
          <w:iCs w:val="0"/>
          <w:color w:val="auto"/>
        </w:rPr>
        <w:t xml:space="preserve"> for 1 s before the switch-scanning process was reset at row 1 and the participant received another cue.</w:t>
      </w:r>
    </w:p>
    <w:p w14:paraId="34E9C937" w14:textId="794E8E43" w:rsidR="00313F5F" w:rsidRPr="00234199" w:rsidRDefault="00313F5F" w:rsidP="00B76B53">
      <w:pPr>
        <w:spacing w:after="0"/>
        <w:jc w:val="both"/>
        <w:rPr>
          <w:rFonts w:cstheme="minorHAnsi"/>
        </w:rPr>
      </w:pPr>
    </w:p>
    <w:p w14:paraId="2B5F4210" w14:textId="00762B0B" w:rsidR="00313F5F" w:rsidRPr="00234199" w:rsidRDefault="00313F5F" w:rsidP="00B76B53">
      <w:pPr>
        <w:spacing w:after="0"/>
        <w:jc w:val="both"/>
        <w:rPr>
          <w:rFonts w:cstheme="minorHAnsi"/>
        </w:rPr>
      </w:pPr>
    </w:p>
    <w:p w14:paraId="505E068F" w14:textId="422E7351" w:rsidR="00313F5F" w:rsidRPr="00234199" w:rsidRDefault="00313F5F" w:rsidP="00B76B53">
      <w:pPr>
        <w:spacing w:after="0"/>
        <w:jc w:val="both"/>
        <w:rPr>
          <w:rFonts w:cstheme="minorHAnsi"/>
        </w:rPr>
      </w:pPr>
    </w:p>
    <w:p w14:paraId="0B0AC7CA" w14:textId="379F504C" w:rsidR="00313F5F" w:rsidRPr="00234199" w:rsidRDefault="00313F5F" w:rsidP="00B76B53">
      <w:pPr>
        <w:spacing w:after="0"/>
        <w:jc w:val="both"/>
        <w:rPr>
          <w:rFonts w:cstheme="minorHAnsi"/>
        </w:rPr>
      </w:pPr>
    </w:p>
    <w:p w14:paraId="63723F5D" w14:textId="5638D5AD" w:rsidR="00313F5F" w:rsidRPr="00234199" w:rsidRDefault="00313F5F" w:rsidP="00B76B53">
      <w:pPr>
        <w:spacing w:after="0"/>
        <w:jc w:val="both"/>
        <w:rPr>
          <w:rFonts w:cstheme="minorHAnsi"/>
        </w:rPr>
      </w:pPr>
    </w:p>
    <w:p w14:paraId="5D6A32C6" w14:textId="77777777" w:rsidR="00C57C85" w:rsidRPr="00234199" w:rsidRDefault="00C57C85" w:rsidP="00B76B53">
      <w:pPr>
        <w:spacing w:after="0"/>
        <w:jc w:val="both"/>
        <w:rPr>
          <w:rFonts w:cstheme="minorHAnsi"/>
        </w:rPr>
      </w:pPr>
    </w:p>
    <w:p w14:paraId="74EBD393" w14:textId="77777777" w:rsidR="00313F5F" w:rsidRPr="00234199" w:rsidRDefault="00313F5F" w:rsidP="00B76B53">
      <w:pPr>
        <w:pStyle w:val="Caption"/>
        <w:keepNext/>
        <w:spacing w:after="0" w:line="259" w:lineRule="auto"/>
        <w:jc w:val="both"/>
        <w:rPr>
          <w:rFonts w:cstheme="minorHAnsi"/>
          <w:i w:val="0"/>
          <w:iCs w:val="0"/>
        </w:rPr>
      </w:pPr>
      <w:r w:rsidRPr="00234199">
        <w:rPr>
          <w:rFonts w:cstheme="minorHAnsi"/>
          <w:i w:val="0"/>
          <w:iCs w:val="0"/>
          <w:noProof/>
        </w:rPr>
        <w:lastRenderedPageBreak/>
        <w:drawing>
          <wp:inline distT="0" distB="0" distL="0" distR="0" wp14:anchorId="7FA07900" wp14:editId="4A4EE7CA">
            <wp:extent cx="5943600" cy="2811145"/>
            <wp:effectExtent l="0" t="0" r="0" b="825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943600" cy="2811145"/>
                    </a:xfrm>
                    <a:prstGeom prst="rect">
                      <a:avLst/>
                    </a:prstGeom>
                    <a:noFill/>
                    <a:ln>
                      <a:noFill/>
                    </a:ln>
                  </pic:spPr>
                </pic:pic>
              </a:graphicData>
            </a:graphic>
          </wp:inline>
        </w:drawing>
      </w:r>
    </w:p>
    <w:p w14:paraId="6260745D" w14:textId="1AC5466E" w:rsidR="00CA5F5A" w:rsidRPr="00234199" w:rsidRDefault="00AA612E" w:rsidP="00B76B53">
      <w:pPr>
        <w:pStyle w:val="Caption"/>
        <w:spacing w:after="0" w:line="259" w:lineRule="auto"/>
        <w:jc w:val="both"/>
        <w:rPr>
          <w:rFonts w:cstheme="minorHAnsi"/>
          <w:i w:val="0"/>
          <w:iCs w:val="0"/>
          <w:color w:val="auto"/>
        </w:rPr>
      </w:pPr>
      <w:r>
        <w:rPr>
          <w:rFonts w:cstheme="minorHAnsi"/>
          <w:b/>
          <w:bCs/>
          <w:i w:val="0"/>
          <w:iCs w:val="0"/>
          <w:color w:val="auto"/>
        </w:rPr>
        <w:t xml:space="preserve">Supplementary </w:t>
      </w:r>
      <w:r w:rsidRPr="00234199">
        <w:rPr>
          <w:rFonts w:cstheme="minorHAnsi"/>
          <w:b/>
          <w:bCs/>
          <w:i w:val="0"/>
          <w:iCs w:val="0"/>
          <w:color w:val="auto"/>
        </w:rPr>
        <w:t>Fig</w:t>
      </w:r>
      <w:r>
        <w:rPr>
          <w:rFonts w:cstheme="minorHAnsi"/>
          <w:b/>
          <w:bCs/>
          <w:i w:val="0"/>
          <w:iCs w:val="0"/>
          <w:color w:val="auto"/>
        </w:rPr>
        <w:t>.</w:t>
      </w:r>
      <w:r w:rsidRPr="00234199">
        <w:rPr>
          <w:rFonts w:cstheme="minorHAnsi"/>
          <w:b/>
          <w:bCs/>
          <w:i w:val="0"/>
          <w:iCs w:val="0"/>
          <w:color w:val="auto"/>
        </w:rPr>
        <w:t xml:space="preserve"> </w:t>
      </w:r>
      <w:r w:rsidR="00D060E5">
        <w:rPr>
          <w:rFonts w:cstheme="minorHAnsi"/>
          <w:b/>
          <w:bCs/>
          <w:i w:val="0"/>
          <w:iCs w:val="0"/>
          <w:color w:val="auto"/>
        </w:rPr>
        <w:t>9</w:t>
      </w:r>
      <w:r>
        <w:rPr>
          <w:rFonts w:cstheme="minorHAnsi"/>
          <w:b/>
          <w:bCs/>
          <w:i w:val="0"/>
          <w:iCs w:val="0"/>
          <w:color w:val="auto"/>
        </w:rPr>
        <w:t xml:space="preserve"> |</w:t>
      </w:r>
      <w:r w:rsidRPr="00234199">
        <w:rPr>
          <w:rFonts w:cstheme="minorHAnsi"/>
          <w:b/>
          <w:bCs/>
          <w:i w:val="0"/>
          <w:iCs w:val="0"/>
          <w:color w:val="auto"/>
        </w:rPr>
        <w:t xml:space="preserve"> </w:t>
      </w:r>
      <w:r w:rsidR="00313F5F" w:rsidRPr="00234199">
        <w:rPr>
          <w:rFonts w:cstheme="minorHAnsi"/>
          <w:b/>
          <w:bCs/>
          <w:i w:val="0"/>
          <w:iCs w:val="0"/>
          <w:color w:val="auto"/>
        </w:rPr>
        <w:t>User interface of spell</w:t>
      </w:r>
      <w:r w:rsidR="00CA5F5A" w:rsidRPr="00234199">
        <w:rPr>
          <w:rFonts w:cstheme="minorHAnsi"/>
          <w:b/>
          <w:bCs/>
          <w:i w:val="0"/>
          <w:iCs w:val="0"/>
          <w:color w:val="auto"/>
        </w:rPr>
        <w:t>ing application</w:t>
      </w:r>
      <w:r w:rsidR="00313F5F" w:rsidRPr="00234199">
        <w:rPr>
          <w:rFonts w:cstheme="minorHAnsi"/>
          <w:b/>
          <w:bCs/>
          <w:i w:val="0"/>
          <w:iCs w:val="0"/>
          <w:color w:val="auto"/>
        </w:rPr>
        <w:t>.</w:t>
      </w:r>
      <w:r w:rsidR="00313F5F" w:rsidRPr="00234199">
        <w:rPr>
          <w:rFonts w:cstheme="minorHAnsi"/>
          <w:i w:val="0"/>
          <w:iCs w:val="0"/>
          <w:color w:val="auto"/>
        </w:rPr>
        <w:t xml:space="preserve"> </w:t>
      </w:r>
      <w:r w:rsidR="00CA5F5A" w:rsidRPr="00234199">
        <w:rPr>
          <w:rFonts w:cstheme="minorHAnsi"/>
          <w:i w:val="0"/>
          <w:iCs w:val="0"/>
          <w:color w:val="auto"/>
        </w:rPr>
        <w:t xml:space="preserve">The participant was instructed to spell the sentence prompt (gray text) by timing his brain-clicks to the appropriate highlighted row or column during the switch-scanning cycle. The </w:t>
      </w:r>
      <w:r w:rsidR="00313F5F" w:rsidRPr="00234199">
        <w:rPr>
          <w:rFonts w:cstheme="minorHAnsi"/>
          <w:i w:val="0"/>
          <w:iCs w:val="0"/>
          <w:color w:val="auto"/>
        </w:rPr>
        <w:t>switch scanning process start</w:t>
      </w:r>
      <w:r w:rsidR="00CA5F5A" w:rsidRPr="00234199">
        <w:rPr>
          <w:rFonts w:cstheme="minorHAnsi"/>
          <w:i w:val="0"/>
          <w:iCs w:val="0"/>
          <w:color w:val="auto"/>
        </w:rPr>
        <w:t>ed</w:t>
      </w:r>
      <w:r w:rsidR="00313F5F" w:rsidRPr="00234199">
        <w:rPr>
          <w:rFonts w:cstheme="minorHAnsi"/>
          <w:i w:val="0"/>
          <w:iCs w:val="0"/>
          <w:color w:val="auto"/>
        </w:rPr>
        <w:t xml:space="preserve"> by sequentially highlighting the </w:t>
      </w:r>
      <w:r w:rsidR="00CA5F5A" w:rsidRPr="00234199">
        <w:rPr>
          <w:rFonts w:cstheme="minorHAnsi"/>
          <w:i w:val="0"/>
          <w:iCs w:val="0"/>
          <w:color w:val="auto"/>
        </w:rPr>
        <w:t>three</w:t>
      </w:r>
      <w:r w:rsidR="00313F5F" w:rsidRPr="00234199">
        <w:rPr>
          <w:rFonts w:cstheme="minorHAnsi"/>
          <w:i w:val="0"/>
          <w:iCs w:val="0"/>
          <w:color w:val="auto"/>
        </w:rPr>
        <w:t xml:space="preserve"> red pre-selection </w:t>
      </w:r>
      <w:r w:rsidR="00CA5F5A" w:rsidRPr="00234199">
        <w:rPr>
          <w:rFonts w:cstheme="minorHAnsi"/>
          <w:i w:val="0"/>
          <w:iCs w:val="0"/>
          <w:color w:val="auto"/>
        </w:rPr>
        <w:t>markers</w:t>
      </w:r>
      <w:r w:rsidR="00313F5F" w:rsidRPr="00234199">
        <w:rPr>
          <w:rFonts w:cstheme="minorHAnsi"/>
          <w:i w:val="0"/>
          <w:iCs w:val="0"/>
          <w:color w:val="auto"/>
        </w:rPr>
        <w:t xml:space="preserve"> on either side of the sentence, where each highlight last</w:t>
      </w:r>
      <w:r w:rsidR="00CA5F5A" w:rsidRPr="00234199">
        <w:rPr>
          <w:rFonts w:cstheme="minorHAnsi"/>
          <w:i w:val="0"/>
          <w:iCs w:val="0"/>
          <w:color w:val="auto"/>
        </w:rPr>
        <w:t>ed</w:t>
      </w:r>
      <w:r w:rsidR="00313F5F" w:rsidRPr="00234199">
        <w:rPr>
          <w:rFonts w:cstheme="minorHAnsi"/>
          <w:i w:val="0"/>
          <w:iCs w:val="0"/>
          <w:color w:val="auto"/>
        </w:rPr>
        <w:t xml:space="preserve"> 1 sec. This </w:t>
      </w:r>
      <w:r w:rsidR="00CA5F5A" w:rsidRPr="00234199">
        <w:rPr>
          <w:rFonts w:cstheme="minorHAnsi"/>
          <w:i w:val="0"/>
          <w:iCs w:val="0"/>
          <w:color w:val="auto"/>
        </w:rPr>
        <w:t>wa</w:t>
      </w:r>
      <w:r w:rsidR="00313F5F" w:rsidRPr="00234199">
        <w:rPr>
          <w:rFonts w:cstheme="minorHAnsi"/>
          <w:i w:val="0"/>
          <w:iCs w:val="0"/>
          <w:color w:val="auto"/>
        </w:rPr>
        <w:t xml:space="preserve">s to allow our participant a brief preparation period </w:t>
      </w:r>
      <w:r w:rsidR="00CA5F5A" w:rsidRPr="00234199">
        <w:rPr>
          <w:rFonts w:cstheme="minorHAnsi"/>
          <w:i w:val="0"/>
          <w:iCs w:val="0"/>
          <w:color w:val="auto"/>
        </w:rPr>
        <w:t xml:space="preserve">in case he wanted to select row 1. </w:t>
      </w:r>
      <w:r w:rsidR="00313F5F" w:rsidRPr="00234199">
        <w:rPr>
          <w:rFonts w:cstheme="minorHAnsi"/>
          <w:i w:val="0"/>
          <w:iCs w:val="0"/>
          <w:color w:val="auto"/>
        </w:rPr>
        <w:t xml:space="preserve">Rows 1-8 </w:t>
      </w:r>
      <w:r w:rsidR="00CA5F5A" w:rsidRPr="00234199">
        <w:rPr>
          <w:rFonts w:cstheme="minorHAnsi"/>
          <w:i w:val="0"/>
          <w:iCs w:val="0"/>
          <w:color w:val="auto"/>
        </w:rPr>
        <w:t>we</w:t>
      </w:r>
      <w:r w:rsidR="00313F5F" w:rsidRPr="00234199">
        <w:rPr>
          <w:rFonts w:cstheme="minorHAnsi"/>
          <w:i w:val="0"/>
          <w:iCs w:val="0"/>
          <w:color w:val="auto"/>
        </w:rPr>
        <w:t xml:space="preserve">re then scanned sequentially until the participant </w:t>
      </w:r>
      <w:r w:rsidR="00CA5F5A" w:rsidRPr="00234199">
        <w:rPr>
          <w:rFonts w:cstheme="minorHAnsi"/>
          <w:i w:val="0"/>
          <w:iCs w:val="0"/>
          <w:color w:val="auto"/>
        </w:rPr>
        <w:t>brain-</w:t>
      </w:r>
      <w:r w:rsidR="00313F5F" w:rsidRPr="00234199">
        <w:rPr>
          <w:rFonts w:cstheme="minorHAnsi"/>
          <w:i w:val="0"/>
          <w:iCs w:val="0"/>
          <w:color w:val="auto"/>
        </w:rPr>
        <w:t>click</w:t>
      </w:r>
      <w:r w:rsidR="00CA5F5A" w:rsidRPr="00234199">
        <w:rPr>
          <w:rFonts w:cstheme="minorHAnsi"/>
          <w:i w:val="0"/>
          <w:iCs w:val="0"/>
          <w:color w:val="auto"/>
        </w:rPr>
        <w:t xml:space="preserve">ed on the row containing the appropriate letter or word. </w:t>
      </w:r>
      <w:r w:rsidR="00313F5F" w:rsidRPr="00234199">
        <w:rPr>
          <w:rFonts w:cstheme="minorHAnsi"/>
          <w:i w:val="0"/>
          <w:iCs w:val="0"/>
          <w:color w:val="auto"/>
        </w:rPr>
        <w:t>Rows 1 and 2 display</w:t>
      </w:r>
      <w:r w:rsidR="00CA5F5A" w:rsidRPr="00234199">
        <w:rPr>
          <w:rFonts w:cstheme="minorHAnsi"/>
          <w:i w:val="0"/>
          <w:iCs w:val="0"/>
          <w:color w:val="auto"/>
        </w:rPr>
        <w:t xml:space="preserve">ed </w:t>
      </w:r>
      <w:r w:rsidR="00313F5F" w:rsidRPr="00234199">
        <w:rPr>
          <w:rFonts w:cstheme="minorHAnsi"/>
          <w:i w:val="0"/>
          <w:iCs w:val="0"/>
          <w:color w:val="auto"/>
        </w:rPr>
        <w:t xml:space="preserve">our language model’s most likely words and letters </w:t>
      </w:r>
      <w:r w:rsidR="00CA5F5A" w:rsidRPr="00234199">
        <w:rPr>
          <w:rFonts w:cstheme="minorHAnsi"/>
          <w:i w:val="0"/>
          <w:iCs w:val="0"/>
          <w:color w:val="auto"/>
        </w:rPr>
        <w:t xml:space="preserve">based on what the </w:t>
      </w:r>
      <w:r w:rsidR="00313F5F" w:rsidRPr="00234199">
        <w:rPr>
          <w:rFonts w:cstheme="minorHAnsi"/>
          <w:i w:val="0"/>
          <w:iCs w:val="0"/>
          <w:color w:val="auto"/>
        </w:rPr>
        <w:t>participant ha</w:t>
      </w:r>
      <w:r w:rsidR="00CA5F5A" w:rsidRPr="00234199">
        <w:rPr>
          <w:rFonts w:cstheme="minorHAnsi"/>
          <w:i w:val="0"/>
          <w:iCs w:val="0"/>
          <w:color w:val="auto"/>
        </w:rPr>
        <w:t>d</w:t>
      </w:r>
      <w:r w:rsidR="00313F5F" w:rsidRPr="00234199">
        <w:rPr>
          <w:rFonts w:cstheme="minorHAnsi"/>
          <w:i w:val="0"/>
          <w:iCs w:val="0"/>
          <w:color w:val="auto"/>
        </w:rPr>
        <w:t xml:space="preserve"> already spelled. Row 3 allow</w:t>
      </w:r>
      <w:r w:rsidR="00CA5F5A" w:rsidRPr="00234199">
        <w:rPr>
          <w:rFonts w:cstheme="minorHAnsi"/>
          <w:i w:val="0"/>
          <w:iCs w:val="0"/>
          <w:color w:val="auto"/>
        </w:rPr>
        <w:t>ed</w:t>
      </w:r>
      <w:r w:rsidR="00313F5F" w:rsidRPr="00234199">
        <w:rPr>
          <w:rFonts w:cstheme="minorHAnsi"/>
          <w:i w:val="0"/>
          <w:iCs w:val="0"/>
          <w:color w:val="auto"/>
        </w:rPr>
        <w:t xml:space="preserve"> the participant to add a space, delete a letter or space, or delete an autocompleted word or letter</w:t>
      </w:r>
      <w:r w:rsidR="00CA5F5A" w:rsidRPr="00234199">
        <w:rPr>
          <w:rFonts w:cstheme="minorHAnsi"/>
          <w:i w:val="0"/>
          <w:iCs w:val="0"/>
          <w:color w:val="auto"/>
        </w:rPr>
        <w:t xml:space="preserve"> (SPACE, DEL, and A-DEL keys respectively)</w:t>
      </w:r>
      <w:r w:rsidR="00313F5F" w:rsidRPr="00234199">
        <w:rPr>
          <w:rFonts w:cstheme="minorHAnsi"/>
          <w:i w:val="0"/>
          <w:iCs w:val="0"/>
          <w:color w:val="auto"/>
        </w:rPr>
        <w:t>. Rows 4-8 contain</w:t>
      </w:r>
      <w:r w:rsidR="00CA5F5A" w:rsidRPr="00234199">
        <w:rPr>
          <w:rFonts w:cstheme="minorHAnsi"/>
          <w:i w:val="0"/>
          <w:iCs w:val="0"/>
          <w:color w:val="auto"/>
        </w:rPr>
        <w:t>ed</w:t>
      </w:r>
      <w:r w:rsidR="00313F5F" w:rsidRPr="00234199">
        <w:rPr>
          <w:rFonts w:cstheme="minorHAnsi"/>
          <w:i w:val="0"/>
          <w:iCs w:val="0"/>
          <w:color w:val="auto"/>
        </w:rPr>
        <w:t xml:space="preserve"> all alphabetical letters (and </w:t>
      </w:r>
      <w:r w:rsidR="00CA5F5A" w:rsidRPr="00234199">
        <w:rPr>
          <w:rFonts w:cstheme="minorHAnsi"/>
          <w:i w:val="0"/>
          <w:iCs w:val="0"/>
          <w:color w:val="auto"/>
        </w:rPr>
        <w:t xml:space="preserve">some </w:t>
      </w:r>
      <w:r w:rsidR="00313F5F" w:rsidRPr="00234199">
        <w:rPr>
          <w:rFonts w:cstheme="minorHAnsi"/>
          <w:i w:val="0"/>
          <w:iCs w:val="0"/>
          <w:color w:val="auto"/>
        </w:rPr>
        <w:t xml:space="preserve">grammatical symbols) in case the desired letter </w:t>
      </w:r>
      <w:r w:rsidR="00CA5F5A" w:rsidRPr="00234199">
        <w:rPr>
          <w:rFonts w:cstheme="minorHAnsi"/>
          <w:i w:val="0"/>
          <w:iCs w:val="0"/>
          <w:color w:val="auto"/>
        </w:rPr>
        <w:t>wa</w:t>
      </w:r>
      <w:r w:rsidR="00313F5F" w:rsidRPr="00234199">
        <w:rPr>
          <w:rFonts w:cstheme="minorHAnsi"/>
          <w:i w:val="0"/>
          <w:iCs w:val="0"/>
          <w:color w:val="auto"/>
        </w:rPr>
        <w:t>s not suggested in Row 2</w:t>
      </w:r>
      <w:r w:rsidR="00CA5F5A" w:rsidRPr="00234199">
        <w:rPr>
          <w:rFonts w:cstheme="minorHAnsi"/>
          <w:i w:val="0"/>
          <w:iCs w:val="0"/>
          <w:color w:val="auto"/>
        </w:rPr>
        <w:t xml:space="preserve">. Once a row was selected, the gray pre-selection column on the left was highlighted in yellow for 1 sec to allow the participant a brief preparation period in case he wanted to select column 1. Buttons in the selected row were then sequentially highlighted in yellow for 1 s. At the end of each sequence of column highlights, the BACK key was highlighted to allow the participant to exit the row if it was selected accidentally. Brain-clicking on any button (highlighting it green for 1 s) within any row would reset the switch-scanning process at Row 1. The participant finalized the sentence by selecting the ENTER button in Row 8. The SHIFT (for letter capitalization) and CL buttons (for erasing the spelled words) were functional but not used during </w:t>
      </w:r>
      <w:r w:rsidR="007F7C86">
        <w:rPr>
          <w:rFonts w:cstheme="minorHAnsi"/>
          <w:i w:val="0"/>
          <w:iCs w:val="0"/>
          <w:color w:val="auto"/>
        </w:rPr>
        <w:t>the</w:t>
      </w:r>
      <w:r w:rsidR="007F7C86" w:rsidRPr="00234199">
        <w:rPr>
          <w:rFonts w:cstheme="minorHAnsi"/>
          <w:i w:val="0"/>
          <w:iCs w:val="0"/>
          <w:color w:val="auto"/>
        </w:rPr>
        <w:t xml:space="preserve"> </w:t>
      </w:r>
      <w:r w:rsidR="00CA5F5A" w:rsidRPr="00234199">
        <w:rPr>
          <w:rFonts w:cstheme="minorHAnsi"/>
          <w:i w:val="0"/>
          <w:iCs w:val="0"/>
          <w:color w:val="auto"/>
        </w:rPr>
        <w:t>testing sessions. If the participant had not selected any of the eight rows, the switch-scanning process was reset to Row 1.</w:t>
      </w:r>
    </w:p>
    <w:p w14:paraId="5995937E" w14:textId="7914EF18" w:rsidR="004977FF" w:rsidRPr="00234199" w:rsidRDefault="004977FF" w:rsidP="00B76B53">
      <w:pPr>
        <w:spacing w:after="0"/>
        <w:rPr>
          <w:rFonts w:cstheme="minorHAnsi"/>
        </w:rPr>
      </w:pPr>
    </w:p>
    <w:p w14:paraId="33256999" w14:textId="6D849230" w:rsidR="004977FF" w:rsidRDefault="004977FF" w:rsidP="00B76B53">
      <w:pPr>
        <w:spacing w:after="0"/>
        <w:rPr>
          <w:rFonts w:cstheme="minorHAnsi"/>
        </w:rPr>
      </w:pPr>
    </w:p>
    <w:p w14:paraId="11E925EA" w14:textId="77777777" w:rsidR="008E650E" w:rsidRPr="00234199" w:rsidRDefault="008E650E" w:rsidP="00B76B53">
      <w:pPr>
        <w:spacing w:after="0"/>
        <w:rPr>
          <w:rFonts w:cstheme="minorHAnsi"/>
        </w:rPr>
      </w:pPr>
    </w:p>
    <w:p w14:paraId="6570B28F" w14:textId="2F7F00ED" w:rsidR="004977FF" w:rsidRPr="00234199" w:rsidRDefault="004977FF" w:rsidP="00B76B53">
      <w:pPr>
        <w:spacing w:after="0"/>
        <w:rPr>
          <w:rFonts w:cstheme="minorHAnsi"/>
        </w:rPr>
      </w:pPr>
    </w:p>
    <w:p w14:paraId="365349EF" w14:textId="77777777" w:rsidR="004977FF" w:rsidRPr="00234199" w:rsidRDefault="004977FF" w:rsidP="00B76B53">
      <w:pPr>
        <w:spacing w:after="0"/>
        <w:rPr>
          <w:rFonts w:cstheme="minorHAnsi"/>
        </w:rPr>
      </w:pPr>
    </w:p>
    <w:p w14:paraId="3AF8F6C0" w14:textId="7746CC73" w:rsidR="004977FF" w:rsidRPr="00234199" w:rsidRDefault="00963B8B" w:rsidP="00CE4FC6">
      <w:pPr>
        <w:keepNext/>
        <w:spacing w:after="0"/>
        <w:jc w:val="both"/>
        <w:rPr>
          <w:rFonts w:cstheme="minorHAnsi"/>
          <w:i/>
          <w:iCs/>
        </w:rPr>
      </w:pPr>
      <w:r w:rsidRPr="00963B8B">
        <w:rPr>
          <w:noProof/>
        </w:rPr>
        <w:t xml:space="preserve"> </w:t>
      </w:r>
    </w:p>
    <w:p w14:paraId="1CBAEED4" w14:textId="77777777" w:rsidR="004977FF" w:rsidRPr="00234199" w:rsidRDefault="004977FF" w:rsidP="00B76B53">
      <w:pPr>
        <w:spacing w:after="0"/>
        <w:rPr>
          <w:rFonts w:cstheme="minorHAnsi"/>
        </w:rPr>
      </w:pPr>
    </w:p>
    <w:p w14:paraId="7C089E17" w14:textId="71A5C3A6" w:rsidR="00B65AF6" w:rsidRPr="00234199" w:rsidRDefault="00B65AF6" w:rsidP="00B76B53">
      <w:pPr>
        <w:spacing w:after="0"/>
        <w:rPr>
          <w:rFonts w:cstheme="minorHAnsi"/>
        </w:rPr>
      </w:pPr>
    </w:p>
    <w:p w14:paraId="7F4FBBB3" w14:textId="30E0C0BB" w:rsidR="00B65AF6" w:rsidRPr="00234199" w:rsidRDefault="00B65AF6" w:rsidP="00B76B53">
      <w:pPr>
        <w:spacing w:after="0"/>
        <w:rPr>
          <w:rFonts w:cstheme="minorHAnsi"/>
        </w:rPr>
      </w:pPr>
    </w:p>
    <w:p w14:paraId="394EA5C5" w14:textId="193A3642" w:rsidR="00B65AF6" w:rsidRPr="00234199" w:rsidRDefault="00B65AF6" w:rsidP="00B76B53">
      <w:pPr>
        <w:spacing w:after="0"/>
        <w:rPr>
          <w:rFonts w:cstheme="minorHAnsi"/>
        </w:rPr>
      </w:pPr>
    </w:p>
    <w:p w14:paraId="69404496" w14:textId="61941AB0" w:rsidR="00B65AF6" w:rsidRPr="00234199" w:rsidRDefault="00B65AF6" w:rsidP="00B76B53">
      <w:pPr>
        <w:spacing w:after="0"/>
        <w:rPr>
          <w:rFonts w:cstheme="minorHAnsi"/>
        </w:rPr>
      </w:pPr>
    </w:p>
    <w:p w14:paraId="09D0B6DF" w14:textId="27042FD4" w:rsidR="00B65AF6" w:rsidRPr="00234199" w:rsidRDefault="00B65AF6" w:rsidP="00B76B53">
      <w:pPr>
        <w:spacing w:after="0"/>
        <w:rPr>
          <w:rFonts w:cstheme="minorHAnsi"/>
        </w:rPr>
      </w:pPr>
    </w:p>
    <w:p w14:paraId="66AB8EF0" w14:textId="64E403AE" w:rsidR="00B65AF6" w:rsidRDefault="00B65AF6" w:rsidP="00B76B53">
      <w:pPr>
        <w:spacing w:after="0"/>
        <w:rPr>
          <w:rFonts w:cstheme="minorHAnsi"/>
        </w:rPr>
      </w:pPr>
    </w:p>
    <w:p w14:paraId="1A6E0B52" w14:textId="1CC49AF8" w:rsidR="00C2312E" w:rsidRDefault="00C2312E" w:rsidP="00B76B53">
      <w:pPr>
        <w:spacing w:after="0"/>
        <w:rPr>
          <w:rFonts w:cstheme="minorHAnsi"/>
        </w:rPr>
      </w:pPr>
    </w:p>
    <w:p w14:paraId="3D79DAE2" w14:textId="171DCE0B" w:rsidR="00C2312E" w:rsidRDefault="00C2312E" w:rsidP="00B76B53">
      <w:pPr>
        <w:spacing w:after="0"/>
        <w:rPr>
          <w:rFonts w:cstheme="minorHAnsi"/>
        </w:rPr>
      </w:pPr>
    </w:p>
    <w:p w14:paraId="6D7644D3" w14:textId="074BFA75" w:rsidR="00C2312E" w:rsidRDefault="00C2312E" w:rsidP="00B76B53">
      <w:pPr>
        <w:spacing w:after="0"/>
        <w:rPr>
          <w:rFonts w:cstheme="minorHAnsi"/>
        </w:rPr>
      </w:pPr>
    </w:p>
    <w:p w14:paraId="08D40EA8" w14:textId="0B23948A" w:rsidR="00C2312E" w:rsidRDefault="00C2312E" w:rsidP="00B76B53">
      <w:pPr>
        <w:spacing w:after="0"/>
        <w:rPr>
          <w:rFonts w:cstheme="minorHAnsi"/>
        </w:rPr>
      </w:pPr>
    </w:p>
    <w:p w14:paraId="45128C10" w14:textId="77777777" w:rsidR="00D060E5" w:rsidRPr="00B63F91" w:rsidRDefault="00D060E5" w:rsidP="00D060E5">
      <w:pPr>
        <w:keepNext/>
      </w:pPr>
      <w:r w:rsidRPr="00221347">
        <w:rPr>
          <w:noProof/>
        </w:rPr>
        <w:lastRenderedPageBreak/>
        <w:drawing>
          <wp:inline distT="0" distB="0" distL="0" distR="0" wp14:anchorId="12073D96" wp14:editId="3AD268F4">
            <wp:extent cx="5413308" cy="6593710"/>
            <wp:effectExtent l="0" t="0" r="6985" b="0"/>
            <wp:docPr id="16" name="Graphic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extLst>
                        <a:ext uri="{96DAC541-7B7A-43D3-8B79-37D633B846F1}">
                          <asvg:svgBlip xmlns:asvg="http://schemas.microsoft.com/office/drawing/2016/SVG/main" r:embed="rId25"/>
                        </a:ext>
                      </a:extLst>
                    </a:blip>
                    <a:stretch>
                      <a:fillRect/>
                    </a:stretch>
                  </pic:blipFill>
                  <pic:spPr>
                    <a:xfrm>
                      <a:off x="0" y="0"/>
                      <a:ext cx="5413308" cy="6593710"/>
                    </a:xfrm>
                    <a:prstGeom prst="rect">
                      <a:avLst/>
                    </a:prstGeom>
                  </pic:spPr>
                </pic:pic>
              </a:graphicData>
            </a:graphic>
          </wp:inline>
        </w:drawing>
      </w:r>
    </w:p>
    <w:p w14:paraId="73940EC3" w14:textId="0CC0D3F6" w:rsidR="00D060E5" w:rsidRPr="00FC5C15" w:rsidRDefault="00D060E5" w:rsidP="00D060E5">
      <w:pPr>
        <w:pStyle w:val="Caption"/>
        <w:rPr>
          <w:i w:val="0"/>
          <w:iCs w:val="0"/>
          <w:color w:val="auto"/>
        </w:rPr>
      </w:pPr>
      <w:r>
        <w:rPr>
          <w:rFonts w:cstheme="minorHAnsi"/>
          <w:b/>
          <w:bCs/>
          <w:i w:val="0"/>
          <w:iCs w:val="0"/>
          <w:color w:val="auto"/>
        </w:rPr>
        <w:t xml:space="preserve">Supplementary </w:t>
      </w:r>
      <w:r w:rsidRPr="00234199">
        <w:rPr>
          <w:rFonts w:cstheme="minorHAnsi"/>
          <w:b/>
          <w:bCs/>
          <w:i w:val="0"/>
          <w:iCs w:val="0"/>
          <w:color w:val="auto"/>
        </w:rPr>
        <w:t>Fig</w:t>
      </w:r>
      <w:r>
        <w:rPr>
          <w:rFonts w:cstheme="minorHAnsi"/>
          <w:b/>
          <w:bCs/>
          <w:i w:val="0"/>
          <w:iCs w:val="0"/>
          <w:color w:val="auto"/>
        </w:rPr>
        <w:t>.</w:t>
      </w:r>
      <w:r w:rsidRPr="00234199">
        <w:rPr>
          <w:rFonts w:cstheme="minorHAnsi"/>
          <w:b/>
          <w:bCs/>
          <w:i w:val="0"/>
          <w:iCs w:val="0"/>
          <w:color w:val="auto"/>
        </w:rPr>
        <w:t xml:space="preserve"> </w:t>
      </w:r>
      <w:r>
        <w:rPr>
          <w:rFonts w:cstheme="minorHAnsi"/>
          <w:b/>
          <w:bCs/>
          <w:i w:val="0"/>
          <w:iCs w:val="0"/>
          <w:color w:val="auto"/>
        </w:rPr>
        <w:t>10 |</w:t>
      </w:r>
      <w:r w:rsidRPr="00234199">
        <w:rPr>
          <w:rFonts w:cstheme="minorHAnsi"/>
          <w:b/>
          <w:bCs/>
          <w:i w:val="0"/>
          <w:iCs w:val="0"/>
          <w:color w:val="auto"/>
        </w:rPr>
        <w:t xml:space="preserve"> </w:t>
      </w:r>
      <w:r w:rsidRPr="00B9727A">
        <w:rPr>
          <w:b/>
          <w:bCs/>
          <w:i w:val="0"/>
          <w:iCs w:val="0"/>
          <w:color w:val="auto"/>
        </w:rPr>
        <w:t>Timelines of brain-click use after training.</w:t>
      </w:r>
      <w:r w:rsidRPr="00B9727A">
        <w:rPr>
          <w:i w:val="0"/>
          <w:iCs w:val="0"/>
          <w:color w:val="auto"/>
        </w:rPr>
        <w:t xml:space="preserve"> Timeline of training and testing sessions relative to the surgical implantation (grey)</w:t>
      </w:r>
      <w:r>
        <w:rPr>
          <w:i w:val="0"/>
          <w:iCs w:val="0"/>
          <w:color w:val="auto"/>
        </w:rPr>
        <w:t xml:space="preserve"> where the implantation date is denoted as Day 0. </w:t>
      </w:r>
      <w:r w:rsidRPr="00B9727A">
        <w:rPr>
          <w:i w:val="0"/>
          <w:iCs w:val="0"/>
          <w:color w:val="auto"/>
        </w:rPr>
        <w:t xml:space="preserve">Timeline of brain-click usage with the communication board and spelling interface </w:t>
      </w:r>
      <w:r>
        <w:rPr>
          <w:i w:val="0"/>
          <w:iCs w:val="0"/>
          <w:color w:val="auto"/>
        </w:rPr>
        <w:t xml:space="preserve">(blue) </w:t>
      </w:r>
      <w:r w:rsidRPr="00B9727A">
        <w:rPr>
          <w:i w:val="0"/>
          <w:iCs w:val="0"/>
          <w:color w:val="auto"/>
        </w:rPr>
        <w:t xml:space="preserve">relative to the last session of data collection for training the original </w:t>
      </w:r>
      <w:r>
        <w:rPr>
          <w:i w:val="0"/>
          <w:iCs w:val="0"/>
          <w:color w:val="auto"/>
        </w:rPr>
        <w:t>click detector</w:t>
      </w:r>
      <w:r w:rsidRPr="00B9727A">
        <w:rPr>
          <w:i w:val="0"/>
          <w:iCs w:val="0"/>
          <w:color w:val="auto"/>
        </w:rPr>
        <w:t xml:space="preserve">. Timeline of brain-click usage with the spelling interface </w:t>
      </w:r>
      <w:r>
        <w:rPr>
          <w:i w:val="0"/>
          <w:iCs w:val="0"/>
          <w:color w:val="auto"/>
        </w:rPr>
        <w:t xml:space="preserve">(teal) </w:t>
      </w:r>
      <w:r w:rsidRPr="00B9727A">
        <w:rPr>
          <w:i w:val="0"/>
          <w:iCs w:val="0"/>
          <w:color w:val="auto"/>
        </w:rPr>
        <w:t xml:space="preserve">relative </w:t>
      </w:r>
      <w:r>
        <w:rPr>
          <w:i w:val="0"/>
          <w:iCs w:val="0"/>
          <w:color w:val="auto"/>
        </w:rPr>
        <w:t>to the only</w:t>
      </w:r>
      <w:r w:rsidRPr="00B9727A">
        <w:rPr>
          <w:i w:val="0"/>
          <w:iCs w:val="0"/>
          <w:color w:val="auto"/>
        </w:rPr>
        <w:t xml:space="preserve"> session of data collection</w:t>
      </w:r>
      <w:r>
        <w:rPr>
          <w:i w:val="0"/>
          <w:iCs w:val="0"/>
          <w:color w:val="auto"/>
        </w:rPr>
        <w:t xml:space="preserve"> </w:t>
      </w:r>
      <w:r w:rsidRPr="00B9727A">
        <w:rPr>
          <w:i w:val="0"/>
          <w:iCs w:val="0"/>
          <w:color w:val="auto"/>
        </w:rPr>
        <w:t>for retraining a new classification model.</w:t>
      </w:r>
      <w:r>
        <w:rPr>
          <w:i w:val="0"/>
          <w:iCs w:val="0"/>
          <w:color w:val="auto"/>
        </w:rPr>
        <w:t xml:space="preserve"> The last day of data collection relative to the original and retrained models is denoted by Day 0.</w:t>
      </w:r>
      <w:r w:rsidRPr="00B9727A">
        <w:rPr>
          <w:i w:val="0"/>
          <w:iCs w:val="0"/>
          <w:color w:val="auto"/>
        </w:rPr>
        <w:t xml:space="preserve"> Note asterisks (Sessions 18-23 in which the original </w:t>
      </w:r>
      <w:r>
        <w:rPr>
          <w:i w:val="0"/>
          <w:iCs w:val="0"/>
          <w:color w:val="auto"/>
        </w:rPr>
        <w:t>click detector</w:t>
      </w:r>
      <w:r w:rsidRPr="00B9727A">
        <w:rPr>
          <w:i w:val="0"/>
          <w:iCs w:val="0"/>
          <w:color w:val="auto"/>
        </w:rPr>
        <w:t xml:space="preserve"> was used) represent sessions in which brain-click detect</w:t>
      </w:r>
      <w:r>
        <w:rPr>
          <w:i w:val="0"/>
          <w:iCs w:val="0"/>
          <w:color w:val="auto"/>
        </w:rPr>
        <w:t>ion</w:t>
      </w:r>
      <w:r w:rsidRPr="00B9727A">
        <w:rPr>
          <w:i w:val="0"/>
          <w:iCs w:val="0"/>
          <w:color w:val="auto"/>
        </w:rPr>
        <w:t xml:space="preserve"> perform</w:t>
      </w:r>
      <w:r>
        <w:rPr>
          <w:i w:val="0"/>
          <w:iCs w:val="0"/>
          <w:color w:val="auto"/>
        </w:rPr>
        <w:t>ance was suboptimal</w:t>
      </w:r>
      <w:r w:rsidRPr="00B9727A">
        <w:rPr>
          <w:i w:val="0"/>
          <w:iCs w:val="0"/>
          <w:color w:val="auto"/>
        </w:rPr>
        <w:t xml:space="preserve">. </w:t>
      </w:r>
    </w:p>
    <w:p w14:paraId="2109A0BC" w14:textId="57EC38D6" w:rsidR="00C2312E" w:rsidRDefault="00C2312E" w:rsidP="72E71670">
      <w:pPr>
        <w:spacing w:after="0"/>
      </w:pPr>
    </w:p>
    <w:p w14:paraId="349B9A42" w14:textId="5D2B8994" w:rsidR="00B65AF6" w:rsidRPr="00FC5C15" w:rsidRDefault="00221347" w:rsidP="00D060E5">
      <w:pPr>
        <w:keepNext/>
        <w:rPr>
          <w:i/>
          <w:iCs/>
        </w:rPr>
      </w:pPr>
      <w:r>
        <w:rPr>
          <w:noProof/>
        </w:rPr>
        <w:lastRenderedPageBreak/>
        <w:softHyphen/>
      </w:r>
      <w:r w:rsidR="00C2312E" w:rsidRPr="00B9727A">
        <w:t xml:space="preserve"> </w:t>
      </w:r>
    </w:p>
    <w:p w14:paraId="74D4EF74" w14:textId="12551CFA" w:rsidR="00B65AF6" w:rsidRPr="00A33F52" w:rsidRDefault="00A33F52" w:rsidP="72E71670">
      <w:pPr>
        <w:pStyle w:val="Caption"/>
        <w:keepNext/>
        <w:spacing w:after="0" w:line="259" w:lineRule="auto"/>
        <w:jc w:val="center"/>
        <w:rPr>
          <w:i w:val="0"/>
          <w:iCs w:val="0"/>
        </w:rPr>
      </w:pPr>
      <w:r>
        <w:rPr>
          <w:noProof/>
        </w:rPr>
        <w:drawing>
          <wp:inline distT="0" distB="0" distL="0" distR="0" wp14:anchorId="66455A1E" wp14:editId="7C30B3BF">
            <wp:extent cx="5562458" cy="7062982"/>
            <wp:effectExtent l="0" t="0" r="0" b="0"/>
            <wp:docPr id="9" name="Graphic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 9"/>
                    <pic:cNvPicPr/>
                  </pic:nvPicPr>
                  <pic:blipFill>
                    <a:blip r:embed="rId26">
                      <a:extLst>
                        <a:ext uri="{96DAC541-7B7A-43D3-8B79-37D633B846F1}">
                          <asvg:svgBlip xmlns:asvg="http://schemas.microsoft.com/office/drawing/2016/SVG/main" r:embed="rId27"/>
                        </a:ext>
                      </a:extLst>
                    </a:blip>
                    <a:stretch>
                      <a:fillRect/>
                    </a:stretch>
                  </pic:blipFill>
                  <pic:spPr>
                    <a:xfrm>
                      <a:off x="0" y="0"/>
                      <a:ext cx="5562458" cy="7062982"/>
                    </a:xfrm>
                    <a:prstGeom prst="rect">
                      <a:avLst/>
                    </a:prstGeom>
                  </pic:spPr>
                </pic:pic>
              </a:graphicData>
            </a:graphic>
          </wp:inline>
        </w:drawing>
      </w:r>
    </w:p>
    <w:p w14:paraId="27F31A5F" w14:textId="2461E3A4" w:rsidR="00B65AF6" w:rsidRPr="00234199" w:rsidRDefault="00AA612E" w:rsidP="00B76B53">
      <w:pPr>
        <w:pStyle w:val="Caption"/>
        <w:spacing w:after="0" w:line="259" w:lineRule="auto"/>
        <w:jc w:val="both"/>
        <w:rPr>
          <w:rFonts w:cstheme="minorHAnsi"/>
          <w:i w:val="0"/>
          <w:iCs w:val="0"/>
          <w:color w:val="auto"/>
        </w:rPr>
      </w:pPr>
      <w:r>
        <w:rPr>
          <w:rFonts w:cstheme="minorHAnsi"/>
          <w:b/>
          <w:bCs/>
          <w:i w:val="0"/>
          <w:iCs w:val="0"/>
          <w:color w:val="auto"/>
        </w:rPr>
        <w:t xml:space="preserve">Supplementary </w:t>
      </w:r>
      <w:r w:rsidRPr="00234199">
        <w:rPr>
          <w:rFonts w:cstheme="minorHAnsi"/>
          <w:b/>
          <w:bCs/>
          <w:i w:val="0"/>
          <w:iCs w:val="0"/>
          <w:color w:val="auto"/>
        </w:rPr>
        <w:t>Fig</w:t>
      </w:r>
      <w:r>
        <w:rPr>
          <w:rFonts w:cstheme="minorHAnsi"/>
          <w:b/>
          <w:bCs/>
          <w:i w:val="0"/>
          <w:iCs w:val="0"/>
          <w:color w:val="auto"/>
        </w:rPr>
        <w:t>.</w:t>
      </w:r>
      <w:r w:rsidRPr="00234199">
        <w:rPr>
          <w:rFonts w:cstheme="minorHAnsi"/>
          <w:b/>
          <w:bCs/>
          <w:i w:val="0"/>
          <w:iCs w:val="0"/>
          <w:color w:val="auto"/>
        </w:rPr>
        <w:t xml:space="preserve"> </w:t>
      </w:r>
      <w:r w:rsidR="00D060E5">
        <w:rPr>
          <w:rFonts w:cstheme="minorHAnsi"/>
          <w:b/>
          <w:bCs/>
          <w:i w:val="0"/>
          <w:iCs w:val="0"/>
          <w:color w:val="auto"/>
        </w:rPr>
        <w:t>11</w:t>
      </w:r>
      <w:r>
        <w:rPr>
          <w:rFonts w:cstheme="minorHAnsi"/>
          <w:b/>
          <w:bCs/>
          <w:i w:val="0"/>
          <w:iCs w:val="0"/>
          <w:color w:val="auto"/>
        </w:rPr>
        <w:t xml:space="preserve"> |</w:t>
      </w:r>
      <w:r w:rsidRPr="00234199">
        <w:rPr>
          <w:rFonts w:cstheme="minorHAnsi"/>
          <w:b/>
          <w:bCs/>
          <w:i w:val="0"/>
          <w:iCs w:val="0"/>
          <w:color w:val="auto"/>
        </w:rPr>
        <w:t xml:space="preserve"> </w:t>
      </w:r>
      <w:r w:rsidR="00B65AF6" w:rsidRPr="00234199">
        <w:rPr>
          <w:rFonts w:cstheme="minorHAnsi"/>
          <w:b/>
          <w:bCs/>
          <w:i w:val="0"/>
          <w:iCs w:val="0"/>
          <w:color w:val="auto"/>
        </w:rPr>
        <w:t xml:space="preserve">Performance decline </w:t>
      </w:r>
      <w:r w:rsidR="00197C3E" w:rsidRPr="00234199">
        <w:rPr>
          <w:rFonts w:cstheme="minorHAnsi"/>
          <w:b/>
          <w:bCs/>
          <w:i w:val="0"/>
          <w:iCs w:val="0"/>
          <w:color w:val="auto"/>
        </w:rPr>
        <w:t>roughly</w:t>
      </w:r>
      <w:r w:rsidR="00B65AF6" w:rsidRPr="00234199">
        <w:rPr>
          <w:rFonts w:cstheme="minorHAnsi"/>
          <w:b/>
          <w:bCs/>
          <w:i w:val="0"/>
          <w:iCs w:val="0"/>
          <w:color w:val="auto"/>
        </w:rPr>
        <w:t xml:space="preserve"> 4 months post-training.</w:t>
      </w:r>
      <w:r w:rsidR="00B65AF6" w:rsidRPr="00234199">
        <w:rPr>
          <w:rFonts w:cstheme="minorHAnsi"/>
          <w:i w:val="0"/>
          <w:iCs w:val="0"/>
          <w:color w:val="auto"/>
        </w:rPr>
        <w:t xml:space="preserve"> </w:t>
      </w:r>
      <w:r w:rsidR="00BB07A6" w:rsidRPr="00234199">
        <w:rPr>
          <w:rFonts w:cstheme="minorHAnsi"/>
          <w:i w:val="0"/>
          <w:iCs w:val="0"/>
          <w:color w:val="auto"/>
        </w:rPr>
        <w:t xml:space="preserve">For each day a 4-vote threshold was used. </w:t>
      </w:r>
      <w:r w:rsidR="00D060E5">
        <w:rPr>
          <w:rFonts w:cstheme="minorHAnsi"/>
          <w:i w:val="0"/>
          <w:iCs w:val="0"/>
          <w:color w:val="auto"/>
        </w:rPr>
        <w:t>(</w:t>
      </w:r>
      <w:r w:rsidR="00BB07A6" w:rsidRPr="00234199">
        <w:rPr>
          <w:rFonts w:cstheme="minorHAnsi"/>
          <w:b/>
          <w:bCs/>
          <w:i w:val="0"/>
          <w:iCs w:val="0"/>
          <w:color w:val="auto"/>
        </w:rPr>
        <w:t>a</w:t>
      </w:r>
      <w:r w:rsidR="00D060E5">
        <w:rPr>
          <w:rFonts w:cstheme="minorHAnsi"/>
          <w:i w:val="0"/>
          <w:iCs w:val="0"/>
          <w:color w:val="auto"/>
        </w:rPr>
        <w:t>)</w:t>
      </w:r>
      <w:r w:rsidR="00B65AF6" w:rsidRPr="00234199">
        <w:rPr>
          <w:rFonts w:cstheme="minorHAnsi"/>
          <w:i w:val="0"/>
          <w:iCs w:val="0"/>
          <w:color w:val="auto"/>
        </w:rPr>
        <w:t xml:space="preserve"> Sensitivity of grasp detection for each session. </w:t>
      </w:r>
      <w:r w:rsidR="00D060E5">
        <w:rPr>
          <w:rFonts w:cstheme="minorHAnsi"/>
          <w:i w:val="0"/>
          <w:iCs w:val="0"/>
          <w:color w:val="auto"/>
        </w:rPr>
        <w:t>(</w:t>
      </w:r>
      <w:r w:rsidR="00BB07A6" w:rsidRPr="00234199">
        <w:rPr>
          <w:rFonts w:cstheme="minorHAnsi"/>
          <w:b/>
          <w:bCs/>
          <w:i w:val="0"/>
          <w:iCs w:val="0"/>
          <w:color w:val="auto"/>
        </w:rPr>
        <w:t>b</w:t>
      </w:r>
      <w:r w:rsidR="00D060E5" w:rsidRPr="00D060E5">
        <w:rPr>
          <w:rFonts w:cstheme="minorHAnsi"/>
          <w:i w:val="0"/>
          <w:iCs w:val="0"/>
          <w:color w:val="auto"/>
        </w:rPr>
        <w:t>)</w:t>
      </w:r>
      <w:r w:rsidR="00B65AF6" w:rsidRPr="00234199">
        <w:rPr>
          <w:rFonts w:cstheme="minorHAnsi"/>
          <w:i w:val="0"/>
          <w:iCs w:val="0"/>
          <w:color w:val="auto"/>
        </w:rPr>
        <w:t xml:space="preserve"> True-positive and false-positive </w:t>
      </w:r>
      <w:r w:rsidR="00A33F52">
        <w:rPr>
          <w:rFonts w:cstheme="minorHAnsi"/>
          <w:i w:val="0"/>
          <w:iCs w:val="0"/>
          <w:color w:val="auto"/>
        </w:rPr>
        <w:t>frequencies</w:t>
      </w:r>
      <w:r w:rsidR="00B65AF6" w:rsidRPr="00234199">
        <w:rPr>
          <w:rFonts w:cstheme="minorHAnsi"/>
          <w:i w:val="0"/>
          <w:iCs w:val="0"/>
          <w:color w:val="auto"/>
        </w:rPr>
        <w:t xml:space="preserve"> (TP</w:t>
      </w:r>
      <w:r w:rsidR="00A33F52">
        <w:rPr>
          <w:rFonts w:cstheme="minorHAnsi"/>
          <w:i w:val="0"/>
          <w:iCs w:val="0"/>
          <w:color w:val="auto"/>
        </w:rPr>
        <w:t>F</w:t>
      </w:r>
      <w:r w:rsidR="00B65AF6" w:rsidRPr="00234199">
        <w:rPr>
          <w:rFonts w:cstheme="minorHAnsi"/>
          <w:i w:val="0"/>
          <w:iCs w:val="0"/>
          <w:color w:val="auto"/>
        </w:rPr>
        <w:t xml:space="preserve"> and FP</w:t>
      </w:r>
      <w:r w:rsidR="00A33F52">
        <w:rPr>
          <w:rFonts w:cstheme="minorHAnsi"/>
          <w:i w:val="0"/>
          <w:iCs w:val="0"/>
          <w:color w:val="auto"/>
        </w:rPr>
        <w:t>F</w:t>
      </w:r>
      <w:r w:rsidR="00B65AF6" w:rsidRPr="00234199">
        <w:rPr>
          <w:rFonts w:cstheme="minorHAnsi"/>
          <w:i w:val="0"/>
          <w:iCs w:val="0"/>
          <w:color w:val="auto"/>
        </w:rPr>
        <w:t xml:space="preserve">) measured as detections per minute. </w:t>
      </w:r>
      <w:r w:rsidR="00D060E5">
        <w:rPr>
          <w:rFonts w:cstheme="minorHAnsi"/>
          <w:i w:val="0"/>
          <w:iCs w:val="0"/>
          <w:color w:val="auto"/>
        </w:rPr>
        <w:t>(</w:t>
      </w:r>
      <w:r w:rsidR="00BB07A6" w:rsidRPr="00234199">
        <w:rPr>
          <w:rFonts w:cstheme="minorHAnsi"/>
          <w:b/>
          <w:bCs/>
          <w:i w:val="0"/>
          <w:iCs w:val="0"/>
          <w:color w:val="auto"/>
        </w:rPr>
        <w:t>c</w:t>
      </w:r>
      <w:r w:rsidR="00D060E5" w:rsidRPr="00D060E5">
        <w:rPr>
          <w:rFonts w:cstheme="minorHAnsi"/>
          <w:i w:val="0"/>
          <w:iCs w:val="0"/>
          <w:color w:val="auto"/>
        </w:rPr>
        <w:t>)</w:t>
      </w:r>
      <w:r w:rsidR="00B65AF6" w:rsidRPr="00234199">
        <w:rPr>
          <w:rFonts w:cstheme="minorHAnsi"/>
          <w:i w:val="0"/>
          <w:iCs w:val="0"/>
          <w:color w:val="auto"/>
        </w:rPr>
        <w:t xml:space="preserve"> </w:t>
      </w:r>
      <w:r w:rsidR="00BB07A6" w:rsidRPr="00234199">
        <w:rPr>
          <w:rFonts w:cstheme="minorHAnsi"/>
          <w:i w:val="0"/>
          <w:iCs w:val="0"/>
          <w:color w:val="auto"/>
        </w:rPr>
        <w:t>Average latencies with standard deviation error bars of grasp onset to detection and to click</w:t>
      </w:r>
      <w:r w:rsidR="00B65AF6" w:rsidRPr="00234199">
        <w:rPr>
          <w:rFonts w:cstheme="minorHAnsi"/>
          <w:i w:val="0"/>
          <w:iCs w:val="0"/>
          <w:color w:val="auto"/>
        </w:rPr>
        <w:t xml:space="preserve">. </w:t>
      </w:r>
      <w:r w:rsidR="00D060E5">
        <w:rPr>
          <w:rFonts w:cstheme="minorHAnsi"/>
          <w:i w:val="0"/>
          <w:iCs w:val="0"/>
          <w:color w:val="auto"/>
        </w:rPr>
        <w:t>(</w:t>
      </w:r>
      <w:r w:rsidR="00E50504">
        <w:rPr>
          <w:rFonts w:cstheme="minorHAnsi"/>
          <w:b/>
          <w:bCs/>
          <w:i w:val="0"/>
          <w:iCs w:val="0"/>
          <w:color w:val="auto"/>
        </w:rPr>
        <w:t>d</w:t>
      </w:r>
      <w:r w:rsidR="00D060E5">
        <w:rPr>
          <w:rFonts w:cstheme="minorHAnsi"/>
          <w:i w:val="0"/>
          <w:iCs w:val="0"/>
          <w:color w:val="auto"/>
        </w:rPr>
        <w:t>)</w:t>
      </w:r>
      <w:r w:rsidR="00B65AF6" w:rsidRPr="00234199">
        <w:rPr>
          <w:rFonts w:cstheme="minorHAnsi"/>
          <w:i w:val="0"/>
          <w:iCs w:val="0"/>
          <w:color w:val="auto"/>
        </w:rPr>
        <w:t xml:space="preserve"> Correct characters/words per minute (CCPM/CCWP). </w:t>
      </w:r>
    </w:p>
    <w:p w14:paraId="66E4DBE6" w14:textId="77777777" w:rsidR="00B65AF6" w:rsidRPr="00234199" w:rsidRDefault="00B65AF6" w:rsidP="00B76B53">
      <w:pPr>
        <w:spacing w:after="0"/>
        <w:rPr>
          <w:rFonts w:cstheme="minorHAnsi"/>
        </w:rPr>
      </w:pPr>
    </w:p>
    <w:p w14:paraId="0D646278" w14:textId="52DD2C04" w:rsidR="00963C62" w:rsidRPr="00234199" w:rsidRDefault="00CE6F9F" w:rsidP="00B76B53">
      <w:pPr>
        <w:keepNext/>
        <w:spacing w:after="0"/>
        <w:jc w:val="both"/>
        <w:rPr>
          <w:rFonts w:cstheme="minorHAnsi"/>
        </w:rPr>
      </w:pPr>
      <w:r>
        <w:rPr>
          <w:rFonts w:cstheme="minorHAnsi"/>
          <w:noProof/>
        </w:rPr>
        <w:lastRenderedPageBreak/>
        <w:drawing>
          <wp:inline distT="0" distB="0" distL="0" distR="0" wp14:anchorId="4A5CB0B5" wp14:editId="178E8DA8">
            <wp:extent cx="5923280" cy="4428490"/>
            <wp:effectExtent l="0" t="0" r="127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5923280" cy="4428490"/>
                    </a:xfrm>
                    <a:prstGeom prst="rect">
                      <a:avLst/>
                    </a:prstGeom>
                    <a:noFill/>
                    <a:ln>
                      <a:noFill/>
                    </a:ln>
                  </pic:spPr>
                </pic:pic>
              </a:graphicData>
            </a:graphic>
          </wp:inline>
        </w:drawing>
      </w:r>
    </w:p>
    <w:p w14:paraId="5F225B93" w14:textId="36F13E95" w:rsidR="00963C62" w:rsidRPr="00234199" w:rsidRDefault="00AA612E" w:rsidP="00B76B53">
      <w:pPr>
        <w:pStyle w:val="Caption"/>
        <w:spacing w:after="0" w:line="259" w:lineRule="auto"/>
        <w:jc w:val="both"/>
        <w:rPr>
          <w:rFonts w:cstheme="minorHAnsi"/>
          <w:i w:val="0"/>
          <w:iCs w:val="0"/>
          <w:color w:val="auto"/>
        </w:rPr>
      </w:pPr>
      <w:r>
        <w:rPr>
          <w:rFonts w:cstheme="minorHAnsi"/>
          <w:b/>
          <w:bCs/>
          <w:i w:val="0"/>
          <w:iCs w:val="0"/>
          <w:color w:val="auto"/>
        </w:rPr>
        <w:t xml:space="preserve">Supplementary </w:t>
      </w:r>
      <w:r w:rsidRPr="00234199">
        <w:rPr>
          <w:rFonts w:cstheme="minorHAnsi"/>
          <w:b/>
          <w:bCs/>
          <w:i w:val="0"/>
          <w:iCs w:val="0"/>
          <w:color w:val="auto"/>
        </w:rPr>
        <w:t>Fig</w:t>
      </w:r>
      <w:r>
        <w:rPr>
          <w:rFonts w:cstheme="minorHAnsi"/>
          <w:b/>
          <w:bCs/>
          <w:i w:val="0"/>
          <w:iCs w:val="0"/>
          <w:color w:val="auto"/>
        </w:rPr>
        <w:t>.</w:t>
      </w:r>
      <w:r w:rsidRPr="00234199">
        <w:rPr>
          <w:rFonts w:cstheme="minorHAnsi"/>
          <w:b/>
          <w:bCs/>
          <w:i w:val="0"/>
          <w:iCs w:val="0"/>
          <w:color w:val="auto"/>
        </w:rPr>
        <w:t xml:space="preserve"> </w:t>
      </w:r>
      <w:r w:rsidR="00D060E5">
        <w:rPr>
          <w:rFonts w:cstheme="minorHAnsi"/>
          <w:b/>
          <w:bCs/>
          <w:i w:val="0"/>
          <w:iCs w:val="0"/>
          <w:color w:val="auto"/>
        </w:rPr>
        <w:t>12</w:t>
      </w:r>
      <w:r>
        <w:rPr>
          <w:rFonts w:cstheme="minorHAnsi"/>
          <w:b/>
          <w:bCs/>
          <w:i w:val="0"/>
          <w:iCs w:val="0"/>
          <w:color w:val="auto"/>
        </w:rPr>
        <w:t xml:space="preserve"> |</w:t>
      </w:r>
      <w:r w:rsidRPr="00234199">
        <w:rPr>
          <w:rFonts w:cstheme="minorHAnsi"/>
          <w:b/>
          <w:bCs/>
          <w:i w:val="0"/>
          <w:iCs w:val="0"/>
          <w:color w:val="auto"/>
        </w:rPr>
        <w:t xml:space="preserve"> </w:t>
      </w:r>
      <w:r w:rsidR="00CF7B12" w:rsidRPr="00234199">
        <w:rPr>
          <w:rFonts w:cstheme="minorHAnsi"/>
          <w:b/>
          <w:bCs/>
          <w:i w:val="0"/>
          <w:iCs w:val="0"/>
          <w:color w:val="auto"/>
        </w:rPr>
        <w:t>Deviation in movement-aligned h</w:t>
      </w:r>
      <w:r w:rsidR="00963C62" w:rsidRPr="00234199">
        <w:rPr>
          <w:rFonts w:cstheme="minorHAnsi"/>
          <w:b/>
          <w:bCs/>
          <w:i w:val="0"/>
          <w:iCs w:val="0"/>
          <w:color w:val="auto"/>
        </w:rPr>
        <w:t xml:space="preserve">igh-gamma </w:t>
      </w:r>
      <w:r w:rsidR="00CF7B12" w:rsidRPr="00234199">
        <w:rPr>
          <w:rFonts w:cstheme="minorHAnsi"/>
          <w:b/>
          <w:bCs/>
          <w:i w:val="0"/>
          <w:iCs w:val="0"/>
          <w:color w:val="auto"/>
        </w:rPr>
        <w:t>power</w:t>
      </w:r>
      <w:r w:rsidR="00963C62" w:rsidRPr="00234199">
        <w:rPr>
          <w:rFonts w:cstheme="minorHAnsi"/>
          <w:b/>
          <w:bCs/>
          <w:i w:val="0"/>
          <w:iCs w:val="0"/>
          <w:color w:val="auto"/>
        </w:rPr>
        <w:t>.</w:t>
      </w:r>
      <w:r w:rsidR="00963C62" w:rsidRPr="00234199">
        <w:rPr>
          <w:rFonts w:cstheme="minorHAnsi"/>
          <w:i w:val="0"/>
          <w:iCs w:val="0"/>
          <w:color w:val="auto"/>
        </w:rPr>
        <w:t xml:space="preserve"> </w:t>
      </w:r>
      <w:r w:rsidR="00D060E5">
        <w:rPr>
          <w:rFonts w:cstheme="minorHAnsi"/>
          <w:i w:val="0"/>
          <w:iCs w:val="0"/>
          <w:color w:val="auto"/>
        </w:rPr>
        <w:t>(</w:t>
      </w:r>
      <w:r w:rsidR="00CF7B12" w:rsidRPr="00234199">
        <w:rPr>
          <w:rFonts w:cstheme="minorHAnsi"/>
          <w:b/>
          <w:bCs/>
          <w:i w:val="0"/>
          <w:iCs w:val="0"/>
          <w:color w:val="auto"/>
        </w:rPr>
        <w:t>a</w:t>
      </w:r>
      <w:r w:rsidR="00D060E5" w:rsidRPr="00D060E5">
        <w:rPr>
          <w:rFonts w:cstheme="minorHAnsi"/>
          <w:i w:val="0"/>
          <w:iCs w:val="0"/>
          <w:color w:val="auto"/>
        </w:rPr>
        <w:t>)</w:t>
      </w:r>
      <w:r w:rsidR="00963C62" w:rsidRPr="00234199">
        <w:rPr>
          <w:rFonts w:cstheme="minorHAnsi"/>
          <w:i w:val="0"/>
          <w:iCs w:val="0"/>
          <w:color w:val="auto"/>
        </w:rPr>
        <w:t xml:space="preserve"> Peak median HG power across all sessions. For each channel, a dot represents the peak HG power of the median HG power trace of the first 30 movement-aligned HG power traces from one spelling session. The dashed vertical line splits the peak HG power values prior to training a new click detector (left of dashed line) and after training a new click detector (right of dashed line). The largest drop in peak median HG power was </w:t>
      </w:r>
      <w:r w:rsidR="00CF7B12" w:rsidRPr="00234199">
        <w:rPr>
          <w:rFonts w:cstheme="minorHAnsi"/>
          <w:i w:val="0"/>
          <w:iCs w:val="0"/>
          <w:color w:val="auto"/>
        </w:rPr>
        <w:t>from</w:t>
      </w:r>
      <w:r w:rsidR="00963C62" w:rsidRPr="00234199">
        <w:rPr>
          <w:rFonts w:cstheme="minorHAnsi"/>
          <w:i w:val="0"/>
          <w:iCs w:val="0"/>
          <w:color w:val="auto"/>
        </w:rPr>
        <w:t xml:space="preserve"> </w:t>
      </w:r>
      <w:r w:rsidR="00D060E5">
        <w:rPr>
          <w:rFonts w:cstheme="minorHAnsi"/>
          <w:i w:val="0"/>
          <w:iCs w:val="0"/>
          <w:color w:val="auto"/>
        </w:rPr>
        <w:t>channel</w:t>
      </w:r>
      <w:r w:rsidR="00963C62" w:rsidRPr="00234199">
        <w:rPr>
          <w:rFonts w:cstheme="minorHAnsi"/>
          <w:i w:val="0"/>
          <w:iCs w:val="0"/>
          <w:color w:val="auto"/>
        </w:rPr>
        <w:t xml:space="preserve"> 112</w:t>
      </w:r>
      <w:r w:rsidR="00CF7B12" w:rsidRPr="00234199">
        <w:rPr>
          <w:rFonts w:cstheme="minorHAnsi"/>
          <w:i w:val="0"/>
          <w:iCs w:val="0"/>
          <w:color w:val="auto"/>
        </w:rPr>
        <w:t xml:space="preserve"> (outlined in black)</w:t>
      </w:r>
      <w:r w:rsidR="00963C62" w:rsidRPr="00234199">
        <w:rPr>
          <w:rFonts w:cstheme="minorHAnsi"/>
          <w:i w:val="0"/>
          <w:iCs w:val="0"/>
          <w:color w:val="auto"/>
        </w:rPr>
        <w:t xml:space="preserve">, the most salient channel for decoding. The green, pink, and blue dots are peak median HG power values from the last day prior to performance drop, first day of decreased performance, and </w:t>
      </w:r>
      <w:r w:rsidR="00D060E5">
        <w:rPr>
          <w:rFonts w:cstheme="minorHAnsi"/>
          <w:i w:val="0"/>
          <w:iCs w:val="0"/>
          <w:color w:val="auto"/>
        </w:rPr>
        <w:t>last</w:t>
      </w:r>
      <w:r w:rsidR="00963C62" w:rsidRPr="00234199">
        <w:rPr>
          <w:rFonts w:cstheme="minorHAnsi"/>
          <w:i w:val="0"/>
          <w:iCs w:val="0"/>
          <w:color w:val="auto"/>
        </w:rPr>
        <w:t xml:space="preserve"> day with newly trained click detector respectively. The central sulcus is delineated by a thick black line </w:t>
      </w:r>
      <w:r w:rsidR="00D060E5" w:rsidRPr="00234199">
        <w:rPr>
          <w:rFonts w:cstheme="minorHAnsi"/>
          <w:i w:val="0"/>
          <w:iCs w:val="0"/>
          <w:color w:val="auto"/>
        </w:rPr>
        <w:t xml:space="preserve">(CS) </w:t>
      </w:r>
      <w:r w:rsidR="00963C62" w:rsidRPr="00234199">
        <w:rPr>
          <w:rFonts w:cstheme="minorHAnsi"/>
          <w:i w:val="0"/>
          <w:iCs w:val="0"/>
          <w:color w:val="auto"/>
        </w:rPr>
        <w:t>and widens at the top such that electrodes 111, 119, and 127 are over it. The pre-central sulcus is delineated by a thick green line</w:t>
      </w:r>
      <w:r w:rsidR="00D060E5">
        <w:rPr>
          <w:rFonts w:cstheme="minorHAnsi"/>
          <w:i w:val="0"/>
          <w:iCs w:val="0"/>
          <w:color w:val="auto"/>
        </w:rPr>
        <w:t xml:space="preserve"> </w:t>
      </w:r>
      <w:r w:rsidR="00D060E5" w:rsidRPr="00234199">
        <w:rPr>
          <w:rFonts w:cstheme="minorHAnsi"/>
          <w:i w:val="0"/>
          <w:iCs w:val="0"/>
          <w:color w:val="auto"/>
        </w:rPr>
        <w:t>(Pre-CS)</w:t>
      </w:r>
      <w:r w:rsidR="00963C62" w:rsidRPr="00234199">
        <w:rPr>
          <w:rFonts w:cstheme="minorHAnsi"/>
          <w:i w:val="0"/>
          <w:iCs w:val="0"/>
          <w:color w:val="auto"/>
        </w:rPr>
        <w:t xml:space="preserve">. </w:t>
      </w:r>
      <w:r w:rsidR="00D060E5">
        <w:rPr>
          <w:rFonts w:cstheme="minorHAnsi"/>
          <w:i w:val="0"/>
          <w:iCs w:val="0"/>
          <w:color w:val="auto"/>
        </w:rPr>
        <w:t>(</w:t>
      </w:r>
      <w:r w:rsidR="00F40E3B">
        <w:rPr>
          <w:rFonts w:cstheme="minorHAnsi"/>
          <w:b/>
          <w:bCs/>
          <w:i w:val="0"/>
          <w:iCs w:val="0"/>
          <w:color w:val="auto"/>
        </w:rPr>
        <w:t>b</w:t>
      </w:r>
      <w:r w:rsidR="00D060E5" w:rsidRPr="00D060E5">
        <w:rPr>
          <w:rFonts w:cstheme="minorHAnsi"/>
          <w:i w:val="0"/>
          <w:iCs w:val="0"/>
          <w:color w:val="auto"/>
        </w:rPr>
        <w:t>)</w:t>
      </w:r>
      <w:r w:rsidR="00963C62" w:rsidRPr="00234199">
        <w:rPr>
          <w:rFonts w:cstheme="minorHAnsi"/>
          <w:i w:val="0"/>
          <w:iCs w:val="0"/>
          <w:color w:val="auto"/>
        </w:rPr>
        <w:t xml:space="preserve"> Average spectrogram of the first 30 movement-aligned trials from the last spelling session prior to performance drop. HG spectral power between 110-170 Hz is highlighted. </w:t>
      </w:r>
      <w:r w:rsidR="00D060E5">
        <w:rPr>
          <w:rFonts w:cstheme="minorHAnsi"/>
          <w:i w:val="0"/>
          <w:iCs w:val="0"/>
          <w:color w:val="auto"/>
        </w:rPr>
        <w:t>(</w:t>
      </w:r>
      <w:r w:rsidR="00F40E3B">
        <w:rPr>
          <w:rFonts w:cstheme="minorHAnsi"/>
          <w:b/>
          <w:bCs/>
          <w:i w:val="0"/>
          <w:iCs w:val="0"/>
          <w:color w:val="auto"/>
        </w:rPr>
        <w:t>c</w:t>
      </w:r>
      <w:r w:rsidR="00D060E5" w:rsidRPr="00D060E5">
        <w:rPr>
          <w:rFonts w:cstheme="minorHAnsi"/>
          <w:i w:val="0"/>
          <w:iCs w:val="0"/>
          <w:color w:val="auto"/>
        </w:rPr>
        <w:t>)</w:t>
      </w:r>
      <w:r w:rsidR="00963C62" w:rsidRPr="00234199">
        <w:rPr>
          <w:rFonts w:cstheme="minorHAnsi"/>
          <w:i w:val="0"/>
          <w:iCs w:val="0"/>
          <w:color w:val="auto"/>
        </w:rPr>
        <w:t xml:space="preserve"> Average spectrogram of the first 30 movement-aligned trials from the first spelling session during performance drop. </w:t>
      </w:r>
      <w:r w:rsidR="00D060E5">
        <w:rPr>
          <w:rFonts w:cstheme="minorHAnsi"/>
          <w:i w:val="0"/>
          <w:iCs w:val="0"/>
          <w:color w:val="auto"/>
        </w:rPr>
        <w:t>(</w:t>
      </w:r>
      <w:r w:rsidR="00F40E3B">
        <w:rPr>
          <w:rFonts w:cstheme="minorHAnsi"/>
          <w:b/>
          <w:bCs/>
          <w:i w:val="0"/>
          <w:iCs w:val="0"/>
          <w:color w:val="auto"/>
        </w:rPr>
        <w:t>d</w:t>
      </w:r>
      <w:r w:rsidR="00D060E5">
        <w:rPr>
          <w:rFonts w:cstheme="minorHAnsi"/>
          <w:i w:val="0"/>
          <w:iCs w:val="0"/>
          <w:color w:val="auto"/>
        </w:rPr>
        <w:t>)</w:t>
      </w:r>
      <w:r w:rsidR="00963C62" w:rsidRPr="00234199">
        <w:rPr>
          <w:rFonts w:cstheme="minorHAnsi"/>
          <w:i w:val="0"/>
          <w:iCs w:val="0"/>
          <w:color w:val="auto"/>
        </w:rPr>
        <w:t xml:space="preserve"> Average spectrogram of the first 30 movement-aligned trials from the </w:t>
      </w:r>
      <w:r w:rsidR="00D060E5">
        <w:rPr>
          <w:rFonts w:cstheme="minorHAnsi"/>
          <w:i w:val="0"/>
          <w:iCs w:val="0"/>
          <w:color w:val="auto"/>
        </w:rPr>
        <w:t>last</w:t>
      </w:r>
      <w:r w:rsidR="00963C62" w:rsidRPr="00234199">
        <w:rPr>
          <w:rFonts w:cstheme="minorHAnsi"/>
          <w:i w:val="0"/>
          <w:iCs w:val="0"/>
          <w:color w:val="auto"/>
        </w:rPr>
        <w:t xml:space="preserve"> spelling session after training a new click detector.</w:t>
      </w:r>
    </w:p>
    <w:p w14:paraId="26D0080F" w14:textId="15D2015E" w:rsidR="00CA5F5A" w:rsidRPr="00234199" w:rsidRDefault="00CA5F5A" w:rsidP="00B76B53">
      <w:pPr>
        <w:spacing w:after="0"/>
        <w:rPr>
          <w:rFonts w:cstheme="minorHAnsi"/>
        </w:rPr>
      </w:pPr>
    </w:p>
    <w:p w14:paraId="348B256D" w14:textId="59279BDD" w:rsidR="00CA5F5A" w:rsidRPr="00234199" w:rsidRDefault="00CA5F5A" w:rsidP="00B76B53">
      <w:pPr>
        <w:spacing w:after="0"/>
        <w:rPr>
          <w:rFonts w:cstheme="minorHAnsi"/>
        </w:rPr>
      </w:pPr>
    </w:p>
    <w:p w14:paraId="5F93623F" w14:textId="342CF97B" w:rsidR="00CA5F5A" w:rsidRPr="00234199" w:rsidRDefault="00CA5F5A" w:rsidP="00B76B53">
      <w:pPr>
        <w:spacing w:after="0"/>
        <w:rPr>
          <w:rFonts w:cstheme="minorHAnsi"/>
        </w:rPr>
      </w:pPr>
    </w:p>
    <w:p w14:paraId="3C6BC16B" w14:textId="0CE808A1" w:rsidR="00CA5F5A" w:rsidRPr="00234199" w:rsidRDefault="00CA5F5A" w:rsidP="00B76B53">
      <w:pPr>
        <w:spacing w:after="0"/>
        <w:rPr>
          <w:rFonts w:cstheme="minorHAnsi"/>
        </w:rPr>
      </w:pPr>
    </w:p>
    <w:p w14:paraId="3C9FCB66" w14:textId="77777777" w:rsidR="00CA5F5A" w:rsidRPr="00234199" w:rsidRDefault="00CA5F5A" w:rsidP="00B76B53">
      <w:pPr>
        <w:spacing w:after="0"/>
        <w:rPr>
          <w:rFonts w:cstheme="minorHAnsi"/>
        </w:rPr>
      </w:pPr>
    </w:p>
    <w:p w14:paraId="5C6DA1FA" w14:textId="77777777" w:rsidR="00313F5F" w:rsidRPr="00234199" w:rsidRDefault="00313F5F" w:rsidP="00B76B53">
      <w:pPr>
        <w:spacing w:after="0"/>
        <w:jc w:val="both"/>
        <w:rPr>
          <w:rFonts w:cstheme="minorHAnsi"/>
        </w:rPr>
      </w:pPr>
    </w:p>
    <w:p w14:paraId="66F0C700" w14:textId="3E0F2CA2" w:rsidR="00313F5F" w:rsidRPr="00234199" w:rsidRDefault="00313F5F" w:rsidP="00B76B53">
      <w:pPr>
        <w:spacing w:after="0"/>
        <w:jc w:val="both"/>
        <w:rPr>
          <w:rFonts w:cstheme="minorHAnsi"/>
          <w:sz w:val="24"/>
          <w:szCs w:val="24"/>
        </w:rPr>
      </w:pPr>
    </w:p>
    <w:p w14:paraId="4123736D" w14:textId="47274333" w:rsidR="00E824D7" w:rsidRPr="00234199" w:rsidRDefault="00AD032E" w:rsidP="00B76B53">
      <w:pPr>
        <w:keepNext/>
        <w:spacing w:after="0"/>
        <w:jc w:val="both"/>
        <w:rPr>
          <w:rFonts w:cstheme="minorHAnsi"/>
        </w:rPr>
      </w:pPr>
      <w:r w:rsidRPr="00234199">
        <w:rPr>
          <w:rFonts w:cstheme="minorHAnsi"/>
          <w:noProof/>
        </w:rPr>
        <w:lastRenderedPageBreak/>
        <w:drawing>
          <wp:inline distT="0" distB="0" distL="0" distR="0" wp14:anchorId="4849DC86" wp14:editId="08AC0EA2">
            <wp:extent cx="5943600" cy="2748915"/>
            <wp:effectExtent l="0" t="0" r="0" b="0"/>
            <wp:docPr id="15" name="Graphic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extLst>
                        <a:ext uri="{96DAC541-7B7A-43D3-8B79-37D633B846F1}">
                          <asvg:svgBlip xmlns:asvg="http://schemas.microsoft.com/office/drawing/2016/SVG/main" r:embed="rId30"/>
                        </a:ext>
                      </a:extLst>
                    </a:blip>
                    <a:stretch>
                      <a:fillRect/>
                    </a:stretch>
                  </pic:blipFill>
                  <pic:spPr>
                    <a:xfrm>
                      <a:off x="0" y="0"/>
                      <a:ext cx="5943600" cy="2748915"/>
                    </a:xfrm>
                    <a:prstGeom prst="rect">
                      <a:avLst/>
                    </a:prstGeom>
                  </pic:spPr>
                </pic:pic>
              </a:graphicData>
            </a:graphic>
          </wp:inline>
        </w:drawing>
      </w:r>
    </w:p>
    <w:p w14:paraId="22F745A2" w14:textId="037CF413" w:rsidR="00AA35D1" w:rsidRPr="00234199" w:rsidRDefault="00AA612E" w:rsidP="00B76B53">
      <w:pPr>
        <w:pStyle w:val="Caption"/>
        <w:spacing w:after="0" w:line="259" w:lineRule="auto"/>
        <w:rPr>
          <w:rStyle w:val="eop"/>
          <w:rFonts w:cstheme="minorHAnsi"/>
          <w:b/>
          <w:bCs/>
          <w:i w:val="0"/>
          <w:iCs w:val="0"/>
          <w:color w:val="auto"/>
        </w:rPr>
      </w:pPr>
      <w:r>
        <w:rPr>
          <w:rFonts w:cstheme="minorHAnsi"/>
          <w:b/>
          <w:bCs/>
          <w:i w:val="0"/>
          <w:iCs w:val="0"/>
          <w:color w:val="auto"/>
        </w:rPr>
        <w:t xml:space="preserve">Supplementary </w:t>
      </w:r>
      <w:r w:rsidRPr="00234199">
        <w:rPr>
          <w:rFonts w:cstheme="minorHAnsi"/>
          <w:b/>
          <w:bCs/>
          <w:i w:val="0"/>
          <w:iCs w:val="0"/>
          <w:color w:val="auto"/>
        </w:rPr>
        <w:t>Fig</w:t>
      </w:r>
      <w:r>
        <w:rPr>
          <w:rFonts w:cstheme="minorHAnsi"/>
          <w:b/>
          <w:bCs/>
          <w:i w:val="0"/>
          <w:iCs w:val="0"/>
          <w:color w:val="auto"/>
        </w:rPr>
        <w:t>.</w:t>
      </w:r>
      <w:r w:rsidRPr="00234199">
        <w:rPr>
          <w:rFonts w:cstheme="minorHAnsi"/>
          <w:b/>
          <w:bCs/>
          <w:i w:val="0"/>
          <w:iCs w:val="0"/>
          <w:color w:val="auto"/>
        </w:rPr>
        <w:t xml:space="preserve"> </w:t>
      </w:r>
      <w:r w:rsidR="00387175">
        <w:rPr>
          <w:rFonts w:cstheme="minorHAnsi"/>
          <w:b/>
          <w:bCs/>
          <w:i w:val="0"/>
          <w:iCs w:val="0"/>
          <w:color w:val="auto"/>
        </w:rPr>
        <w:t>13</w:t>
      </w:r>
      <w:r>
        <w:rPr>
          <w:rFonts w:cstheme="minorHAnsi"/>
          <w:b/>
          <w:bCs/>
          <w:i w:val="0"/>
          <w:iCs w:val="0"/>
          <w:color w:val="auto"/>
        </w:rPr>
        <w:t xml:space="preserve"> |</w:t>
      </w:r>
      <w:r w:rsidRPr="00234199">
        <w:rPr>
          <w:rFonts w:cstheme="minorHAnsi"/>
          <w:b/>
          <w:bCs/>
          <w:i w:val="0"/>
          <w:iCs w:val="0"/>
          <w:color w:val="auto"/>
        </w:rPr>
        <w:t xml:space="preserve"> </w:t>
      </w:r>
      <w:r w:rsidR="00E824D7" w:rsidRPr="00234199">
        <w:rPr>
          <w:rFonts w:cstheme="minorHAnsi"/>
          <w:b/>
          <w:bCs/>
          <w:i w:val="0"/>
          <w:iCs w:val="0"/>
          <w:color w:val="auto"/>
        </w:rPr>
        <w:t xml:space="preserve">Long-term use of a fixed retrained brain-click detector. </w:t>
      </w:r>
      <w:r w:rsidR="00387175" w:rsidRPr="00387175">
        <w:rPr>
          <w:rFonts w:cstheme="minorHAnsi"/>
          <w:i w:val="0"/>
          <w:iCs w:val="0"/>
          <w:color w:val="auto"/>
        </w:rPr>
        <w:t>(</w:t>
      </w:r>
      <w:r w:rsidR="00E824D7" w:rsidRPr="00234199">
        <w:rPr>
          <w:rFonts w:cstheme="minorHAnsi"/>
          <w:b/>
          <w:bCs/>
          <w:i w:val="0"/>
          <w:iCs w:val="0"/>
          <w:color w:val="auto"/>
        </w:rPr>
        <w:t>a</w:t>
      </w:r>
      <w:r w:rsidR="00387175" w:rsidRPr="00387175">
        <w:rPr>
          <w:rFonts w:cstheme="minorHAnsi"/>
          <w:i w:val="0"/>
          <w:iCs w:val="0"/>
          <w:color w:val="auto"/>
        </w:rPr>
        <w:t>)</w:t>
      </w:r>
      <w:r w:rsidR="00E824D7" w:rsidRPr="00234199">
        <w:rPr>
          <w:rFonts w:cstheme="minorHAnsi"/>
          <w:i w:val="0"/>
          <w:iCs w:val="0"/>
          <w:color w:val="auto"/>
        </w:rPr>
        <w:t xml:space="preserve"> Training data was collected on one session where the three sub-bars each represent a separate block of training data collection. </w:t>
      </w:r>
      <w:r w:rsidR="00387175">
        <w:rPr>
          <w:rFonts w:cstheme="minorHAnsi"/>
          <w:i w:val="0"/>
          <w:iCs w:val="0"/>
          <w:color w:val="auto"/>
        </w:rPr>
        <w:t>(</w:t>
      </w:r>
      <w:r w:rsidR="00E824D7" w:rsidRPr="00234199">
        <w:rPr>
          <w:rFonts w:cstheme="minorHAnsi"/>
          <w:b/>
          <w:bCs/>
          <w:i w:val="0"/>
          <w:iCs w:val="0"/>
          <w:color w:val="auto"/>
        </w:rPr>
        <w:t>b</w:t>
      </w:r>
      <w:r w:rsidR="00387175">
        <w:rPr>
          <w:rFonts w:cstheme="minorHAnsi"/>
          <w:i w:val="0"/>
          <w:iCs w:val="0"/>
          <w:color w:val="auto"/>
        </w:rPr>
        <w:t>)</w:t>
      </w:r>
      <w:r w:rsidR="00E824D7" w:rsidRPr="00234199">
        <w:rPr>
          <w:rFonts w:cstheme="minorHAnsi"/>
          <w:i w:val="0"/>
          <w:iCs w:val="0"/>
          <w:color w:val="auto"/>
        </w:rPr>
        <w:t xml:space="preserve"> </w:t>
      </w:r>
      <w:r w:rsidR="00AD032E" w:rsidRPr="00234199">
        <w:rPr>
          <w:rFonts w:cstheme="minorHAnsi"/>
          <w:i w:val="0"/>
          <w:iCs w:val="0"/>
          <w:color w:val="auto"/>
        </w:rPr>
        <w:t>The retrained fixed decoder was used by the participant with the complete range of voting thresholds on almost all days after retraining. For each day, each sub-bar represents a separate spelling block of 3 sentences.</w:t>
      </w:r>
      <w:r w:rsidR="00AA35D1" w:rsidRPr="00234199">
        <w:rPr>
          <w:rFonts w:cstheme="minorHAnsi"/>
          <w:i w:val="0"/>
          <w:iCs w:val="0"/>
          <w:color w:val="auto"/>
        </w:rPr>
        <w:t xml:space="preserve"> The horizontal axis spanning both </w:t>
      </w:r>
      <w:r w:rsidR="00123EC3">
        <w:rPr>
          <w:rFonts w:cstheme="minorHAnsi"/>
          <w:i w:val="0"/>
          <w:iCs w:val="0"/>
          <w:color w:val="auto"/>
        </w:rPr>
        <w:t>(</w:t>
      </w:r>
      <w:r w:rsidR="00AA35D1" w:rsidRPr="00234199">
        <w:rPr>
          <w:rFonts w:cstheme="minorHAnsi"/>
          <w:b/>
          <w:bCs/>
          <w:i w:val="0"/>
          <w:iCs w:val="0"/>
          <w:color w:val="auto"/>
        </w:rPr>
        <w:t>a</w:t>
      </w:r>
      <w:r w:rsidR="00123EC3" w:rsidRPr="00123EC3">
        <w:rPr>
          <w:rFonts w:cstheme="minorHAnsi"/>
          <w:i w:val="0"/>
          <w:iCs w:val="0"/>
          <w:color w:val="auto"/>
        </w:rPr>
        <w:t>)</w:t>
      </w:r>
      <w:r w:rsidR="00AA35D1" w:rsidRPr="00234199">
        <w:rPr>
          <w:rFonts w:cstheme="minorHAnsi"/>
          <w:i w:val="0"/>
          <w:iCs w:val="0"/>
          <w:color w:val="auto"/>
        </w:rPr>
        <w:t xml:space="preserve"> and </w:t>
      </w:r>
      <w:r w:rsidR="00123EC3">
        <w:rPr>
          <w:rFonts w:cstheme="minorHAnsi"/>
          <w:i w:val="0"/>
          <w:iCs w:val="0"/>
          <w:color w:val="auto"/>
        </w:rPr>
        <w:t>(</w:t>
      </w:r>
      <w:r w:rsidR="00AA35D1" w:rsidRPr="00234199">
        <w:rPr>
          <w:rFonts w:cstheme="minorHAnsi"/>
          <w:b/>
          <w:bCs/>
          <w:i w:val="0"/>
          <w:iCs w:val="0"/>
          <w:color w:val="auto"/>
        </w:rPr>
        <w:t>b</w:t>
      </w:r>
      <w:r w:rsidR="00123EC3" w:rsidRPr="00123EC3">
        <w:rPr>
          <w:rFonts w:cstheme="minorHAnsi"/>
          <w:i w:val="0"/>
          <w:iCs w:val="0"/>
          <w:color w:val="auto"/>
        </w:rPr>
        <w:t>)</w:t>
      </w:r>
      <w:r w:rsidR="00AA35D1" w:rsidRPr="00234199">
        <w:rPr>
          <w:rFonts w:cstheme="minorHAnsi"/>
          <w:i w:val="0"/>
          <w:iCs w:val="0"/>
          <w:color w:val="auto"/>
        </w:rPr>
        <w:t xml:space="preserve"> represents the number of days after the last day of training data collection (day 0).</w:t>
      </w:r>
    </w:p>
    <w:p w14:paraId="67301053" w14:textId="03372D33" w:rsidR="00313F5F" w:rsidRPr="00234199" w:rsidRDefault="00313F5F" w:rsidP="00B76B53">
      <w:pPr>
        <w:pStyle w:val="Caption"/>
        <w:spacing w:after="0" w:line="259" w:lineRule="auto"/>
        <w:jc w:val="both"/>
        <w:rPr>
          <w:rFonts w:cstheme="minorHAnsi"/>
          <w:i w:val="0"/>
          <w:iCs w:val="0"/>
          <w:color w:val="auto"/>
        </w:rPr>
      </w:pPr>
    </w:p>
    <w:p w14:paraId="3123701C" w14:textId="3790C082" w:rsidR="006D630C" w:rsidRPr="00234199" w:rsidRDefault="006D630C" w:rsidP="00B76B53">
      <w:pPr>
        <w:spacing w:after="0"/>
        <w:rPr>
          <w:rFonts w:cstheme="minorHAnsi"/>
        </w:rPr>
      </w:pPr>
    </w:p>
    <w:p w14:paraId="47360901" w14:textId="7F0433AA" w:rsidR="006D630C" w:rsidRPr="00234199" w:rsidRDefault="006D630C" w:rsidP="00B76B53">
      <w:pPr>
        <w:spacing w:after="0"/>
        <w:rPr>
          <w:rFonts w:cstheme="minorHAnsi"/>
        </w:rPr>
      </w:pPr>
    </w:p>
    <w:p w14:paraId="53443A0D" w14:textId="0867AD30" w:rsidR="006D630C" w:rsidRPr="00234199" w:rsidRDefault="00413052" w:rsidP="00B76B53">
      <w:pPr>
        <w:keepNext/>
        <w:spacing w:after="0"/>
        <w:rPr>
          <w:rFonts w:cstheme="minorHAnsi"/>
        </w:rPr>
      </w:pPr>
      <w:r w:rsidRPr="00413052">
        <w:rPr>
          <w:rFonts w:cstheme="minorHAnsi"/>
          <w:noProof/>
        </w:rPr>
        <w:lastRenderedPageBreak/>
        <w:drawing>
          <wp:inline distT="0" distB="0" distL="0" distR="0" wp14:anchorId="0C6BB680" wp14:editId="2FC03735">
            <wp:extent cx="5943600" cy="6586220"/>
            <wp:effectExtent l="0" t="0" r="0" b="5080"/>
            <wp:docPr id="7" name="Graphic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extLst>
                        <a:ext uri="{96DAC541-7B7A-43D3-8B79-37D633B846F1}">
                          <asvg:svgBlip xmlns:asvg="http://schemas.microsoft.com/office/drawing/2016/SVG/main" r:embed="rId32"/>
                        </a:ext>
                      </a:extLst>
                    </a:blip>
                    <a:stretch>
                      <a:fillRect/>
                    </a:stretch>
                  </pic:blipFill>
                  <pic:spPr>
                    <a:xfrm>
                      <a:off x="0" y="0"/>
                      <a:ext cx="5943600" cy="6586220"/>
                    </a:xfrm>
                    <a:prstGeom prst="rect">
                      <a:avLst/>
                    </a:prstGeom>
                  </pic:spPr>
                </pic:pic>
              </a:graphicData>
            </a:graphic>
          </wp:inline>
        </w:drawing>
      </w:r>
    </w:p>
    <w:p w14:paraId="64A35568" w14:textId="43DC5981" w:rsidR="006D630C" w:rsidRPr="00234199" w:rsidRDefault="00AA612E" w:rsidP="00B76B53">
      <w:pPr>
        <w:pStyle w:val="Caption"/>
        <w:spacing w:after="0" w:line="259" w:lineRule="auto"/>
        <w:jc w:val="both"/>
        <w:rPr>
          <w:rFonts w:cstheme="minorHAnsi"/>
          <w:i w:val="0"/>
          <w:iCs w:val="0"/>
          <w:color w:val="auto"/>
        </w:rPr>
      </w:pPr>
      <w:r>
        <w:rPr>
          <w:rFonts w:cstheme="minorHAnsi"/>
          <w:b/>
          <w:bCs/>
          <w:i w:val="0"/>
          <w:iCs w:val="0"/>
          <w:color w:val="auto"/>
        </w:rPr>
        <w:t xml:space="preserve">Supplementary </w:t>
      </w:r>
      <w:r w:rsidRPr="00234199">
        <w:rPr>
          <w:rFonts w:cstheme="minorHAnsi"/>
          <w:b/>
          <w:bCs/>
          <w:i w:val="0"/>
          <w:iCs w:val="0"/>
          <w:color w:val="auto"/>
        </w:rPr>
        <w:t>Fig</w:t>
      </w:r>
      <w:r>
        <w:rPr>
          <w:rFonts w:cstheme="minorHAnsi"/>
          <w:b/>
          <w:bCs/>
          <w:i w:val="0"/>
          <w:iCs w:val="0"/>
          <w:color w:val="auto"/>
        </w:rPr>
        <w:t>.</w:t>
      </w:r>
      <w:r w:rsidRPr="00234199">
        <w:rPr>
          <w:rFonts w:cstheme="minorHAnsi"/>
          <w:b/>
          <w:bCs/>
          <w:i w:val="0"/>
          <w:iCs w:val="0"/>
          <w:color w:val="auto"/>
        </w:rPr>
        <w:t xml:space="preserve"> </w:t>
      </w:r>
      <w:r w:rsidR="0045106E">
        <w:rPr>
          <w:rFonts w:cstheme="minorHAnsi"/>
          <w:b/>
          <w:bCs/>
          <w:i w:val="0"/>
          <w:iCs w:val="0"/>
          <w:color w:val="auto"/>
        </w:rPr>
        <w:t>14</w:t>
      </w:r>
      <w:r>
        <w:rPr>
          <w:rFonts w:cstheme="minorHAnsi"/>
          <w:b/>
          <w:bCs/>
          <w:i w:val="0"/>
          <w:iCs w:val="0"/>
          <w:color w:val="auto"/>
        </w:rPr>
        <w:t xml:space="preserve"> |</w:t>
      </w:r>
      <w:r w:rsidRPr="00234199">
        <w:rPr>
          <w:rFonts w:cstheme="minorHAnsi"/>
          <w:b/>
          <w:bCs/>
          <w:i w:val="0"/>
          <w:iCs w:val="0"/>
          <w:color w:val="auto"/>
        </w:rPr>
        <w:t xml:space="preserve"> </w:t>
      </w:r>
      <w:r w:rsidR="006D630C" w:rsidRPr="00234199">
        <w:rPr>
          <w:rFonts w:cstheme="minorHAnsi"/>
          <w:b/>
          <w:bCs/>
          <w:i w:val="0"/>
          <w:iCs w:val="0"/>
          <w:color w:val="auto"/>
        </w:rPr>
        <w:t>Performance evaluation across all voting thresholds.</w:t>
      </w:r>
      <w:r w:rsidR="00435DD3">
        <w:rPr>
          <w:rFonts w:cstheme="minorHAnsi"/>
          <w:i w:val="0"/>
          <w:iCs w:val="0"/>
          <w:color w:val="auto"/>
        </w:rPr>
        <w:t xml:space="preserve"> V</w:t>
      </w:r>
      <w:r w:rsidR="006D630C" w:rsidRPr="00234199">
        <w:rPr>
          <w:rFonts w:cstheme="minorHAnsi"/>
          <w:i w:val="0"/>
          <w:iCs w:val="0"/>
          <w:color w:val="auto"/>
        </w:rPr>
        <w:t>oting thresholds ranging from 3/7 to 7/7 votes were evaluated on 6 sessions where</w:t>
      </w:r>
      <w:r w:rsidR="00E1798F" w:rsidRPr="00234199">
        <w:rPr>
          <w:rFonts w:cstheme="minorHAnsi"/>
          <w:i w:val="0"/>
          <w:iCs w:val="0"/>
          <w:color w:val="auto"/>
        </w:rPr>
        <w:t>as</w:t>
      </w:r>
      <w:r w:rsidR="006D630C" w:rsidRPr="00234199">
        <w:rPr>
          <w:rFonts w:cstheme="minorHAnsi"/>
          <w:i w:val="0"/>
          <w:iCs w:val="0"/>
          <w:color w:val="auto"/>
        </w:rPr>
        <w:t xml:space="preserve"> the 2-vote threshold was evaluated only on 4 </w:t>
      </w:r>
      <w:r w:rsidR="00E1798F" w:rsidRPr="00234199">
        <w:rPr>
          <w:rFonts w:cstheme="minorHAnsi"/>
          <w:i w:val="0"/>
          <w:iCs w:val="0"/>
          <w:color w:val="auto"/>
        </w:rPr>
        <w:t>session</w:t>
      </w:r>
      <w:r w:rsidR="00C86913">
        <w:rPr>
          <w:rFonts w:cstheme="minorHAnsi"/>
          <w:i w:val="0"/>
          <w:iCs w:val="0"/>
          <w:color w:val="auto"/>
        </w:rPr>
        <w:t>s</w:t>
      </w:r>
      <w:r w:rsidR="006D630C" w:rsidRPr="00234199">
        <w:rPr>
          <w:rFonts w:cstheme="minorHAnsi"/>
          <w:i w:val="0"/>
          <w:iCs w:val="0"/>
          <w:color w:val="auto"/>
        </w:rPr>
        <w:t xml:space="preserve">. </w:t>
      </w:r>
      <w:r w:rsidR="0048482B" w:rsidRPr="00234199">
        <w:rPr>
          <w:rFonts w:cstheme="minorHAnsi"/>
          <w:i w:val="0"/>
          <w:iCs w:val="0"/>
          <w:color w:val="auto"/>
        </w:rPr>
        <w:t xml:space="preserve">Sensitivity of grasp detection </w:t>
      </w:r>
      <w:r w:rsidR="0045106E">
        <w:rPr>
          <w:rFonts w:cstheme="minorHAnsi"/>
          <w:i w:val="0"/>
          <w:iCs w:val="0"/>
          <w:color w:val="auto"/>
        </w:rPr>
        <w:t>(</w:t>
      </w:r>
      <w:r w:rsidR="006D630C" w:rsidRPr="00234199">
        <w:rPr>
          <w:rFonts w:cstheme="minorHAnsi"/>
          <w:b/>
          <w:bCs/>
          <w:i w:val="0"/>
          <w:iCs w:val="0"/>
          <w:color w:val="auto"/>
        </w:rPr>
        <w:t>a</w:t>
      </w:r>
      <w:r w:rsidR="0045106E">
        <w:rPr>
          <w:rFonts w:cstheme="minorHAnsi"/>
          <w:i w:val="0"/>
          <w:iCs w:val="0"/>
          <w:color w:val="auto"/>
        </w:rPr>
        <w:t>)</w:t>
      </w:r>
      <w:r w:rsidR="0048482B" w:rsidRPr="00234199">
        <w:rPr>
          <w:rFonts w:cstheme="minorHAnsi"/>
          <w:i w:val="0"/>
          <w:iCs w:val="0"/>
          <w:color w:val="auto"/>
        </w:rPr>
        <w:t xml:space="preserve"> true positive </w:t>
      </w:r>
      <w:r w:rsidR="00413052">
        <w:rPr>
          <w:rFonts w:cstheme="minorHAnsi"/>
          <w:i w:val="0"/>
          <w:iCs w:val="0"/>
          <w:color w:val="auto"/>
        </w:rPr>
        <w:t>frequency</w:t>
      </w:r>
      <w:r w:rsidR="0048482B" w:rsidRPr="00234199">
        <w:rPr>
          <w:rFonts w:cstheme="minorHAnsi"/>
          <w:i w:val="0"/>
          <w:iCs w:val="0"/>
          <w:color w:val="auto"/>
        </w:rPr>
        <w:t xml:space="preserve"> </w:t>
      </w:r>
      <w:r w:rsidR="0045106E">
        <w:rPr>
          <w:rFonts w:cstheme="minorHAnsi"/>
          <w:i w:val="0"/>
          <w:iCs w:val="0"/>
          <w:color w:val="auto"/>
        </w:rPr>
        <w:t>(</w:t>
      </w:r>
      <w:r w:rsidR="0048482B" w:rsidRPr="00234199">
        <w:rPr>
          <w:rFonts w:cstheme="minorHAnsi"/>
          <w:b/>
          <w:bCs/>
          <w:i w:val="0"/>
          <w:iCs w:val="0"/>
          <w:color w:val="auto"/>
        </w:rPr>
        <w:t>b</w:t>
      </w:r>
      <w:r w:rsidR="0045106E">
        <w:rPr>
          <w:rFonts w:cstheme="minorHAnsi"/>
          <w:i w:val="0"/>
          <w:iCs w:val="0"/>
          <w:color w:val="auto"/>
        </w:rPr>
        <w:t>)</w:t>
      </w:r>
      <w:r w:rsidR="0048482B" w:rsidRPr="00234199">
        <w:rPr>
          <w:rFonts w:cstheme="minorHAnsi"/>
          <w:i w:val="0"/>
          <w:iCs w:val="0"/>
          <w:color w:val="auto"/>
        </w:rPr>
        <w:t xml:space="preserve"> false positive </w:t>
      </w:r>
      <w:r w:rsidR="00413052">
        <w:rPr>
          <w:rFonts w:cstheme="minorHAnsi"/>
          <w:i w:val="0"/>
          <w:iCs w:val="0"/>
          <w:color w:val="auto"/>
        </w:rPr>
        <w:t>frequency</w:t>
      </w:r>
      <w:r w:rsidR="0048482B" w:rsidRPr="00234199">
        <w:rPr>
          <w:rFonts w:cstheme="minorHAnsi"/>
          <w:i w:val="0"/>
          <w:iCs w:val="0"/>
          <w:color w:val="auto"/>
        </w:rPr>
        <w:t xml:space="preserve"> </w:t>
      </w:r>
      <w:r w:rsidR="0045106E">
        <w:rPr>
          <w:rFonts w:cstheme="minorHAnsi"/>
          <w:i w:val="0"/>
          <w:iCs w:val="0"/>
          <w:color w:val="auto"/>
        </w:rPr>
        <w:t>(</w:t>
      </w:r>
      <w:r w:rsidR="0048482B" w:rsidRPr="00234199">
        <w:rPr>
          <w:rFonts w:cstheme="minorHAnsi"/>
          <w:b/>
          <w:bCs/>
          <w:i w:val="0"/>
          <w:iCs w:val="0"/>
          <w:color w:val="auto"/>
        </w:rPr>
        <w:t>c</w:t>
      </w:r>
      <w:r w:rsidR="0045106E" w:rsidRPr="0045106E">
        <w:rPr>
          <w:rFonts w:cstheme="minorHAnsi"/>
          <w:i w:val="0"/>
          <w:iCs w:val="0"/>
          <w:color w:val="auto"/>
        </w:rPr>
        <w:t>)</w:t>
      </w:r>
      <w:r w:rsidR="0048482B" w:rsidRPr="00234199">
        <w:rPr>
          <w:rFonts w:cstheme="minorHAnsi"/>
          <w:i w:val="0"/>
          <w:iCs w:val="0"/>
          <w:color w:val="auto"/>
        </w:rPr>
        <w:t>, and CCPM</w:t>
      </w:r>
      <w:r w:rsidR="006D630C" w:rsidRPr="00234199">
        <w:rPr>
          <w:rFonts w:cstheme="minorHAnsi"/>
          <w:i w:val="0"/>
          <w:iCs w:val="0"/>
          <w:color w:val="auto"/>
        </w:rPr>
        <w:t xml:space="preserve"> </w:t>
      </w:r>
      <w:r w:rsidR="0045106E">
        <w:rPr>
          <w:rFonts w:cstheme="minorHAnsi"/>
          <w:i w:val="0"/>
          <w:iCs w:val="0"/>
          <w:color w:val="auto"/>
        </w:rPr>
        <w:t>(</w:t>
      </w:r>
      <w:r w:rsidR="0048482B" w:rsidRPr="00234199">
        <w:rPr>
          <w:rFonts w:cstheme="minorHAnsi"/>
          <w:b/>
          <w:bCs/>
          <w:i w:val="0"/>
          <w:iCs w:val="0"/>
          <w:color w:val="auto"/>
        </w:rPr>
        <w:t>d</w:t>
      </w:r>
      <w:r w:rsidR="0045106E" w:rsidRPr="0045106E">
        <w:rPr>
          <w:rFonts w:cstheme="minorHAnsi"/>
          <w:i w:val="0"/>
          <w:iCs w:val="0"/>
          <w:color w:val="auto"/>
        </w:rPr>
        <w:t>)</w:t>
      </w:r>
      <w:r w:rsidR="0048482B" w:rsidRPr="00234199">
        <w:rPr>
          <w:rFonts w:cstheme="minorHAnsi"/>
          <w:i w:val="0"/>
          <w:iCs w:val="0"/>
          <w:color w:val="auto"/>
        </w:rPr>
        <w:t xml:space="preserve"> observed with</w:t>
      </w:r>
      <w:r w:rsidR="006D630C" w:rsidRPr="00234199">
        <w:rPr>
          <w:rFonts w:cstheme="minorHAnsi"/>
          <w:i w:val="0"/>
          <w:iCs w:val="0"/>
          <w:color w:val="auto"/>
        </w:rPr>
        <w:t xml:space="preserve"> each voting threshold. </w:t>
      </w:r>
      <w:r w:rsidR="004117B6" w:rsidRPr="00234199">
        <w:rPr>
          <w:rFonts w:cstheme="minorHAnsi"/>
          <w:i w:val="0"/>
          <w:iCs w:val="0"/>
          <w:color w:val="auto"/>
        </w:rPr>
        <w:t xml:space="preserve">Note </w:t>
      </w:r>
      <w:r w:rsidR="004117B6">
        <w:rPr>
          <w:rFonts w:cstheme="minorHAnsi"/>
          <w:i w:val="0"/>
          <w:iCs w:val="0"/>
          <w:color w:val="auto"/>
        </w:rPr>
        <w:t>that all above evaluations were performed using the retrained click detector.</w:t>
      </w:r>
    </w:p>
    <w:p w14:paraId="1E38BF60" w14:textId="283E8AD0" w:rsidR="00094051" w:rsidRPr="00234199" w:rsidRDefault="005B5595" w:rsidP="00B76B53">
      <w:pPr>
        <w:keepNext/>
        <w:spacing w:after="0"/>
        <w:jc w:val="both"/>
        <w:rPr>
          <w:rFonts w:cstheme="minorHAnsi"/>
        </w:rPr>
      </w:pPr>
      <w:r w:rsidRPr="005B5595">
        <w:rPr>
          <w:rFonts w:cstheme="minorHAnsi"/>
          <w:noProof/>
          <w:sz w:val="24"/>
          <w:szCs w:val="24"/>
        </w:rPr>
        <w:lastRenderedPageBreak/>
        <w:drawing>
          <wp:inline distT="0" distB="0" distL="0" distR="0" wp14:anchorId="02600B3C" wp14:editId="399B9CB8">
            <wp:extent cx="5514975" cy="7038975"/>
            <wp:effectExtent l="0" t="0" r="9525" b="9525"/>
            <wp:docPr id="12" name="Graphic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extLst>
                        <a:ext uri="{96DAC541-7B7A-43D3-8B79-37D633B846F1}">
                          <asvg:svgBlip xmlns:asvg="http://schemas.microsoft.com/office/drawing/2016/SVG/main" r:embed="rId34"/>
                        </a:ext>
                      </a:extLst>
                    </a:blip>
                    <a:stretch>
                      <a:fillRect/>
                    </a:stretch>
                  </pic:blipFill>
                  <pic:spPr>
                    <a:xfrm>
                      <a:off x="0" y="0"/>
                      <a:ext cx="5514975" cy="7038975"/>
                    </a:xfrm>
                    <a:prstGeom prst="rect">
                      <a:avLst/>
                    </a:prstGeom>
                  </pic:spPr>
                </pic:pic>
              </a:graphicData>
            </a:graphic>
          </wp:inline>
        </w:drawing>
      </w:r>
    </w:p>
    <w:p w14:paraId="31CA17BF" w14:textId="24263742" w:rsidR="00853462" w:rsidRPr="00F40E3B" w:rsidRDefault="00AA612E" w:rsidP="00B76B53">
      <w:pPr>
        <w:pStyle w:val="Caption"/>
        <w:spacing w:after="0" w:line="259" w:lineRule="auto"/>
        <w:jc w:val="both"/>
        <w:rPr>
          <w:rFonts w:cstheme="minorHAnsi"/>
          <w:b/>
          <w:bCs/>
          <w:i w:val="0"/>
          <w:iCs w:val="0"/>
          <w:color w:val="auto"/>
        </w:rPr>
      </w:pPr>
      <w:r>
        <w:rPr>
          <w:rFonts w:cstheme="minorHAnsi"/>
          <w:b/>
          <w:bCs/>
          <w:i w:val="0"/>
          <w:iCs w:val="0"/>
          <w:color w:val="auto"/>
        </w:rPr>
        <w:t xml:space="preserve">Supplementary </w:t>
      </w:r>
      <w:r w:rsidRPr="00234199">
        <w:rPr>
          <w:rFonts w:cstheme="minorHAnsi"/>
          <w:b/>
          <w:bCs/>
          <w:i w:val="0"/>
          <w:iCs w:val="0"/>
          <w:color w:val="auto"/>
        </w:rPr>
        <w:t>Fig</w:t>
      </w:r>
      <w:r>
        <w:rPr>
          <w:rFonts w:cstheme="minorHAnsi"/>
          <w:b/>
          <w:bCs/>
          <w:i w:val="0"/>
          <w:iCs w:val="0"/>
          <w:color w:val="auto"/>
        </w:rPr>
        <w:t>.</w:t>
      </w:r>
      <w:r w:rsidRPr="00234199">
        <w:rPr>
          <w:rFonts w:cstheme="minorHAnsi"/>
          <w:b/>
          <w:bCs/>
          <w:i w:val="0"/>
          <w:iCs w:val="0"/>
          <w:color w:val="auto"/>
        </w:rPr>
        <w:t xml:space="preserve"> </w:t>
      </w:r>
      <w:r w:rsidR="0045106E">
        <w:rPr>
          <w:rFonts w:cstheme="minorHAnsi"/>
          <w:b/>
          <w:bCs/>
          <w:i w:val="0"/>
          <w:iCs w:val="0"/>
          <w:color w:val="auto"/>
        </w:rPr>
        <w:t xml:space="preserve">15 </w:t>
      </w:r>
      <w:r>
        <w:rPr>
          <w:rFonts w:cstheme="minorHAnsi"/>
          <w:b/>
          <w:bCs/>
          <w:i w:val="0"/>
          <w:iCs w:val="0"/>
          <w:color w:val="auto"/>
        </w:rPr>
        <w:t>|</w:t>
      </w:r>
      <w:r w:rsidRPr="00234199">
        <w:rPr>
          <w:rFonts w:cstheme="minorHAnsi"/>
          <w:b/>
          <w:bCs/>
          <w:i w:val="0"/>
          <w:iCs w:val="0"/>
          <w:color w:val="auto"/>
        </w:rPr>
        <w:t xml:space="preserve"> </w:t>
      </w:r>
      <w:r w:rsidR="00094051" w:rsidRPr="00234199">
        <w:rPr>
          <w:rFonts w:cstheme="minorHAnsi"/>
          <w:b/>
          <w:bCs/>
          <w:i w:val="0"/>
          <w:iCs w:val="0"/>
          <w:color w:val="auto"/>
        </w:rPr>
        <w:t xml:space="preserve">Switch-scanning spelling performance with a retrained </w:t>
      </w:r>
      <w:r w:rsidR="004117B6">
        <w:rPr>
          <w:rFonts w:cstheme="minorHAnsi"/>
          <w:b/>
          <w:bCs/>
          <w:i w:val="0"/>
          <w:iCs w:val="0"/>
          <w:color w:val="auto"/>
        </w:rPr>
        <w:t>click detector</w:t>
      </w:r>
      <w:r w:rsidR="00094051" w:rsidRPr="00234199">
        <w:rPr>
          <w:rFonts w:cstheme="minorHAnsi"/>
          <w:b/>
          <w:bCs/>
          <w:i w:val="0"/>
          <w:iCs w:val="0"/>
          <w:color w:val="auto"/>
        </w:rPr>
        <w:t>.</w:t>
      </w:r>
      <w:r w:rsidR="00094051" w:rsidRPr="00234199">
        <w:rPr>
          <w:rFonts w:cstheme="minorHAnsi"/>
          <w:i w:val="0"/>
          <w:iCs w:val="0"/>
          <w:color w:val="auto"/>
        </w:rPr>
        <w:t xml:space="preserve"> All </w:t>
      </w:r>
      <w:r w:rsidR="00950E0C" w:rsidRPr="00234199">
        <w:rPr>
          <w:rFonts w:cstheme="minorHAnsi"/>
          <w:i w:val="0"/>
          <w:iCs w:val="0"/>
          <w:color w:val="auto"/>
        </w:rPr>
        <w:t xml:space="preserve">performance </w:t>
      </w:r>
      <w:r w:rsidR="00094051" w:rsidRPr="00234199">
        <w:rPr>
          <w:rFonts w:cstheme="minorHAnsi"/>
          <w:i w:val="0"/>
          <w:iCs w:val="0"/>
          <w:color w:val="auto"/>
        </w:rPr>
        <w:t xml:space="preserve">metrics are shown </w:t>
      </w:r>
      <w:r w:rsidR="004818AF" w:rsidRPr="00234199">
        <w:rPr>
          <w:rFonts w:cstheme="minorHAnsi"/>
          <w:i w:val="0"/>
          <w:iCs w:val="0"/>
          <w:color w:val="auto"/>
        </w:rPr>
        <w:t>using</w:t>
      </w:r>
      <w:r w:rsidR="00094051" w:rsidRPr="00234199">
        <w:rPr>
          <w:rFonts w:cstheme="minorHAnsi"/>
          <w:i w:val="0"/>
          <w:iCs w:val="0"/>
          <w:color w:val="auto"/>
        </w:rPr>
        <w:t xml:space="preserve"> the 6-vote threshold. </w:t>
      </w:r>
      <w:r w:rsidR="0045106E">
        <w:rPr>
          <w:rFonts w:cstheme="minorHAnsi"/>
          <w:i w:val="0"/>
          <w:iCs w:val="0"/>
          <w:color w:val="auto"/>
        </w:rPr>
        <w:t>(</w:t>
      </w:r>
      <w:r w:rsidR="00F40E3B">
        <w:rPr>
          <w:rFonts w:cstheme="minorHAnsi"/>
          <w:b/>
          <w:bCs/>
          <w:i w:val="0"/>
          <w:iCs w:val="0"/>
          <w:color w:val="auto"/>
        </w:rPr>
        <w:t>a</w:t>
      </w:r>
      <w:r w:rsidR="0045106E">
        <w:rPr>
          <w:rFonts w:cstheme="minorHAnsi"/>
          <w:i w:val="0"/>
          <w:iCs w:val="0"/>
          <w:color w:val="auto"/>
        </w:rPr>
        <w:t>)</w:t>
      </w:r>
      <w:r w:rsidR="00385083">
        <w:rPr>
          <w:rFonts w:cstheme="minorHAnsi"/>
          <w:i w:val="0"/>
          <w:iCs w:val="0"/>
          <w:color w:val="auto"/>
        </w:rPr>
        <w:t xml:space="preserve"> </w:t>
      </w:r>
      <w:r w:rsidR="00094051" w:rsidRPr="00234199">
        <w:rPr>
          <w:rFonts w:cstheme="minorHAnsi"/>
          <w:i w:val="0"/>
          <w:iCs w:val="0"/>
          <w:color w:val="auto"/>
        </w:rPr>
        <w:t xml:space="preserve">Sensitivity of grasp detection for each session. </w:t>
      </w:r>
      <w:r w:rsidR="0045106E">
        <w:rPr>
          <w:rFonts w:cstheme="minorHAnsi"/>
          <w:i w:val="0"/>
          <w:iCs w:val="0"/>
          <w:color w:val="auto"/>
        </w:rPr>
        <w:t>(</w:t>
      </w:r>
      <w:r w:rsidR="00094051" w:rsidRPr="00234199">
        <w:rPr>
          <w:rFonts w:cstheme="minorHAnsi"/>
          <w:b/>
          <w:bCs/>
          <w:i w:val="0"/>
          <w:iCs w:val="0"/>
          <w:color w:val="auto"/>
        </w:rPr>
        <w:t>b</w:t>
      </w:r>
      <w:r w:rsidR="0045106E">
        <w:rPr>
          <w:rFonts w:cstheme="minorHAnsi"/>
          <w:i w:val="0"/>
          <w:iCs w:val="0"/>
          <w:color w:val="auto"/>
        </w:rPr>
        <w:t>)</w:t>
      </w:r>
      <w:r w:rsidR="00094051" w:rsidRPr="00234199">
        <w:rPr>
          <w:rFonts w:cstheme="minorHAnsi"/>
          <w:i w:val="0"/>
          <w:iCs w:val="0"/>
          <w:color w:val="auto"/>
        </w:rPr>
        <w:t xml:space="preserve"> True-positive and false-positive rates (TP</w:t>
      </w:r>
      <w:r w:rsidR="00441BF9">
        <w:rPr>
          <w:rFonts w:cstheme="minorHAnsi"/>
          <w:i w:val="0"/>
          <w:iCs w:val="0"/>
          <w:color w:val="auto"/>
        </w:rPr>
        <w:t>F</w:t>
      </w:r>
      <w:r w:rsidR="00094051" w:rsidRPr="00234199">
        <w:rPr>
          <w:rFonts w:cstheme="minorHAnsi"/>
          <w:i w:val="0"/>
          <w:iCs w:val="0"/>
          <w:color w:val="auto"/>
        </w:rPr>
        <w:t xml:space="preserve"> and FP</w:t>
      </w:r>
      <w:r w:rsidR="00441BF9">
        <w:rPr>
          <w:rFonts w:cstheme="minorHAnsi"/>
          <w:i w:val="0"/>
          <w:iCs w:val="0"/>
          <w:color w:val="auto"/>
        </w:rPr>
        <w:t>F</w:t>
      </w:r>
      <w:r w:rsidR="00F40E3B">
        <w:rPr>
          <w:rFonts w:cstheme="minorHAnsi"/>
          <w:i w:val="0"/>
          <w:iCs w:val="0"/>
          <w:color w:val="auto"/>
        </w:rPr>
        <w:t xml:space="preserve"> respectively</w:t>
      </w:r>
      <w:r w:rsidR="00094051" w:rsidRPr="00234199">
        <w:rPr>
          <w:rFonts w:cstheme="minorHAnsi"/>
          <w:i w:val="0"/>
          <w:iCs w:val="0"/>
          <w:color w:val="auto"/>
        </w:rPr>
        <w:t>) measured as detections per minute.</w:t>
      </w:r>
      <w:r w:rsidR="00094051" w:rsidRPr="00234199">
        <w:rPr>
          <w:rFonts w:cstheme="minorHAnsi"/>
          <w:b/>
          <w:bCs/>
          <w:i w:val="0"/>
          <w:iCs w:val="0"/>
          <w:color w:val="auto"/>
        </w:rPr>
        <w:t xml:space="preserve"> </w:t>
      </w:r>
      <w:r w:rsidR="0045106E" w:rsidRPr="0045106E">
        <w:rPr>
          <w:rFonts w:cstheme="minorHAnsi"/>
          <w:i w:val="0"/>
          <w:iCs w:val="0"/>
          <w:color w:val="auto"/>
        </w:rPr>
        <w:t>(</w:t>
      </w:r>
      <w:r w:rsidR="00094051" w:rsidRPr="00234199">
        <w:rPr>
          <w:rFonts w:cstheme="minorHAnsi"/>
          <w:b/>
          <w:bCs/>
          <w:i w:val="0"/>
          <w:iCs w:val="0"/>
          <w:color w:val="auto"/>
        </w:rPr>
        <w:t>c</w:t>
      </w:r>
      <w:r w:rsidR="0045106E">
        <w:rPr>
          <w:rFonts w:cstheme="minorHAnsi"/>
          <w:i w:val="0"/>
          <w:iCs w:val="0"/>
          <w:color w:val="auto"/>
        </w:rPr>
        <w:t>)</w:t>
      </w:r>
      <w:r w:rsidR="00094051" w:rsidRPr="00234199">
        <w:rPr>
          <w:rFonts w:cstheme="minorHAnsi"/>
          <w:i w:val="0"/>
          <w:iCs w:val="0"/>
          <w:color w:val="auto"/>
        </w:rPr>
        <w:t xml:space="preserve"> </w:t>
      </w:r>
      <w:bookmarkStart w:id="0" w:name="_Hlk137324803"/>
      <w:r w:rsidR="00094051" w:rsidRPr="00234199">
        <w:rPr>
          <w:rFonts w:cstheme="minorHAnsi"/>
          <w:i w:val="0"/>
          <w:iCs w:val="0"/>
          <w:color w:val="auto"/>
        </w:rPr>
        <w:t>Average latencies with standard deviation error bars of grasp onset to algorithm detection and to on-screen click</w:t>
      </w:r>
      <w:bookmarkEnd w:id="0"/>
      <w:r w:rsidR="00094051" w:rsidRPr="00234199">
        <w:rPr>
          <w:rFonts w:cstheme="minorHAnsi"/>
          <w:i w:val="0"/>
          <w:iCs w:val="0"/>
          <w:color w:val="auto"/>
        </w:rPr>
        <w:t>.</w:t>
      </w:r>
      <w:r w:rsidR="00853462" w:rsidRPr="00234199">
        <w:rPr>
          <w:rFonts w:cstheme="minorHAnsi"/>
          <w:b/>
          <w:bCs/>
          <w:i w:val="0"/>
          <w:iCs w:val="0"/>
          <w:color w:val="auto"/>
        </w:rPr>
        <w:t xml:space="preserve"> </w:t>
      </w:r>
      <w:r w:rsidR="0045106E" w:rsidRPr="0045106E">
        <w:rPr>
          <w:rFonts w:cstheme="minorHAnsi"/>
          <w:i w:val="0"/>
          <w:iCs w:val="0"/>
          <w:color w:val="auto"/>
        </w:rPr>
        <w:t>(</w:t>
      </w:r>
      <w:r w:rsidR="00853462" w:rsidRPr="00234199">
        <w:rPr>
          <w:rFonts w:cstheme="minorHAnsi"/>
          <w:b/>
          <w:bCs/>
          <w:i w:val="0"/>
          <w:iCs w:val="0"/>
          <w:color w:val="auto"/>
        </w:rPr>
        <w:t>d</w:t>
      </w:r>
      <w:r w:rsidR="0045106E">
        <w:rPr>
          <w:rFonts w:cstheme="minorHAnsi"/>
          <w:i w:val="0"/>
          <w:iCs w:val="0"/>
          <w:color w:val="auto"/>
        </w:rPr>
        <w:t>)</w:t>
      </w:r>
      <w:r w:rsidR="00853462" w:rsidRPr="00234199">
        <w:rPr>
          <w:rFonts w:cstheme="minorHAnsi"/>
          <w:i w:val="0"/>
          <w:iCs w:val="0"/>
          <w:color w:val="auto"/>
        </w:rPr>
        <w:t xml:space="preserve"> Correct characters/words per minute (CCPM/CWPM). </w:t>
      </w:r>
    </w:p>
    <w:p w14:paraId="2CA53311" w14:textId="58A4CE11" w:rsidR="00B6330F" w:rsidRPr="00234199" w:rsidRDefault="00B6330F" w:rsidP="00B76B53">
      <w:pPr>
        <w:spacing w:after="0"/>
        <w:rPr>
          <w:rFonts w:cstheme="minorHAnsi"/>
        </w:rPr>
      </w:pPr>
    </w:p>
    <w:p w14:paraId="45825989" w14:textId="06D58B13" w:rsidR="00B6330F" w:rsidRPr="00234199" w:rsidRDefault="00CD1621" w:rsidP="00B76B53">
      <w:pPr>
        <w:spacing w:after="0"/>
        <w:rPr>
          <w:rFonts w:cstheme="minorHAnsi"/>
        </w:rPr>
      </w:pPr>
      <w:r w:rsidRPr="00CD1621">
        <w:rPr>
          <w:rFonts w:cstheme="minorHAnsi"/>
          <w:noProof/>
        </w:rPr>
        <w:lastRenderedPageBreak/>
        <w:drawing>
          <wp:inline distT="0" distB="0" distL="0" distR="0" wp14:anchorId="4944F98B" wp14:editId="446145F0">
            <wp:extent cx="5943600" cy="5750560"/>
            <wp:effectExtent l="0" t="0" r="0" b="2540"/>
            <wp:docPr id="2" name="Graphic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extLst>
                        <a:ext uri="{96DAC541-7B7A-43D3-8B79-37D633B846F1}">
                          <asvg:svgBlip xmlns:asvg="http://schemas.microsoft.com/office/drawing/2016/SVG/main" r:embed="rId36"/>
                        </a:ext>
                      </a:extLst>
                    </a:blip>
                    <a:stretch>
                      <a:fillRect/>
                    </a:stretch>
                  </pic:blipFill>
                  <pic:spPr>
                    <a:xfrm>
                      <a:off x="0" y="0"/>
                      <a:ext cx="5943600" cy="5750560"/>
                    </a:xfrm>
                    <a:prstGeom prst="rect">
                      <a:avLst/>
                    </a:prstGeom>
                  </pic:spPr>
                </pic:pic>
              </a:graphicData>
            </a:graphic>
          </wp:inline>
        </w:drawing>
      </w:r>
    </w:p>
    <w:p w14:paraId="1C95F31C" w14:textId="5081EE07" w:rsidR="00B6330F" w:rsidRPr="00234199" w:rsidRDefault="00AA612E" w:rsidP="7DB09350">
      <w:pPr>
        <w:pStyle w:val="Caption"/>
        <w:spacing w:after="0" w:line="259" w:lineRule="auto"/>
        <w:rPr>
          <w:i w:val="0"/>
          <w:iCs w:val="0"/>
          <w:color w:val="auto"/>
        </w:rPr>
      </w:pPr>
      <w:r w:rsidRPr="7DB09350">
        <w:rPr>
          <w:b/>
          <w:bCs/>
          <w:i w:val="0"/>
          <w:iCs w:val="0"/>
          <w:color w:val="auto"/>
        </w:rPr>
        <w:t xml:space="preserve">Supplementary Fig. </w:t>
      </w:r>
      <w:r w:rsidR="073373E4" w:rsidRPr="7DB09350">
        <w:rPr>
          <w:b/>
          <w:bCs/>
          <w:i w:val="0"/>
          <w:iCs w:val="0"/>
          <w:color w:val="auto"/>
        </w:rPr>
        <w:t>1</w:t>
      </w:r>
      <w:r w:rsidR="003213F5">
        <w:rPr>
          <w:b/>
          <w:bCs/>
          <w:i w:val="0"/>
          <w:iCs w:val="0"/>
          <w:color w:val="auto"/>
        </w:rPr>
        <w:t>6</w:t>
      </w:r>
      <w:r w:rsidRPr="7DB09350">
        <w:rPr>
          <w:b/>
          <w:bCs/>
          <w:i w:val="0"/>
          <w:iCs w:val="0"/>
          <w:color w:val="auto"/>
        </w:rPr>
        <w:t xml:space="preserve"> | </w:t>
      </w:r>
      <w:r w:rsidR="00B6330F" w:rsidRPr="7DB09350">
        <w:rPr>
          <w:b/>
          <w:bCs/>
          <w:i w:val="0"/>
          <w:iCs w:val="0"/>
          <w:color w:val="auto"/>
        </w:rPr>
        <w:t>Normalized saliency values.</w:t>
      </w:r>
      <w:r w:rsidR="00B6330F" w:rsidRPr="7DB09350">
        <w:rPr>
          <w:i w:val="0"/>
          <w:iCs w:val="0"/>
          <w:color w:val="auto"/>
        </w:rPr>
        <w:t xml:space="preserve"> Normalized saliency values of each channel in descending order from a model trained on </w:t>
      </w:r>
      <w:r w:rsidR="003213F5">
        <w:rPr>
          <w:i w:val="0"/>
          <w:iCs w:val="0"/>
          <w:color w:val="auto"/>
        </w:rPr>
        <w:t>(</w:t>
      </w:r>
      <w:r w:rsidR="00C6203A" w:rsidRPr="7DB09350">
        <w:rPr>
          <w:b/>
          <w:bCs/>
          <w:i w:val="0"/>
          <w:iCs w:val="0"/>
          <w:color w:val="auto"/>
        </w:rPr>
        <w:t>a</w:t>
      </w:r>
      <w:r w:rsidR="003213F5">
        <w:rPr>
          <w:i w:val="0"/>
          <w:iCs w:val="0"/>
          <w:color w:val="auto"/>
        </w:rPr>
        <w:t>)</w:t>
      </w:r>
      <w:r w:rsidR="00B6330F" w:rsidRPr="7DB09350">
        <w:rPr>
          <w:i w:val="0"/>
          <w:iCs w:val="0"/>
          <w:color w:val="auto"/>
        </w:rPr>
        <w:t xml:space="preserve"> all channels, </w:t>
      </w:r>
      <w:r w:rsidR="003213F5">
        <w:rPr>
          <w:i w:val="0"/>
          <w:iCs w:val="0"/>
          <w:color w:val="auto"/>
        </w:rPr>
        <w:t>(</w:t>
      </w:r>
      <w:r w:rsidR="00C6203A" w:rsidRPr="7DB09350">
        <w:rPr>
          <w:b/>
          <w:bCs/>
          <w:i w:val="0"/>
          <w:iCs w:val="0"/>
          <w:color w:val="auto"/>
        </w:rPr>
        <w:t>b</w:t>
      </w:r>
      <w:r w:rsidR="003213F5">
        <w:rPr>
          <w:i w:val="0"/>
          <w:iCs w:val="0"/>
          <w:color w:val="auto"/>
        </w:rPr>
        <w:t>)</w:t>
      </w:r>
      <w:r w:rsidR="00B6330F" w:rsidRPr="7DB09350">
        <w:rPr>
          <w:i w:val="0"/>
          <w:iCs w:val="0"/>
          <w:color w:val="auto"/>
        </w:rPr>
        <w:t xml:space="preserve"> all channels excluding </w:t>
      </w:r>
      <w:r w:rsidR="00C6203A" w:rsidRPr="7DB09350">
        <w:rPr>
          <w:i w:val="0"/>
          <w:iCs w:val="0"/>
          <w:color w:val="auto"/>
        </w:rPr>
        <w:t>chan</w:t>
      </w:r>
      <w:r w:rsidR="00B6330F" w:rsidRPr="7DB09350">
        <w:rPr>
          <w:i w:val="0"/>
          <w:iCs w:val="0"/>
          <w:color w:val="auto"/>
        </w:rPr>
        <w:t xml:space="preserve">112, and </w:t>
      </w:r>
      <w:r w:rsidR="003213F5">
        <w:rPr>
          <w:i w:val="0"/>
          <w:iCs w:val="0"/>
          <w:color w:val="auto"/>
        </w:rPr>
        <w:t>(</w:t>
      </w:r>
      <w:r w:rsidR="00C6203A" w:rsidRPr="7DB09350">
        <w:rPr>
          <w:b/>
          <w:bCs/>
          <w:i w:val="0"/>
          <w:iCs w:val="0"/>
          <w:color w:val="auto"/>
        </w:rPr>
        <w:t>c</w:t>
      </w:r>
      <w:r w:rsidR="003213F5">
        <w:rPr>
          <w:i w:val="0"/>
          <w:iCs w:val="0"/>
          <w:color w:val="auto"/>
        </w:rPr>
        <w:t>)</w:t>
      </w:r>
      <w:r w:rsidR="00B6330F" w:rsidRPr="7DB09350">
        <w:rPr>
          <w:i w:val="0"/>
          <w:iCs w:val="0"/>
          <w:color w:val="auto"/>
        </w:rPr>
        <w:t xml:space="preserve"> a 4x3 subset covering cortical hand-knob. </w:t>
      </w:r>
    </w:p>
    <w:p w14:paraId="771FDE09" w14:textId="77777777" w:rsidR="00B6330F" w:rsidRPr="00234199" w:rsidRDefault="00B6330F" w:rsidP="00B76B53">
      <w:pPr>
        <w:spacing w:after="0"/>
        <w:rPr>
          <w:rFonts w:cstheme="minorHAnsi"/>
        </w:rPr>
      </w:pPr>
    </w:p>
    <w:p w14:paraId="7AD63FCC" w14:textId="77777777" w:rsidR="00DD510F" w:rsidRPr="00234199" w:rsidRDefault="00DD510F" w:rsidP="00B76B53">
      <w:pPr>
        <w:spacing w:after="0"/>
        <w:rPr>
          <w:rFonts w:cstheme="minorHAnsi"/>
        </w:rPr>
      </w:pPr>
    </w:p>
    <w:p w14:paraId="243D49A3" w14:textId="5E3EC77B" w:rsidR="000552E0" w:rsidRPr="00234199" w:rsidRDefault="000552E0" w:rsidP="00B76B53">
      <w:pPr>
        <w:spacing w:after="0"/>
        <w:rPr>
          <w:rFonts w:cstheme="minorHAnsi"/>
        </w:rPr>
      </w:pPr>
    </w:p>
    <w:p w14:paraId="2977AEA6" w14:textId="6F73DE88" w:rsidR="000552E0" w:rsidRPr="00234199" w:rsidRDefault="000552E0" w:rsidP="00B76B53">
      <w:pPr>
        <w:spacing w:after="0"/>
        <w:rPr>
          <w:rFonts w:cstheme="minorHAnsi"/>
        </w:rPr>
      </w:pPr>
    </w:p>
    <w:p w14:paraId="781D9315" w14:textId="77777777" w:rsidR="00D80151" w:rsidRDefault="00D80151" w:rsidP="005C3B4A">
      <w:pPr>
        <w:spacing w:after="0"/>
        <w:rPr>
          <w:rFonts w:cstheme="minorHAnsi"/>
        </w:rPr>
      </w:pPr>
    </w:p>
    <w:p w14:paraId="3A82148B" w14:textId="015627C5" w:rsidR="000552E0" w:rsidRPr="00234199" w:rsidRDefault="000552E0" w:rsidP="00B76B53">
      <w:pPr>
        <w:spacing w:after="0"/>
        <w:rPr>
          <w:rFonts w:cstheme="minorHAnsi"/>
          <w:sz w:val="18"/>
          <w:szCs w:val="18"/>
        </w:rPr>
      </w:pPr>
    </w:p>
    <w:p w14:paraId="61404E63" w14:textId="77777777" w:rsidR="00814473" w:rsidRPr="00234199" w:rsidRDefault="00814473" w:rsidP="00B76B53">
      <w:pPr>
        <w:spacing w:after="0"/>
        <w:rPr>
          <w:rFonts w:cstheme="minorHAnsi"/>
          <w:sz w:val="18"/>
          <w:szCs w:val="18"/>
        </w:rPr>
      </w:pPr>
    </w:p>
    <w:p w14:paraId="5B9F5872" w14:textId="386039D5" w:rsidR="000552E0" w:rsidRDefault="000552E0" w:rsidP="00B76B53">
      <w:pPr>
        <w:spacing w:after="0"/>
        <w:rPr>
          <w:rFonts w:cstheme="minorHAnsi"/>
          <w:sz w:val="18"/>
          <w:szCs w:val="18"/>
        </w:rPr>
      </w:pPr>
    </w:p>
    <w:p w14:paraId="5E976037" w14:textId="705314E4" w:rsidR="008E650E" w:rsidRDefault="008E650E" w:rsidP="00B76B53">
      <w:pPr>
        <w:spacing w:after="0"/>
        <w:rPr>
          <w:rFonts w:cstheme="minorHAnsi"/>
          <w:sz w:val="18"/>
          <w:szCs w:val="18"/>
        </w:rPr>
      </w:pPr>
    </w:p>
    <w:p w14:paraId="3E5552C8" w14:textId="6A55A87B" w:rsidR="008E650E" w:rsidRDefault="008E650E" w:rsidP="00B76B53">
      <w:pPr>
        <w:spacing w:after="0"/>
        <w:rPr>
          <w:rFonts w:cstheme="minorHAnsi"/>
          <w:sz w:val="18"/>
          <w:szCs w:val="18"/>
        </w:rPr>
      </w:pPr>
    </w:p>
    <w:p w14:paraId="732D711D" w14:textId="31595E19" w:rsidR="008E650E" w:rsidRDefault="008E650E" w:rsidP="00B76B53">
      <w:pPr>
        <w:spacing w:after="0"/>
        <w:rPr>
          <w:rFonts w:cstheme="minorHAnsi"/>
          <w:sz w:val="18"/>
          <w:szCs w:val="18"/>
        </w:rPr>
      </w:pPr>
    </w:p>
    <w:p w14:paraId="4C7BA299" w14:textId="3E19A64B" w:rsidR="008E650E" w:rsidRDefault="008E650E" w:rsidP="00B76B53">
      <w:pPr>
        <w:spacing w:after="0"/>
        <w:rPr>
          <w:rFonts w:cstheme="minorHAnsi"/>
          <w:sz w:val="18"/>
          <w:szCs w:val="18"/>
        </w:rPr>
      </w:pPr>
    </w:p>
    <w:p w14:paraId="4679CEC5" w14:textId="4198583A" w:rsidR="00927F94" w:rsidRDefault="00927F94" w:rsidP="00B76B53">
      <w:pPr>
        <w:spacing w:after="0"/>
        <w:rPr>
          <w:rFonts w:cstheme="minorHAnsi"/>
          <w:b/>
          <w:bCs/>
          <w:sz w:val="40"/>
          <w:szCs w:val="40"/>
        </w:rPr>
      </w:pPr>
      <w:r w:rsidRPr="008E650E">
        <w:rPr>
          <w:rFonts w:cstheme="minorHAnsi"/>
          <w:b/>
          <w:bCs/>
          <w:sz w:val="40"/>
          <w:szCs w:val="40"/>
        </w:rPr>
        <w:lastRenderedPageBreak/>
        <w:t>Supplementary Tables</w:t>
      </w:r>
    </w:p>
    <w:p w14:paraId="0C7D7E31" w14:textId="77777777" w:rsidR="008E650E" w:rsidRPr="008E650E" w:rsidRDefault="008E650E" w:rsidP="00B76B53">
      <w:pPr>
        <w:spacing w:after="0"/>
        <w:rPr>
          <w:rFonts w:cstheme="minorHAnsi"/>
          <w:b/>
          <w:bCs/>
          <w:sz w:val="20"/>
          <w:szCs w:val="20"/>
        </w:rPr>
      </w:pPr>
    </w:p>
    <w:p w14:paraId="18CB6A0F" w14:textId="7333C75A" w:rsidR="00E073E5" w:rsidRPr="00234199" w:rsidRDefault="00DE057C" w:rsidP="00B76B53">
      <w:pPr>
        <w:spacing w:after="0"/>
        <w:jc w:val="both"/>
        <w:rPr>
          <w:rFonts w:cstheme="minorHAnsi"/>
          <w:sz w:val="18"/>
          <w:szCs w:val="18"/>
        </w:rPr>
      </w:pPr>
      <w:r w:rsidRPr="00234199">
        <w:rPr>
          <w:rFonts w:cstheme="minorHAnsi"/>
          <w:noProof/>
          <w:sz w:val="18"/>
          <w:szCs w:val="18"/>
        </w:rPr>
        <w:drawing>
          <wp:inline distT="0" distB="0" distL="0" distR="0" wp14:anchorId="5C45DC18" wp14:editId="6AB0F328">
            <wp:extent cx="5940425" cy="1261110"/>
            <wp:effectExtent l="0" t="0" r="317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5940425" cy="1261110"/>
                    </a:xfrm>
                    <a:prstGeom prst="rect">
                      <a:avLst/>
                    </a:prstGeom>
                    <a:noFill/>
                    <a:ln>
                      <a:noFill/>
                    </a:ln>
                  </pic:spPr>
                </pic:pic>
              </a:graphicData>
            </a:graphic>
          </wp:inline>
        </w:drawing>
      </w:r>
    </w:p>
    <w:p w14:paraId="2473C128" w14:textId="76FC7DC3" w:rsidR="00DE057C" w:rsidRPr="00234199" w:rsidRDefault="00AA612E" w:rsidP="00B76B53">
      <w:pPr>
        <w:pStyle w:val="Caption"/>
        <w:spacing w:after="0" w:line="259" w:lineRule="auto"/>
        <w:jc w:val="both"/>
        <w:rPr>
          <w:rFonts w:cstheme="minorHAnsi"/>
          <w:i w:val="0"/>
          <w:iCs w:val="0"/>
          <w:color w:val="auto"/>
        </w:rPr>
      </w:pPr>
      <w:r>
        <w:rPr>
          <w:rFonts w:cstheme="minorHAnsi"/>
          <w:b/>
          <w:bCs/>
          <w:i w:val="0"/>
          <w:iCs w:val="0"/>
          <w:color w:val="auto"/>
        </w:rPr>
        <w:t xml:space="preserve">Supplementary </w:t>
      </w:r>
      <w:r w:rsidR="00DE057C" w:rsidRPr="00234199">
        <w:rPr>
          <w:rFonts w:cstheme="minorHAnsi"/>
          <w:b/>
          <w:bCs/>
          <w:i w:val="0"/>
          <w:iCs w:val="0"/>
          <w:color w:val="auto"/>
        </w:rPr>
        <w:t xml:space="preserve">Table </w:t>
      </w:r>
      <w:r w:rsidR="00927F94" w:rsidRPr="00234199">
        <w:rPr>
          <w:rFonts w:cstheme="minorHAnsi"/>
          <w:b/>
          <w:bCs/>
          <w:i w:val="0"/>
          <w:iCs w:val="0"/>
          <w:color w:val="auto"/>
        </w:rPr>
        <w:t>1</w:t>
      </w:r>
      <w:r>
        <w:rPr>
          <w:rFonts w:cstheme="minorHAnsi"/>
          <w:b/>
          <w:bCs/>
          <w:i w:val="0"/>
          <w:iCs w:val="0"/>
          <w:color w:val="auto"/>
        </w:rPr>
        <w:t xml:space="preserve"> |</w:t>
      </w:r>
      <w:r w:rsidR="00DE057C" w:rsidRPr="00234199">
        <w:rPr>
          <w:rFonts w:cstheme="minorHAnsi"/>
          <w:b/>
          <w:bCs/>
          <w:i w:val="0"/>
          <w:iCs w:val="0"/>
          <w:color w:val="auto"/>
        </w:rPr>
        <w:t xml:space="preserve"> Experimental parameters </w:t>
      </w:r>
      <w:r w:rsidR="0043188D" w:rsidRPr="00234199">
        <w:rPr>
          <w:rFonts w:cstheme="minorHAnsi"/>
          <w:b/>
          <w:bCs/>
          <w:i w:val="0"/>
          <w:iCs w:val="0"/>
          <w:color w:val="auto"/>
        </w:rPr>
        <w:t>for</w:t>
      </w:r>
      <w:r w:rsidR="00DE057C" w:rsidRPr="00234199">
        <w:rPr>
          <w:rFonts w:cstheme="minorHAnsi"/>
          <w:b/>
          <w:bCs/>
          <w:i w:val="0"/>
          <w:iCs w:val="0"/>
          <w:color w:val="auto"/>
        </w:rPr>
        <w:t xml:space="preserve"> training data collection.</w:t>
      </w:r>
      <w:r w:rsidR="0043188D" w:rsidRPr="00234199">
        <w:rPr>
          <w:rFonts w:cstheme="minorHAnsi"/>
          <w:bCs/>
          <w:i w:val="0"/>
          <w:iCs w:val="0"/>
          <w:color w:val="auto"/>
        </w:rPr>
        <w:t xml:space="preserve"> </w:t>
      </w:r>
      <w:r w:rsidR="00F1412C">
        <w:rPr>
          <w:rFonts w:cstheme="minorHAnsi"/>
          <w:bCs/>
          <w:i w:val="0"/>
          <w:iCs w:val="0"/>
          <w:color w:val="auto"/>
        </w:rPr>
        <w:t xml:space="preserve">For each block during </w:t>
      </w:r>
      <w:r w:rsidR="0043188D" w:rsidRPr="00234199">
        <w:rPr>
          <w:rFonts w:cstheme="minorHAnsi"/>
          <w:bCs/>
          <w:i w:val="0"/>
          <w:iCs w:val="0"/>
          <w:color w:val="auto"/>
        </w:rPr>
        <w:t xml:space="preserve">sessions 1 and 2 the participant performed one set of 50 trials whose ISIs were jittered between 3.5-4.5 s. </w:t>
      </w:r>
      <w:r w:rsidR="00F1412C">
        <w:rPr>
          <w:rFonts w:cstheme="minorHAnsi"/>
          <w:bCs/>
          <w:i w:val="0"/>
          <w:iCs w:val="0"/>
          <w:color w:val="auto"/>
        </w:rPr>
        <w:t>For each block during</w:t>
      </w:r>
      <w:r w:rsidR="00F1412C" w:rsidRPr="00234199">
        <w:rPr>
          <w:rFonts w:cstheme="minorHAnsi"/>
          <w:bCs/>
          <w:i w:val="0"/>
          <w:iCs w:val="0"/>
          <w:color w:val="auto"/>
        </w:rPr>
        <w:t xml:space="preserve"> </w:t>
      </w:r>
      <w:r w:rsidR="0043188D" w:rsidRPr="00234199">
        <w:rPr>
          <w:rFonts w:cstheme="minorHAnsi"/>
          <w:bCs/>
          <w:i w:val="0"/>
          <w:iCs w:val="0"/>
          <w:color w:val="auto"/>
        </w:rPr>
        <w:t>sessions 3 and 4, we introduced a 90 s</w:t>
      </w:r>
      <w:r w:rsidR="00005120" w:rsidRPr="00234199">
        <w:rPr>
          <w:rFonts w:cstheme="minorHAnsi"/>
          <w:bCs/>
          <w:i w:val="0"/>
          <w:iCs w:val="0"/>
          <w:color w:val="auto"/>
        </w:rPr>
        <w:t xml:space="preserve"> </w:t>
      </w:r>
      <w:r w:rsidR="0043188D" w:rsidRPr="00234199">
        <w:rPr>
          <w:rFonts w:cstheme="minorHAnsi"/>
          <w:bCs/>
          <w:i w:val="0"/>
          <w:iCs w:val="0"/>
          <w:color w:val="auto"/>
        </w:rPr>
        <w:t>rest period after each of three sets of trials during which the participant was asked to remain still and fixate his eyes on a Rest stimulus. On session 4, we reduced the number of trials/set from 50 to 30 due to the participant’s difficulty in focusing throughout the duration of the task. The ISI for sessions 3 and 4 was jittered between 3</w:t>
      </w:r>
      <w:r w:rsidR="00005120" w:rsidRPr="00234199">
        <w:rPr>
          <w:rFonts w:cstheme="minorHAnsi"/>
          <w:bCs/>
          <w:i w:val="0"/>
          <w:iCs w:val="0"/>
          <w:color w:val="auto"/>
        </w:rPr>
        <w:t xml:space="preserve"> </w:t>
      </w:r>
      <w:r w:rsidR="0043188D" w:rsidRPr="00234199">
        <w:rPr>
          <w:rFonts w:cstheme="minorHAnsi"/>
          <w:bCs/>
          <w:i w:val="0"/>
          <w:iCs w:val="0"/>
          <w:color w:val="auto"/>
        </w:rPr>
        <w:t>-</w:t>
      </w:r>
      <w:r w:rsidR="00005120" w:rsidRPr="00234199">
        <w:rPr>
          <w:rFonts w:cstheme="minorHAnsi"/>
          <w:bCs/>
          <w:i w:val="0"/>
          <w:iCs w:val="0"/>
          <w:color w:val="auto"/>
        </w:rPr>
        <w:t xml:space="preserve"> </w:t>
      </w:r>
      <w:r w:rsidR="0043188D" w:rsidRPr="00234199">
        <w:rPr>
          <w:rFonts w:cstheme="minorHAnsi"/>
          <w:bCs/>
          <w:i w:val="0"/>
          <w:iCs w:val="0"/>
          <w:color w:val="auto"/>
        </w:rPr>
        <w:t>6 s to further reduce anticipatory behavior</w:t>
      </w:r>
      <w:r w:rsidR="00572BC1">
        <w:rPr>
          <w:rFonts w:cstheme="minorHAnsi"/>
          <w:bCs/>
          <w:i w:val="0"/>
          <w:iCs w:val="0"/>
          <w:color w:val="auto"/>
        </w:rPr>
        <w:t xml:space="preserve">. The above sessions were used to train the original </w:t>
      </w:r>
      <w:r w:rsidR="005325CE">
        <w:rPr>
          <w:rFonts w:cstheme="minorHAnsi"/>
          <w:bCs/>
          <w:i w:val="0"/>
          <w:iCs w:val="0"/>
          <w:color w:val="auto"/>
        </w:rPr>
        <w:t>click detector</w:t>
      </w:r>
      <w:r w:rsidR="00572BC1">
        <w:rPr>
          <w:rFonts w:cstheme="minorHAnsi"/>
          <w:bCs/>
          <w:i w:val="0"/>
          <w:iCs w:val="0"/>
          <w:color w:val="auto"/>
        </w:rPr>
        <w:t xml:space="preserve">. </w:t>
      </w:r>
    </w:p>
    <w:p w14:paraId="62343367" w14:textId="7B5102CF" w:rsidR="00A07829" w:rsidRPr="00234199" w:rsidRDefault="00A07829" w:rsidP="4843D086">
      <w:pPr>
        <w:spacing w:after="0"/>
        <w:jc w:val="both"/>
        <w:rPr>
          <w:sz w:val="18"/>
          <w:szCs w:val="18"/>
        </w:rPr>
      </w:pPr>
    </w:p>
    <w:p w14:paraId="4E454591" w14:textId="74655242" w:rsidR="4843D086" w:rsidRDefault="4843D086" w:rsidP="4843D086">
      <w:pPr>
        <w:spacing w:after="0"/>
        <w:jc w:val="both"/>
        <w:rPr>
          <w:sz w:val="18"/>
          <w:szCs w:val="18"/>
        </w:rPr>
      </w:pPr>
    </w:p>
    <w:p w14:paraId="4DD83DDF" w14:textId="77777777" w:rsidR="00D44152" w:rsidRDefault="00D44152" w:rsidP="4843D086">
      <w:pPr>
        <w:spacing w:after="0"/>
        <w:rPr>
          <w:sz w:val="18"/>
          <w:szCs w:val="18"/>
        </w:rPr>
      </w:pPr>
    </w:p>
    <w:p w14:paraId="12840883" w14:textId="74391B46" w:rsidR="58501370" w:rsidRDefault="58501370" w:rsidP="4843D086">
      <w:pPr>
        <w:spacing w:after="0"/>
        <w:rPr>
          <w:b/>
          <w:bCs/>
          <w:sz w:val="40"/>
          <w:szCs w:val="40"/>
        </w:rPr>
      </w:pPr>
      <w:r w:rsidRPr="4843D086">
        <w:rPr>
          <w:b/>
          <w:bCs/>
          <w:sz w:val="40"/>
          <w:szCs w:val="40"/>
        </w:rPr>
        <w:t>Supplementary Video</w:t>
      </w:r>
      <w:r w:rsidR="78FB284C" w:rsidRPr="4843D086">
        <w:rPr>
          <w:b/>
          <w:bCs/>
          <w:sz w:val="40"/>
          <w:szCs w:val="40"/>
        </w:rPr>
        <w:t xml:space="preserve"> Descriptions</w:t>
      </w:r>
    </w:p>
    <w:p w14:paraId="52E62D20" w14:textId="181EAEE0" w:rsidR="4843D086" w:rsidRDefault="4843D086" w:rsidP="4843D086">
      <w:pPr>
        <w:spacing w:after="0"/>
        <w:jc w:val="both"/>
        <w:rPr>
          <w:sz w:val="18"/>
          <w:szCs w:val="18"/>
        </w:rPr>
      </w:pPr>
    </w:p>
    <w:p w14:paraId="09C02394" w14:textId="592368AF" w:rsidR="78FB284C" w:rsidRDefault="78FB284C" w:rsidP="4843D086">
      <w:pPr>
        <w:spacing w:after="0"/>
        <w:jc w:val="both"/>
        <w:rPr>
          <w:b/>
          <w:bCs/>
        </w:rPr>
      </w:pPr>
      <w:r w:rsidRPr="4843D086">
        <w:rPr>
          <w:b/>
          <w:bCs/>
        </w:rPr>
        <w:t xml:space="preserve">Supplementary Video 1 | Switch-scan control of </w:t>
      </w:r>
      <w:r w:rsidR="60BB1DDD" w:rsidRPr="4843D086">
        <w:rPr>
          <w:b/>
          <w:bCs/>
        </w:rPr>
        <w:t xml:space="preserve">a </w:t>
      </w:r>
      <w:r w:rsidRPr="4843D086">
        <w:rPr>
          <w:b/>
          <w:bCs/>
        </w:rPr>
        <w:t>communication board.</w:t>
      </w:r>
    </w:p>
    <w:p w14:paraId="02EB3AC1" w14:textId="15707351" w:rsidR="2D68B428" w:rsidRDefault="2D68B428" w:rsidP="4843D086">
      <w:pPr>
        <w:spacing w:after="0"/>
        <w:jc w:val="both"/>
      </w:pPr>
      <w:r w:rsidRPr="4843D086">
        <w:t xml:space="preserve">Using a switch-scanning paradigm, the participant navigates to one of 32 symbols on the communication board. The participant must </w:t>
      </w:r>
      <w:r w:rsidR="4339BF1B" w:rsidRPr="4843D086">
        <w:t>time his attempted grasps such that the click occurs when the desired row or column is highlighted</w:t>
      </w:r>
      <w:r w:rsidR="264C58BB" w:rsidRPr="4843D086">
        <w:t xml:space="preserve"> in</w:t>
      </w:r>
      <w:r w:rsidR="5D9C4087" w:rsidRPr="4843D086">
        <w:t xml:space="preserve"> red</w:t>
      </w:r>
      <w:r w:rsidR="4339BF1B" w:rsidRPr="4843D086">
        <w:t xml:space="preserve">. </w:t>
      </w:r>
      <w:r w:rsidR="717CA126" w:rsidRPr="4843D086">
        <w:t xml:space="preserve">The scan rate across rows and columns is 1 switch/1.5 s. </w:t>
      </w:r>
      <w:r w:rsidR="6C8D37B0" w:rsidRPr="4843D086">
        <w:t>Once a row or column is selected, it turns yellow or green respectively.</w:t>
      </w:r>
    </w:p>
    <w:p w14:paraId="5CBDA48E" w14:textId="2D9A318A" w:rsidR="4843D086" w:rsidRDefault="4843D086" w:rsidP="4843D086">
      <w:pPr>
        <w:spacing w:after="0"/>
        <w:jc w:val="both"/>
        <w:rPr>
          <w:b/>
          <w:bCs/>
        </w:rPr>
      </w:pPr>
    </w:p>
    <w:p w14:paraId="1E1A5788" w14:textId="6756F090" w:rsidR="3A2CB95A" w:rsidRDefault="3A2CB95A" w:rsidP="4843D086">
      <w:pPr>
        <w:spacing w:after="0"/>
        <w:jc w:val="both"/>
        <w:rPr>
          <w:b/>
          <w:bCs/>
        </w:rPr>
      </w:pPr>
      <w:r w:rsidRPr="4843D086">
        <w:rPr>
          <w:b/>
          <w:bCs/>
        </w:rPr>
        <w:t>Supplementary Video 2 | Switch-scan spelling.</w:t>
      </w:r>
    </w:p>
    <w:p w14:paraId="6F62A01A" w14:textId="02742013" w:rsidR="3A2CB95A" w:rsidRDefault="3A2CB95A" w:rsidP="4843D086">
      <w:pPr>
        <w:spacing w:after="0"/>
        <w:jc w:val="both"/>
      </w:pPr>
      <w:r w:rsidRPr="4843D086">
        <w:t>Using a switch-scanning paradigm, the participant navigates to the appropriate letter on the static keyboard or suggested letter or word</w:t>
      </w:r>
      <w:r w:rsidR="735E02F3" w:rsidRPr="4843D086">
        <w:t xml:space="preserve"> to complete the prompted sentence (gray)</w:t>
      </w:r>
      <w:r w:rsidRPr="4843D086">
        <w:t xml:space="preserve">. </w:t>
      </w:r>
      <w:r w:rsidR="10F4CB2E" w:rsidRPr="4843D086">
        <w:t>The participant must time his attempted grasps such that the click occurs when the desired row or column is highlighted</w:t>
      </w:r>
      <w:r w:rsidR="5F8E99C3" w:rsidRPr="4843D086">
        <w:t xml:space="preserve">. The scan rate across rows and columns is 1 switch/1 s. After </w:t>
      </w:r>
      <w:r w:rsidR="6E0AED77" w:rsidRPr="4843D086">
        <w:t>the sentence is complete, the participant clicks ENTER at the bottom of the screen.</w:t>
      </w:r>
    </w:p>
    <w:p w14:paraId="5CC064A3" w14:textId="697E11BA" w:rsidR="4843D086" w:rsidRDefault="4843D086" w:rsidP="4843D086">
      <w:pPr>
        <w:spacing w:after="0"/>
        <w:jc w:val="both"/>
        <w:rPr>
          <w:b/>
          <w:bCs/>
        </w:rPr>
      </w:pPr>
    </w:p>
    <w:p w14:paraId="79832BDE" w14:textId="130A8559" w:rsidR="4843D086" w:rsidRDefault="4843D086" w:rsidP="4843D086">
      <w:pPr>
        <w:spacing w:after="0"/>
        <w:jc w:val="both"/>
        <w:rPr>
          <w:b/>
          <w:bCs/>
        </w:rPr>
      </w:pPr>
    </w:p>
    <w:p w14:paraId="6CEC4D61" w14:textId="3C14EC87" w:rsidR="004B04A2" w:rsidRDefault="004B04A2" w:rsidP="00CA5F5A">
      <w:pPr>
        <w:jc w:val="both"/>
        <w:rPr>
          <w:rFonts w:cstheme="minorHAnsi"/>
        </w:rPr>
      </w:pPr>
    </w:p>
    <w:p w14:paraId="09C2CAAB" w14:textId="10E5AA83" w:rsidR="005F2E01" w:rsidRDefault="005F2E01" w:rsidP="00CA5F5A">
      <w:pPr>
        <w:jc w:val="both"/>
        <w:rPr>
          <w:rFonts w:cstheme="minorHAnsi"/>
        </w:rPr>
      </w:pPr>
    </w:p>
    <w:p w14:paraId="55CB1365" w14:textId="6AB3DF2F" w:rsidR="005F2E01" w:rsidRDefault="005F2E01" w:rsidP="00CA5F5A">
      <w:pPr>
        <w:jc w:val="both"/>
        <w:rPr>
          <w:rFonts w:cstheme="minorHAnsi"/>
        </w:rPr>
      </w:pPr>
    </w:p>
    <w:p w14:paraId="1185F195" w14:textId="5A919CFF" w:rsidR="005F2E01" w:rsidRDefault="005F2E01" w:rsidP="00CA5F5A">
      <w:pPr>
        <w:jc w:val="both"/>
        <w:rPr>
          <w:rFonts w:cstheme="minorHAnsi"/>
        </w:rPr>
      </w:pPr>
    </w:p>
    <w:p w14:paraId="1F40C180" w14:textId="124BFD55" w:rsidR="005F2E01" w:rsidRDefault="005F2E01" w:rsidP="00CA5F5A">
      <w:pPr>
        <w:jc w:val="both"/>
        <w:rPr>
          <w:rFonts w:cstheme="minorHAnsi"/>
        </w:rPr>
      </w:pPr>
    </w:p>
    <w:p w14:paraId="08425157" w14:textId="77777777" w:rsidR="005F2E01" w:rsidRPr="00234199" w:rsidRDefault="005F2E01" w:rsidP="00CA5F5A">
      <w:pPr>
        <w:jc w:val="both"/>
        <w:rPr>
          <w:rFonts w:cstheme="minorHAnsi"/>
        </w:rPr>
      </w:pPr>
    </w:p>
    <w:p w14:paraId="1EEC041B" w14:textId="603D109A" w:rsidR="00D44152" w:rsidRDefault="00D44152" w:rsidP="00D44152">
      <w:pPr>
        <w:spacing w:after="0"/>
        <w:rPr>
          <w:b/>
          <w:bCs/>
          <w:sz w:val="40"/>
          <w:szCs w:val="40"/>
        </w:rPr>
      </w:pPr>
      <w:r>
        <w:rPr>
          <w:b/>
          <w:bCs/>
          <w:sz w:val="40"/>
          <w:szCs w:val="40"/>
        </w:rPr>
        <w:lastRenderedPageBreak/>
        <w:t>References</w:t>
      </w:r>
    </w:p>
    <w:p w14:paraId="21B2DFCE" w14:textId="77777777" w:rsidR="00D44152" w:rsidRPr="005F2E01" w:rsidRDefault="00D44152" w:rsidP="00D44152">
      <w:pPr>
        <w:spacing w:after="0"/>
        <w:rPr>
          <w:b/>
          <w:bCs/>
        </w:rPr>
      </w:pPr>
    </w:p>
    <w:p w14:paraId="552E7C5D" w14:textId="3EB783D9" w:rsidR="005F2E01" w:rsidRPr="005F2E01" w:rsidRDefault="005F2E01" w:rsidP="005F2E01">
      <w:pPr>
        <w:pStyle w:val="Bibliography"/>
        <w:rPr>
          <w:rFonts w:ascii="Calibri" w:hAnsi="Calibri" w:cs="Calibri"/>
        </w:rPr>
      </w:pPr>
      <w:r w:rsidRPr="005F2E01">
        <w:rPr>
          <w:rFonts w:cstheme="minorHAnsi"/>
        </w:rPr>
        <w:fldChar w:fldCharType="begin"/>
      </w:r>
      <w:r w:rsidRPr="005F2E01">
        <w:rPr>
          <w:rFonts w:cstheme="minorHAnsi"/>
        </w:rPr>
        <w:instrText xml:space="preserve"> ADDIN ZOTERO_BIBL {"uncited":[],"omitted":[],"custom":[]} CSL_BIBLIOGRAPHY </w:instrText>
      </w:r>
      <w:r w:rsidRPr="005F2E01">
        <w:rPr>
          <w:rFonts w:cstheme="minorHAnsi"/>
        </w:rPr>
        <w:fldChar w:fldCharType="separate"/>
      </w:r>
      <w:r w:rsidRPr="005F2E01">
        <w:rPr>
          <w:rFonts w:ascii="Calibri" w:hAnsi="Calibri" w:cs="Calibri"/>
        </w:rPr>
        <w:t xml:space="preserve">1.Metzger, S. L. </w:t>
      </w:r>
      <w:r w:rsidRPr="005F2E01">
        <w:rPr>
          <w:rFonts w:ascii="Calibri" w:hAnsi="Calibri" w:cs="Calibri"/>
          <w:i/>
          <w:iCs/>
        </w:rPr>
        <w:t>et al.</w:t>
      </w:r>
      <w:r w:rsidRPr="005F2E01">
        <w:rPr>
          <w:rFonts w:ascii="Calibri" w:hAnsi="Calibri" w:cs="Calibri"/>
        </w:rPr>
        <w:t xml:space="preserve"> Generalizable spelling using a speech neuroprosthesis in an individual with severe limb and vocal paralysis. </w:t>
      </w:r>
      <w:r w:rsidRPr="005F2E01">
        <w:rPr>
          <w:rFonts w:ascii="Calibri" w:hAnsi="Calibri" w:cs="Calibri"/>
          <w:i/>
          <w:iCs/>
        </w:rPr>
        <w:t>Nat Commun</w:t>
      </w:r>
      <w:r w:rsidRPr="005F2E01">
        <w:rPr>
          <w:rFonts w:ascii="Calibri" w:hAnsi="Calibri" w:cs="Calibri"/>
        </w:rPr>
        <w:t xml:space="preserve"> </w:t>
      </w:r>
      <w:r w:rsidRPr="005F2E01">
        <w:rPr>
          <w:rFonts w:ascii="Calibri" w:hAnsi="Calibri" w:cs="Calibri"/>
          <w:b/>
          <w:bCs/>
        </w:rPr>
        <w:t>13</w:t>
      </w:r>
      <w:r w:rsidRPr="005F2E01">
        <w:rPr>
          <w:rFonts w:ascii="Calibri" w:hAnsi="Calibri" w:cs="Calibri"/>
        </w:rPr>
        <w:t>, 6510 (2022).</w:t>
      </w:r>
    </w:p>
    <w:p w14:paraId="7365CBF5" w14:textId="2149FF7E" w:rsidR="005F2E01" w:rsidRPr="005F2E01" w:rsidRDefault="005F2E01" w:rsidP="005F2E01">
      <w:pPr>
        <w:pStyle w:val="Bibliography"/>
        <w:rPr>
          <w:rFonts w:ascii="Calibri" w:hAnsi="Calibri" w:cs="Calibri"/>
        </w:rPr>
      </w:pPr>
      <w:r w:rsidRPr="005F2E01">
        <w:rPr>
          <w:rFonts w:ascii="Calibri" w:hAnsi="Calibri" w:cs="Calibri"/>
        </w:rPr>
        <w:t xml:space="preserve">2.Silversmith, D. B. </w:t>
      </w:r>
      <w:r w:rsidRPr="005F2E01">
        <w:rPr>
          <w:rFonts w:ascii="Calibri" w:hAnsi="Calibri" w:cs="Calibri"/>
          <w:i/>
          <w:iCs/>
        </w:rPr>
        <w:t>et al.</w:t>
      </w:r>
      <w:r w:rsidRPr="005F2E01">
        <w:rPr>
          <w:rFonts w:ascii="Calibri" w:hAnsi="Calibri" w:cs="Calibri"/>
        </w:rPr>
        <w:t xml:space="preserve"> Plug-and-play control of a brain–computer interface through neural map stabilization. </w:t>
      </w:r>
      <w:r w:rsidRPr="005F2E01">
        <w:rPr>
          <w:rFonts w:ascii="Calibri" w:hAnsi="Calibri" w:cs="Calibri"/>
          <w:i/>
          <w:iCs/>
        </w:rPr>
        <w:t>Nat Biotechnol</w:t>
      </w:r>
      <w:r w:rsidRPr="005F2E01">
        <w:rPr>
          <w:rFonts w:ascii="Calibri" w:hAnsi="Calibri" w:cs="Calibri"/>
        </w:rPr>
        <w:t xml:space="preserve"> </w:t>
      </w:r>
      <w:r w:rsidRPr="005F2E01">
        <w:rPr>
          <w:rFonts w:ascii="Calibri" w:hAnsi="Calibri" w:cs="Calibri"/>
          <w:b/>
          <w:bCs/>
        </w:rPr>
        <w:t>39</w:t>
      </w:r>
      <w:r w:rsidRPr="005F2E01">
        <w:rPr>
          <w:rFonts w:ascii="Calibri" w:hAnsi="Calibri" w:cs="Calibri"/>
        </w:rPr>
        <w:t>, 326–335 (2021).</w:t>
      </w:r>
    </w:p>
    <w:p w14:paraId="234E5D7B" w14:textId="2EDB369A" w:rsidR="005F2E01" w:rsidRPr="005F2E01" w:rsidRDefault="005F2E01" w:rsidP="005F2E01">
      <w:pPr>
        <w:pStyle w:val="Bibliography"/>
        <w:rPr>
          <w:rFonts w:ascii="Calibri" w:hAnsi="Calibri" w:cs="Calibri"/>
        </w:rPr>
      </w:pPr>
      <w:r w:rsidRPr="005F2E01">
        <w:rPr>
          <w:rFonts w:ascii="Calibri" w:hAnsi="Calibri" w:cs="Calibri"/>
        </w:rPr>
        <w:t xml:space="preserve">3.Benabid, A. L. </w:t>
      </w:r>
      <w:r w:rsidRPr="005F2E01">
        <w:rPr>
          <w:rFonts w:ascii="Calibri" w:hAnsi="Calibri" w:cs="Calibri"/>
          <w:i/>
          <w:iCs/>
        </w:rPr>
        <w:t>et al.</w:t>
      </w:r>
      <w:r w:rsidRPr="005F2E01">
        <w:rPr>
          <w:rFonts w:ascii="Calibri" w:hAnsi="Calibri" w:cs="Calibri"/>
        </w:rPr>
        <w:t xml:space="preserve"> An exoskeleton controlled by an epidural wireless brain–machine interface in a tetraplegic patient: a proof-of-concept demonstration. </w:t>
      </w:r>
      <w:r w:rsidRPr="005F2E01">
        <w:rPr>
          <w:rFonts w:ascii="Calibri" w:hAnsi="Calibri" w:cs="Calibri"/>
          <w:i/>
          <w:iCs/>
        </w:rPr>
        <w:t>The Lancet Neurology</w:t>
      </w:r>
      <w:r w:rsidRPr="005F2E01">
        <w:rPr>
          <w:rFonts w:ascii="Calibri" w:hAnsi="Calibri" w:cs="Calibri"/>
        </w:rPr>
        <w:t xml:space="preserve"> </w:t>
      </w:r>
      <w:r w:rsidRPr="005F2E01">
        <w:rPr>
          <w:rFonts w:ascii="Calibri" w:hAnsi="Calibri" w:cs="Calibri"/>
          <w:b/>
          <w:bCs/>
        </w:rPr>
        <w:t>18</w:t>
      </w:r>
      <w:r w:rsidRPr="005F2E01">
        <w:rPr>
          <w:rFonts w:ascii="Calibri" w:hAnsi="Calibri" w:cs="Calibri"/>
        </w:rPr>
        <w:t>, 1112–1122 (2019).</w:t>
      </w:r>
    </w:p>
    <w:p w14:paraId="10650BAE" w14:textId="2ACA83C5" w:rsidR="005F2E01" w:rsidRPr="005F2E01" w:rsidRDefault="005F2E01" w:rsidP="005F2E01">
      <w:pPr>
        <w:pStyle w:val="Bibliography"/>
        <w:rPr>
          <w:rFonts w:ascii="Calibri" w:hAnsi="Calibri" w:cs="Calibri"/>
        </w:rPr>
      </w:pPr>
      <w:r w:rsidRPr="005F2E01">
        <w:rPr>
          <w:rFonts w:ascii="Calibri" w:hAnsi="Calibri" w:cs="Calibri"/>
        </w:rPr>
        <w:t xml:space="preserve">4.Ajiboye, A. B. </w:t>
      </w:r>
      <w:r w:rsidRPr="005F2E01">
        <w:rPr>
          <w:rFonts w:ascii="Calibri" w:hAnsi="Calibri" w:cs="Calibri"/>
          <w:i/>
          <w:iCs/>
        </w:rPr>
        <w:t>et al.</w:t>
      </w:r>
      <w:r w:rsidRPr="005F2E01">
        <w:rPr>
          <w:rFonts w:ascii="Calibri" w:hAnsi="Calibri" w:cs="Calibri"/>
        </w:rPr>
        <w:t xml:space="preserve"> Restoration of reaching and grasping movements through brain-controlled muscle stimulation in a person with tetraplegia: a proof-of-concept demonstration. </w:t>
      </w:r>
      <w:r w:rsidRPr="005F2E01">
        <w:rPr>
          <w:rFonts w:ascii="Calibri" w:hAnsi="Calibri" w:cs="Calibri"/>
          <w:i/>
          <w:iCs/>
        </w:rPr>
        <w:t>The Lancet</w:t>
      </w:r>
      <w:r w:rsidRPr="005F2E01">
        <w:rPr>
          <w:rFonts w:ascii="Calibri" w:hAnsi="Calibri" w:cs="Calibri"/>
        </w:rPr>
        <w:t xml:space="preserve"> </w:t>
      </w:r>
      <w:r w:rsidRPr="005F2E01">
        <w:rPr>
          <w:rFonts w:ascii="Calibri" w:hAnsi="Calibri" w:cs="Calibri"/>
          <w:b/>
          <w:bCs/>
        </w:rPr>
        <w:t>389</w:t>
      </w:r>
      <w:r w:rsidRPr="005F2E01">
        <w:rPr>
          <w:rFonts w:ascii="Calibri" w:hAnsi="Calibri" w:cs="Calibri"/>
        </w:rPr>
        <w:t>, 1821–1830 (2017).</w:t>
      </w:r>
    </w:p>
    <w:p w14:paraId="0F7DDD71" w14:textId="362DDD88" w:rsidR="005F2E01" w:rsidRPr="005F2E01" w:rsidRDefault="005F2E01" w:rsidP="005F2E01">
      <w:pPr>
        <w:pStyle w:val="Bibliography"/>
        <w:rPr>
          <w:rFonts w:ascii="Calibri" w:hAnsi="Calibri" w:cs="Calibri"/>
        </w:rPr>
      </w:pPr>
      <w:r w:rsidRPr="005F2E01">
        <w:rPr>
          <w:rFonts w:ascii="Calibri" w:hAnsi="Calibri" w:cs="Calibri"/>
        </w:rPr>
        <w:t xml:space="preserve">5.Vansteensel, M. J. </w:t>
      </w:r>
      <w:r w:rsidRPr="005F2E01">
        <w:rPr>
          <w:rFonts w:ascii="Calibri" w:hAnsi="Calibri" w:cs="Calibri"/>
          <w:i/>
          <w:iCs/>
        </w:rPr>
        <w:t>et al.</w:t>
      </w:r>
      <w:r w:rsidRPr="005F2E01">
        <w:rPr>
          <w:rFonts w:ascii="Calibri" w:hAnsi="Calibri" w:cs="Calibri"/>
        </w:rPr>
        <w:t xml:space="preserve"> Fully Implanted Brain–Computer Interface in a Locked-In Patient with ALS. </w:t>
      </w:r>
      <w:r w:rsidRPr="005F2E01">
        <w:rPr>
          <w:rFonts w:ascii="Calibri" w:hAnsi="Calibri" w:cs="Calibri"/>
          <w:i/>
          <w:iCs/>
        </w:rPr>
        <w:t>N Engl J Med</w:t>
      </w:r>
      <w:r w:rsidRPr="005F2E01">
        <w:rPr>
          <w:rFonts w:ascii="Calibri" w:hAnsi="Calibri" w:cs="Calibri"/>
        </w:rPr>
        <w:t xml:space="preserve"> </w:t>
      </w:r>
      <w:r w:rsidRPr="005F2E01">
        <w:rPr>
          <w:rFonts w:ascii="Calibri" w:hAnsi="Calibri" w:cs="Calibri"/>
          <w:b/>
          <w:bCs/>
        </w:rPr>
        <w:t>375</w:t>
      </w:r>
      <w:r w:rsidRPr="005F2E01">
        <w:rPr>
          <w:rFonts w:ascii="Calibri" w:hAnsi="Calibri" w:cs="Calibri"/>
        </w:rPr>
        <w:t>, 2060–2066 (2016).</w:t>
      </w:r>
    </w:p>
    <w:p w14:paraId="6AA4F99C" w14:textId="18987064" w:rsidR="005F2E01" w:rsidRPr="005F2E01" w:rsidRDefault="005F2E01" w:rsidP="005F2E01">
      <w:pPr>
        <w:pStyle w:val="Bibliography"/>
        <w:rPr>
          <w:rFonts w:ascii="Calibri" w:hAnsi="Calibri" w:cs="Calibri"/>
        </w:rPr>
      </w:pPr>
      <w:r w:rsidRPr="005F2E01">
        <w:rPr>
          <w:rFonts w:ascii="Calibri" w:hAnsi="Calibri" w:cs="Calibri"/>
        </w:rPr>
        <w:t xml:space="preserve">6.Collinger, J. L. </w:t>
      </w:r>
      <w:r w:rsidRPr="005F2E01">
        <w:rPr>
          <w:rFonts w:ascii="Calibri" w:hAnsi="Calibri" w:cs="Calibri"/>
          <w:i/>
          <w:iCs/>
        </w:rPr>
        <w:t>et al.</w:t>
      </w:r>
      <w:r w:rsidRPr="005F2E01">
        <w:rPr>
          <w:rFonts w:ascii="Calibri" w:hAnsi="Calibri" w:cs="Calibri"/>
        </w:rPr>
        <w:t xml:space="preserve"> High-performance neuroprosthetic control by an individual with tetraplegia. </w:t>
      </w:r>
      <w:r w:rsidRPr="005F2E01">
        <w:rPr>
          <w:rFonts w:ascii="Calibri" w:hAnsi="Calibri" w:cs="Calibri"/>
          <w:i/>
          <w:iCs/>
        </w:rPr>
        <w:t>The Lancet</w:t>
      </w:r>
      <w:r w:rsidRPr="005F2E01">
        <w:rPr>
          <w:rFonts w:ascii="Calibri" w:hAnsi="Calibri" w:cs="Calibri"/>
        </w:rPr>
        <w:t xml:space="preserve"> </w:t>
      </w:r>
      <w:r w:rsidRPr="005F2E01">
        <w:rPr>
          <w:rFonts w:ascii="Calibri" w:hAnsi="Calibri" w:cs="Calibri"/>
          <w:b/>
          <w:bCs/>
        </w:rPr>
        <w:t>381</w:t>
      </w:r>
      <w:r w:rsidRPr="005F2E01">
        <w:rPr>
          <w:rFonts w:ascii="Calibri" w:hAnsi="Calibri" w:cs="Calibri"/>
        </w:rPr>
        <w:t>, 557–564 (2013).</w:t>
      </w:r>
    </w:p>
    <w:p w14:paraId="10F564DF" w14:textId="23B7335C" w:rsidR="00DC4EFA" w:rsidRPr="00234199" w:rsidRDefault="005F2E01" w:rsidP="005F2E01">
      <w:pPr>
        <w:pStyle w:val="Caption"/>
        <w:spacing w:after="0" w:line="480" w:lineRule="auto"/>
        <w:ind w:left="360" w:hanging="360"/>
        <w:jc w:val="both"/>
        <w:rPr>
          <w:rFonts w:cstheme="minorHAnsi"/>
        </w:rPr>
      </w:pPr>
      <w:r w:rsidRPr="005F2E01">
        <w:rPr>
          <w:rFonts w:cstheme="minorHAnsi"/>
          <w:sz w:val="22"/>
          <w:szCs w:val="22"/>
        </w:rPr>
        <w:fldChar w:fldCharType="end"/>
      </w:r>
    </w:p>
    <w:p w14:paraId="3EB0F2F4" w14:textId="4674BF22" w:rsidR="00A07829" w:rsidRPr="00234199" w:rsidRDefault="00A07829" w:rsidP="00CA5F5A">
      <w:pPr>
        <w:pStyle w:val="Caption"/>
        <w:jc w:val="both"/>
        <w:rPr>
          <w:rFonts w:cstheme="minorHAnsi"/>
        </w:rPr>
      </w:pPr>
    </w:p>
    <w:sectPr w:rsidR="00A07829" w:rsidRPr="00234199">
      <w:footerReference w:type="default" r:id="rId3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CEC090" w14:textId="77777777" w:rsidR="00E14A76" w:rsidRDefault="00E14A76" w:rsidP="00CA5F5A">
      <w:pPr>
        <w:spacing w:after="0" w:line="240" w:lineRule="auto"/>
      </w:pPr>
      <w:r>
        <w:separator/>
      </w:r>
    </w:p>
  </w:endnote>
  <w:endnote w:type="continuationSeparator" w:id="0">
    <w:p w14:paraId="0FA5746C" w14:textId="77777777" w:rsidR="00E14A76" w:rsidRDefault="00E14A76" w:rsidP="00CA5F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1933AD" w14:textId="77777777" w:rsidR="00D44152" w:rsidRPr="00D44152" w:rsidRDefault="00D44152">
    <w:pPr>
      <w:tabs>
        <w:tab w:val="center" w:pos="4550"/>
        <w:tab w:val="left" w:pos="5818"/>
      </w:tabs>
      <w:ind w:right="260"/>
      <w:jc w:val="right"/>
      <w:rPr>
        <w:rFonts w:asciiTheme="majorHAnsi" w:hAnsiTheme="majorHAnsi" w:cstheme="majorHAnsi"/>
        <w:sz w:val="24"/>
        <w:szCs w:val="24"/>
      </w:rPr>
    </w:pPr>
    <w:r w:rsidRPr="00D44152">
      <w:rPr>
        <w:rFonts w:asciiTheme="majorHAnsi" w:hAnsiTheme="majorHAnsi" w:cstheme="majorHAnsi"/>
        <w:spacing w:val="60"/>
        <w:sz w:val="24"/>
        <w:szCs w:val="24"/>
      </w:rPr>
      <w:t>Page</w:t>
    </w:r>
    <w:r w:rsidRPr="00D44152">
      <w:rPr>
        <w:rFonts w:asciiTheme="majorHAnsi" w:hAnsiTheme="majorHAnsi" w:cstheme="majorHAnsi"/>
        <w:sz w:val="24"/>
        <w:szCs w:val="24"/>
      </w:rPr>
      <w:t xml:space="preserve"> </w:t>
    </w:r>
    <w:r w:rsidRPr="00D44152">
      <w:rPr>
        <w:rFonts w:asciiTheme="majorHAnsi" w:hAnsiTheme="majorHAnsi" w:cstheme="majorHAnsi"/>
        <w:sz w:val="24"/>
        <w:szCs w:val="24"/>
      </w:rPr>
      <w:fldChar w:fldCharType="begin"/>
    </w:r>
    <w:r w:rsidRPr="00D44152">
      <w:rPr>
        <w:rFonts w:asciiTheme="majorHAnsi" w:hAnsiTheme="majorHAnsi" w:cstheme="majorHAnsi"/>
        <w:sz w:val="24"/>
        <w:szCs w:val="24"/>
      </w:rPr>
      <w:instrText xml:space="preserve"> PAGE   \* MERGEFORMAT </w:instrText>
    </w:r>
    <w:r w:rsidRPr="00D44152">
      <w:rPr>
        <w:rFonts w:asciiTheme="majorHAnsi" w:hAnsiTheme="majorHAnsi" w:cstheme="majorHAnsi"/>
        <w:sz w:val="24"/>
        <w:szCs w:val="24"/>
      </w:rPr>
      <w:fldChar w:fldCharType="separate"/>
    </w:r>
    <w:r w:rsidRPr="00D44152">
      <w:rPr>
        <w:rFonts w:asciiTheme="majorHAnsi" w:hAnsiTheme="majorHAnsi" w:cstheme="majorHAnsi"/>
        <w:noProof/>
        <w:sz w:val="24"/>
        <w:szCs w:val="24"/>
      </w:rPr>
      <w:t>1</w:t>
    </w:r>
    <w:r w:rsidRPr="00D44152">
      <w:rPr>
        <w:rFonts w:asciiTheme="majorHAnsi" w:hAnsiTheme="majorHAnsi" w:cstheme="majorHAnsi"/>
        <w:sz w:val="24"/>
        <w:szCs w:val="24"/>
      </w:rPr>
      <w:fldChar w:fldCharType="end"/>
    </w:r>
    <w:r w:rsidRPr="00D44152">
      <w:rPr>
        <w:rFonts w:asciiTheme="majorHAnsi" w:hAnsiTheme="majorHAnsi" w:cstheme="majorHAnsi"/>
        <w:sz w:val="24"/>
        <w:szCs w:val="24"/>
      </w:rPr>
      <w:t xml:space="preserve"> | </w:t>
    </w:r>
    <w:r w:rsidRPr="00D44152">
      <w:rPr>
        <w:rFonts w:asciiTheme="majorHAnsi" w:hAnsiTheme="majorHAnsi" w:cstheme="majorHAnsi"/>
        <w:sz w:val="24"/>
        <w:szCs w:val="24"/>
      </w:rPr>
      <w:fldChar w:fldCharType="begin"/>
    </w:r>
    <w:r w:rsidRPr="00D44152">
      <w:rPr>
        <w:rFonts w:asciiTheme="majorHAnsi" w:hAnsiTheme="majorHAnsi" w:cstheme="majorHAnsi"/>
        <w:sz w:val="24"/>
        <w:szCs w:val="24"/>
      </w:rPr>
      <w:instrText xml:space="preserve"> NUMPAGES  \* Arabic  \* MERGEFORMAT </w:instrText>
    </w:r>
    <w:r w:rsidRPr="00D44152">
      <w:rPr>
        <w:rFonts w:asciiTheme="majorHAnsi" w:hAnsiTheme="majorHAnsi" w:cstheme="majorHAnsi"/>
        <w:sz w:val="24"/>
        <w:szCs w:val="24"/>
      </w:rPr>
      <w:fldChar w:fldCharType="separate"/>
    </w:r>
    <w:r w:rsidRPr="00D44152">
      <w:rPr>
        <w:rFonts w:asciiTheme="majorHAnsi" w:hAnsiTheme="majorHAnsi" w:cstheme="majorHAnsi"/>
        <w:noProof/>
        <w:sz w:val="24"/>
        <w:szCs w:val="24"/>
      </w:rPr>
      <w:t>1</w:t>
    </w:r>
    <w:r w:rsidRPr="00D44152">
      <w:rPr>
        <w:rFonts w:asciiTheme="majorHAnsi" w:hAnsiTheme="majorHAnsi" w:cstheme="majorHAnsi"/>
        <w:sz w:val="24"/>
        <w:szCs w:val="24"/>
      </w:rPr>
      <w:fldChar w:fldCharType="end"/>
    </w:r>
  </w:p>
  <w:p w14:paraId="40B3EDFC" w14:textId="77777777" w:rsidR="00D44152" w:rsidRDefault="00D4415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A02E6D" w14:textId="77777777" w:rsidR="00E14A76" w:rsidRDefault="00E14A76" w:rsidP="00CA5F5A">
      <w:pPr>
        <w:spacing w:after="0" w:line="240" w:lineRule="auto"/>
      </w:pPr>
      <w:r>
        <w:separator/>
      </w:r>
    </w:p>
  </w:footnote>
  <w:footnote w:type="continuationSeparator" w:id="0">
    <w:p w14:paraId="1BBBF0B9" w14:textId="77777777" w:rsidR="00E14A76" w:rsidRDefault="00E14A76" w:rsidP="00CA5F5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6"/>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7829"/>
    <w:rsid w:val="00005120"/>
    <w:rsid w:val="00016F03"/>
    <w:rsid w:val="0002622B"/>
    <w:rsid w:val="000552E0"/>
    <w:rsid w:val="000646F2"/>
    <w:rsid w:val="0007469C"/>
    <w:rsid w:val="00075C21"/>
    <w:rsid w:val="00075E06"/>
    <w:rsid w:val="00094051"/>
    <w:rsid w:val="000954B0"/>
    <w:rsid w:val="000A2C5D"/>
    <w:rsid w:val="000B2455"/>
    <w:rsid w:val="000B7AF7"/>
    <w:rsid w:val="000C2F8B"/>
    <w:rsid w:val="000D5AC4"/>
    <w:rsid w:val="000E300A"/>
    <w:rsid w:val="000E3824"/>
    <w:rsid w:val="000F2D79"/>
    <w:rsid w:val="00100A37"/>
    <w:rsid w:val="001129AD"/>
    <w:rsid w:val="00123EC3"/>
    <w:rsid w:val="00136CCE"/>
    <w:rsid w:val="0015598C"/>
    <w:rsid w:val="00157A2B"/>
    <w:rsid w:val="00163A9C"/>
    <w:rsid w:val="001648F2"/>
    <w:rsid w:val="0018719D"/>
    <w:rsid w:val="00197C3E"/>
    <w:rsid w:val="001A175D"/>
    <w:rsid w:val="001B3FBD"/>
    <w:rsid w:val="001D6215"/>
    <w:rsid w:val="001E3056"/>
    <w:rsid w:val="001F62F9"/>
    <w:rsid w:val="001F63F4"/>
    <w:rsid w:val="00204305"/>
    <w:rsid w:val="00211C5B"/>
    <w:rsid w:val="0021578A"/>
    <w:rsid w:val="00221347"/>
    <w:rsid w:val="002231EB"/>
    <w:rsid w:val="00230E6E"/>
    <w:rsid w:val="00232362"/>
    <w:rsid w:val="00234199"/>
    <w:rsid w:val="00250AE7"/>
    <w:rsid w:val="00251D43"/>
    <w:rsid w:val="00257B37"/>
    <w:rsid w:val="00257BD0"/>
    <w:rsid w:val="00293785"/>
    <w:rsid w:val="00295278"/>
    <w:rsid w:val="0029783E"/>
    <w:rsid w:val="002A11BE"/>
    <w:rsid w:val="002B0D77"/>
    <w:rsid w:val="002C2529"/>
    <w:rsid w:val="002E3AC5"/>
    <w:rsid w:val="002F10BE"/>
    <w:rsid w:val="002F4322"/>
    <w:rsid w:val="002F51A4"/>
    <w:rsid w:val="002F7C99"/>
    <w:rsid w:val="00305659"/>
    <w:rsid w:val="003077CE"/>
    <w:rsid w:val="00313F5F"/>
    <w:rsid w:val="00320000"/>
    <w:rsid w:val="003213F5"/>
    <w:rsid w:val="00321E01"/>
    <w:rsid w:val="0033724D"/>
    <w:rsid w:val="00354D17"/>
    <w:rsid w:val="00356909"/>
    <w:rsid w:val="00367111"/>
    <w:rsid w:val="00374885"/>
    <w:rsid w:val="003762CE"/>
    <w:rsid w:val="00385083"/>
    <w:rsid w:val="00387175"/>
    <w:rsid w:val="00397BDC"/>
    <w:rsid w:val="003A6F72"/>
    <w:rsid w:val="003B0059"/>
    <w:rsid w:val="003B7CA5"/>
    <w:rsid w:val="003F274F"/>
    <w:rsid w:val="00406DD0"/>
    <w:rsid w:val="00411016"/>
    <w:rsid w:val="004117B6"/>
    <w:rsid w:val="00413052"/>
    <w:rsid w:val="0043188D"/>
    <w:rsid w:val="00435DD3"/>
    <w:rsid w:val="00435FF0"/>
    <w:rsid w:val="004400C9"/>
    <w:rsid w:val="00441BF9"/>
    <w:rsid w:val="00445AB7"/>
    <w:rsid w:val="0045106E"/>
    <w:rsid w:val="004636DF"/>
    <w:rsid w:val="00463AF2"/>
    <w:rsid w:val="00465B87"/>
    <w:rsid w:val="004812DB"/>
    <w:rsid w:val="004813C6"/>
    <w:rsid w:val="004818AF"/>
    <w:rsid w:val="00483F58"/>
    <w:rsid w:val="0048482B"/>
    <w:rsid w:val="00495D2F"/>
    <w:rsid w:val="004977FF"/>
    <w:rsid w:val="004A51CD"/>
    <w:rsid w:val="004B04A2"/>
    <w:rsid w:val="004B2340"/>
    <w:rsid w:val="004B2491"/>
    <w:rsid w:val="004B4F1E"/>
    <w:rsid w:val="004B5F35"/>
    <w:rsid w:val="004B629B"/>
    <w:rsid w:val="004C0444"/>
    <w:rsid w:val="004C1421"/>
    <w:rsid w:val="004D3468"/>
    <w:rsid w:val="004D5748"/>
    <w:rsid w:val="004D66FE"/>
    <w:rsid w:val="004F7E50"/>
    <w:rsid w:val="0051215F"/>
    <w:rsid w:val="005127B5"/>
    <w:rsid w:val="00521C23"/>
    <w:rsid w:val="005325CE"/>
    <w:rsid w:val="00537C45"/>
    <w:rsid w:val="00537CC3"/>
    <w:rsid w:val="00541A61"/>
    <w:rsid w:val="005675BD"/>
    <w:rsid w:val="00572BC1"/>
    <w:rsid w:val="0059334F"/>
    <w:rsid w:val="005B5595"/>
    <w:rsid w:val="005C3B4A"/>
    <w:rsid w:val="005C550B"/>
    <w:rsid w:val="005E7F99"/>
    <w:rsid w:val="005F2E01"/>
    <w:rsid w:val="005F7BD6"/>
    <w:rsid w:val="00600C1D"/>
    <w:rsid w:val="00614EC3"/>
    <w:rsid w:val="00640F10"/>
    <w:rsid w:val="0064758D"/>
    <w:rsid w:val="00652A36"/>
    <w:rsid w:val="00685AFD"/>
    <w:rsid w:val="00691176"/>
    <w:rsid w:val="00694D94"/>
    <w:rsid w:val="006A62D5"/>
    <w:rsid w:val="006C0570"/>
    <w:rsid w:val="006C28A8"/>
    <w:rsid w:val="006C7F32"/>
    <w:rsid w:val="006D23AC"/>
    <w:rsid w:val="006D630C"/>
    <w:rsid w:val="006E1AD0"/>
    <w:rsid w:val="006F16B9"/>
    <w:rsid w:val="006F7EF1"/>
    <w:rsid w:val="007013DA"/>
    <w:rsid w:val="00701B85"/>
    <w:rsid w:val="007031A3"/>
    <w:rsid w:val="007124BE"/>
    <w:rsid w:val="0072662C"/>
    <w:rsid w:val="00734040"/>
    <w:rsid w:val="00749944"/>
    <w:rsid w:val="007755F4"/>
    <w:rsid w:val="00775FDA"/>
    <w:rsid w:val="0078490F"/>
    <w:rsid w:val="00785C56"/>
    <w:rsid w:val="007917D2"/>
    <w:rsid w:val="007A45E9"/>
    <w:rsid w:val="007B64A0"/>
    <w:rsid w:val="007B78D5"/>
    <w:rsid w:val="007D67AF"/>
    <w:rsid w:val="007F382F"/>
    <w:rsid w:val="007F5390"/>
    <w:rsid w:val="007F7C86"/>
    <w:rsid w:val="0080467E"/>
    <w:rsid w:val="00807417"/>
    <w:rsid w:val="00814473"/>
    <w:rsid w:val="00814F15"/>
    <w:rsid w:val="00820BC6"/>
    <w:rsid w:val="00830584"/>
    <w:rsid w:val="00853462"/>
    <w:rsid w:val="00854FA4"/>
    <w:rsid w:val="00857A1F"/>
    <w:rsid w:val="008938F8"/>
    <w:rsid w:val="008A5703"/>
    <w:rsid w:val="008B2773"/>
    <w:rsid w:val="008B3DF1"/>
    <w:rsid w:val="008B72C1"/>
    <w:rsid w:val="008C1E9A"/>
    <w:rsid w:val="008D15DF"/>
    <w:rsid w:val="008D2067"/>
    <w:rsid w:val="008E1EFF"/>
    <w:rsid w:val="008E650E"/>
    <w:rsid w:val="008F226D"/>
    <w:rsid w:val="008F31D4"/>
    <w:rsid w:val="008F698A"/>
    <w:rsid w:val="00911494"/>
    <w:rsid w:val="00917CFD"/>
    <w:rsid w:val="009266A2"/>
    <w:rsid w:val="00927F94"/>
    <w:rsid w:val="009305D0"/>
    <w:rsid w:val="009319EB"/>
    <w:rsid w:val="00932086"/>
    <w:rsid w:val="00935F0B"/>
    <w:rsid w:val="00950600"/>
    <w:rsid w:val="00950E0C"/>
    <w:rsid w:val="00963B8B"/>
    <w:rsid w:val="00963C62"/>
    <w:rsid w:val="00987DD6"/>
    <w:rsid w:val="00994664"/>
    <w:rsid w:val="009A1B6C"/>
    <w:rsid w:val="009A7C9F"/>
    <w:rsid w:val="009C11FE"/>
    <w:rsid w:val="009C3342"/>
    <w:rsid w:val="009D21DD"/>
    <w:rsid w:val="009E6BAE"/>
    <w:rsid w:val="009F5F25"/>
    <w:rsid w:val="00A07829"/>
    <w:rsid w:val="00A30CB4"/>
    <w:rsid w:val="00A33F52"/>
    <w:rsid w:val="00A42A2A"/>
    <w:rsid w:val="00A74FC3"/>
    <w:rsid w:val="00A803AE"/>
    <w:rsid w:val="00A8767C"/>
    <w:rsid w:val="00A94EBC"/>
    <w:rsid w:val="00AA0B83"/>
    <w:rsid w:val="00AA306C"/>
    <w:rsid w:val="00AA35D1"/>
    <w:rsid w:val="00AA612E"/>
    <w:rsid w:val="00AA6B93"/>
    <w:rsid w:val="00AB3F8A"/>
    <w:rsid w:val="00AC1BD6"/>
    <w:rsid w:val="00AD032E"/>
    <w:rsid w:val="00AD21F0"/>
    <w:rsid w:val="00AE7942"/>
    <w:rsid w:val="00AF1431"/>
    <w:rsid w:val="00AF3B3D"/>
    <w:rsid w:val="00AF6037"/>
    <w:rsid w:val="00B011B1"/>
    <w:rsid w:val="00B1739C"/>
    <w:rsid w:val="00B17E53"/>
    <w:rsid w:val="00B22FCE"/>
    <w:rsid w:val="00B46BF1"/>
    <w:rsid w:val="00B51C38"/>
    <w:rsid w:val="00B61E33"/>
    <w:rsid w:val="00B6330F"/>
    <w:rsid w:val="00B65AF6"/>
    <w:rsid w:val="00B76B53"/>
    <w:rsid w:val="00B8284B"/>
    <w:rsid w:val="00B94FED"/>
    <w:rsid w:val="00BB07A6"/>
    <w:rsid w:val="00BB5BB6"/>
    <w:rsid w:val="00BC12DC"/>
    <w:rsid w:val="00BE10A2"/>
    <w:rsid w:val="00BE4E0B"/>
    <w:rsid w:val="00C05760"/>
    <w:rsid w:val="00C16FF1"/>
    <w:rsid w:val="00C216DA"/>
    <w:rsid w:val="00C2312E"/>
    <w:rsid w:val="00C37410"/>
    <w:rsid w:val="00C57C85"/>
    <w:rsid w:val="00C602CA"/>
    <w:rsid w:val="00C6203A"/>
    <w:rsid w:val="00C86913"/>
    <w:rsid w:val="00C87D71"/>
    <w:rsid w:val="00C96805"/>
    <w:rsid w:val="00CA2D07"/>
    <w:rsid w:val="00CA518E"/>
    <w:rsid w:val="00CA5DF1"/>
    <w:rsid w:val="00CA5F5A"/>
    <w:rsid w:val="00CC13A5"/>
    <w:rsid w:val="00CC6941"/>
    <w:rsid w:val="00CC7C85"/>
    <w:rsid w:val="00CD1621"/>
    <w:rsid w:val="00CD181B"/>
    <w:rsid w:val="00CD1894"/>
    <w:rsid w:val="00CD18CC"/>
    <w:rsid w:val="00CE4FC6"/>
    <w:rsid w:val="00CE6868"/>
    <w:rsid w:val="00CE6F9F"/>
    <w:rsid w:val="00CF7B12"/>
    <w:rsid w:val="00D01CDB"/>
    <w:rsid w:val="00D060E5"/>
    <w:rsid w:val="00D1025D"/>
    <w:rsid w:val="00D12BF8"/>
    <w:rsid w:val="00D251B7"/>
    <w:rsid w:val="00D32DF2"/>
    <w:rsid w:val="00D33250"/>
    <w:rsid w:val="00D43FA1"/>
    <w:rsid w:val="00D44152"/>
    <w:rsid w:val="00D45627"/>
    <w:rsid w:val="00D56F1D"/>
    <w:rsid w:val="00D56FFE"/>
    <w:rsid w:val="00D64989"/>
    <w:rsid w:val="00D71162"/>
    <w:rsid w:val="00D73AEA"/>
    <w:rsid w:val="00D80151"/>
    <w:rsid w:val="00D923BE"/>
    <w:rsid w:val="00DA0FAC"/>
    <w:rsid w:val="00DA2740"/>
    <w:rsid w:val="00DB152E"/>
    <w:rsid w:val="00DB2A69"/>
    <w:rsid w:val="00DB6D9C"/>
    <w:rsid w:val="00DC0F61"/>
    <w:rsid w:val="00DC2336"/>
    <w:rsid w:val="00DC4EFA"/>
    <w:rsid w:val="00DD0641"/>
    <w:rsid w:val="00DD510F"/>
    <w:rsid w:val="00DE057C"/>
    <w:rsid w:val="00DE147E"/>
    <w:rsid w:val="00DF14D5"/>
    <w:rsid w:val="00E042C1"/>
    <w:rsid w:val="00E073E5"/>
    <w:rsid w:val="00E10233"/>
    <w:rsid w:val="00E10EB8"/>
    <w:rsid w:val="00E14A76"/>
    <w:rsid w:val="00E1798F"/>
    <w:rsid w:val="00E201B3"/>
    <w:rsid w:val="00E44DEE"/>
    <w:rsid w:val="00E47D7F"/>
    <w:rsid w:val="00E50504"/>
    <w:rsid w:val="00E520DC"/>
    <w:rsid w:val="00E52876"/>
    <w:rsid w:val="00E53E4E"/>
    <w:rsid w:val="00E824D7"/>
    <w:rsid w:val="00E934AC"/>
    <w:rsid w:val="00E9425D"/>
    <w:rsid w:val="00EB7F2C"/>
    <w:rsid w:val="00EC21FE"/>
    <w:rsid w:val="00EC3E85"/>
    <w:rsid w:val="00ED73DF"/>
    <w:rsid w:val="00EF05E9"/>
    <w:rsid w:val="00F04F98"/>
    <w:rsid w:val="00F059F0"/>
    <w:rsid w:val="00F1412C"/>
    <w:rsid w:val="00F25F61"/>
    <w:rsid w:val="00F40E3B"/>
    <w:rsid w:val="00F4111C"/>
    <w:rsid w:val="00F51D3E"/>
    <w:rsid w:val="00F556D1"/>
    <w:rsid w:val="00F577B7"/>
    <w:rsid w:val="00F73BF4"/>
    <w:rsid w:val="00F77AFA"/>
    <w:rsid w:val="00F814F8"/>
    <w:rsid w:val="00F85B03"/>
    <w:rsid w:val="00F87041"/>
    <w:rsid w:val="00F95EE8"/>
    <w:rsid w:val="00FB1AFD"/>
    <w:rsid w:val="00FC3435"/>
    <w:rsid w:val="00FC5C15"/>
    <w:rsid w:val="00FE64DD"/>
    <w:rsid w:val="025C6E5F"/>
    <w:rsid w:val="0268F6E9"/>
    <w:rsid w:val="02ECFE91"/>
    <w:rsid w:val="03964F48"/>
    <w:rsid w:val="0653306C"/>
    <w:rsid w:val="073373E4"/>
    <w:rsid w:val="0844F52A"/>
    <w:rsid w:val="08559889"/>
    <w:rsid w:val="0CB02F67"/>
    <w:rsid w:val="0CE6EB6F"/>
    <w:rsid w:val="0CF95536"/>
    <w:rsid w:val="0D374698"/>
    <w:rsid w:val="0D4A9FE5"/>
    <w:rsid w:val="0DC5777C"/>
    <w:rsid w:val="0DDD49BB"/>
    <w:rsid w:val="0EB14CE9"/>
    <w:rsid w:val="10F4CB2E"/>
    <w:rsid w:val="11E2CE72"/>
    <w:rsid w:val="12932BF3"/>
    <w:rsid w:val="1444CD18"/>
    <w:rsid w:val="14D92C05"/>
    <w:rsid w:val="15A21C03"/>
    <w:rsid w:val="15C2A152"/>
    <w:rsid w:val="1695BA40"/>
    <w:rsid w:val="16D7D978"/>
    <w:rsid w:val="18318AA1"/>
    <w:rsid w:val="1872FF8A"/>
    <w:rsid w:val="194EDBE7"/>
    <w:rsid w:val="196FF084"/>
    <w:rsid w:val="1A8AD227"/>
    <w:rsid w:val="1AE89B01"/>
    <w:rsid w:val="1B0E50CF"/>
    <w:rsid w:val="1B692B63"/>
    <w:rsid w:val="1B9EDAA9"/>
    <w:rsid w:val="1BD68CA6"/>
    <w:rsid w:val="1BEF7741"/>
    <w:rsid w:val="1C4A4938"/>
    <w:rsid w:val="1DA4D6E9"/>
    <w:rsid w:val="1E367D5D"/>
    <w:rsid w:val="1F0D8AFF"/>
    <w:rsid w:val="1F9FB2F5"/>
    <w:rsid w:val="219BD959"/>
    <w:rsid w:val="21A755E7"/>
    <w:rsid w:val="21D77BA1"/>
    <w:rsid w:val="22BF2DB2"/>
    <w:rsid w:val="22D6AD16"/>
    <w:rsid w:val="26111268"/>
    <w:rsid w:val="2646547B"/>
    <w:rsid w:val="264C58BB"/>
    <w:rsid w:val="268107CB"/>
    <w:rsid w:val="26D300D7"/>
    <w:rsid w:val="2712DA95"/>
    <w:rsid w:val="275C64E3"/>
    <w:rsid w:val="27FBA9A1"/>
    <w:rsid w:val="286A56EA"/>
    <w:rsid w:val="2924ADC1"/>
    <w:rsid w:val="2A2D714F"/>
    <w:rsid w:val="2A435F53"/>
    <w:rsid w:val="2A9C39F9"/>
    <w:rsid w:val="2D14C192"/>
    <w:rsid w:val="2D68B428"/>
    <w:rsid w:val="2E43FF5F"/>
    <w:rsid w:val="2ECE8666"/>
    <w:rsid w:val="2F9B0CD1"/>
    <w:rsid w:val="306D0EBA"/>
    <w:rsid w:val="31DE1490"/>
    <w:rsid w:val="33C9DDBD"/>
    <w:rsid w:val="33E67C8D"/>
    <w:rsid w:val="3565AE1E"/>
    <w:rsid w:val="375E2D66"/>
    <w:rsid w:val="3826DC09"/>
    <w:rsid w:val="38CB16AB"/>
    <w:rsid w:val="392F8D21"/>
    <w:rsid w:val="3A2CB95A"/>
    <w:rsid w:val="3AF8A0BA"/>
    <w:rsid w:val="3B0B5FF9"/>
    <w:rsid w:val="3B5102A7"/>
    <w:rsid w:val="3B8C6996"/>
    <w:rsid w:val="3BC18727"/>
    <w:rsid w:val="3C78A772"/>
    <w:rsid w:val="3CBE8638"/>
    <w:rsid w:val="3D115D60"/>
    <w:rsid w:val="3D97E4E3"/>
    <w:rsid w:val="3DA6545F"/>
    <w:rsid w:val="3DF10FF8"/>
    <w:rsid w:val="4030AE38"/>
    <w:rsid w:val="409B7142"/>
    <w:rsid w:val="40DDF521"/>
    <w:rsid w:val="41CFB412"/>
    <w:rsid w:val="4260387E"/>
    <w:rsid w:val="42E8FA6E"/>
    <w:rsid w:val="4301F790"/>
    <w:rsid w:val="4339BF1B"/>
    <w:rsid w:val="45528642"/>
    <w:rsid w:val="46614248"/>
    <w:rsid w:val="46D8F3A7"/>
    <w:rsid w:val="46DA50AD"/>
    <w:rsid w:val="4843D086"/>
    <w:rsid w:val="4A2B53CB"/>
    <w:rsid w:val="4B29BD27"/>
    <w:rsid w:val="4BB539A3"/>
    <w:rsid w:val="4C24024D"/>
    <w:rsid w:val="4CF6B3FF"/>
    <w:rsid w:val="4FB7147E"/>
    <w:rsid w:val="50E2796D"/>
    <w:rsid w:val="51136BC3"/>
    <w:rsid w:val="53FB12FA"/>
    <w:rsid w:val="552B320B"/>
    <w:rsid w:val="556FDE54"/>
    <w:rsid w:val="56DEC92C"/>
    <w:rsid w:val="57E92500"/>
    <w:rsid w:val="58501370"/>
    <w:rsid w:val="5944941C"/>
    <w:rsid w:val="594B4C28"/>
    <w:rsid w:val="5A502801"/>
    <w:rsid w:val="5C252C14"/>
    <w:rsid w:val="5CCC000B"/>
    <w:rsid w:val="5D19E58E"/>
    <w:rsid w:val="5D3E27C2"/>
    <w:rsid w:val="5D9C4087"/>
    <w:rsid w:val="5F5704A3"/>
    <w:rsid w:val="5F8E99C3"/>
    <w:rsid w:val="6010035F"/>
    <w:rsid w:val="608FC56C"/>
    <w:rsid w:val="60BB1DDD"/>
    <w:rsid w:val="6113F78E"/>
    <w:rsid w:val="625FCA91"/>
    <w:rsid w:val="6294D23F"/>
    <w:rsid w:val="62ACAF06"/>
    <w:rsid w:val="630FC585"/>
    <w:rsid w:val="6332966F"/>
    <w:rsid w:val="6345FB09"/>
    <w:rsid w:val="63B8F242"/>
    <w:rsid w:val="64D3A15A"/>
    <w:rsid w:val="6578BFA2"/>
    <w:rsid w:val="65976B53"/>
    <w:rsid w:val="669EBB6A"/>
    <w:rsid w:val="66F2E316"/>
    <w:rsid w:val="6794F16D"/>
    <w:rsid w:val="680D499C"/>
    <w:rsid w:val="6821FFE5"/>
    <w:rsid w:val="69114B47"/>
    <w:rsid w:val="6A865720"/>
    <w:rsid w:val="6BE89F9F"/>
    <w:rsid w:val="6C8AC6A7"/>
    <w:rsid w:val="6C8D37B0"/>
    <w:rsid w:val="6C9A8079"/>
    <w:rsid w:val="6CD504F6"/>
    <w:rsid w:val="6D0C48C4"/>
    <w:rsid w:val="6D27D10B"/>
    <w:rsid w:val="6DAD5483"/>
    <w:rsid w:val="6E0AED77"/>
    <w:rsid w:val="6ECA38E3"/>
    <w:rsid w:val="6F7A33D7"/>
    <w:rsid w:val="6FC76696"/>
    <w:rsid w:val="704CFA83"/>
    <w:rsid w:val="70F598A4"/>
    <w:rsid w:val="716AAFC9"/>
    <w:rsid w:val="717CA126"/>
    <w:rsid w:val="72E58677"/>
    <w:rsid w:val="72E71670"/>
    <w:rsid w:val="733F5676"/>
    <w:rsid w:val="735E02F3"/>
    <w:rsid w:val="73852BF8"/>
    <w:rsid w:val="759852EA"/>
    <w:rsid w:val="7632F7D7"/>
    <w:rsid w:val="77A19EE4"/>
    <w:rsid w:val="789C651A"/>
    <w:rsid w:val="78AE8A34"/>
    <w:rsid w:val="78FB284C"/>
    <w:rsid w:val="794C600E"/>
    <w:rsid w:val="79F46D7C"/>
    <w:rsid w:val="7B3F7384"/>
    <w:rsid w:val="7C1AE72D"/>
    <w:rsid w:val="7C5AEBE6"/>
    <w:rsid w:val="7C639C8A"/>
    <w:rsid w:val="7DB093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CB9872"/>
  <w15:chartTrackingRefBased/>
  <w15:docId w15:val="{6AAB742F-9DA2-4002-AE3A-76BC4B571D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4415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4B04A2"/>
    <w:pPr>
      <w:spacing w:after="200" w:line="240" w:lineRule="auto"/>
    </w:pPr>
    <w:rPr>
      <w:i/>
      <w:iCs/>
      <w:color w:val="44546A" w:themeColor="text2"/>
      <w:sz w:val="18"/>
      <w:szCs w:val="18"/>
    </w:rPr>
  </w:style>
  <w:style w:type="character" w:styleId="CommentReference">
    <w:name w:val="annotation reference"/>
    <w:basedOn w:val="DefaultParagraphFont"/>
    <w:uiPriority w:val="99"/>
    <w:semiHidden/>
    <w:unhideWhenUsed/>
    <w:rsid w:val="0059334F"/>
    <w:rPr>
      <w:sz w:val="16"/>
      <w:szCs w:val="16"/>
    </w:rPr>
  </w:style>
  <w:style w:type="paragraph" w:styleId="CommentText">
    <w:name w:val="annotation text"/>
    <w:basedOn w:val="Normal"/>
    <w:link w:val="CommentTextChar"/>
    <w:uiPriority w:val="99"/>
    <w:unhideWhenUsed/>
    <w:rsid w:val="0059334F"/>
    <w:pPr>
      <w:spacing w:line="240" w:lineRule="auto"/>
    </w:pPr>
    <w:rPr>
      <w:sz w:val="20"/>
      <w:szCs w:val="20"/>
    </w:rPr>
  </w:style>
  <w:style w:type="character" w:customStyle="1" w:styleId="CommentTextChar">
    <w:name w:val="Comment Text Char"/>
    <w:basedOn w:val="DefaultParagraphFont"/>
    <w:link w:val="CommentText"/>
    <w:uiPriority w:val="99"/>
    <w:rsid w:val="0059334F"/>
    <w:rPr>
      <w:sz w:val="20"/>
      <w:szCs w:val="20"/>
    </w:rPr>
  </w:style>
  <w:style w:type="paragraph" w:styleId="CommentSubject">
    <w:name w:val="annotation subject"/>
    <w:basedOn w:val="CommentText"/>
    <w:next w:val="CommentText"/>
    <w:link w:val="CommentSubjectChar"/>
    <w:uiPriority w:val="99"/>
    <w:semiHidden/>
    <w:unhideWhenUsed/>
    <w:rsid w:val="0059334F"/>
    <w:rPr>
      <w:b/>
      <w:bCs/>
    </w:rPr>
  </w:style>
  <w:style w:type="character" w:customStyle="1" w:styleId="CommentSubjectChar">
    <w:name w:val="Comment Subject Char"/>
    <w:basedOn w:val="CommentTextChar"/>
    <w:link w:val="CommentSubject"/>
    <w:uiPriority w:val="99"/>
    <w:semiHidden/>
    <w:rsid w:val="0059334F"/>
    <w:rPr>
      <w:b/>
      <w:bCs/>
      <w:sz w:val="20"/>
      <w:szCs w:val="20"/>
    </w:rPr>
  </w:style>
  <w:style w:type="paragraph" w:styleId="Header">
    <w:name w:val="header"/>
    <w:basedOn w:val="Normal"/>
    <w:link w:val="HeaderChar"/>
    <w:uiPriority w:val="99"/>
    <w:unhideWhenUsed/>
    <w:rsid w:val="00CA5F5A"/>
    <w:pPr>
      <w:tabs>
        <w:tab w:val="center" w:pos="4680"/>
        <w:tab w:val="right" w:pos="9360"/>
      </w:tabs>
      <w:spacing w:after="0" w:line="240" w:lineRule="auto"/>
    </w:pPr>
  </w:style>
  <w:style w:type="character" w:customStyle="1" w:styleId="HeaderChar">
    <w:name w:val="Header Char"/>
    <w:basedOn w:val="DefaultParagraphFont"/>
    <w:link w:val="Header"/>
    <w:uiPriority w:val="99"/>
    <w:rsid w:val="00CA5F5A"/>
  </w:style>
  <w:style w:type="paragraph" w:styleId="Footer">
    <w:name w:val="footer"/>
    <w:basedOn w:val="Normal"/>
    <w:link w:val="FooterChar"/>
    <w:uiPriority w:val="99"/>
    <w:unhideWhenUsed/>
    <w:rsid w:val="00CA5F5A"/>
    <w:pPr>
      <w:tabs>
        <w:tab w:val="center" w:pos="4680"/>
        <w:tab w:val="right" w:pos="9360"/>
      </w:tabs>
      <w:spacing w:after="0" w:line="240" w:lineRule="auto"/>
    </w:pPr>
  </w:style>
  <w:style w:type="character" w:customStyle="1" w:styleId="FooterChar">
    <w:name w:val="Footer Char"/>
    <w:basedOn w:val="DefaultParagraphFont"/>
    <w:link w:val="Footer"/>
    <w:uiPriority w:val="99"/>
    <w:rsid w:val="00CA5F5A"/>
  </w:style>
  <w:style w:type="character" w:customStyle="1" w:styleId="eop">
    <w:name w:val="eop"/>
    <w:basedOn w:val="DefaultParagraphFont"/>
    <w:rsid w:val="00AA35D1"/>
  </w:style>
  <w:style w:type="paragraph" w:customStyle="1" w:styleId="paragraph">
    <w:name w:val="paragraph"/>
    <w:basedOn w:val="Normal"/>
    <w:rsid w:val="00BC12D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BC12DC"/>
  </w:style>
  <w:style w:type="character" w:styleId="PlaceholderText">
    <w:name w:val="Placeholder Text"/>
    <w:basedOn w:val="DefaultParagraphFont"/>
    <w:uiPriority w:val="99"/>
    <w:semiHidden/>
    <w:rsid w:val="00211C5B"/>
    <w:rPr>
      <w:color w:val="808080"/>
    </w:rPr>
  </w:style>
  <w:style w:type="table" w:styleId="TableGrid">
    <w:name w:val="Table Grid"/>
    <w:basedOn w:val="TableNormal"/>
    <w:uiPriority w:val="39"/>
    <w:rsid w:val="00465B8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8B72C1"/>
    <w:pPr>
      <w:spacing w:after="0" w:line="240" w:lineRule="auto"/>
    </w:pPr>
  </w:style>
  <w:style w:type="paragraph" w:styleId="BalloonText">
    <w:name w:val="Balloon Text"/>
    <w:basedOn w:val="Normal"/>
    <w:link w:val="BalloonTextChar"/>
    <w:uiPriority w:val="99"/>
    <w:semiHidden/>
    <w:unhideWhenUsed/>
    <w:rsid w:val="00640F1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40F10"/>
    <w:rPr>
      <w:rFonts w:ascii="Segoe UI" w:hAnsi="Segoe UI" w:cs="Segoe UI"/>
      <w:sz w:val="18"/>
      <w:szCs w:val="18"/>
    </w:rPr>
  </w:style>
  <w:style w:type="character" w:customStyle="1" w:styleId="ui-provider">
    <w:name w:val="ui-provider"/>
    <w:basedOn w:val="DefaultParagraphFont"/>
    <w:rsid w:val="00BB5BB6"/>
  </w:style>
  <w:style w:type="paragraph" w:styleId="Bibliography">
    <w:name w:val="Bibliography"/>
    <w:basedOn w:val="Normal"/>
    <w:next w:val="Normal"/>
    <w:uiPriority w:val="37"/>
    <w:unhideWhenUsed/>
    <w:rsid w:val="005F2E0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4080444">
      <w:bodyDiv w:val="1"/>
      <w:marLeft w:val="0"/>
      <w:marRight w:val="0"/>
      <w:marTop w:val="0"/>
      <w:marBottom w:val="0"/>
      <w:divBdr>
        <w:top w:val="none" w:sz="0" w:space="0" w:color="auto"/>
        <w:left w:val="none" w:sz="0" w:space="0" w:color="auto"/>
        <w:bottom w:val="none" w:sz="0" w:space="0" w:color="auto"/>
        <w:right w:val="none" w:sz="0" w:space="0" w:color="auto"/>
      </w:divBdr>
    </w:div>
    <w:div w:id="216210156">
      <w:bodyDiv w:val="1"/>
      <w:marLeft w:val="0"/>
      <w:marRight w:val="0"/>
      <w:marTop w:val="0"/>
      <w:marBottom w:val="0"/>
      <w:divBdr>
        <w:top w:val="none" w:sz="0" w:space="0" w:color="auto"/>
        <w:left w:val="none" w:sz="0" w:space="0" w:color="auto"/>
        <w:bottom w:val="none" w:sz="0" w:space="0" w:color="auto"/>
        <w:right w:val="none" w:sz="0" w:space="0" w:color="auto"/>
      </w:divBdr>
    </w:div>
    <w:div w:id="309751452">
      <w:bodyDiv w:val="1"/>
      <w:marLeft w:val="0"/>
      <w:marRight w:val="0"/>
      <w:marTop w:val="0"/>
      <w:marBottom w:val="0"/>
      <w:divBdr>
        <w:top w:val="none" w:sz="0" w:space="0" w:color="auto"/>
        <w:left w:val="none" w:sz="0" w:space="0" w:color="auto"/>
        <w:bottom w:val="none" w:sz="0" w:space="0" w:color="auto"/>
        <w:right w:val="none" w:sz="0" w:space="0" w:color="auto"/>
      </w:divBdr>
    </w:div>
    <w:div w:id="467825024">
      <w:bodyDiv w:val="1"/>
      <w:marLeft w:val="0"/>
      <w:marRight w:val="0"/>
      <w:marTop w:val="0"/>
      <w:marBottom w:val="0"/>
      <w:divBdr>
        <w:top w:val="none" w:sz="0" w:space="0" w:color="auto"/>
        <w:left w:val="none" w:sz="0" w:space="0" w:color="auto"/>
        <w:bottom w:val="none" w:sz="0" w:space="0" w:color="auto"/>
        <w:right w:val="none" w:sz="0" w:space="0" w:color="auto"/>
      </w:divBdr>
    </w:div>
    <w:div w:id="498934139">
      <w:bodyDiv w:val="1"/>
      <w:marLeft w:val="0"/>
      <w:marRight w:val="0"/>
      <w:marTop w:val="0"/>
      <w:marBottom w:val="0"/>
      <w:divBdr>
        <w:top w:val="none" w:sz="0" w:space="0" w:color="auto"/>
        <w:left w:val="none" w:sz="0" w:space="0" w:color="auto"/>
        <w:bottom w:val="none" w:sz="0" w:space="0" w:color="auto"/>
        <w:right w:val="none" w:sz="0" w:space="0" w:color="auto"/>
      </w:divBdr>
    </w:div>
    <w:div w:id="535970708">
      <w:bodyDiv w:val="1"/>
      <w:marLeft w:val="0"/>
      <w:marRight w:val="0"/>
      <w:marTop w:val="0"/>
      <w:marBottom w:val="0"/>
      <w:divBdr>
        <w:top w:val="none" w:sz="0" w:space="0" w:color="auto"/>
        <w:left w:val="none" w:sz="0" w:space="0" w:color="auto"/>
        <w:bottom w:val="none" w:sz="0" w:space="0" w:color="auto"/>
        <w:right w:val="none" w:sz="0" w:space="0" w:color="auto"/>
      </w:divBdr>
    </w:div>
    <w:div w:id="950042345">
      <w:bodyDiv w:val="1"/>
      <w:marLeft w:val="0"/>
      <w:marRight w:val="0"/>
      <w:marTop w:val="0"/>
      <w:marBottom w:val="0"/>
      <w:divBdr>
        <w:top w:val="none" w:sz="0" w:space="0" w:color="auto"/>
        <w:left w:val="none" w:sz="0" w:space="0" w:color="auto"/>
        <w:bottom w:val="none" w:sz="0" w:space="0" w:color="auto"/>
        <w:right w:val="none" w:sz="0" w:space="0" w:color="auto"/>
      </w:divBdr>
    </w:div>
    <w:div w:id="1404453594">
      <w:bodyDiv w:val="1"/>
      <w:marLeft w:val="0"/>
      <w:marRight w:val="0"/>
      <w:marTop w:val="0"/>
      <w:marBottom w:val="0"/>
      <w:divBdr>
        <w:top w:val="none" w:sz="0" w:space="0" w:color="auto"/>
        <w:left w:val="none" w:sz="0" w:space="0" w:color="auto"/>
        <w:bottom w:val="none" w:sz="0" w:space="0" w:color="auto"/>
        <w:right w:val="none" w:sz="0" w:space="0" w:color="auto"/>
      </w:divBdr>
    </w:div>
    <w:div w:id="1421290496">
      <w:bodyDiv w:val="1"/>
      <w:marLeft w:val="0"/>
      <w:marRight w:val="0"/>
      <w:marTop w:val="0"/>
      <w:marBottom w:val="0"/>
      <w:divBdr>
        <w:top w:val="none" w:sz="0" w:space="0" w:color="auto"/>
        <w:left w:val="none" w:sz="0" w:space="0" w:color="auto"/>
        <w:bottom w:val="none" w:sz="0" w:space="0" w:color="auto"/>
        <w:right w:val="none" w:sz="0" w:space="0" w:color="auto"/>
      </w:divBdr>
    </w:div>
    <w:div w:id="1738626345">
      <w:bodyDiv w:val="1"/>
      <w:marLeft w:val="0"/>
      <w:marRight w:val="0"/>
      <w:marTop w:val="0"/>
      <w:marBottom w:val="0"/>
      <w:divBdr>
        <w:top w:val="none" w:sz="0" w:space="0" w:color="auto"/>
        <w:left w:val="none" w:sz="0" w:space="0" w:color="auto"/>
        <w:bottom w:val="none" w:sz="0" w:space="0" w:color="auto"/>
        <w:right w:val="none" w:sz="0" w:space="0" w:color="auto"/>
      </w:divBdr>
    </w:div>
    <w:div w:id="1768116060">
      <w:bodyDiv w:val="1"/>
      <w:marLeft w:val="0"/>
      <w:marRight w:val="0"/>
      <w:marTop w:val="0"/>
      <w:marBottom w:val="0"/>
      <w:divBdr>
        <w:top w:val="none" w:sz="0" w:space="0" w:color="auto"/>
        <w:left w:val="none" w:sz="0" w:space="0" w:color="auto"/>
        <w:bottom w:val="none" w:sz="0" w:space="0" w:color="auto"/>
        <w:right w:val="none" w:sz="0" w:space="0" w:color="auto"/>
      </w:divBdr>
    </w:div>
    <w:div w:id="1844079972">
      <w:bodyDiv w:val="1"/>
      <w:marLeft w:val="0"/>
      <w:marRight w:val="0"/>
      <w:marTop w:val="0"/>
      <w:marBottom w:val="0"/>
      <w:divBdr>
        <w:top w:val="none" w:sz="0" w:space="0" w:color="auto"/>
        <w:left w:val="none" w:sz="0" w:space="0" w:color="auto"/>
        <w:bottom w:val="none" w:sz="0" w:space="0" w:color="auto"/>
        <w:right w:val="none" w:sz="0" w:space="0" w:color="auto"/>
      </w:divBdr>
    </w:div>
    <w:div w:id="1852257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svg"/><Relationship Id="rId13" Type="http://schemas.openxmlformats.org/officeDocument/2006/relationships/image" Target="media/image7.png"/><Relationship Id="rId18" Type="http://schemas.openxmlformats.org/officeDocument/2006/relationships/image" Target="media/image12.svg"/><Relationship Id="rId26" Type="http://schemas.openxmlformats.org/officeDocument/2006/relationships/image" Target="media/image20.png"/><Relationship Id="rId39"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15.png"/><Relationship Id="rId34" Type="http://schemas.openxmlformats.org/officeDocument/2006/relationships/image" Target="media/image28.svg"/><Relationship Id="rId7" Type="http://schemas.openxmlformats.org/officeDocument/2006/relationships/image" Target="media/image1.png"/><Relationship Id="rId12" Type="http://schemas.openxmlformats.org/officeDocument/2006/relationships/image" Target="media/image6.svg"/><Relationship Id="rId17" Type="http://schemas.openxmlformats.org/officeDocument/2006/relationships/image" Target="media/image11.png"/><Relationship Id="rId25" Type="http://schemas.openxmlformats.org/officeDocument/2006/relationships/image" Target="media/image19.svg"/><Relationship Id="rId33" Type="http://schemas.openxmlformats.org/officeDocument/2006/relationships/image" Target="media/image27.png"/><Relationship Id="rId38"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10.svg"/><Relationship Id="rId20" Type="http://schemas.openxmlformats.org/officeDocument/2006/relationships/image" Target="media/image14.svg"/><Relationship Id="rId29" Type="http://schemas.openxmlformats.org/officeDocument/2006/relationships/image" Target="media/image23.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image" Target="media/image26.svg"/><Relationship Id="rId37" Type="http://schemas.openxmlformats.org/officeDocument/2006/relationships/image" Target="media/image31.jpeg"/><Relationship Id="rId40"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jpeg"/><Relationship Id="rId28" Type="http://schemas.openxmlformats.org/officeDocument/2006/relationships/image" Target="media/image22.jpeg"/><Relationship Id="rId36" Type="http://schemas.openxmlformats.org/officeDocument/2006/relationships/image" Target="media/image30.svg"/><Relationship Id="rId10" Type="http://schemas.openxmlformats.org/officeDocument/2006/relationships/image" Target="media/image4.svg"/><Relationship Id="rId19" Type="http://schemas.openxmlformats.org/officeDocument/2006/relationships/image" Target="media/image13.png"/><Relationship Id="rId31" Type="http://schemas.openxmlformats.org/officeDocument/2006/relationships/image" Target="media/image25.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svg"/><Relationship Id="rId22" Type="http://schemas.openxmlformats.org/officeDocument/2006/relationships/image" Target="media/image16.svg"/><Relationship Id="rId27" Type="http://schemas.openxmlformats.org/officeDocument/2006/relationships/image" Target="media/image21.svg"/><Relationship Id="rId30" Type="http://schemas.openxmlformats.org/officeDocument/2006/relationships/image" Target="media/image24.svg"/><Relationship Id="rId35" Type="http://schemas.openxmlformats.org/officeDocument/2006/relationships/image" Target="media/image2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E6C0AC5-8F16-47B4-9CFC-34BED0AA72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63</TotalTime>
  <Pages>23</Pages>
  <Words>6254</Words>
  <Characters>35650</Characters>
  <Application>Microsoft Office Word</Application>
  <DocSecurity>0</DocSecurity>
  <Lines>297</Lines>
  <Paragraphs>83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41821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Candrea</dc:creator>
  <cp:keywords/>
  <dc:description/>
  <cp:lastModifiedBy>Daniel Candrea</cp:lastModifiedBy>
  <cp:revision>4</cp:revision>
  <dcterms:created xsi:type="dcterms:W3CDTF">2023-09-04T15:19:00Z</dcterms:created>
  <dcterms:modified xsi:type="dcterms:W3CDTF">2023-09-04T20:36:00Z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zotero-version="6.0.26"&gt;&lt;session id="X8kQJADN"/&gt;&lt;style id="http://www.zotero.org/styles/nature" hasBibliography="1" bibliographyStyleHasBeenSet="1"/&gt;&lt;prefs&gt;&lt;pref name="fieldType" value="Field"/&gt;&lt;/prefs&gt;&lt;/data&gt;</vt:lpwstr>
  </property>
</Properties>
</file>