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463F1" w14:textId="77777777" w:rsidR="00C06638" w:rsidRPr="00926F0A" w:rsidRDefault="00000000" w:rsidP="00C06638">
      <w:pPr>
        <w:widowControl/>
        <w:spacing w:line="480" w:lineRule="auto"/>
        <w:rPr>
          <w:rFonts w:ascii="Times New Roman" w:eastAsia="Times New Roman" w:hAnsi="Times New Roman" w:cs="Times New Roman"/>
          <w:i/>
          <w:iCs/>
          <w:sz w:val="28"/>
        </w:rPr>
      </w:pPr>
      <w:r w:rsidRPr="00926F0A">
        <w:rPr>
          <w:rFonts w:ascii="Times New Roman" w:eastAsia="Times New Roman" w:hAnsi="Times New Roman" w:cs="Times New Roman"/>
          <w:i/>
          <w:iCs/>
          <w:sz w:val="28"/>
        </w:rPr>
        <w:fldChar w:fldCharType="begin"/>
      </w:r>
      <w:r w:rsidRPr="00926F0A">
        <w:rPr>
          <w:rFonts w:ascii="Times New Roman" w:eastAsia="Times New Roman" w:hAnsi="Times New Roman" w:cs="Times New Roman"/>
          <w:i/>
          <w:iCs/>
          <w:sz w:val="28"/>
        </w:rPr>
        <w:instrText>HYPERLINK "https://www.springer.com/journal/10147"</w:instrText>
      </w:r>
      <w:r w:rsidRPr="00DF508D">
        <w:rPr>
          <w:rFonts w:ascii="Times New Roman" w:eastAsia="Times New Roman" w:hAnsi="Times New Roman" w:cs="Times New Roman"/>
          <w:i/>
          <w:iCs/>
          <w:sz w:val="28"/>
        </w:rPr>
      </w:r>
      <w:r w:rsidRPr="00926F0A">
        <w:rPr>
          <w:rFonts w:ascii="Times New Roman" w:eastAsia="Times New Roman" w:hAnsi="Times New Roman" w:cs="Times New Roman"/>
          <w:i/>
          <w:iCs/>
          <w:sz w:val="28"/>
        </w:rPr>
        <w:fldChar w:fldCharType="separate"/>
      </w:r>
      <w:r w:rsidRPr="00926F0A">
        <w:rPr>
          <w:rStyle w:val="ab"/>
          <w:rFonts w:ascii="Times New Roman" w:eastAsia="Times New Roman" w:hAnsi="Times New Roman" w:cs="Times New Roman"/>
          <w:i/>
          <w:iCs/>
          <w:color w:val="auto"/>
          <w:sz w:val="28"/>
          <w:u w:val="none"/>
        </w:rPr>
        <w:t>International Journal of Clinical Oncology</w:t>
      </w:r>
      <w:r w:rsidRPr="00926F0A">
        <w:rPr>
          <w:rFonts w:ascii="Times New Roman" w:eastAsia="Times New Roman" w:hAnsi="Times New Roman" w:cs="Times New Roman"/>
          <w:i/>
          <w:iCs/>
          <w:sz w:val="28"/>
        </w:rPr>
        <w:fldChar w:fldCharType="end"/>
      </w:r>
    </w:p>
    <w:p w14:paraId="778A08B6" w14:textId="1F98BDE6" w:rsidR="001F0ECA" w:rsidRPr="001F0ECA" w:rsidRDefault="00000000" w:rsidP="00C06638">
      <w:pPr>
        <w:widowControl/>
        <w:spacing w:line="480" w:lineRule="auto"/>
        <w:rPr>
          <w:rFonts w:ascii="Times New Roman" w:eastAsia="Times New Roman" w:hAnsi="Times New Roman" w:cs="Times New Roman"/>
          <w:sz w:val="28"/>
        </w:rPr>
      </w:pPr>
      <w:r w:rsidRPr="001F0ECA">
        <w:rPr>
          <w:rFonts w:ascii="Times New Roman" w:eastAsia="Times New Roman" w:hAnsi="Times New Roman" w:cs="Times New Roman"/>
          <w:sz w:val="28"/>
        </w:rPr>
        <w:t>Effectiveness of Magnetic Resonance Imaging/Ultrasound-Guided Target Biopsy in Detecting Clinically Significant Prostate Cancer</w:t>
      </w:r>
    </w:p>
    <w:p w14:paraId="057D1526" w14:textId="77777777" w:rsidR="001F0ECA" w:rsidRPr="001F0ECA" w:rsidRDefault="001F0ECA" w:rsidP="001F0ECA">
      <w:pPr>
        <w:widowControl/>
        <w:spacing w:line="480" w:lineRule="auto"/>
        <w:rPr>
          <w:rFonts w:ascii="Times New Roman" w:eastAsia="Times New Roman" w:hAnsi="Times New Roman" w:cs="Times New Roman"/>
        </w:rPr>
      </w:pPr>
    </w:p>
    <w:p w14:paraId="2AA0FCFE" w14:textId="7155F172" w:rsidR="001F0ECA" w:rsidRPr="001F0ECA" w:rsidRDefault="00000000" w:rsidP="001F0ECA">
      <w:pPr>
        <w:widowControl/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1F0ECA">
        <w:rPr>
          <w:rFonts w:ascii="Times New Roman" w:eastAsia="Times New Roman" w:hAnsi="Times New Roman" w:cs="Times New Roman"/>
        </w:rPr>
        <w:t>Gaku</w:t>
      </w:r>
      <w:proofErr w:type="spellEnd"/>
      <w:r w:rsidRPr="001F0ECA">
        <w:rPr>
          <w:rFonts w:ascii="Times New Roman" w:eastAsia="Times New Roman" w:hAnsi="Times New Roman" w:cs="Times New Roman"/>
        </w:rPr>
        <w:t xml:space="preserve"> Kurokawa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ＭＳ 明朝" w:hAnsi="Times New Roman" w:cs="Times New Roman"/>
        </w:rPr>
        <w:t>*</w:t>
      </w:r>
      <w:r w:rsidRPr="001F0ECA">
        <w:rPr>
          <w:rFonts w:ascii="Times New Roman" w:eastAsia="Times New Roman" w:hAnsi="Times New Roman" w:cs="Times New Roman"/>
        </w:rPr>
        <w:t>, Keiichiro Mori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>, Hiroshi Sasaki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F0ECA">
        <w:rPr>
          <w:rFonts w:ascii="Times New Roman" w:eastAsia="Times New Roman" w:hAnsi="Times New Roman" w:cs="Times New Roman"/>
        </w:rPr>
        <w:t>Juria</w:t>
      </w:r>
      <w:proofErr w:type="spellEnd"/>
      <w:r w:rsidRPr="001F0ECA">
        <w:rPr>
          <w:rFonts w:ascii="Times New Roman" w:eastAsia="Times New Roman" w:hAnsi="Times New Roman" w:cs="Times New Roman"/>
        </w:rPr>
        <w:t xml:space="preserve"> Nakano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>, Yusuke Takahashi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>, Kosuke Iwatani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F0ECA">
        <w:rPr>
          <w:rFonts w:ascii="Times New Roman" w:eastAsia="Times New Roman" w:hAnsi="Times New Roman" w:cs="Times New Roman"/>
        </w:rPr>
        <w:t>Fumihiko</w:t>
      </w:r>
      <w:proofErr w:type="spellEnd"/>
      <w:r w:rsidRPr="001F0ECA">
        <w:rPr>
          <w:rFonts w:ascii="Times New Roman" w:eastAsia="Times New Roman" w:hAnsi="Times New Roman" w:cs="Times New Roman"/>
        </w:rPr>
        <w:t xml:space="preserve"> Urabe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F0ECA">
        <w:rPr>
          <w:rFonts w:ascii="Times New Roman" w:eastAsia="Times New Roman" w:hAnsi="Times New Roman" w:cs="Times New Roman"/>
        </w:rPr>
        <w:t>Shunsuke</w:t>
      </w:r>
      <w:proofErr w:type="spellEnd"/>
      <w:r w:rsidRPr="001F0ECA">
        <w:rPr>
          <w:rFonts w:ascii="Times New Roman" w:eastAsia="Times New Roman" w:hAnsi="Times New Roman" w:cs="Times New Roman"/>
        </w:rPr>
        <w:t xml:space="preserve"> Tsuzuki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>, Yusuke Koike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>, Shun Sato</w:t>
      </w:r>
      <w:r w:rsidRPr="001F0ECA">
        <w:rPr>
          <w:rFonts w:ascii="Times New Roman" w:eastAsia="Times New Roman" w:hAnsi="Times New Roman" w:cs="Times New Roman"/>
          <w:vertAlign w:val="superscript"/>
        </w:rPr>
        <w:t>2</w:t>
      </w:r>
      <w:r w:rsidRPr="001F0ECA">
        <w:rPr>
          <w:rFonts w:ascii="Times New Roman" w:eastAsia="Times New Roman" w:hAnsi="Times New Roman" w:cs="Times New Roman"/>
        </w:rPr>
        <w:t>, Hiroyuki Takahashi</w:t>
      </w:r>
      <w:r w:rsidRPr="001F0ECA">
        <w:rPr>
          <w:rFonts w:ascii="Times New Roman" w:eastAsia="Times New Roman" w:hAnsi="Times New Roman" w:cs="Times New Roman"/>
          <w:vertAlign w:val="superscript"/>
        </w:rPr>
        <w:t>2</w:t>
      </w:r>
      <w:r w:rsidRPr="001F0ECA">
        <w:rPr>
          <w:rFonts w:ascii="Times New Roman" w:eastAsia="Times New Roman" w:hAnsi="Times New Roman" w:cs="Times New Roman"/>
        </w:rPr>
        <w:t>, Kenta Miki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>, Takahiro Kimura</w:t>
      </w:r>
      <w:r w:rsidRPr="001F0ECA">
        <w:rPr>
          <w:rFonts w:ascii="Times New Roman" w:eastAsia="Times New Roman" w:hAnsi="Times New Roman" w:cs="Times New Roman"/>
          <w:vertAlign w:val="superscript"/>
        </w:rPr>
        <w:t>1</w:t>
      </w:r>
    </w:p>
    <w:p w14:paraId="7D1659DC" w14:textId="77777777" w:rsidR="001F0ECA" w:rsidRPr="001F0ECA" w:rsidRDefault="001F0ECA" w:rsidP="001F0ECA">
      <w:pPr>
        <w:widowControl/>
        <w:spacing w:line="480" w:lineRule="auto"/>
        <w:rPr>
          <w:rFonts w:ascii="Times New Roman" w:eastAsia="Times New Roman" w:hAnsi="Times New Roman" w:cs="Times New Roman"/>
          <w:u w:val="single"/>
        </w:rPr>
      </w:pPr>
    </w:p>
    <w:p w14:paraId="5D8258F6" w14:textId="77777777" w:rsidR="001F0ECA" w:rsidRPr="001F0ECA" w:rsidRDefault="00000000" w:rsidP="001F0ECA">
      <w:pPr>
        <w:widowControl/>
        <w:spacing w:line="480" w:lineRule="auto"/>
        <w:rPr>
          <w:rFonts w:ascii="Times New Roman" w:eastAsia="Times New Roman" w:hAnsi="Times New Roman" w:cs="Times New Roman"/>
        </w:rPr>
      </w:pPr>
      <w:r w:rsidRPr="001F0ECA">
        <w:rPr>
          <w:rFonts w:ascii="ＭＳ 明朝" w:eastAsia="ＭＳ 明朝" w:hAnsi="ＭＳ 明朝" w:cs="ＭＳ 明朝"/>
          <w:vertAlign w:val="superscript"/>
        </w:rPr>
        <w:t>1</w:t>
      </w:r>
      <w:r w:rsidRPr="001F0ECA">
        <w:rPr>
          <w:rFonts w:ascii="Times New Roman" w:eastAsia="Times New Roman" w:hAnsi="Times New Roman" w:cs="Times New Roman"/>
        </w:rPr>
        <w:t xml:space="preserve">Department of Urology, The </w:t>
      </w:r>
      <w:proofErr w:type="spellStart"/>
      <w:r w:rsidRPr="001F0ECA">
        <w:rPr>
          <w:rFonts w:ascii="Times New Roman" w:eastAsia="Times New Roman" w:hAnsi="Times New Roman" w:cs="Times New Roman"/>
        </w:rPr>
        <w:t>Jikei</w:t>
      </w:r>
      <w:proofErr w:type="spellEnd"/>
      <w:r w:rsidRPr="001F0ECA">
        <w:rPr>
          <w:rFonts w:ascii="Times New Roman" w:eastAsia="Times New Roman" w:hAnsi="Times New Roman" w:cs="Times New Roman"/>
        </w:rPr>
        <w:t xml:space="preserve"> University School of Medicine, Tokyo, Japan</w:t>
      </w:r>
    </w:p>
    <w:p w14:paraId="6C9BC1F0" w14:textId="77777777" w:rsidR="001F0ECA" w:rsidRPr="001F0ECA" w:rsidRDefault="00000000" w:rsidP="001F0ECA">
      <w:pPr>
        <w:widowControl/>
        <w:spacing w:line="480" w:lineRule="auto"/>
        <w:rPr>
          <w:rFonts w:ascii="Times New Roman" w:eastAsia="Times New Roman" w:hAnsi="Times New Roman" w:cs="Times New Roman"/>
        </w:rPr>
      </w:pPr>
      <w:r w:rsidRPr="001F0ECA">
        <w:rPr>
          <w:rFonts w:ascii="Times New Roman" w:eastAsia="Times New Roman" w:hAnsi="Times New Roman" w:cs="Times New Roman"/>
          <w:vertAlign w:val="superscript"/>
        </w:rPr>
        <w:t>2</w:t>
      </w:r>
      <w:r w:rsidRPr="001F0ECA">
        <w:rPr>
          <w:rFonts w:ascii="Times New Roman" w:eastAsia="Times New Roman" w:hAnsi="Times New Roman" w:cs="Times New Roman"/>
        </w:rPr>
        <w:t xml:space="preserve">Department of Pathology, The </w:t>
      </w:r>
      <w:proofErr w:type="spellStart"/>
      <w:r w:rsidRPr="001F0ECA">
        <w:rPr>
          <w:rFonts w:ascii="Times New Roman" w:eastAsia="Times New Roman" w:hAnsi="Times New Roman" w:cs="Times New Roman"/>
        </w:rPr>
        <w:t>Jikei</w:t>
      </w:r>
      <w:proofErr w:type="spellEnd"/>
      <w:r w:rsidRPr="001F0ECA">
        <w:rPr>
          <w:rFonts w:ascii="Times New Roman" w:eastAsia="Times New Roman" w:hAnsi="Times New Roman" w:cs="Times New Roman"/>
        </w:rPr>
        <w:t xml:space="preserve"> University School of Medicine, Tokyo, Japan</w:t>
      </w:r>
    </w:p>
    <w:p w14:paraId="2E6BF598" w14:textId="77777777" w:rsidR="001F0ECA" w:rsidRPr="001F0ECA" w:rsidRDefault="00000000" w:rsidP="001F0ECA">
      <w:pPr>
        <w:widowControl/>
        <w:spacing w:line="480" w:lineRule="auto"/>
        <w:rPr>
          <w:rFonts w:ascii="Times New Roman" w:eastAsia="Times New Roman" w:hAnsi="Times New Roman" w:cs="Times New Roman"/>
        </w:rPr>
      </w:pPr>
      <w:r w:rsidRPr="001F0ECA">
        <w:rPr>
          <w:rFonts w:ascii="Times New Roman" w:eastAsia="Times New Roman" w:hAnsi="Times New Roman" w:cs="Times New Roman"/>
          <w:sz w:val="24"/>
        </w:rPr>
        <w:t>*Corresponding author.</w:t>
      </w:r>
    </w:p>
    <w:p w14:paraId="7EB9A726" w14:textId="77777777" w:rsidR="001F0ECA" w:rsidRPr="001F0ECA" w:rsidRDefault="00000000" w:rsidP="001F0ECA">
      <w:pPr>
        <w:widowControl/>
        <w:spacing w:line="480" w:lineRule="auto"/>
        <w:rPr>
          <w:rFonts w:ascii="Times New Roman" w:eastAsia="Times New Roman" w:hAnsi="Times New Roman" w:cs="Times New Roman"/>
          <w:color w:val="000000"/>
        </w:rPr>
      </w:pPr>
      <w:hyperlink r:id="rId5" w:history="1">
        <w:r w:rsidRPr="001F0ECA">
          <w:rPr>
            <w:rFonts w:ascii="Times New Roman" w:eastAsia="Times New Roman" w:hAnsi="Times New Roman" w:cs="Times New Roman"/>
            <w:color w:val="0000FF"/>
            <w:u w:val="single"/>
          </w:rPr>
          <w:t>gkurokawa.jikei@gmail.com</w:t>
        </w:r>
      </w:hyperlink>
    </w:p>
    <w:p w14:paraId="334E6254" w14:textId="77777777" w:rsidR="001F0ECA" w:rsidRPr="001F0ECA" w:rsidRDefault="00000000" w:rsidP="001F0ECA">
      <w:pPr>
        <w:widowControl/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1F0ECA">
        <w:rPr>
          <w:rFonts w:ascii="Times New Roman" w:eastAsia="Times New Roman" w:hAnsi="Times New Roman" w:cs="Times New Roman"/>
        </w:rPr>
        <w:t xml:space="preserve">Department of Urology, The </w:t>
      </w:r>
      <w:proofErr w:type="spellStart"/>
      <w:r w:rsidRPr="001F0ECA">
        <w:rPr>
          <w:rFonts w:ascii="Times New Roman" w:eastAsia="Times New Roman" w:hAnsi="Times New Roman" w:cs="Times New Roman"/>
        </w:rPr>
        <w:t>Jikei</w:t>
      </w:r>
      <w:proofErr w:type="spellEnd"/>
      <w:r w:rsidRPr="001F0ECA">
        <w:rPr>
          <w:rFonts w:ascii="Times New Roman" w:eastAsia="Times New Roman" w:hAnsi="Times New Roman" w:cs="Times New Roman"/>
        </w:rPr>
        <w:t xml:space="preserve"> University School of Medicine, Tokyo, Japan</w:t>
      </w:r>
    </w:p>
    <w:p w14:paraId="611EFE5D" w14:textId="77777777" w:rsidR="001F0ECA" w:rsidRPr="001F0ECA" w:rsidRDefault="00000000" w:rsidP="001F0ECA">
      <w:pPr>
        <w:widowControl/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1F0ECA">
        <w:rPr>
          <w:rFonts w:ascii="Times New Roman" w:eastAsia="Times New Roman" w:hAnsi="Times New Roman" w:cs="Times New Roman"/>
          <w:color w:val="000000"/>
        </w:rPr>
        <w:t>TEL:</w:t>
      </w:r>
      <w:r w:rsidRPr="001F0ECA">
        <w:rPr>
          <w:rFonts w:ascii="ＭＳ 明朝" w:eastAsia="ＭＳ 明朝" w:hAnsi="ＭＳ 明朝" w:cs="ＭＳ 明朝"/>
          <w:color w:val="000000"/>
        </w:rPr>
        <w:t xml:space="preserve">　</w:t>
      </w:r>
      <w:r w:rsidRPr="001F0ECA">
        <w:rPr>
          <w:rFonts w:ascii="Times New Roman" w:eastAsia="Times New Roman" w:hAnsi="Times New Roman" w:cs="Times New Roman"/>
          <w:color w:val="000000"/>
        </w:rPr>
        <w:t>0334331111</w:t>
      </w:r>
    </w:p>
    <w:p w14:paraId="713D18D5" w14:textId="5221EF6B" w:rsidR="001F0ECA" w:rsidRDefault="005838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ax: </w:t>
      </w:r>
      <w:r w:rsidR="00DF508D">
        <w:rPr>
          <w:rFonts w:ascii="Times New Roman" w:hAnsi="Times New Roman" w:cs="Times New Roman"/>
        </w:rPr>
        <w:t xml:space="preserve"> </w:t>
      </w:r>
      <w:r w:rsidR="00DF508D" w:rsidRPr="00301AFF">
        <w:rPr>
          <w:sz w:val="22"/>
          <w:szCs w:val="22"/>
        </w:rPr>
        <w:t>0354011879</w:t>
      </w:r>
    </w:p>
    <w:p w14:paraId="0DADC36B" w14:textId="77777777" w:rsidR="001F0ECA" w:rsidRDefault="001F0ECA">
      <w:pPr>
        <w:rPr>
          <w:rFonts w:ascii="Times New Roman" w:hAnsi="Times New Roman" w:cs="Times New Roman"/>
        </w:rPr>
      </w:pPr>
    </w:p>
    <w:p w14:paraId="5C667AA1" w14:textId="77777777" w:rsidR="001F0ECA" w:rsidRDefault="001F0ECA">
      <w:pPr>
        <w:rPr>
          <w:rFonts w:ascii="Times New Roman" w:hAnsi="Times New Roman" w:cs="Times New Roman"/>
        </w:rPr>
      </w:pPr>
    </w:p>
    <w:p w14:paraId="3181E94A" w14:textId="77777777" w:rsidR="001F0ECA" w:rsidRDefault="001F0ECA">
      <w:pPr>
        <w:rPr>
          <w:rFonts w:ascii="Times New Roman" w:hAnsi="Times New Roman" w:cs="Times New Roman"/>
        </w:rPr>
      </w:pPr>
    </w:p>
    <w:p w14:paraId="76FFF6BB" w14:textId="77777777" w:rsidR="001F0ECA" w:rsidRDefault="001F0ECA">
      <w:pPr>
        <w:rPr>
          <w:rFonts w:ascii="Times New Roman" w:hAnsi="Times New Roman" w:cs="Times New Roman"/>
        </w:rPr>
      </w:pPr>
    </w:p>
    <w:p w14:paraId="021FDCB5" w14:textId="77777777" w:rsidR="001F0ECA" w:rsidRDefault="001F0ECA">
      <w:pPr>
        <w:rPr>
          <w:rFonts w:ascii="Times New Roman" w:hAnsi="Times New Roman" w:cs="Times New Roman"/>
        </w:rPr>
      </w:pPr>
    </w:p>
    <w:p w14:paraId="34B9BE58" w14:textId="77777777" w:rsidR="001F0ECA" w:rsidRDefault="001F0ECA">
      <w:pPr>
        <w:rPr>
          <w:rFonts w:ascii="Times New Roman" w:hAnsi="Times New Roman" w:cs="Times New Roman"/>
        </w:rPr>
      </w:pPr>
    </w:p>
    <w:p w14:paraId="71FE619D" w14:textId="77777777" w:rsidR="001F0ECA" w:rsidRDefault="001F0ECA">
      <w:pPr>
        <w:rPr>
          <w:rFonts w:ascii="Times New Roman" w:hAnsi="Times New Roman" w:cs="Times New Roman"/>
        </w:rPr>
      </w:pPr>
    </w:p>
    <w:p w14:paraId="10015264" w14:textId="77777777" w:rsidR="001F0ECA" w:rsidRDefault="001F0ECA">
      <w:pPr>
        <w:rPr>
          <w:rFonts w:ascii="Times New Roman" w:hAnsi="Times New Roman" w:cs="Times New Roman"/>
        </w:rPr>
      </w:pPr>
    </w:p>
    <w:p w14:paraId="36C158E9" w14:textId="77777777" w:rsidR="001F0ECA" w:rsidRPr="009167FF" w:rsidRDefault="001F0ECA">
      <w:pPr>
        <w:rPr>
          <w:rFonts w:ascii="Times New Roman" w:hAnsi="Times New Roman" w:cs="Times New Roman"/>
        </w:rPr>
      </w:pPr>
    </w:p>
    <w:p w14:paraId="58EBC5EC" w14:textId="77777777" w:rsidR="00990B09" w:rsidRPr="009167FF" w:rsidRDefault="00990B09">
      <w:pPr>
        <w:rPr>
          <w:rFonts w:ascii="Times New Roman" w:eastAsia="Times New Roman" w:hAnsi="Times New Roman" w:cs="Times New Roman"/>
        </w:rPr>
      </w:pPr>
    </w:p>
    <w:p w14:paraId="7F6E0BEF" w14:textId="77777777" w:rsidR="00990B09" w:rsidRPr="009167FF" w:rsidRDefault="00990B09">
      <w:pPr>
        <w:rPr>
          <w:rFonts w:ascii="Times New Roman" w:eastAsia="Times New Roman" w:hAnsi="Times New Roman" w:cs="Times New Roman"/>
        </w:rPr>
      </w:pPr>
    </w:p>
    <w:p w14:paraId="3B66AD84" w14:textId="77777777" w:rsidR="00990B09" w:rsidRPr="009167FF" w:rsidRDefault="00990B09">
      <w:pPr>
        <w:rPr>
          <w:rFonts w:ascii="Times New Roman" w:eastAsia="Times New Roman" w:hAnsi="Times New Roman" w:cs="Times New Roman"/>
        </w:rPr>
      </w:pPr>
    </w:p>
    <w:p w14:paraId="4F880ED8" w14:textId="77777777" w:rsidR="00990B09" w:rsidRPr="009167FF" w:rsidRDefault="00990B09">
      <w:pPr>
        <w:rPr>
          <w:rFonts w:ascii="Times New Roman" w:eastAsia="Times New Roman" w:hAnsi="Times New Roman" w:cs="Times New Roman"/>
        </w:rPr>
      </w:pPr>
    </w:p>
    <w:p w14:paraId="7E3EF77D" w14:textId="7E5A2FB5" w:rsidR="000D7751" w:rsidRPr="009167FF" w:rsidRDefault="00DF508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Online resource 1</w:t>
      </w:r>
      <w:r w:rsidR="00000000" w:rsidRPr="009167FF">
        <w:rPr>
          <w:rFonts w:ascii="Times New Roman" w:hAnsi="Times New Roman" w:cs="Times New Roman"/>
        </w:rPr>
        <w:t>.</w:t>
      </w:r>
      <w:r w:rsidR="00C05DAD" w:rsidRPr="009167FF">
        <w:rPr>
          <w:rFonts w:ascii="Times New Roman" w:hAnsi="Times New Roman" w:cs="Times New Roman"/>
        </w:rPr>
        <w:t xml:space="preserve"> Rates of </w:t>
      </w:r>
      <w:proofErr w:type="spellStart"/>
      <w:r w:rsidR="00C05DAD" w:rsidRPr="009167FF">
        <w:rPr>
          <w:rFonts w:ascii="Times New Roman" w:hAnsi="Times New Roman" w:cs="Times New Roman"/>
        </w:rPr>
        <w:t>PCa</w:t>
      </w:r>
      <w:proofErr w:type="spellEnd"/>
      <w:r w:rsidR="00C05DAD" w:rsidRPr="009167FF">
        <w:rPr>
          <w:rFonts w:ascii="Times New Roman" w:hAnsi="Times New Roman" w:cs="Times New Roman"/>
        </w:rPr>
        <w:t xml:space="preserve"> and CSPC </w:t>
      </w:r>
      <w:r w:rsidR="00000000" w:rsidRPr="009167FF">
        <w:rPr>
          <w:rFonts w:ascii="Times New Roman" w:eastAsia="游明朝" w:hAnsi="Times New Roman" w:cs="Times New Roman"/>
        </w:rPr>
        <w:t xml:space="preserve">detection in </w:t>
      </w:r>
      <w:r w:rsidR="00C05DAD" w:rsidRPr="009167FF">
        <w:rPr>
          <w:rFonts w:ascii="Times New Roman" w:hAnsi="Times New Roman" w:cs="Times New Roman"/>
        </w:rPr>
        <w:t>SB,</w:t>
      </w:r>
      <w:r w:rsidR="00214897" w:rsidRPr="009167FF">
        <w:rPr>
          <w:rFonts w:ascii="Times New Roman" w:hAnsi="Times New Roman" w:cs="Times New Roman"/>
        </w:rPr>
        <w:t xml:space="preserve"> </w:t>
      </w:r>
      <w:r w:rsidR="00C05DAD" w:rsidRPr="009167FF">
        <w:rPr>
          <w:rFonts w:ascii="Times New Roman" w:hAnsi="Times New Roman" w:cs="Times New Roman"/>
        </w:rPr>
        <w:t>TB</w:t>
      </w:r>
      <w:r w:rsidR="00000000" w:rsidRPr="009167FF">
        <w:rPr>
          <w:rFonts w:ascii="Times New Roman" w:eastAsia="游明朝" w:hAnsi="Times New Roman" w:cs="Times New Roman"/>
        </w:rPr>
        <w:t>,</w:t>
      </w:r>
      <w:r w:rsidR="00C05DAD" w:rsidRPr="009167FF">
        <w:rPr>
          <w:rFonts w:ascii="Times New Roman" w:hAnsi="Times New Roman" w:cs="Times New Roman"/>
        </w:rPr>
        <w:t xml:space="preserve"> and SB + TB</w:t>
      </w:r>
      <w:r w:rsidR="00BA0797" w:rsidRPr="009167FF">
        <w:rPr>
          <w:rFonts w:ascii="Times New Roman" w:hAnsi="Times New Roman" w:cs="Times New Roman"/>
        </w:rPr>
        <w:t>.</w:t>
      </w:r>
    </w:p>
    <w:p w14:paraId="103B1695" w14:textId="77777777" w:rsidR="008D2E7F" w:rsidRPr="009167FF" w:rsidRDefault="008D2E7F">
      <w:pPr>
        <w:rPr>
          <w:rFonts w:ascii="Times New Roman" w:hAnsi="Times New Roman" w:cs="Times New Roman"/>
        </w:rPr>
      </w:pPr>
    </w:p>
    <w:tbl>
      <w:tblPr>
        <w:tblW w:w="10175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4"/>
        <w:gridCol w:w="1124"/>
        <w:gridCol w:w="1124"/>
        <w:gridCol w:w="1124"/>
        <w:gridCol w:w="1701"/>
        <w:gridCol w:w="1989"/>
        <w:gridCol w:w="1989"/>
      </w:tblGrid>
      <w:tr w:rsidR="00D33AFF" w14:paraId="4500F7F6" w14:textId="77777777" w:rsidTr="0036374A">
        <w:trPr>
          <w:trHeight w:val="429"/>
        </w:trPr>
        <w:tc>
          <w:tcPr>
            <w:tcW w:w="1124" w:type="dxa"/>
          </w:tcPr>
          <w:p w14:paraId="19658919" w14:textId="77777777" w:rsidR="008964A1" w:rsidRPr="009167FF" w:rsidRDefault="008964A1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</w:tcPr>
          <w:p w14:paraId="674938C1" w14:textId="77777777" w:rsidR="008964A1" w:rsidRPr="009167F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SB</w:t>
            </w:r>
          </w:p>
        </w:tc>
        <w:tc>
          <w:tcPr>
            <w:tcW w:w="1124" w:type="dxa"/>
          </w:tcPr>
          <w:p w14:paraId="7F13388C" w14:textId="77777777" w:rsidR="008964A1" w:rsidRPr="009167F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TB</w:t>
            </w:r>
          </w:p>
        </w:tc>
        <w:tc>
          <w:tcPr>
            <w:tcW w:w="1124" w:type="dxa"/>
          </w:tcPr>
          <w:p w14:paraId="1F6D5D67" w14:textId="77777777" w:rsidR="008964A1" w:rsidRPr="009167F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SB+TB</w:t>
            </w:r>
          </w:p>
        </w:tc>
        <w:tc>
          <w:tcPr>
            <w:tcW w:w="1701" w:type="dxa"/>
          </w:tcPr>
          <w:p w14:paraId="41A50CB6" w14:textId="77777777" w:rsidR="008964A1" w:rsidRPr="009167F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SB vs </w:t>
            </w:r>
            <w:proofErr w:type="gramStart"/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TB  p</w:t>
            </w:r>
            <w:proofErr w:type="gramEnd"/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989" w:type="dxa"/>
          </w:tcPr>
          <w:p w14:paraId="73E58937" w14:textId="77777777" w:rsidR="008964A1" w:rsidRPr="009167F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SB vs SB+</w:t>
            </w:r>
            <w:proofErr w:type="gramStart"/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TB  p</w:t>
            </w:r>
            <w:proofErr w:type="gramEnd"/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989" w:type="dxa"/>
          </w:tcPr>
          <w:p w14:paraId="47CE00C9" w14:textId="77777777" w:rsidR="008964A1" w:rsidRPr="009167F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TB vs SB+</w:t>
            </w:r>
            <w:proofErr w:type="gramStart"/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TB  p</w:t>
            </w:r>
            <w:proofErr w:type="gramEnd"/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D33AFF" w14:paraId="29C22136" w14:textId="77777777" w:rsidTr="0036374A">
        <w:trPr>
          <w:trHeight w:val="429"/>
        </w:trPr>
        <w:tc>
          <w:tcPr>
            <w:tcW w:w="1124" w:type="dxa"/>
          </w:tcPr>
          <w:p w14:paraId="51356325" w14:textId="77777777" w:rsidR="008964A1" w:rsidRPr="009167FF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No </w:t>
            </w:r>
            <w:proofErr w:type="spellStart"/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Pca</w:t>
            </w:r>
            <w:proofErr w:type="spellEnd"/>
          </w:p>
        </w:tc>
        <w:tc>
          <w:tcPr>
            <w:tcW w:w="1124" w:type="dxa"/>
          </w:tcPr>
          <w:p w14:paraId="082966ED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157(47.9)</w:t>
            </w:r>
          </w:p>
        </w:tc>
        <w:tc>
          <w:tcPr>
            <w:tcW w:w="1124" w:type="dxa"/>
          </w:tcPr>
          <w:p w14:paraId="375E3577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135(41.2)</w:t>
            </w:r>
          </w:p>
        </w:tc>
        <w:tc>
          <w:tcPr>
            <w:tcW w:w="1124" w:type="dxa"/>
          </w:tcPr>
          <w:p w14:paraId="3435E5E1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118(35.9)</w:t>
            </w:r>
          </w:p>
        </w:tc>
        <w:tc>
          <w:tcPr>
            <w:tcW w:w="1701" w:type="dxa"/>
          </w:tcPr>
          <w:p w14:paraId="12C0C5CD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989" w:type="dxa"/>
          </w:tcPr>
          <w:p w14:paraId="087113E1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989" w:type="dxa"/>
          </w:tcPr>
          <w:p w14:paraId="7514605F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0.17</w:t>
            </w:r>
          </w:p>
        </w:tc>
      </w:tr>
      <w:tr w:rsidR="00D33AFF" w14:paraId="0D142E33" w14:textId="77777777" w:rsidTr="0036374A">
        <w:trPr>
          <w:trHeight w:val="429"/>
        </w:trPr>
        <w:tc>
          <w:tcPr>
            <w:tcW w:w="1124" w:type="dxa"/>
          </w:tcPr>
          <w:p w14:paraId="1780E278" w14:textId="77777777" w:rsidR="008964A1" w:rsidRPr="009167FF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non-CSPC</w:t>
            </w:r>
          </w:p>
        </w:tc>
        <w:tc>
          <w:tcPr>
            <w:tcW w:w="1124" w:type="dxa"/>
          </w:tcPr>
          <w:p w14:paraId="467CE4DE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43(13.1)</w:t>
            </w:r>
          </w:p>
        </w:tc>
        <w:tc>
          <w:tcPr>
            <w:tcW w:w="1124" w:type="dxa"/>
          </w:tcPr>
          <w:p w14:paraId="4064F93B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28(8.5)</w:t>
            </w:r>
          </w:p>
        </w:tc>
        <w:tc>
          <w:tcPr>
            <w:tcW w:w="1124" w:type="dxa"/>
          </w:tcPr>
          <w:p w14:paraId="7CBA2B70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33(10.1)</w:t>
            </w:r>
          </w:p>
        </w:tc>
        <w:tc>
          <w:tcPr>
            <w:tcW w:w="1701" w:type="dxa"/>
          </w:tcPr>
          <w:p w14:paraId="0D21742E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989" w:type="dxa"/>
          </w:tcPr>
          <w:p w14:paraId="5772D25D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989" w:type="dxa"/>
          </w:tcPr>
          <w:p w14:paraId="6AFD28D4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D33AFF" w14:paraId="54E378A2" w14:textId="77777777" w:rsidTr="0036374A">
        <w:trPr>
          <w:trHeight w:val="429"/>
        </w:trPr>
        <w:tc>
          <w:tcPr>
            <w:tcW w:w="1124" w:type="dxa"/>
          </w:tcPr>
          <w:p w14:paraId="5A3D24A1" w14:textId="77777777" w:rsidR="008964A1" w:rsidRPr="009167FF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CSPC</w:t>
            </w:r>
          </w:p>
        </w:tc>
        <w:tc>
          <w:tcPr>
            <w:tcW w:w="1124" w:type="dxa"/>
          </w:tcPr>
          <w:p w14:paraId="76B326FA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128(39.0)</w:t>
            </w:r>
          </w:p>
        </w:tc>
        <w:tc>
          <w:tcPr>
            <w:tcW w:w="1124" w:type="dxa"/>
          </w:tcPr>
          <w:p w14:paraId="51EB33A3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165(50.3)</w:t>
            </w:r>
          </w:p>
        </w:tc>
        <w:tc>
          <w:tcPr>
            <w:tcW w:w="1124" w:type="dxa"/>
          </w:tcPr>
          <w:p w14:paraId="4728E6EE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177(54.0)</w:t>
            </w:r>
          </w:p>
        </w:tc>
        <w:tc>
          <w:tcPr>
            <w:tcW w:w="1701" w:type="dxa"/>
          </w:tcPr>
          <w:p w14:paraId="073015D3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989" w:type="dxa"/>
          </w:tcPr>
          <w:p w14:paraId="5AC1FF91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989" w:type="dxa"/>
          </w:tcPr>
          <w:p w14:paraId="5F763531" w14:textId="77777777" w:rsidR="008964A1" w:rsidRPr="009167FF" w:rsidRDefault="00000000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167F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0.35</w:t>
            </w:r>
          </w:p>
        </w:tc>
      </w:tr>
    </w:tbl>
    <w:p w14:paraId="327F4B0E" w14:textId="77777777" w:rsidR="00B674E2" w:rsidRPr="009167FF" w:rsidRDefault="00000000" w:rsidP="00B674E2">
      <w:pPr>
        <w:rPr>
          <w:rFonts w:ascii="Times New Roman" w:hAnsi="Times New Roman" w:cs="Times New Roman"/>
        </w:rPr>
      </w:pPr>
      <w:r w:rsidRPr="009167FF">
        <w:rPr>
          <w:rFonts w:ascii="Times New Roman" w:hAnsi="Times New Roman" w:cs="Times New Roman"/>
        </w:rPr>
        <w:t>CSPC, clinically significant prostate cancer; SB, systematic biopsy; TB, targeted biopsy.</w:t>
      </w:r>
    </w:p>
    <w:p w14:paraId="45DE0109" w14:textId="1DBCACC8" w:rsidR="000D7751" w:rsidRPr="009167FF" w:rsidRDefault="000D7751">
      <w:pPr>
        <w:rPr>
          <w:rFonts w:ascii="Times New Roman" w:hAnsi="Times New Roman" w:cs="Times New Roman"/>
        </w:rPr>
      </w:pPr>
    </w:p>
    <w:p w14:paraId="70DA84DE" w14:textId="77777777" w:rsidR="00C05DAD" w:rsidRPr="009167FF" w:rsidRDefault="00C05DAD">
      <w:pPr>
        <w:rPr>
          <w:rFonts w:ascii="Times New Roman" w:hAnsi="Times New Roman" w:cs="Times New Roman"/>
        </w:rPr>
      </w:pPr>
    </w:p>
    <w:p w14:paraId="4B763F76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2529D21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4588B10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29125034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6A4AC7DF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2A115CE0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7364EDBB" w14:textId="77777777" w:rsidR="008D2E7F" w:rsidRDefault="008D2E7F">
      <w:pPr>
        <w:rPr>
          <w:rFonts w:ascii="Times New Roman" w:hAnsi="Times New Roman" w:cs="Times New Roman"/>
        </w:rPr>
      </w:pPr>
    </w:p>
    <w:p w14:paraId="2751B39C" w14:textId="77777777" w:rsidR="00B674E2" w:rsidRDefault="00B674E2">
      <w:pPr>
        <w:rPr>
          <w:rFonts w:ascii="Times New Roman" w:hAnsi="Times New Roman" w:cs="Times New Roman"/>
        </w:rPr>
      </w:pPr>
    </w:p>
    <w:p w14:paraId="12C567AC" w14:textId="77777777" w:rsidR="00B674E2" w:rsidRDefault="00B674E2">
      <w:pPr>
        <w:rPr>
          <w:rFonts w:ascii="Times New Roman" w:hAnsi="Times New Roman" w:cs="Times New Roman"/>
        </w:rPr>
      </w:pPr>
    </w:p>
    <w:p w14:paraId="02EDCEBD" w14:textId="77777777" w:rsidR="00B674E2" w:rsidRDefault="00B674E2">
      <w:pPr>
        <w:rPr>
          <w:rFonts w:ascii="Times New Roman" w:hAnsi="Times New Roman" w:cs="Times New Roman"/>
        </w:rPr>
      </w:pPr>
    </w:p>
    <w:p w14:paraId="205F143E" w14:textId="77777777" w:rsidR="00B674E2" w:rsidRDefault="00B674E2">
      <w:pPr>
        <w:rPr>
          <w:rFonts w:ascii="Times New Roman" w:hAnsi="Times New Roman" w:cs="Times New Roman"/>
        </w:rPr>
      </w:pPr>
    </w:p>
    <w:p w14:paraId="42E0155B" w14:textId="77777777" w:rsidR="00B674E2" w:rsidRDefault="00B674E2">
      <w:pPr>
        <w:rPr>
          <w:rFonts w:ascii="Times New Roman" w:hAnsi="Times New Roman" w:cs="Times New Roman"/>
        </w:rPr>
      </w:pPr>
    </w:p>
    <w:p w14:paraId="7DEFDA80" w14:textId="77777777" w:rsidR="00B674E2" w:rsidRDefault="00B674E2">
      <w:pPr>
        <w:rPr>
          <w:rFonts w:ascii="Times New Roman" w:hAnsi="Times New Roman" w:cs="Times New Roman"/>
        </w:rPr>
      </w:pPr>
    </w:p>
    <w:p w14:paraId="362252B7" w14:textId="77777777" w:rsidR="00B674E2" w:rsidRPr="009167FF" w:rsidRDefault="00B674E2">
      <w:pPr>
        <w:rPr>
          <w:rFonts w:ascii="Times New Roman" w:hAnsi="Times New Roman" w:cs="Times New Roman"/>
        </w:rPr>
      </w:pPr>
    </w:p>
    <w:p w14:paraId="02010836" w14:textId="157BB754" w:rsidR="000D7751" w:rsidRPr="009167FF" w:rsidRDefault="00000000">
      <w:pPr>
        <w:rPr>
          <w:rFonts w:ascii="Times New Roman" w:hAnsi="Times New Roman" w:cs="Times New Roman"/>
        </w:rPr>
      </w:pPr>
      <w:r w:rsidRPr="009167F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D03F58" wp14:editId="321AEB03">
            <wp:extent cx="5400040" cy="2894330"/>
            <wp:effectExtent l="0" t="0" r="0" b="1270"/>
            <wp:docPr id="8245515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515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4BB08" w14:textId="77777777" w:rsidR="000D7751" w:rsidRPr="009167FF" w:rsidRDefault="000D7751">
      <w:pPr>
        <w:rPr>
          <w:rFonts w:ascii="Times New Roman" w:hAnsi="Times New Roman" w:cs="Times New Roman"/>
        </w:rPr>
      </w:pPr>
    </w:p>
    <w:p w14:paraId="16D7FBEC" w14:textId="4CE9AF10" w:rsidR="00B674E2" w:rsidRPr="009167FF" w:rsidRDefault="00DF508D" w:rsidP="00B674E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Online resource 2</w:t>
      </w:r>
      <w:r w:rsidR="00A719A0">
        <w:rPr>
          <w:rFonts w:ascii="Times New Roman" w:eastAsia="Times New Roman" w:hAnsi="Times New Roman" w:cs="Times New Roman"/>
          <w:b/>
          <w:bCs/>
        </w:rPr>
        <w:t>.</w:t>
      </w:r>
      <w:r w:rsidR="00000000" w:rsidRPr="009167FF">
        <w:rPr>
          <w:rFonts w:ascii="Times New Roman" w:hAnsi="Times New Roman" w:cs="Times New Roman"/>
        </w:rPr>
        <w:t xml:space="preserve"> Detection rate of CSPC in PI-RADS3-5.</w:t>
      </w:r>
    </w:p>
    <w:p w14:paraId="76E84F91" w14:textId="77777777" w:rsidR="00B674E2" w:rsidRPr="009167FF" w:rsidRDefault="00000000" w:rsidP="00B674E2">
      <w:pPr>
        <w:rPr>
          <w:rFonts w:ascii="Times New Roman" w:hAnsi="Times New Roman" w:cs="Times New Roman"/>
        </w:rPr>
      </w:pPr>
      <w:r w:rsidRPr="009167FF">
        <w:rPr>
          <w:rFonts w:ascii="Times New Roman" w:hAnsi="Times New Roman" w:cs="Times New Roman"/>
        </w:rPr>
        <w:t>CSPC: clinically significant prostate cancer.</w:t>
      </w:r>
    </w:p>
    <w:p w14:paraId="481A7A8F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4279D74B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1531E112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11FE6060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686CF9B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62318649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22E37589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6CD95EB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616059A4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5B0F85B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108EBE6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33EA3F69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669FD309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EC95F67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48564383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4049788A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2E331655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22E7B87F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730E87D6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71C21D55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A323AD4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71FF626F" w14:textId="77777777" w:rsidR="00B674E2" w:rsidRDefault="00B674E2">
      <w:pPr>
        <w:rPr>
          <w:rFonts w:ascii="Times New Roman" w:eastAsia="Times New Roman" w:hAnsi="Times New Roman" w:cs="Times New Roman"/>
        </w:rPr>
      </w:pPr>
    </w:p>
    <w:p w14:paraId="0F2608BC" w14:textId="77777777" w:rsidR="000D7751" w:rsidRPr="009167FF" w:rsidRDefault="000D7751">
      <w:pPr>
        <w:rPr>
          <w:rFonts w:ascii="Times New Roman" w:hAnsi="Times New Roman" w:cs="Times New Roman"/>
        </w:rPr>
      </w:pPr>
    </w:p>
    <w:p w14:paraId="4129C0BB" w14:textId="1F9A13E4" w:rsidR="000D7751" w:rsidRPr="009167FF" w:rsidRDefault="00000000">
      <w:pPr>
        <w:rPr>
          <w:rFonts w:ascii="Times New Roman" w:hAnsi="Times New Roman" w:cs="Times New Roman"/>
        </w:rPr>
      </w:pPr>
      <w:r w:rsidRPr="009167FF">
        <w:rPr>
          <w:rFonts w:ascii="Times New Roman" w:hAnsi="Times New Roman" w:cs="Times New Roman"/>
          <w:noProof/>
        </w:rPr>
        <w:drawing>
          <wp:inline distT="0" distB="0" distL="0" distR="0" wp14:anchorId="4DB695F9" wp14:editId="70A46106">
            <wp:extent cx="5400040" cy="2643505"/>
            <wp:effectExtent l="0" t="0" r="0" b="0"/>
            <wp:docPr id="2836597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597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394C1" w14:textId="77777777" w:rsidR="008D2E7F" w:rsidRPr="009167FF" w:rsidRDefault="008D2E7F">
      <w:pPr>
        <w:rPr>
          <w:rFonts w:ascii="Times New Roman" w:hAnsi="Times New Roman" w:cs="Times New Roman"/>
        </w:rPr>
      </w:pPr>
    </w:p>
    <w:p w14:paraId="4400541F" w14:textId="0193A873" w:rsidR="00B674E2" w:rsidRPr="00926F0A" w:rsidRDefault="00DF508D" w:rsidP="00B674E2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Online resource 3</w:t>
      </w:r>
      <w:r w:rsidR="002D052E">
        <w:rPr>
          <w:rFonts w:ascii="Times New Roman" w:eastAsia="Times New Roman" w:hAnsi="Times New Roman" w:cs="Times New Roman"/>
          <w:b/>
          <w:bCs/>
        </w:rPr>
        <w:t>.</w:t>
      </w:r>
      <w:r w:rsidR="00000000" w:rsidRPr="00926F0A">
        <w:rPr>
          <w:rFonts w:ascii="Times New Roman" w:hAnsi="Times New Roman" w:cs="Times New Roman"/>
          <w:b/>
          <w:bCs/>
        </w:rPr>
        <w:t xml:space="preserve"> Detection rate</w:t>
      </w:r>
      <w:r w:rsidR="00000000" w:rsidRPr="00926F0A">
        <w:rPr>
          <w:rFonts w:ascii="Times New Roman" w:eastAsia="游明朝" w:hAnsi="Times New Roman" w:cs="Times New Roman"/>
          <w:b/>
          <w:bCs/>
        </w:rPr>
        <w:t xml:space="preserve">s of </w:t>
      </w:r>
      <w:proofErr w:type="spellStart"/>
      <w:r w:rsidR="00000000" w:rsidRPr="00926F0A">
        <w:rPr>
          <w:rFonts w:ascii="Times New Roman" w:hAnsi="Times New Roman" w:cs="Times New Roman"/>
          <w:b/>
          <w:bCs/>
        </w:rPr>
        <w:t>PCa</w:t>
      </w:r>
      <w:proofErr w:type="spellEnd"/>
      <w:r w:rsidR="00000000" w:rsidRPr="00926F0A">
        <w:rPr>
          <w:rFonts w:ascii="Times New Roman" w:hAnsi="Times New Roman" w:cs="Times New Roman"/>
          <w:b/>
          <w:bCs/>
        </w:rPr>
        <w:t xml:space="preserve"> and CSPC in </w:t>
      </w:r>
      <w:r w:rsidR="00000000" w:rsidRPr="00926F0A">
        <w:rPr>
          <w:rFonts w:ascii="Times New Roman" w:eastAsia="游明朝" w:hAnsi="Times New Roman" w:cs="Times New Roman"/>
          <w:b/>
          <w:bCs/>
        </w:rPr>
        <w:t xml:space="preserve">the </w:t>
      </w:r>
      <w:r w:rsidR="00000000" w:rsidRPr="00926F0A">
        <w:rPr>
          <w:rFonts w:ascii="Times New Roman" w:hAnsi="Times New Roman" w:cs="Times New Roman"/>
          <w:b/>
          <w:bCs/>
        </w:rPr>
        <w:t>SB, TB</w:t>
      </w:r>
      <w:r w:rsidR="00000000" w:rsidRPr="00926F0A">
        <w:rPr>
          <w:rFonts w:ascii="Times New Roman" w:eastAsia="游明朝" w:hAnsi="Times New Roman" w:cs="Times New Roman"/>
          <w:b/>
          <w:bCs/>
        </w:rPr>
        <w:t>,</w:t>
      </w:r>
      <w:r w:rsidR="00000000" w:rsidRPr="00926F0A">
        <w:rPr>
          <w:rFonts w:ascii="Times New Roman" w:hAnsi="Times New Roman" w:cs="Times New Roman"/>
          <w:b/>
          <w:bCs/>
        </w:rPr>
        <w:t xml:space="preserve"> and SB+TB groups.</w:t>
      </w:r>
    </w:p>
    <w:p w14:paraId="5BA7EF2B" w14:textId="77777777" w:rsidR="00B674E2" w:rsidRPr="009167FF" w:rsidRDefault="00000000" w:rsidP="00B674E2">
      <w:pPr>
        <w:rPr>
          <w:rFonts w:ascii="Times New Roman" w:hAnsi="Times New Roman" w:cs="Times New Roman"/>
        </w:rPr>
      </w:pPr>
      <w:r w:rsidRPr="009167FF">
        <w:rPr>
          <w:rFonts w:ascii="Times New Roman" w:hAnsi="Times New Roman" w:cs="Times New Roman"/>
        </w:rPr>
        <w:t>CSPC, clinically significant prostate cancer; SB, systematic biopsy; TB, targeted biopsy.</w:t>
      </w:r>
    </w:p>
    <w:p w14:paraId="09BB5384" w14:textId="77777777" w:rsidR="000D7751" w:rsidRPr="009167FF" w:rsidRDefault="000D7751">
      <w:pPr>
        <w:rPr>
          <w:rFonts w:ascii="Times New Roman" w:hAnsi="Times New Roman" w:cs="Times New Roman"/>
        </w:rPr>
      </w:pPr>
    </w:p>
    <w:sectPr w:rsidR="000D7751" w:rsidRPr="009167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2sDAxMLA0tDQ2MjNV0lEKTi0uzszPAykwqgUAvMLnZCwAAAA="/>
  </w:docVars>
  <w:rsids>
    <w:rsidRoot w:val="000D7751"/>
    <w:rsid w:val="00085893"/>
    <w:rsid w:val="000D7751"/>
    <w:rsid w:val="000F0A6E"/>
    <w:rsid w:val="001062C2"/>
    <w:rsid w:val="001C3419"/>
    <w:rsid w:val="001F0ECA"/>
    <w:rsid w:val="00214862"/>
    <w:rsid w:val="00214897"/>
    <w:rsid w:val="002674B7"/>
    <w:rsid w:val="002A39D6"/>
    <w:rsid w:val="002D052E"/>
    <w:rsid w:val="00302914"/>
    <w:rsid w:val="0036374A"/>
    <w:rsid w:val="003F3EF9"/>
    <w:rsid w:val="00402C89"/>
    <w:rsid w:val="004A2FAA"/>
    <w:rsid w:val="00524029"/>
    <w:rsid w:val="00567CF4"/>
    <w:rsid w:val="00583853"/>
    <w:rsid w:val="00754A4B"/>
    <w:rsid w:val="00774B1A"/>
    <w:rsid w:val="007A31E6"/>
    <w:rsid w:val="007A741D"/>
    <w:rsid w:val="008126C7"/>
    <w:rsid w:val="0082126A"/>
    <w:rsid w:val="008813FC"/>
    <w:rsid w:val="008964A1"/>
    <w:rsid w:val="008D2E7F"/>
    <w:rsid w:val="009167FF"/>
    <w:rsid w:val="00926F0A"/>
    <w:rsid w:val="00961A9F"/>
    <w:rsid w:val="009863BF"/>
    <w:rsid w:val="00990B09"/>
    <w:rsid w:val="00A719A0"/>
    <w:rsid w:val="00B674E2"/>
    <w:rsid w:val="00B840E7"/>
    <w:rsid w:val="00BA0797"/>
    <w:rsid w:val="00BB0A98"/>
    <w:rsid w:val="00BF0163"/>
    <w:rsid w:val="00C05DAD"/>
    <w:rsid w:val="00C06638"/>
    <w:rsid w:val="00C26B55"/>
    <w:rsid w:val="00CA61D5"/>
    <w:rsid w:val="00D048C4"/>
    <w:rsid w:val="00D12070"/>
    <w:rsid w:val="00D33AFF"/>
    <w:rsid w:val="00D71AA8"/>
    <w:rsid w:val="00DF508D"/>
    <w:rsid w:val="00EA0F10"/>
    <w:rsid w:val="00F5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F25D0F"/>
  <w15:chartTrackingRefBased/>
  <w15:docId w15:val="{1A0DFD76-E3D9-1141-AFE6-1A04CAB2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63B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863BF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9863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63B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63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63BF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63B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8126C7"/>
  </w:style>
  <w:style w:type="character" w:styleId="ab">
    <w:name w:val="Hyperlink"/>
    <w:basedOn w:val="a0"/>
    <w:uiPriority w:val="99"/>
    <w:unhideWhenUsed/>
    <w:rsid w:val="00C0663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06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gkurokawa.jike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90A9BE-D447-E04F-8BB0-573978EB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黒川 学</dc:creator>
  <cp:lastModifiedBy>黒川 学</cp:lastModifiedBy>
  <cp:revision>32</cp:revision>
  <dcterms:created xsi:type="dcterms:W3CDTF">2023-06-15T11:41:00Z</dcterms:created>
  <dcterms:modified xsi:type="dcterms:W3CDTF">2023-07-11T04:44:00Z</dcterms:modified>
</cp:coreProperties>
</file>