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648" w:rsidRPr="00BF576C" w:rsidRDefault="00CC6648" w:rsidP="00CC6648">
      <w:pPr>
        <w:spacing w:before="100" w:beforeAutospacing="1" w:line="300" w:lineRule="auto"/>
        <w:rPr>
          <w:rFonts w:ascii="Times New Roman" w:eastAsia="黑体" w:hAnsi="Times New Roman" w:cs="Times New Roman"/>
          <w:b/>
          <w:sz w:val="20"/>
          <w:szCs w:val="20"/>
        </w:rPr>
      </w:pPr>
      <w:r w:rsidRPr="00BF576C">
        <w:rPr>
          <w:rFonts w:ascii="Times New Roman" w:eastAsia="黑体" w:hAnsi="Times New Roman" w:cs="Times New Roman"/>
          <w:b/>
          <w:sz w:val="20"/>
          <w:szCs w:val="20"/>
        </w:rPr>
        <w:t>Enhancement of photo-</w:t>
      </w:r>
      <w:proofErr w:type="spellStart"/>
      <w:r w:rsidRPr="00BF576C">
        <w:rPr>
          <w:rFonts w:ascii="Times New Roman" w:eastAsia="黑体" w:hAnsi="Times New Roman" w:cs="Times New Roman"/>
          <w:b/>
          <w:sz w:val="20"/>
          <w:szCs w:val="20"/>
        </w:rPr>
        <w:t>bromination</w:t>
      </w:r>
      <w:proofErr w:type="spellEnd"/>
      <w:r w:rsidRPr="00BF576C">
        <w:rPr>
          <w:rFonts w:ascii="Times New Roman" w:eastAsia="黑体" w:hAnsi="Times New Roman" w:cs="Times New Roman"/>
          <w:b/>
          <w:sz w:val="20"/>
          <w:szCs w:val="20"/>
        </w:rPr>
        <w:t xml:space="preserve"> of phenol by anthraqui</w:t>
      </w:r>
      <w:r w:rsidR="00C04534" w:rsidRPr="00BF576C">
        <w:rPr>
          <w:rFonts w:ascii="Times New Roman" w:eastAsia="黑体" w:hAnsi="Times New Roman" w:cs="Times New Roman" w:hint="eastAsia"/>
          <w:b/>
          <w:sz w:val="20"/>
          <w:szCs w:val="20"/>
        </w:rPr>
        <w:t>n</w:t>
      </w:r>
      <w:r w:rsidRPr="00BF576C">
        <w:rPr>
          <w:rFonts w:ascii="Times New Roman" w:eastAsia="黑体" w:hAnsi="Times New Roman" w:cs="Times New Roman"/>
          <w:b/>
          <w:sz w:val="20"/>
          <w:szCs w:val="20"/>
        </w:rPr>
        <w:t>one-2-sulphonate and benzophenone: implication for photo-production of organic brominated compounds by dissolved organic matter in marine environment</w:t>
      </w:r>
    </w:p>
    <w:p w:rsidR="00CC6648" w:rsidRPr="00BF576C" w:rsidRDefault="00CC6648" w:rsidP="00CC6648">
      <w:pPr>
        <w:spacing w:line="300" w:lineRule="auto"/>
        <w:rPr>
          <w:rFonts w:ascii="Times New Roman" w:hAnsi="Times New Roman" w:cs="Times New Roman"/>
          <w:sz w:val="20"/>
          <w:szCs w:val="20"/>
        </w:rPr>
      </w:pPr>
    </w:p>
    <w:p w:rsidR="002323DF" w:rsidRDefault="00CC6648" w:rsidP="00CC6648">
      <w:pPr>
        <w:spacing w:line="300" w:lineRule="auto"/>
        <w:rPr>
          <w:rFonts w:ascii="Times New Roman" w:hAnsi="Times New Roman" w:cs="Times New Roman"/>
          <w:bCs/>
          <w:sz w:val="20"/>
          <w:szCs w:val="20"/>
          <w:vertAlign w:val="superscript"/>
        </w:rPr>
      </w:pPr>
      <w:bookmarkStart w:id="0" w:name="OLE_LINK37"/>
      <w:bookmarkStart w:id="1" w:name="OLE_LINK38"/>
      <w:r w:rsidRPr="00BF576C">
        <w:rPr>
          <w:rFonts w:ascii="Times New Roman" w:hAnsi="Times New Roman" w:cs="Times New Roman"/>
          <w:bCs/>
          <w:sz w:val="20"/>
          <w:szCs w:val="20"/>
        </w:rPr>
        <w:t>Hui Liu*</w:t>
      </w:r>
      <w:r w:rsidR="00373759" w:rsidRPr="00BF576C">
        <w:rPr>
          <w:rFonts w:ascii="Times New Roman" w:hAnsi="Times New Roman" w:cs="Times New Roman" w:hint="eastAsia"/>
          <w:bCs/>
          <w:sz w:val="20"/>
          <w:szCs w:val="20"/>
          <w:vertAlign w:val="superscript"/>
        </w:rPr>
        <w:t>1</w:t>
      </w:r>
      <w:r w:rsidRPr="00BF576C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Pr="00BF576C">
        <w:rPr>
          <w:rFonts w:ascii="Times New Roman" w:hAnsi="Times New Roman" w:cs="Times New Roman"/>
          <w:bCs/>
          <w:sz w:val="20"/>
          <w:szCs w:val="20"/>
        </w:rPr>
        <w:t>Xiaojun</w:t>
      </w:r>
      <w:proofErr w:type="spellEnd"/>
      <w:r w:rsidRPr="00BF576C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BF576C">
        <w:rPr>
          <w:rFonts w:ascii="Times New Roman" w:hAnsi="Times New Roman" w:cs="Times New Roman"/>
          <w:bCs/>
          <w:sz w:val="20"/>
          <w:szCs w:val="20"/>
        </w:rPr>
        <w:t>Qiu</w:t>
      </w:r>
      <w:proofErr w:type="spellEnd"/>
      <w:r w:rsidRPr="00BF576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373759" w:rsidRPr="00BF576C">
        <w:rPr>
          <w:rFonts w:ascii="Times New Roman" w:hAnsi="Times New Roman" w:cs="Times New Roman" w:hint="eastAsia"/>
          <w:bCs/>
          <w:sz w:val="20"/>
          <w:szCs w:val="20"/>
          <w:vertAlign w:val="superscript"/>
        </w:rPr>
        <w:t>1</w:t>
      </w:r>
      <w:r w:rsidRPr="00BF576C">
        <w:rPr>
          <w:rFonts w:ascii="Times New Roman" w:hAnsi="Times New Roman" w:cs="Times New Roman"/>
          <w:bCs/>
          <w:sz w:val="20"/>
          <w:szCs w:val="20"/>
        </w:rPr>
        <w:t>,</w:t>
      </w:r>
      <w:r w:rsidR="00C8377D" w:rsidRPr="00BF576C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="00C8377D" w:rsidRPr="00BF576C">
        <w:rPr>
          <w:rFonts w:ascii="Times New Roman" w:hAnsi="Times New Roman" w:cs="Times New Roman"/>
          <w:bCs/>
          <w:sz w:val="20"/>
          <w:szCs w:val="20"/>
        </w:rPr>
        <w:t>Xiaomei</w:t>
      </w:r>
      <w:proofErr w:type="spellEnd"/>
      <w:r w:rsidR="00C8377D" w:rsidRPr="00BF576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C8377D" w:rsidRPr="00BF576C">
        <w:rPr>
          <w:rFonts w:ascii="Times New Roman" w:hAnsi="Times New Roman" w:cs="Times New Roman"/>
          <w:bCs/>
          <w:sz w:val="20"/>
          <w:szCs w:val="20"/>
        </w:rPr>
        <w:t>Zhu</w:t>
      </w:r>
      <w:r w:rsidR="00373759" w:rsidRPr="00BF576C">
        <w:rPr>
          <w:rFonts w:ascii="Times New Roman" w:hAnsi="Times New Roman" w:cs="Times New Roman" w:hint="eastAsia"/>
          <w:bCs/>
          <w:sz w:val="20"/>
          <w:szCs w:val="20"/>
          <w:vertAlign w:val="superscript"/>
        </w:rPr>
        <w:t>1</w:t>
      </w:r>
      <w:r w:rsidR="00C8377D" w:rsidRPr="00BF576C">
        <w:rPr>
          <w:rFonts w:ascii="Times New Roman" w:hAnsi="Times New Roman" w:cs="Times New Roman"/>
          <w:bCs/>
          <w:sz w:val="20"/>
          <w:szCs w:val="20"/>
        </w:rPr>
        <w:t>,</w:t>
      </w:r>
      <w:r w:rsidRPr="00BF576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373759" w:rsidRPr="00BF576C">
        <w:rPr>
          <w:rFonts w:ascii="Times New Roman" w:hAnsi="Times New Roman" w:cs="Times New Roman"/>
          <w:bCs/>
          <w:sz w:val="20"/>
          <w:szCs w:val="20"/>
        </w:rPr>
        <w:t>Bing Sun</w:t>
      </w:r>
      <w:r w:rsidR="00373759" w:rsidRPr="00BF576C">
        <w:rPr>
          <w:rFonts w:ascii="Times New Roman" w:hAnsi="Times New Roman" w:cs="Times New Roman" w:hint="eastAsia"/>
          <w:bCs/>
          <w:sz w:val="20"/>
          <w:szCs w:val="20"/>
          <w:vertAlign w:val="superscript"/>
        </w:rPr>
        <w:t>1</w:t>
      </w:r>
      <w:r w:rsidR="00373759" w:rsidRPr="00BF576C">
        <w:rPr>
          <w:rFonts w:ascii="Times New Roman" w:hAnsi="Times New Roman" w:cs="Times New Roman" w:hint="eastAsia"/>
          <w:bCs/>
          <w:sz w:val="20"/>
          <w:szCs w:val="20"/>
        </w:rPr>
        <w:t xml:space="preserve">, </w:t>
      </w:r>
      <w:proofErr w:type="spellStart"/>
      <w:r w:rsidRPr="00BF576C">
        <w:rPr>
          <w:rFonts w:ascii="Times New Roman" w:hAnsi="Times New Roman" w:cs="Times New Roman"/>
          <w:bCs/>
          <w:sz w:val="20"/>
          <w:szCs w:val="20"/>
        </w:rPr>
        <w:t>Xiaoxing</w:t>
      </w:r>
      <w:proofErr w:type="spellEnd"/>
      <w:r w:rsidRPr="00BF576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BF576C">
        <w:rPr>
          <w:rFonts w:ascii="Times New Roman" w:hAnsi="Times New Roman" w:cs="Times New Roman"/>
          <w:bCs/>
          <w:sz w:val="20"/>
          <w:szCs w:val="20"/>
        </w:rPr>
        <w:t>Zhang</w:t>
      </w:r>
      <w:r w:rsidR="00373759" w:rsidRPr="00BF576C">
        <w:rPr>
          <w:rFonts w:ascii="Times New Roman" w:hAnsi="Times New Roman" w:cs="Times New Roman" w:hint="eastAsia"/>
          <w:bCs/>
          <w:sz w:val="20"/>
          <w:szCs w:val="20"/>
          <w:vertAlign w:val="superscript"/>
        </w:rPr>
        <w:t>1</w:t>
      </w:r>
    </w:p>
    <w:p w:rsidR="00CC6648" w:rsidRPr="00BF576C" w:rsidRDefault="00B154F3" w:rsidP="00CC6648">
      <w:pPr>
        <w:spacing w:line="300" w:lineRule="auto"/>
        <w:rPr>
          <w:rFonts w:ascii="Times New Roman" w:hAnsi="Times New Roman" w:cs="Times New Roman"/>
          <w:sz w:val="20"/>
          <w:szCs w:val="20"/>
        </w:rPr>
      </w:pPr>
      <w:r w:rsidRPr="00BF576C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="00CC6648" w:rsidRPr="00BF576C">
        <w:rPr>
          <w:rFonts w:ascii="Times New Roman" w:hAnsi="Times New Roman" w:cs="Times New Roman"/>
          <w:sz w:val="20"/>
          <w:szCs w:val="20"/>
        </w:rPr>
        <w:t>College of Environmental Science and Engineering, Dalian Maritime University, Dalian 116026, China</w:t>
      </w:r>
    </w:p>
    <w:p w:rsidR="00CC6648" w:rsidRPr="00BF576C" w:rsidRDefault="00CC6648" w:rsidP="00CC6648">
      <w:pPr>
        <w:spacing w:line="300" w:lineRule="auto"/>
        <w:rPr>
          <w:rFonts w:ascii="Times New Roman" w:hAnsi="Times New Roman" w:cs="Times New Roman"/>
          <w:bCs/>
          <w:sz w:val="20"/>
          <w:szCs w:val="20"/>
        </w:rPr>
      </w:pPr>
      <w:r w:rsidRPr="00BF576C">
        <w:rPr>
          <w:rFonts w:ascii="Times New Roman" w:hAnsi="Times New Roman" w:cs="Times New Roman"/>
          <w:sz w:val="20"/>
          <w:szCs w:val="20"/>
        </w:rPr>
        <w:t>*Corresponding author: Hui Liu, liuhui@dlmu.edu.cn</w:t>
      </w:r>
      <w:bookmarkEnd w:id="0"/>
      <w:bookmarkEnd w:id="1"/>
    </w:p>
    <w:p w:rsidR="00CC768A" w:rsidRPr="00BF576C" w:rsidRDefault="00CC768A" w:rsidP="00B154F3">
      <w:pPr>
        <w:rPr>
          <w:rFonts w:ascii="Times New Roman" w:eastAsia="STIX-Regular" w:hAnsi="Times New Roman" w:cs="Times New Roman"/>
          <w:b/>
          <w:sz w:val="20"/>
          <w:szCs w:val="20"/>
        </w:rPr>
      </w:pPr>
    </w:p>
    <w:p w:rsidR="00B154F3" w:rsidRPr="00BF576C" w:rsidRDefault="00DD11F6" w:rsidP="00B154F3">
      <w:pPr>
        <w:rPr>
          <w:rFonts w:ascii="Times New Roman" w:hAnsi="Times New Roman" w:cs="Times New Roman"/>
          <w:sz w:val="20"/>
          <w:szCs w:val="20"/>
        </w:rPr>
      </w:pPr>
      <w:r w:rsidRPr="00BF576C">
        <w:rPr>
          <w:rFonts w:ascii="Times New Roman" w:eastAsia="STIX-Regular" w:hAnsi="Times New Roman" w:cs="Times New Roman"/>
          <w:b/>
          <w:sz w:val="20"/>
          <w:szCs w:val="20"/>
        </w:rPr>
        <w:t>Text S1</w:t>
      </w:r>
    </w:p>
    <w:p w:rsidR="00DD11F6" w:rsidRPr="00BF576C" w:rsidRDefault="00DD11F6" w:rsidP="00B84FA4">
      <w:pPr>
        <w:spacing w:line="288" w:lineRule="auto"/>
        <w:rPr>
          <w:rFonts w:ascii="Times New Roman" w:hAnsi="Times New Roman" w:cs="Times New Roman"/>
          <w:sz w:val="20"/>
          <w:szCs w:val="20"/>
        </w:rPr>
      </w:pPr>
      <w:r w:rsidRPr="00BF576C">
        <w:rPr>
          <w:rFonts w:ascii="Times New Roman" w:hAnsi="Times New Roman" w:cs="Times New Roman"/>
          <w:sz w:val="20"/>
          <w:szCs w:val="20"/>
        </w:rPr>
        <w:t>Chemical analysis</w:t>
      </w:r>
    </w:p>
    <w:p w:rsidR="00CC6648" w:rsidRPr="00BF576C" w:rsidRDefault="00DD11F6" w:rsidP="00B84FA4">
      <w:pPr>
        <w:spacing w:line="288" w:lineRule="auto"/>
        <w:rPr>
          <w:rFonts w:ascii="Times New Roman" w:hAnsi="Times New Roman" w:cs="Times New Roman"/>
          <w:sz w:val="20"/>
          <w:szCs w:val="20"/>
        </w:rPr>
      </w:pPr>
      <w:r w:rsidRPr="00BF576C">
        <w:rPr>
          <w:rFonts w:ascii="Times New Roman" w:hAnsi="Times New Roman" w:cs="Times New Roman"/>
          <w:sz w:val="20"/>
          <w:szCs w:val="20"/>
        </w:rPr>
        <w:t xml:space="preserve">The concentrations of bromophenols were analyzed by gas chromatography mass spectrometry (GC–MS). The sample solution was spiked with 2-hydroxy-5-chlorobiphenyl (100 </w:t>
      </w:r>
      <w:proofErr w:type="spellStart"/>
      <w:r w:rsidRPr="00BF576C">
        <w:rPr>
          <w:rFonts w:ascii="Times New Roman" w:hAnsi="Times New Roman" w:cs="Times New Roman"/>
          <w:sz w:val="20"/>
          <w:szCs w:val="20"/>
        </w:rPr>
        <w:t>μg</w:t>
      </w:r>
      <w:proofErr w:type="spellEnd"/>
      <w:r w:rsidRPr="00BF576C">
        <w:rPr>
          <w:rFonts w:ascii="Times New Roman" w:hAnsi="Times New Roman" w:cs="Times New Roman"/>
          <w:sz w:val="20"/>
          <w:szCs w:val="20"/>
        </w:rPr>
        <w:t xml:space="preserve"> L</w:t>
      </w:r>
      <w:r w:rsidRPr="00BF576C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BF576C">
        <w:rPr>
          <w:rFonts w:ascii="Times New Roman" w:hAnsi="Times New Roman" w:cs="Times New Roman"/>
          <w:sz w:val="20"/>
          <w:szCs w:val="20"/>
        </w:rPr>
        <w:t xml:space="preserve">) as the internal standard, and then acidified to pH ~2 using 2.5 </w:t>
      </w:r>
      <w:proofErr w:type="spellStart"/>
      <w:r w:rsidRPr="00BF576C">
        <w:rPr>
          <w:rFonts w:ascii="Times New Roman" w:hAnsi="Times New Roman" w:cs="Times New Roman"/>
          <w:sz w:val="20"/>
          <w:szCs w:val="20"/>
        </w:rPr>
        <w:t>mol</w:t>
      </w:r>
      <w:proofErr w:type="spellEnd"/>
      <w:r w:rsidRPr="00BF576C">
        <w:rPr>
          <w:rFonts w:ascii="Times New Roman" w:hAnsi="Times New Roman" w:cs="Times New Roman"/>
          <w:sz w:val="20"/>
          <w:szCs w:val="20"/>
        </w:rPr>
        <w:t xml:space="preserve"> L-1 H</w:t>
      </w:r>
      <w:r w:rsidRPr="00BF576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BF576C">
        <w:rPr>
          <w:rFonts w:ascii="Times New Roman" w:hAnsi="Times New Roman" w:cs="Times New Roman"/>
          <w:sz w:val="20"/>
          <w:szCs w:val="20"/>
        </w:rPr>
        <w:t>SO</w:t>
      </w:r>
      <w:r w:rsidRPr="00BF576C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BF576C">
        <w:rPr>
          <w:rFonts w:ascii="Times New Roman" w:hAnsi="Times New Roman" w:cs="Times New Roman"/>
          <w:sz w:val="20"/>
          <w:szCs w:val="20"/>
        </w:rPr>
        <w:t xml:space="preserve">, followed by extraction with dichloromethane (15 mL, </w:t>
      </w:r>
      <w:proofErr w:type="gramStart"/>
      <w:r w:rsidRPr="00BF576C">
        <w:rPr>
          <w:rFonts w:ascii="Times New Roman" w:hAnsi="Times New Roman" w:cs="Times New Roman"/>
          <w:sz w:val="20"/>
          <w:szCs w:val="20"/>
        </w:rPr>
        <w:t>2x</w:t>
      </w:r>
      <w:proofErr w:type="gramEnd"/>
      <w:r w:rsidRPr="00BF576C">
        <w:rPr>
          <w:rFonts w:ascii="Times New Roman" w:hAnsi="Times New Roman" w:cs="Times New Roman"/>
          <w:sz w:val="20"/>
          <w:szCs w:val="20"/>
        </w:rPr>
        <w:t xml:space="preserve">). After dehydration using an anhydrous sodium sulfate column, the extract was concentrated to 500 </w:t>
      </w:r>
      <w:proofErr w:type="spellStart"/>
      <w:r w:rsidRPr="00BF576C">
        <w:rPr>
          <w:rFonts w:ascii="Times New Roman" w:hAnsi="Times New Roman" w:cs="Times New Roman"/>
          <w:sz w:val="20"/>
          <w:szCs w:val="20"/>
        </w:rPr>
        <w:t>μL</w:t>
      </w:r>
      <w:proofErr w:type="spellEnd"/>
      <w:r w:rsidRPr="00BF576C">
        <w:rPr>
          <w:rFonts w:ascii="Times New Roman" w:hAnsi="Times New Roman" w:cs="Times New Roman"/>
          <w:sz w:val="20"/>
          <w:szCs w:val="20"/>
        </w:rPr>
        <w:t xml:space="preserve"> for direct analysis by GC–MS. Analysis was performed using an Agilent 7890 GC and 5975C MSD with an EI source operating in SIM mode, using ions at mass/charge ratios (m/z) 172 and 174 for bromophenols determination and 204 and 206 for 2-hydroxy-5-chlorobiphenyl determination. </w:t>
      </w:r>
      <w:r w:rsidR="003728DF" w:rsidRPr="00453415">
        <w:rPr>
          <w:rFonts w:ascii="Times New Roman" w:hAnsi="Times New Roman" w:cs="Times New Roman"/>
          <w:sz w:val="20"/>
          <w:szCs w:val="20"/>
        </w:rPr>
        <w:t xml:space="preserve">The recoveries of 2-bromophenol and 4-bromophenol (n=5) were 90 ± 7.9% and 100 ± 10.7%, respectively, and the detection limits (signal to noise ratio, S/N=3) of 2-bromophenol and 4-bromophenol were 65 and </w:t>
      </w:r>
      <w:r w:rsidR="003728DF" w:rsidRPr="00453415">
        <w:rPr>
          <w:rFonts w:ascii="Times New Roman" w:hAnsi="Times New Roman" w:cs="Times New Roman" w:hint="eastAsia"/>
          <w:sz w:val="20"/>
          <w:szCs w:val="20"/>
        </w:rPr>
        <w:t>136</w:t>
      </w:r>
      <w:r w:rsidR="003728DF" w:rsidRPr="00453415">
        <w:rPr>
          <w:rFonts w:ascii="Times New Roman" w:hAnsi="Times New Roman" w:cs="Times New Roman"/>
          <w:sz w:val="20"/>
          <w:szCs w:val="20"/>
        </w:rPr>
        <w:t xml:space="preserve"> ng L</w:t>
      </w:r>
      <w:r w:rsidR="003728DF" w:rsidRPr="00453415">
        <w:rPr>
          <w:rFonts w:ascii="Times New Roman" w:hAnsi="Times New Roman" w:cs="Times New Roman"/>
          <w:sz w:val="20"/>
          <w:szCs w:val="20"/>
          <w:vertAlign w:val="superscript"/>
        </w:rPr>
        <w:t>−1</w:t>
      </w:r>
      <w:r w:rsidR="003728DF" w:rsidRPr="00453415">
        <w:rPr>
          <w:rFonts w:ascii="Times New Roman" w:hAnsi="Times New Roman" w:cs="Times New Roman"/>
          <w:sz w:val="20"/>
          <w:szCs w:val="20"/>
        </w:rPr>
        <w:t>, respectively.</w:t>
      </w:r>
      <w:r w:rsidR="003728D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BF576C">
        <w:rPr>
          <w:rFonts w:ascii="Times New Roman" w:hAnsi="Times New Roman" w:cs="Times New Roman"/>
          <w:sz w:val="20"/>
          <w:szCs w:val="20"/>
        </w:rPr>
        <w:t xml:space="preserve">The GC was operated with helium as the carrier gas in the </w:t>
      </w:r>
      <w:proofErr w:type="spellStart"/>
      <w:r w:rsidRPr="00BF576C">
        <w:rPr>
          <w:rFonts w:ascii="Times New Roman" w:hAnsi="Times New Roman" w:cs="Times New Roman"/>
          <w:sz w:val="20"/>
          <w:szCs w:val="20"/>
        </w:rPr>
        <w:t>splitless</w:t>
      </w:r>
      <w:proofErr w:type="spellEnd"/>
      <w:r w:rsidRPr="00BF576C">
        <w:rPr>
          <w:rFonts w:ascii="Times New Roman" w:hAnsi="Times New Roman" w:cs="Times New Roman"/>
          <w:sz w:val="20"/>
          <w:szCs w:val="20"/>
        </w:rPr>
        <w:t xml:space="preserve"> mode with a DB-5ms capillary column (30 m × 0.25 mm × 0.25 </w:t>
      </w:r>
      <w:proofErr w:type="spellStart"/>
      <w:r w:rsidRPr="00BF576C">
        <w:rPr>
          <w:rFonts w:ascii="Times New Roman" w:hAnsi="Times New Roman" w:cs="Times New Roman"/>
          <w:sz w:val="20"/>
          <w:szCs w:val="20"/>
        </w:rPr>
        <w:t>μm</w:t>
      </w:r>
      <w:proofErr w:type="spellEnd"/>
      <w:r w:rsidRPr="00BF576C">
        <w:rPr>
          <w:rFonts w:ascii="Times New Roman" w:hAnsi="Times New Roman" w:cs="Times New Roman"/>
          <w:sz w:val="20"/>
          <w:szCs w:val="20"/>
        </w:rPr>
        <w:t xml:space="preserve">). The following conditions were used for the analysis: a 1-μL injection, a source temperature of 230°C and an inlet temperature of 270 °C. The column temperature ramp was as follows: 80 °C for 2.0 min, 80–270 °C at 15 °C/min and 270 °C hold for 10 min. </w:t>
      </w:r>
    </w:p>
    <w:p w:rsidR="00C36F20" w:rsidRPr="00BF576C" w:rsidRDefault="00C36F20" w:rsidP="00C47618">
      <w:pPr>
        <w:jc w:val="center"/>
        <w:rPr>
          <w:rFonts w:ascii="Times New Roman" w:hAnsi="Times New Roman" w:cs="Times New Roman"/>
          <w:sz w:val="20"/>
          <w:szCs w:val="20"/>
        </w:rPr>
      </w:pPr>
      <w:r w:rsidRPr="00BF576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C142F91" wp14:editId="0D71B335">
            <wp:extent cx="3294648" cy="2520000"/>
            <wp:effectExtent l="0" t="0" r="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4648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CC4" w:rsidRDefault="00C97CC4" w:rsidP="00C47618">
      <w:pPr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BF576C">
        <w:rPr>
          <w:rFonts w:ascii="Times New Roman" w:hAnsi="Times New Roman" w:cs="Times New Roman"/>
          <w:b/>
          <w:sz w:val="20"/>
          <w:szCs w:val="20"/>
        </w:rPr>
        <w:t>Fig</w:t>
      </w:r>
      <w:r w:rsidR="00691CF5" w:rsidRPr="00BF576C">
        <w:rPr>
          <w:rFonts w:ascii="Times New Roman" w:hAnsi="Times New Roman" w:cs="Times New Roman" w:hint="eastAsia"/>
          <w:b/>
          <w:sz w:val="20"/>
          <w:szCs w:val="20"/>
        </w:rPr>
        <w:t>.</w:t>
      </w:r>
      <w:proofErr w:type="gramEnd"/>
      <w:r w:rsidRPr="00BF576C">
        <w:rPr>
          <w:rFonts w:ascii="Times New Roman" w:hAnsi="Times New Roman" w:cs="Times New Roman"/>
          <w:b/>
          <w:sz w:val="20"/>
          <w:szCs w:val="20"/>
        </w:rPr>
        <w:t xml:space="preserve"> S1</w:t>
      </w:r>
      <w:r w:rsidRPr="00BF576C">
        <w:rPr>
          <w:rFonts w:ascii="Times New Roman" w:hAnsi="Times New Roman" w:cs="Times New Roman"/>
          <w:sz w:val="20"/>
          <w:szCs w:val="20"/>
        </w:rPr>
        <w:t xml:space="preserve"> UV-vis spectra of </w:t>
      </w:r>
      <w:r w:rsidR="00376A99" w:rsidRPr="00BF576C">
        <w:rPr>
          <w:rFonts w:ascii="Times New Roman" w:hAnsi="Times New Roman" w:cs="Times New Roman"/>
          <w:sz w:val="20"/>
          <w:szCs w:val="20"/>
        </w:rPr>
        <w:t xml:space="preserve">10 </w:t>
      </w:r>
      <w:proofErr w:type="spellStart"/>
      <w:r w:rsidR="00376A99" w:rsidRPr="00BF576C">
        <w:rPr>
          <w:rFonts w:ascii="Times New Roman" w:eastAsia="仿宋" w:hAnsi="Times New Roman" w:cs="Times New Roman"/>
          <w:sz w:val="20"/>
          <w:szCs w:val="20"/>
        </w:rPr>
        <w:t>μ</w:t>
      </w:r>
      <w:r w:rsidR="00376A99" w:rsidRPr="00BF576C">
        <w:rPr>
          <w:rFonts w:ascii="Times New Roman" w:hAnsi="Times New Roman" w:cs="Times New Roman"/>
          <w:sz w:val="20"/>
          <w:szCs w:val="20"/>
        </w:rPr>
        <w:t>mol</w:t>
      </w:r>
      <w:proofErr w:type="spellEnd"/>
      <w:r w:rsidR="00376A99" w:rsidRPr="00BF576C">
        <w:rPr>
          <w:rFonts w:ascii="Times New Roman" w:hAnsi="Times New Roman" w:cs="Times New Roman"/>
          <w:sz w:val="20"/>
          <w:szCs w:val="20"/>
        </w:rPr>
        <w:t xml:space="preserve"> L</w:t>
      </w:r>
      <w:r w:rsidR="00376A99" w:rsidRPr="00BF576C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="00376A99" w:rsidRPr="00BF576C">
        <w:rPr>
          <w:rFonts w:ascii="Times New Roman" w:hAnsi="Times New Roman" w:cs="Times New Roman"/>
          <w:sz w:val="20"/>
          <w:szCs w:val="20"/>
        </w:rPr>
        <w:t xml:space="preserve"> </w:t>
      </w:r>
      <w:r w:rsidRPr="00BF576C">
        <w:rPr>
          <w:rFonts w:ascii="Times New Roman" w:hAnsi="Times New Roman" w:cs="Times New Roman"/>
          <w:sz w:val="20"/>
          <w:szCs w:val="20"/>
        </w:rPr>
        <w:t xml:space="preserve">AQ2S, BP and </w:t>
      </w:r>
      <w:r w:rsidR="00376A99" w:rsidRPr="00BF576C">
        <w:rPr>
          <w:rFonts w:ascii="Times New Roman" w:hAnsi="Times New Roman" w:cs="Times New Roman"/>
          <w:sz w:val="20"/>
          <w:szCs w:val="20"/>
        </w:rPr>
        <w:t>5 mg L</w:t>
      </w:r>
      <w:r w:rsidR="00376A99" w:rsidRPr="00BF576C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="00376A99" w:rsidRPr="00BF576C">
        <w:rPr>
          <w:rFonts w:ascii="Times New Roman" w:hAnsi="Times New Roman" w:cs="Times New Roman"/>
          <w:sz w:val="20"/>
          <w:szCs w:val="20"/>
        </w:rPr>
        <w:t xml:space="preserve"> </w:t>
      </w:r>
      <w:r w:rsidRPr="00BF576C">
        <w:rPr>
          <w:rFonts w:ascii="Times New Roman" w:hAnsi="Times New Roman" w:cs="Times New Roman"/>
          <w:sz w:val="20"/>
          <w:szCs w:val="20"/>
        </w:rPr>
        <w:t>SRNOM</w:t>
      </w:r>
    </w:p>
    <w:p w:rsidR="005B4DAF" w:rsidRPr="005275D6" w:rsidRDefault="005B4DAF" w:rsidP="005B4DAF">
      <w:pPr>
        <w:autoSpaceDE w:val="0"/>
        <w:autoSpaceDN w:val="0"/>
        <w:ind w:firstLineChars="150" w:firstLine="300"/>
        <w:jc w:val="center"/>
        <w:rPr>
          <w:rFonts w:ascii="Times New Roman" w:hAnsi="Times New Roman" w:cs="Times New Roman"/>
          <w:sz w:val="20"/>
          <w:szCs w:val="20"/>
        </w:rPr>
      </w:pPr>
      <w:r w:rsidRPr="005275D6">
        <w:rPr>
          <w:noProof/>
          <w:sz w:val="20"/>
          <w:szCs w:val="20"/>
        </w:rPr>
        <w:lastRenderedPageBreak/>
        <w:drawing>
          <wp:inline distT="0" distB="0" distL="0" distR="0" wp14:anchorId="22148C19" wp14:editId="094F5275">
            <wp:extent cx="3490913" cy="1425356"/>
            <wp:effectExtent l="0" t="0" r="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974" cy="1426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4DAF" w:rsidRPr="005275D6" w:rsidRDefault="005B4DAF" w:rsidP="001E0531">
      <w:pPr>
        <w:autoSpaceDE w:val="0"/>
        <w:autoSpaceDN w:val="0"/>
        <w:rPr>
          <w:rFonts w:ascii="Times New Roman" w:hAnsi="Times New Roman" w:cs="Times New Roman"/>
          <w:sz w:val="20"/>
          <w:szCs w:val="20"/>
        </w:rPr>
      </w:pPr>
      <w:proofErr w:type="gramStart"/>
      <w:r w:rsidRPr="005B4DAF">
        <w:rPr>
          <w:rFonts w:ascii="Times New Roman" w:hAnsi="Times New Roman" w:cs="Times New Roman" w:hint="eastAsia"/>
          <w:b/>
          <w:sz w:val="20"/>
          <w:szCs w:val="20"/>
        </w:rPr>
        <w:t>Fig.</w:t>
      </w:r>
      <w:proofErr w:type="gramEnd"/>
      <w:r w:rsidRPr="005B4DAF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proofErr w:type="gramStart"/>
      <w:r w:rsidRPr="005B4DAF">
        <w:rPr>
          <w:rFonts w:ascii="Times New Roman" w:hAnsi="Times New Roman" w:cs="Times New Roman" w:hint="eastAsia"/>
          <w:b/>
          <w:sz w:val="20"/>
          <w:szCs w:val="20"/>
        </w:rPr>
        <w:t>S2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5275D6">
        <w:rPr>
          <w:rFonts w:ascii="Times New Roman" w:hAnsi="Times New Roman" w:cs="Times New Roman"/>
          <w:sz w:val="20"/>
          <w:szCs w:val="20"/>
        </w:rPr>
        <w:t xml:space="preserve"> Possible</w:t>
      </w:r>
      <w:proofErr w:type="gramEnd"/>
      <w:r w:rsidRPr="005275D6">
        <w:rPr>
          <w:rFonts w:ascii="Times New Roman" w:hAnsi="Times New Roman" w:cs="Times New Roman"/>
          <w:sz w:val="20"/>
          <w:szCs w:val="20"/>
        </w:rPr>
        <w:t xml:space="preserve"> formation pathways of </w:t>
      </w:r>
      <w:r w:rsidRPr="005275D6">
        <w:rPr>
          <w:rFonts w:ascii="Times New Roman" w:hAnsi="Times New Roman" w:cs="Times New Roman"/>
          <w:sz w:val="20"/>
          <w:szCs w:val="20"/>
          <w:vertAlign w:val="superscript"/>
        </w:rPr>
        <w:t>•</w:t>
      </w:r>
      <w:r w:rsidRPr="005275D6">
        <w:rPr>
          <w:rFonts w:ascii="Times New Roman" w:hAnsi="Times New Roman" w:cs="Times New Roman"/>
          <w:sz w:val="20"/>
          <w:szCs w:val="20"/>
        </w:rPr>
        <w:t xml:space="preserve">OH from the photochemical reaction of phenol after irradiation. </w:t>
      </w:r>
      <w:r w:rsidR="001E0531"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:rsidR="00830832" w:rsidRDefault="00830832" w:rsidP="00185EFE">
      <w:pPr>
        <w:autoSpaceDE w:val="0"/>
        <w:autoSpaceDN w:val="0"/>
        <w:ind w:firstLineChars="150" w:firstLine="315"/>
        <w:rPr>
          <w:rFonts w:ascii="Times New Roman" w:hAnsi="Times New Roman" w:cs="Times New Roman" w:hint="eastAsia"/>
          <w:szCs w:val="21"/>
        </w:rPr>
      </w:pPr>
      <w:r w:rsidRPr="00FA176C">
        <w:rPr>
          <w:rFonts w:ascii="Times New Roman" w:hAnsi="Times New Roman" w:cs="Times New Roman"/>
          <w:szCs w:val="21"/>
        </w:rPr>
        <w:t xml:space="preserve">Direct excitation of phenol by light leads to the formation of </w:t>
      </w:r>
      <w:proofErr w:type="spellStart"/>
      <w:r w:rsidRPr="00FA176C">
        <w:rPr>
          <w:rFonts w:ascii="Times New Roman" w:hAnsi="Times New Roman" w:cs="Times New Roman"/>
          <w:szCs w:val="21"/>
        </w:rPr>
        <w:t>phenoxyl</w:t>
      </w:r>
      <w:proofErr w:type="spellEnd"/>
      <w:r w:rsidRPr="00FA176C">
        <w:rPr>
          <w:rFonts w:ascii="Times New Roman" w:hAnsi="Times New Roman" w:cs="Times New Roman"/>
          <w:szCs w:val="21"/>
        </w:rPr>
        <w:t xml:space="preserve"> radical (</w:t>
      </w:r>
      <w:proofErr w:type="spellStart"/>
      <w:r w:rsidRPr="00FA176C">
        <w:rPr>
          <w:rFonts w:ascii="Times New Roman" w:hAnsi="Times New Roman" w:cs="Times New Roman"/>
          <w:szCs w:val="21"/>
        </w:rPr>
        <w:t>ArO</w:t>
      </w:r>
      <w:proofErr w:type="spellEnd"/>
      <w:r w:rsidRPr="00FA176C">
        <w:rPr>
          <w:rFonts w:ascii="Times New Roman" w:eastAsia="AdvOT8608a8d1+20" w:hAnsi="Times New Roman" w:cs="Times New Roman"/>
          <w:szCs w:val="21"/>
          <w:vertAlign w:val="superscript"/>
        </w:rPr>
        <w:t>•</w:t>
      </w:r>
      <w:r w:rsidRPr="00FA176C">
        <w:rPr>
          <w:rFonts w:ascii="Times New Roman" w:hAnsi="Times New Roman" w:cs="Times New Roman"/>
          <w:szCs w:val="21"/>
        </w:rPr>
        <w:t>) and H radical (</w:t>
      </w:r>
      <w:proofErr w:type="spellStart"/>
      <w:r w:rsidRPr="00FA176C">
        <w:rPr>
          <w:rFonts w:ascii="Times New Roman" w:hAnsi="Times New Roman" w:cs="Times New Roman"/>
          <w:szCs w:val="21"/>
        </w:rPr>
        <w:t>Dzengel</w:t>
      </w:r>
      <w:proofErr w:type="spellEnd"/>
      <w:r w:rsidRPr="00FA176C">
        <w:rPr>
          <w:rFonts w:ascii="Times New Roman" w:hAnsi="Times New Roman" w:cs="Times New Roman"/>
          <w:szCs w:val="21"/>
        </w:rPr>
        <w:t xml:space="preserve"> et al. 1999). The single electron on </w:t>
      </w:r>
      <w:proofErr w:type="spellStart"/>
      <w:r w:rsidRPr="00FA176C">
        <w:rPr>
          <w:rFonts w:ascii="Times New Roman" w:hAnsi="Times New Roman" w:cs="Times New Roman"/>
          <w:szCs w:val="21"/>
        </w:rPr>
        <w:t>phenoxyl</w:t>
      </w:r>
      <w:proofErr w:type="spellEnd"/>
      <w:r w:rsidRPr="00FA176C">
        <w:rPr>
          <w:rFonts w:ascii="Times New Roman" w:hAnsi="Times New Roman" w:cs="Times New Roman"/>
          <w:szCs w:val="21"/>
        </w:rPr>
        <w:t xml:space="preserve"> vibrates onto aromatic carbon resulting </w:t>
      </w:r>
      <w:proofErr w:type="spellStart"/>
      <w:r w:rsidRPr="00FA176C">
        <w:rPr>
          <w:rFonts w:ascii="Times New Roman" w:hAnsi="Times New Roman" w:cs="Times New Roman"/>
          <w:b/>
          <w:szCs w:val="21"/>
        </w:rPr>
        <w:t>i</w:t>
      </w:r>
      <w:proofErr w:type="spellEnd"/>
      <w:r w:rsidRPr="00FA176C">
        <w:rPr>
          <w:rFonts w:ascii="Times New Roman" w:hAnsi="Times New Roman" w:cs="Times New Roman"/>
          <w:szCs w:val="21"/>
        </w:rPr>
        <w:t xml:space="preserve"> and </w:t>
      </w:r>
      <w:r w:rsidRPr="00FA176C">
        <w:rPr>
          <w:rFonts w:ascii="Times New Roman" w:hAnsi="Times New Roman" w:cs="Times New Roman"/>
          <w:b/>
          <w:szCs w:val="21"/>
        </w:rPr>
        <w:t>ii</w:t>
      </w:r>
      <w:r w:rsidRPr="00FA176C">
        <w:rPr>
          <w:rFonts w:ascii="Times New Roman" w:hAnsi="Times New Roman" w:cs="Times New Roman"/>
          <w:szCs w:val="21"/>
        </w:rPr>
        <w:t xml:space="preserve"> which react with molecular oxygen forming </w:t>
      </w:r>
      <w:proofErr w:type="spellStart"/>
      <w:r w:rsidRPr="00FA176C">
        <w:rPr>
          <w:rFonts w:ascii="Times New Roman" w:hAnsi="Times New Roman" w:cs="Times New Roman"/>
          <w:szCs w:val="21"/>
        </w:rPr>
        <w:t>aryldioxyl</w:t>
      </w:r>
      <w:proofErr w:type="spellEnd"/>
      <w:r w:rsidRPr="00FA176C">
        <w:rPr>
          <w:rFonts w:ascii="Times New Roman" w:hAnsi="Times New Roman" w:cs="Times New Roman"/>
          <w:szCs w:val="21"/>
        </w:rPr>
        <w:t xml:space="preserve"> radical (</w:t>
      </w:r>
      <w:proofErr w:type="spellStart"/>
      <w:r w:rsidRPr="00FA176C">
        <w:rPr>
          <w:rFonts w:ascii="Times New Roman" w:hAnsi="Times New Roman" w:cs="Times New Roman"/>
          <w:szCs w:val="21"/>
        </w:rPr>
        <w:t>ArOO</w:t>
      </w:r>
      <w:proofErr w:type="spellEnd"/>
      <w:r w:rsidRPr="00FA176C">
        <w:rPr>
          <w:rFonts w:ascii="Times New Roman" w:hAnsi="Times New Roman" w:cs="Times New Roman"/>
          <w:szCs w:val="21"/>
          <w:vertAlign w:val="superscript"/>
        </w:rPr>
        <w:t>•</w:t>
      </w:r>
      <w:r w:rsidRPr="00FA176C">
        <w:rPr>
          <w:rFonts w:ascii="Times New Roman" w:hAnsi="Times New Roman" w:cs="Times New Roman"/>
          <w:szCs w:val="21"/>
        </w:rPr>
        <w:t>)</w:t>
      </w:r>
      <w:r w:rsidRPr="00FA176C">
        <w:rPr>
          <w:rFonts w:ascii="Times New Roman" w:hAnsi="Times New Roman" w:cs="Times New Roman"/>
          <w:b/>
          <w:szCs w:val="21"/>
        </w:rPr>
        <w:t xml:space="preserve">, iii </w:t>
      </w:r>
      <w:r w:rsidRPr="00FA176C">
        <w:rPr>
          <w:rFonts w:ascii="Times New Roman" w:hAnsi="Times New Roman" w:cs="Times New Roman"/>
          <w:szCs w:val="21"/>
        </w:rPr>
        <w:t xml:space="preserve">(Li and </w:t>
      </w:r>
      <w:proofErr w:type="spellStart"/>
      <w:r w:rsidRPr="00FA176C">
        <w:rPr>
          <w:rFonts w:ascii="Times New Roman" w:hAnsi="Times New Roman" w:cs="Times New Roman"/>
          <w:szCs w:val="21"/>
        </w:rPr>
        <w:t>Chignell</w:t>
      </w:r>
      <w:proofErr w:type="spellEnd"/>
      <w:r w:rsidRPr="00FA176C">
        <w:rPr>
          <w:rFonts w:ascii="Times New Roman" w:hAnsi="Times New Roman" w:cs="Times New Roman"/>
          <w:szCs w:val="21"/>
        </w:rPr>
        <w:t xml:space="preserve"> 1987). Jiang et al. (2020) have also demonstrated that the </w:t>
      </w:r>
      <w:proofErr w:type="spellStart"/>
      <w:r w:rsidRPr="00FA176C">
        <w:rPr>
          <w:rFonts w:ascii="Times New Roman" w:hAnsi="Times New Roman" w:cs="Times New Roman"/>
          <w:szCs w:val="21"/>
        </w:rPr>
        <w:t>ArOO</w:t>
      </w:r>
      <w:proofErr w:type="spellEnd"/>
      <w:r w:rsidRPr="00FA176C">
        <w:rPr>
          <w:rFonts w:ascii="Times New Roman" w:hAnsi="Times New Roman" w:cs="Times New Roman"/>
          <w:szCs w:val="21"/>
          <w:vertAlign w:val="superscript"/>
        </w:rPr>
        <w:t>•</w:t>
      </w:r>
      <w:r w:rsidRPr="00FA176C">
        <w:rPr>
          <w:rFonts w:ascii="Times New Roman" w:hAnsi="Times New Roman" w:cs="Times New Roman"/>
          <w:szCs w:val="21"/>
        </w:rPr>
        <w:t xml:space="preserve"> radical is one of a source of </w:t>
      </w:r>
      <w:r w:rsidRPr="00FA176C">
        <w:rPr>
          <w:rFonts w:ascii="Times New Roman" w:hAnsi="Times New Roman" w:cs="Times New Roman"/>
          <w:szCs w:val="21"/>
          <w:vertAlign w:val="superscript"/>
        </w:rPr>
        <w:t>•</w:t>
      </w:r>
      <w:r w:rsidRPr="00FA176C">
        <w:rPr>
          <w:rFonts w:ascii="Times New Roman" w:hAnsi="Times New Roman" w:cs="Times New Roman"/>
          <w:szCs w:val="21"/>
        </w:rPr>
        <w:t xml:space="preserve">OH via the intermediate </w:t>
      </w:r>
      <w:proofErr w:type="gramStart"/>
      <w:r w:rsidRPr="00FA176C">
        <w:rPr>
          <w:rFonts w:ascii="Times New Roman" w:hAnsi="Times New Roman" w:cs="Times New Roman"/>
          <w:b/>
          <w:szCs w:val="21"/>
        </w:rPr>
        <w:t>iv</w:t>
      </w:r>
      <w:proofErr w:type="gramEnd"/>
      <w:r w:rsidRPr="00FA176C">
        <w:rPr>
          <w:rFonts w:ascii="Times New Roman" w:hAnsi="Times New Roman" w:cs="Times New Roman"/>
          <w:szCs w:val="21"/>
        </w:rPr>
        <w:t xml:space="preserve">. Another pathway for </w:t>
      </w:r>
      <w:r w:rsidRPr="00FA176C">
        <w:rPr>
          <w:rFonts w:ascii="Times New Roman" w:hAnsi="Times New Roman" w:cs="Times New Roman"/>
          <w:szCs w:val="21"/>
          <w:vertAlign w:val="superscript"/>
        </w:rPr>
        <w:t>•</w:t>
      </w:r>
      <w:r w:rsidRPr="00FA176C">
        <w:rPr>
          <w:rFonts w:ascii="Times New Roman" w:hAnsi="Times New Roman" w:cs="Times New Roman"/>
          <w:szCs w:val="21"/>
        </w:rPr>
        <w:t>OH is a secondary photochemical reaction of phenol, p-benzoquinone was the main photoproduct of phenol and its excited state would attack water to produce p-</w:t>
      </w:r>
      <w:proofErr w:type="spellStart"/>
      <w:r w:rsidRPr="00FA176C">
        <w:rPr>
          <w:rFonts w:ascii="Times New Roman" w:hAnsi="Times New Roman" w:cs="Times New Roman"/>
          <w:szCs w:val="21"/>
        </w:rPr>
        <w:t>benzosemiquinone</w:t>
      </w:r>
      <w:proofErr w:type="spellEnd"/>
      <w:r w:rsidRPr="00FA176C">
        <w:rPr>
          <w:rFonts w:ascii="Times New Roman" w:hAnsi="Times New Roman" w:cs="Times New Roman"/>
          <w:szCs w:val="21"/>
        </w:rPr>
        <w:t xml:space="preserve"> and </w:t>
      </w:r>
      <w:r w:rsidRPr="00FA176C">
        <w:rPr>
          <w:rFonts w:ascii="Times New Roman" w:hAnsi="Times New Roman" w:cs="Times New Roman"/>
          <w:szCs w:val="21"/>
          <w:vertAlign w:val="superscript"/>
        </w:rPr>
        <w:t>•</w:t>
      </w:r>
      <w:r w:rsidRPr="00FA176C">
        <w:rPr>
          <w:rFonts w:ascii="Times New Roman" w:hAnsi="Times New Roman" w:cs="Times New Roman"/>
          <w:szCs w:val="21"/>
        </w:rPr>
        <w:t xml:space="preserve">OH. </w:t>
      </w:r>
      <w:proofErr w:type="gramStart"/>
      <w:r w:rsidRPr="00FA176C">
        <w:rPr>
          <w:rFonts w:ascii="Times New Roman" w:hAnsi="Times New Roman" w:cs="Times New Roman"/>
          <w:szCs w:val="21"/>
        </w:rPr>
        <w:t>(</w:t>
      </w:r>
      <w:proofErr w:type="spellStart"/>
      <w:r w:rsidRPr="00FA176C">
        <w:rPr>
          <w:rFonts w:ascii="Times New Roman" w:hAnsi="Times New Roman" w:cs="Times New Roman"/>
          <w:szCs w:val="21"/>
        </w:rPr>
        <w:t>Ononye</w:t>
      </w:r>
      <w:proofErr w:type="spellEnd"/>
      <w:r w:rsidRPr="00FA176C">
        <w:rPr>
          <w:rFonts w:ascii="Times New Roman" w:hAnsi="Times New Roman" w:cs="Times New Roman"/>
          <w:szCs w:val="21"/>
        </w:rPr>
        <w:t xml:space="preserve"> and Bolton 1986; </w:t>
      </w:r>
      <w:proofErr w:type="spellStart"/>
      <w:r w:rsidRPr="00FA176C">
        <w:rPr>
          <w:rFonts w:ascii="Times New Roman" w:hAnsi="Times New Roman" w:cs="Times New Roman"/>
          <w:szCs w:val="21"/>
        </w:rPr>
        <w:t>Ononye</w:t>
      </w:r>
      <w:proofErr w:type="spellEnd"/>
      <w:r w:rsidRPr="00FA176C">
        <w:rPr>
          <w:rFonts w:ascii="Times New Roman" w:hAnsi="Times New Roman" w:cs="Times New Roman"/>
          <w:szCs w:val="21"/>
        </w:rPr>
        <w:t xml:space="preserve"> et al. 1986).</w:t>
      </w:r>
      <w:proofErr w:type="gramEnd"/>
    </w:p>
    <w:p w:rsidR="004066AF" w:rsidRPr="004066AF" w:rsidRDefault="004066AF" w:rsidP="00185EFE">
      <w:pPr>
        <w:autoSpaceDE w:val="0"/>
        <w:autoSpaceDN w:val="0"/>
        <w:ind w:firstLineChars="150" w:firstLine="315"/>
        <w:rPr>
          <w:rFonts w:ascii="Times New Roman" w:hAnsi="Times New Roman" w:cs="Times New Roman"/>
          <w:szCs w:val="21"/>
        </w:rPr>
      </w:pPr>
    </w:p>
    <w:p w:rsidR="00AA4CED" w:rsidRPr="00BF576C" w:rsidRDefault="00AA4CED" w:rsidP="00C47618">
      <w:pPr>
        <w:jc w:val="center"/>
        <w:rPr>
          <w:rFonts w:ascii="Times New Roman" w:hAnsi="Times New Roman" w:cs="Times New Roman"/>
          <w:sz w:val="20"/>
          <w:szCs w:val="20"/>
        </w:rPr>
      </w:pPr>
      <w:r w:rsidRPr="00BF576C">
        <w:rPr>
          <w:rFonts w:hint="eastAsia"/>
          <w:noProof/>
          <w:sz w:val="20"/>
          <w:szCs w:val="20"/>
        </w:rPr>
        <w:drawing>
          <wp:inline distT="0" distB="0" distL="0" distR="0" wp14:anchorId="5DF4B073" wp14:editId="0F220E76">
            <wp:extent cx="3583396" cy="252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3396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CED" w:rsidRPr="00BF576C" w:rsidRDefault="00AA4CED" w:rsidP="00AA4CE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eastAsia="宋体" w:hAnsi="Times New Roman" w:cs="Times New Roman"/>
          <w:kern w:val="0"/>
          <w:sz w:val="20"/>
          <w:szCs w:val="20"/>
        </w:rPr>
      </w:pPr>
      <w:proofErr w:type="gramStart"/>
      <w:r w:rsidRPr="00BF576C">
        <w:rPr>
          <w:rFonts w:ascii="Times New Roman" w:eastAsia="宋体" w:hAnsi="Times New Roman" w:cs="Times New Roman" w:hint="eastAsia"/>
          <w:b/>
          <w:kern w:val="0"/>
          <w:sz w:val="20"/>
          <w:szCs w:val="20"/>
        </w:rPr>
        <w:t>Fig</w:t>
      </w:r>
      <w:r w:rsidR="00691CF5" w:rsidRPr="00BF576C">
        <w:rPr>
          <w:rFonts w:ascii="Times New Roman" w:eastAsia="宋体" w:hAnsi="Times New Roman" w:cs="Times New Roman" w:hint="eastAsia"/>
          <w:b/>
          <w:kern w:val="0"/>
          <w:sz w:val="20"/>
          <w:szCs w:val="20"/>
        </w:rPr>
        <w:t>.</w:t>
      </w:r>
      <w:proofErr w:type="gramEnd"/>
      <w:r w:rsidRPr="00BF576C">
        <w:rPr>
          <w:rFonts w:ascii="Times New Roman" w:eastAsia="宋体" w:hAnsi="Times New Roman" w:cs="Times New Roman" w:hint="eastAsia"/>
          <w:b/>
          <w:kern w:val="0"/>
          <w:sz w:val="20"/>
          <w:szCs w:val="20"/>
        </w:rPr>
        <w:t xml:space="preserve"> S</w:t>
      </w:r>
      <w:r w:rsidR="005B4DAF">
        <w:rPr>
          <w:rFonts w:ascii="Times New Roman" w:eastAsia="宋体" w:hAnsi="Times New Roman" w:cs="Times New Roman" w:hint="eastAsia"/>
          <w:b/>
          <w:kern w:val="0"/>
          <w:sz w:val="20"/>
          <w:szCs w:val="20"/>
        </w:rPr>
        <w:t>3</w:t>
      </w:r>
      <w:r w:rsidRPr="00BF576C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The </w:t>
      </w:r>
      <w:proofErr w:type="spellStart"/>
      <w:r w:rsidRPr="00BF576C">
        <w:rPr>
          <w:rFonts w:ascii="Times New Roman" w:eastAsia="宋体" w:hAnsi="Times New Roman" w:cs="Times New Roman" w:hint="eastAsia"/>
          <w:kern w:val="0"/>
          <w:sz w:val="20"/>
          <w:szCs w:val="20"/>
        </w:rPr>
        <w:t>photodegradatoin</w:t>
      </w:r>
      <w:proofErr w:type="spellEnd"/>
      <w:r w:rsidRPr="00BF576C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of phenol in the presence of 8 </w:t>
      </w:r>
      <w:proofErr w:type="spellStart"/>
      <w:r w:rsidRPr="00BF576C">
        <w:rPr>
          <w:rFonts w:ascii="Times New Roman" w:eastAsia="宋体" w:hAnsi="Times New Roman" w:cs="Times New Roman" w:hint="eastAsia"/>
          <w:kern w:val="0"/>
          <w:sz w:val="20"/>
          <w:szCs w:val="20"/>
        </w:rPr>
        <w:t>mmol</w:t>
      </w:r>
      <w:proofErr w:type="spellEnd"/>
      <w:r w:rsidRPr="00BF576C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L</w:t>
      </w:r>
      <w:r w:rsidRPr="00BF576C">
        <w:rPr>
          <w:rFonts w:ascii="Times New Roman" w:eastAsia="宋体" w:hAnsi="Times New Roman" w:cs="Times New Roman" w:hint="eastAsia"/>
          <w:kern w:val="0"/>
          <w:sz w:val="20"/>
          <w:szCs w:val="20"/>
          <w:vertAlign w:val="superscript"/>
        </w:rPr>
        <w:t>-1</w:t>
      </w:r>
      <w:r w:rsidRPr="00BF576C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bromide under different conditions. </w:t>
      </w:r>
      <w:r w:rsidR="006553CE" w:rsidRPr="00BF576C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</w:p>
    <w:p w:rsidR="001E0531" w:rsidRPr="005275D6" w:rsidRDefault="001E0531" w:rsidP="001E0531">
      <w:pPr>
        <w:jc w:val="center"/>
        <w:rPr>
          <w:rFonts w:ascii="Times New Roman" w:hAnsi="Times New Roman" w:cs="Times New Roman"/>
          <w:sz w:val="20"/>
          <w:szCs w:val="20"/>
        </w:rPr>
      </w:pPr>
      <w:r w:rsidRPr="005275D6">
        <w:rPr>
          <w:noProof/>
          <w:sz w:val="20"/>
          <w:szCs w:val="20"/>
        </w:rPr>
        <w:drawing>
          <wp:inline distT="0" distB="0" distL="0" distR="0" wp14:anchorId="749771DB" wp14:editId="70F7E667">
            <wp:extent cx="2450978" cy="144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978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531" w:rsidRPr="005275D6" w:rsidRDefault="001E0531" w:rsidP="001E0531">
      <w:pPr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1E0531">
        <w:rPr>
          <w:rFonts w:ascii="Times New Roman" w:hAnsi="Times New Roman" w:cs="Times New Roman" w:hint="eastAsia"/>
          <w:b/>
          <w:sz w:val="20"/>
          <w:szCs w:val="20"/>
        </w:rPr>
        <w:t>Fig.</w:t>
      </w:r>
      <w:proofErr w:type="gramEnd"/>
      <w:r w:rsidRPr="001E0531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proofErr w:type="gramStart"/>
      <w:r w:rsidRPr="001E0531">
        <w:rPr>
          <w:rFonts w:ascii="Times New Roman" w:hAnsi="Times New Roman" w:cs="Times New Roman" w:hint="eastAsia"/>
          <w:b/>
          <w:sz w:val="20"/>
          <w:szCs w:val="20"/>
        </w:rPr>
        <w:t>S4</w:t>
      </w:r>
      <w:r w:rsidRPr="005275D6">
        <w:rPr>
          <w:rFonts w:ascii="Times New Roman" w:hAnsi="Times New Roman" w:cs="Times New Roman"/>
          <w:sz w:val="20"/>
          <w:szCs w:val="20"/>
        </w:rPr>
        <w:t xml:space="preserve"> Proposed pathways of sensitized oxidation of halide ions in aqueous solutions.</w:t>
      </w:r>
      <w:proofErr w:type="gramEnd"/>
      <w:r w:rsidRPr="005275D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C81356" w:rsidRPr="00A4321D" w:rsidRDefault="00C81356" w:rsidP="00C81356">
      <w:pPr>
        <w:autoSpaceDE w:val="0"/>
        <w:autoSpaceDN w:val="0"/>
        <w:rPr>
          <w:rFonts w:ascii="Times New Roman" w:hAnsi="Times New Roman" w:cs="Times New Roman" w:hint="eastAsia"/>
          <w:b/>
          <w:szCs w:val="21"/>
        </w:rPr>
      </w:pPr>
      <w:r w:rsidRPr="00A4321D">
        <w:rPr>
          <w:rFonts w:ascii="Times New Roman" w:hAnsi="Times New Roman" w:cs="Times New Roman" w:hint="eastAsia"/>
          <w:b/>
          <w:szCs w:val="21"/>
        </w:rPr>
        <w:t>Reference:</w:t>
      </w:r>
    </w:p>
    <w:p w:rsidR="00C81356" w:rsidRPr="005275D6" w:rsidRDefault="00C81356" w:rsidP="00C81356">
      <w:pPr>
        <w:ind w:left="323" w:hangingChars="150" w:hanging="323"/>
        <w:rPr>
          <w:rFonts w:ascii="Times New Roman" w:hAnsi="Times New Roman" w:cs="Times New Roman"/>
          <w:w w:val="108"/>
          <w:sz w:val="20"/>
          <w:szCs w:val="20"/>
        </w:rPr>
      </w:pPr>
      <w:proofErr w:type="spellStart"/>
      <w:r w:rsidRPr="005275D6">
        <w:rPr>
          <w:rFonts w:ascii="Times New Roman" w:hAnsi="Times New Roman" w:cs="Times New Roman"/>
          <w:w w:val="108"/>
          <w:sz w:val="20"/>
          <w:szCs w:val="20"/>
        </w:rPr>
        <w:lastRenderedPageBreak/>
        <w:t>Dzengel</w:t>
      </w:r>
      <w:proofErr w:type="spell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J, </w:t>
      </w:r>
      <w:proofErr w:type="spellStart"/>
      <w:r w:rsidRPr="005275D6">
        <w:rPr>
          <w:rFonts w:ascii="Times New Roman" w:hAnsi="Times New Roman" w:cs="Times New Roman"/>
          <w:w w:val="108"/>
          <w:sz w:val="20"/>
          <w:szCs w:val="20"/>
        </w:rPr>
        <w:t>Theurich</w:t>
      </w:r>
      <w:proofErr w:type="spell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J, </w:t>
      </w:r>
      <w:proofErr w:type="spellStart"/>
      <w:r w:rsidRPr="005275D6">
        <w:rPr>
          <w:rFonts w:ascii="Times New Roman" w:hAnsi="Times New Roman" w:cs="Times New Roman"/>
          <w:w w:val="108"/>
          <w:sz w:val="20"/>
          <w:szCs w:val="20"/>
        </w:rPr>
        <w:t>Bahnemann</w:t>
      </w:r>
      <w:proofErr w:type="spell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DW (1999) Formation of </w:t>
      </w:r>
      <w:proofErr w:type="spellStart"/>
      <w:r w:rsidRPr="005275D6">
        <w:rPr>
          <w:rFonts w:ascii="Times New Roman" w:hAnsi="Times New Roman" w:cs="Times New Roman"/>
          <w:w w:val="108"/>
          <w:sz w:val="20"/>
          <w:szCs w:val="20"/>
        </w:rPr>
        <w:t>nitroaromatic</w:t>
      </w:r>
      <w:proofErr w:type="spell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compounds in advanced oxidation processes: photolysis versus </w:t>
      </w:r>
      <w:proofErr w:type="spellStart"/>
      <w:r w:rsidRPr="005275D6">
        <w:rPr>
          <w:rFonts w:ascii="Times New Roman" w:hAnsi="Times New Roman" w:cs="Times New Roman"/>
          <w:w w:val="108"/>
          <w:sz w:val="20"/>
          <w:szCs w:val="20"/>
        </w:rPr>
        <w:t>photocatalysis</w:t>
      </w:r>
      <w:proofErr w:type="spellEnd"/>
      <w:r w:rsidRPr="005275D6">
        <w:rPr>
          <w:rFonts w:ascii="Times New Roman" w:hAnsi="Times New Roman" w:cs="Times New Roman"/>
          <w:w w:val="108"/>
          <w:sz w:val="20"/>
          <w:szCs w:val="20"/>
        </w:rPr>
        <w:t>.</w:t>
      </w:r>
      <w:r w:rsidRPr="005275D6">
        <w:rPr>
          <w:rFonts w:ascii="Times New Roman" w:hAnsi="Times New Roman" w:cs="Times New Roman"/>
          <w:iCs/>
          <w:w w:val="108"/>
          <w:sz w:val="20"/>
          <w:szCs w:val="20"/>
        </w:rPr>
        <w:t xml:space="preserve"> Environ </w:t>
      </w:r>
      <w:proofErr w:type="spellStart"/>
      <w:r w:rsidRPr="005275D6">
        <w:rPr>
          <w:rFonts w:ascii="Times New Roman" w:hAnsi="Times New Roman" w:cs="Times New Roman"/>
          <w:iCs/>
          <w:w w:val="108"/>
          <w:sz w:val="20"/>
          <w:szCs w:val="20"/>
        </w:rPr>
        <w:t>Sci</w:t>
      </w:r>
      <w:proofErr w:type="spellEnd"/>
      <w:r w:rsidRPr="005275D6">
        <w:rPr>
          <w:rFonts w:ascii="Times New Roman" w:hAnsi="Times New Roman" w:cs="Times New Roman"/>
          <w:iCs/>
          <w:w w:val="108"/>
          <w:sz w:val="20"/>
          <w:szCs w:val="20"/>
        </w:rPr>
        <w:t xml:space="preserve"> </w:t>
      </w:r>
      <w:proofErr w:type="spellStart"/>
      <w:r w:rsidRPr="005275D6">
        <w:rPr>
          <w:rFonts w:ascii="Times New Roman" w:hAnsi="Times New Roman" w:cs="Times New Roman"/>
          <w:iCs/>
          <w:w w:val="108"/>
          <w:sz w:val="20"/>
          <w:szCs w:val="20"/>
        </w:rPr>
        <w:t>Technol</w:t>
      </w:r>
      <w:proofErr w:type="spellEnd"/>
      <w:r w:rsidRPr="005275D6">
        <w:rPr>
          <w:rFonts w:ascii="Times New Roman" w:hAnsi="Times New Roman" w:cs="Times New Roman"/>
          <w:iCs/>
          <w:w w:val="108"/>
          <w:sz w:val="20"/>
          <w:szCs w:val="20"/>
        </w:rPr>
        <w:t xml:space="preserve"> </w:t>
      </w:r>
      <w:r w:rsidRPr="005275D6">
        <w:rPr>
          <w:rFonts w:ascii="Times New Roman" w:hAnsi="Times New Roman" w:cs="Times New Roman"/>
          <w:w w:val="108"/>
          <w:sz w:val="20"/>
          <w:szCs w:val="20"/>
        </w:rPr>
        <w:t>33:294–300</w:t>
      </w:r>
    </w:p>
    <w:p w:rsidR="00C81356" w:rsidRPr="005275D6" w:rsidRDefault="00C81356" w:rsidP="00C81356">
      <w:pPr>
        <w:ind w:left="323" w:hangingChars="150" w:hanging="323"/>
        <w:rPr>
          <w:rFonts w:ascii="Times New Roman" w:hAnsi="Times New Roman" w:cs="Times New Roman"/>
          <w:w w:val="108"/>
          <w:sz w:val="20"/>
          <w:szCs w:val="20"/>
        </w:rPr>
      </w:pPr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Li ASW, </w:t>
      </w:r>
      <w:proofErr w:type="spellStart"/>
      <w:r w:rsidRPr="005275D6">
        <w:rPr>
          <w:rFonts w:ascii="Times New Roman" w:hAnsi="Times New Roman" w:cs="Times New Roman"/>
          <w:w w:val="108"/>
          <w:sz w:val="20"/>
          <w:szCs w:val="20"/>
        </w:rPr>
        <w:t>Chignell</w:t>
      </w:r>
      <w:proofErr w:type="spell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CF (1987) Spectroscopic studies of cutaneous photosensitizing agents. 12. Spin trapping study of the free-radicals generated during the photolysis of </w:t>
      </w:r>
      <w:proofErr w:type="spellStart"/>
      <w:r w:rsidRPr="005275D6">
        <w:rPr>
          <w:rFonts w:ascii="Times New Roman" w:hAnsi="Times New Roman" w:cs="Times New Roman"/>
          <w:w w:val="108"/>
          <w:sz w:val="20"/>
          <w:szCs w:val="20"/>
        </w:rPr>
        <w:t>photoallergens</w:t>
      </w:r>
      <w:proofErr w:type="spell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</w:t>
      </w:r>
      <w:proofErr w:type="spellStart"/>
      <w:r w:rsidRPr="005275D6">
        <w:rPr>
          <w:rFonts w:ascii="Times New Roman" w:hAnsi="Times New Roman" w:cs="Times New Roman"/>
          <w:w w:val="108"/>
          <w:sz w:val="20"/>
          <w:szCs w:val="20"/>
        </w:rPr>
        <w:t>bithionol</w:t>
      </w:r>
      <w:proofErr w:type="spell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and </w:t>
      </w:r>
      <w:proofErr w:type="spellStart"/>
      <w:r w:rsidRPr="005275D6">
        <w:rPr>
          <w:rFonts w:ascii="Times New Roman" w:hAnsi="Times New Roman" w:cs="Times New Roman"/>
          <w:w w:val="108"/>
          <w:sz w:val="20"/>
          <w:szCs w:val="20"/>
        </w:rPr>
        <w:t>fentichlor</w:t>
      </w:r>
      <w:proofErr w:type="spell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. </w:t>
      </w:r>
      <w:proofErr w:type="spellStart"/>
      <w:r w:rsidRPr="005275D6">
        <w:rPr>
          <w:rFonts w:ascii="Times New Roman" w:hAnsi="Times New Roman" w:cs="Times New Roman"/>
          <w:w w:val="108"/>
          <w:sz w:val="20"/>
          <w:szCs w:val="20"/>
        </w:rPr>
        <w:t>Photochem</w:t>
      </w:r>
      <w:proofErr w:type="spell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</w:t>
      </w:r>
      <w:proofErr w:type="spellStart"/>
      <w:r w:rsidRPr="005275D6">
        <w:rPr>
          <w:rFonts w:ascii="Times New Roman" w:hAnsi="Times New Roman" w:cs="Times New Roman"/>
          <w:w w:val="108"/>
          <w:sz w:val="20"/>
          <w:szCs w:val="20"/>
        </w:rPr>
        <w:t>Photobiol</w:t>
      </w:r>
      <w:proofErr w:type="spell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46:445–452</w:t>
      </w:r>
    </w:p>
    <w:p w:rsidR="00C81356" w:rsidRPr="005275D6" w:rsidRDefault="00C81356" w:rsidP="00C81356">
      <w:pPr>
        <w:ind w:left="323" w:hangingChars="150" w:hanging="323"/>
        <w:rPr>
          <w:rFonts w:ascii="Times New Roman" w:hAnsi="Times New Roman" w:cs="Times New Roman"/>
          <w:w w:val="108"/>
          <w:sz w:val="20"/>
          <w:szCs w:val="20"/>
        </w:rPr>
      </w:pPr>
      <w:proofErr w:type="spellStart"/>
      <w:proofErr w:type="gramStart"/>
      <w:r w:rsidRPr="005275D6">
        <w:rPr>
          <w:rFonts w:ascii="Times New Roman" w:hAnsi="Times New Roman" w:cs="Times New Roman"/>
          <w:w w:val="108"/>
          <w:sz w:val="20"/>
          <w:szCs w:val="20"/>
        </w:rPr>
        <w:t>Ononye</w:t>
      </w:r>
      <w:proofErr w:type="spell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AI, Bolton JR (1986) Mechanism of the photochemistry of p-benzoquinone in aqueous-solutions.2.</w:t>
      </w:r>
      <w:proofErr w:type="gram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</w:t>
      </w:r>
      <w:proofErr w:type="gramStart"/>
      <w:r w:rsidRPr="005275D6">
        <w:rPr>
          <w:rFonts w:ascii="Times New Roman" w:hAnsi="Times New Roman" w:cs="Times New Roman"/>
          <w:w w:val="108"/>
          <w:sz w:val="20"/>
          <w:szCs w:val="20"/>
        </w:rPr>
        <w:t>Optical flash-photolysis studies.</w:t>
      </w:r>
      <w:proofErr w:type="gram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The J Phys </w:t>
      </w:r>
      <w:proofErr w:type="spellStart"/>
      <w:r w:rsidRPr="005275D6">
        <w:rPr>
          <w:rFonts w:ascii="Times New Roman" w:hAnsi="Times New Roman" w:cs="Times New Roman"/>
          <w:w w:val="108"/>
          <w:sz w:val="20"/>
          <w:szCs w:val="20"/>
        </w:rPr>
        <w:t>Chem</w:t>
      </w:r>
      <w:proofErr w:type="spell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90:6270–6274</w:t>
      </w:r>
    </w:p>
    <w:p w:rsidR="00C81356" w:rsidRPr="005275D6" w:rsidRDefault="00C81356" w:rsidP="00C81356">
      <w:pPr>
        <w:ind w:left="323" w:hangingChars="150" w:hanging="323"/>
        <w:rPr>
          <w:rFonts w:ascii="Times New Roman" w:hAnsi="Times New Roman" w:cs="Times New Roman"/>
          <w:w w:val="108"/>
          <w:sz w:val="20"/>
          <w:szCs w:val="20"/>
        </w:rPr>
      </w:pPr>
      <w:proofErr w:type="spellStart"/>
      <w:r w:rsidRPr="005275D6">
        <w:rPr>
          <w:rFonts w:ascii="Times New Roman" w:hAnsi="Times New Roman" w:cs="Times New Roman"/>
          <w:w w:val="108"/>
          <w:sz w:val="20"/>
          <w:szCs w:val="20"/>
        </w:rPr>
        <w:t>Ononye</w:t>
      </w:r>
      <w:proofErr w:type="spell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AI, </w:t>
      </w:r>
      <w:proofErr w:type="spellStart"/>
      <w:proofErr w:type="gramStart"/>
      <w:r w:rsidRPr="005275D6">
        <w:rPr>
          <w:rFonts w:ascii="Times New Roman" w:hAnsi="Times New Roman" w:cs="Times New Roman"/>
          <w:w w:val="108"/>
          <w:sz w:val="20"/>
          <w:szCs w:val="20"/>
        </w:rPr>
        <w:t>Mcintosh</w:t>
      </w:r>
      <w:proofErr w:type="spellEnd"/>
      <w:proofErr w:type="gram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AR, Bolton JR (1986) Mechanism of the photochemistry of </w:t>
      </w:r>
      <w:proofErr w:type="spellStart"/>
      <w:r w:rsidRPr="005275D6">
        <w:rPr>
          <w:rFonts w:ascii="Times New Roman" w:hAnsi="Times New Roman" w:cs="Times New Roman"/>
          <w:w w:val="108"/>
          <w:sz w:val="20"/>
          <w:szCs w:val="20"/>
        </w:rPr>
        <w:t>pbenzoquinone</w:t>
      </w:r>
      <w:proofErr w:type="spell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in aqueous-solutions.1. Spin trapping and flash-photolysis </w:t>
      </w:r>
      <w:proofErr w:type="spellStart"/>
      <w:r w:rsidRPr="005275D6">
        <w:rPr>
          <w:rFonts w:ascii="Times New Roman" w:hAnsi="Times New Roman" w:cs="Times New Roman"/>
          <w:w w:val="108"/>
          <w:sz w:val="20"/>
          <w:szCs w:val="20"/>
        </w:rPr>
        <w:t>electronparamagnetic</w:t>
      </w:r>
      <w:proofErr w:type="spell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resonance studies. The J Phys </w:t>
      </w:r>
      <w:proofErr w:type="spellStart"/>
      <w:r w:rsidRPr="005275D6">
        <w:rPr>
          <w:rFonts w:ascii="Times New Roman" w:hAnsi="Times New Roman" w:cs="Times New Roman"/>
          <w:w w:val="108"/>
          <w:sz w:val="20"/>
          <w:szCs w:val="20"/>
        </w:rPr>
        <w:t>Chem</w:t>
      </w:r>
      <w:proofErr w:type="spellEnd"/>
      <w:r w:rsidRPr="005275D6">
        <w:rPr>
          <w:rFonts w:ascii="Times New Roman" w:hAnsi="Times New Roman" w:cs="Times New Roman"/>
          <w:w w:val="108"/>
          <w:sz w:val="20"/>
          <w:szCs w:val="20"/>
        </w:rPr>
        <w:t xml:space="preserve"> 90:6266–6270</w:t>
      </w:r>
    </w:p>
    <w:p w:rsidR="00AA4CED" w:rsidRPr="00C81356" w:rsidRDefault="00AA4CED" w:rsidP="00C47618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2" w:name="_GoBack"/>
      <w:bookmarkEnd w:id="2"/>
    </w:p>
    <w:sectPr w:rsidR="00AA4CED" w:rsidRPr="00C81356" w:rsidSect="00707F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F5C" w:rsidRDefault="00764F5C" w:rsidP="00C47618">
      <w:r>
        <w:separator/>
      </w:r>
    </w:p>
  </w:endnote>
  <w:endnote w:type="continuationSeparator" w:id="0">
    <w:p w:rsidR="00764F5C" w:rsidRDefault="00764F5C" w:rsidP="00C47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IX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OT8608a8d1+20">
    <w:altName w:val="MS Mincho"/>
    <w:charset w:val="80"/>
    <w:family w:val="auto"/>
    <w:pitch w:val="default"/>
    <w:sig w:usb0="00000000" w:usb1="00000000" w:usb2="00000010" w:usb3="00000000" w:csb0="0006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F5C" w:rsidRDefault="00764F5C" w:rsidP="00C47618">
      <w:r>
        <w:separator/>
      </w:r>
    </w:p>
  </w:footnote>
  <w:footnote w:type="continuationSeparator" w:id="0">
    <w:p w:rsidR="00764F5C" w:rsidRDefault="00764F5C" w:rsidP="00C476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7618"/>
    <w:rsid w:val="00020A9C"/>
    <w:rsid w:val="00056633"/>
    <w:rsid w:val="000C6269"/>
    <w:rsid w:val="00163B32"/>
    <w:rsid w:val="00185EFE"/>
    <w:rsid w:val="00190B10"/>
    <w:rsid w:val="001E0531"/>
    <w:rsid w:val="001E1B7A"/>
    <w:rsid w:val="001E5054"/>
    <w:rsid w:val="002323DF"/>
    <w:rsid w:val="002976DB"/>
    <w:rsid w:val="003728DF"/>
    <w:rsid w:val="00373759"/>
    <w:rsid w:val="00375C05"/>
    <w:rsid w:val="00376A99"/>
    <w:rsid w:val="004066AF"/>
    <w:rsid w:val="004C4A74"/>
    <w:rsid w:val="005724CF"/>
    <w:rsid w:val="00577ABC"/>
    <w:rsid w:val="005B4DAF"/>
    <w:rsid w:val="006242B5"/>
    <w:rsid w:val="006553CE"/>
    <w:rsid w:val="00691CF5"/>
    <w:rsid w:val="00707F44"/>
    <w:rsid w:val="00764F5C"/>
    <w:rsid w:val="007C44D3"/>
    <w:rsid w:val="008143A7"/>
    <w:rsid w:val="00830832"/>
    <w:rsid w:val="008970DC"/>
    <w:rsid w:val="008C2897"/>
    <w:rsid w:val="008D0280"/>
    <w:rsid w:val="00A4321D"/>
    <w:rsid w:val="00AA4CED"/>
    <w:rsid w:val="00B154F3"/>
    <w:rsid w:val="00B84FA4"/>
    <w:rsid w:val="00BF576C"/>
    <w:rsid w:val="00C04534"/>
    <w:rsid w:val="00C33B66"/>
    <w:rsid w:val="00C36F20"/>
    <w:rsid w:val="00C47618"/>
    <w:rsid w:val="00C81356"/>
    <w:rsid w:val="00C8377D"/>
    <w:rsid w:val="00C97CC4"/>
    <w:rsid w:val="00CC6648"/>
    <w:rsid w:val="00CC768A"/>
    <w:rsid w:val="00DD11F6"/>
    <w:rsid w:val="00E835A8"/>
    <w:rsid w:val="00F63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F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7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76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7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761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4761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4761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539</Words>
  <Characters>3073</Characters>
  <Application>Microsoft Office Word</Application>
  <DocSecurity>0</DocSecurity>
  <Lines>25</Lines>
  <Paragraphs>7</Paragraphs>
  <ScaleCrop>false</ScaleCrop>
  <Company/>
  <LinksUpToDate>false</LinksUpToDate>
  <CharactersWithSpaces>3605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35</cp:revision>
  <dcterms:created xsi:type="dcterms:W3CDTF">2020-10-28T00:24:00Z</dcterms:created>
  <dcterms:modified xsi:type="dcterms:W3CDTF">2021-03-10T02:56:00Z</dcterms:modified>
</cp:coreProperties>
</file>