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A850B" w14:textId="77777777" w:rsidR="00CB6F30" w:rsidRDefault="00CB6F30" w:rsidP="00CB6F3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8919895"/>
      <w:r>
        <w:rPr>
          <w:rFonts w:ascii="Times New Roman" w:hAnsi="Times New Roman" w:cs="Times New Roman"/>
          <w:b/>
          <w:bCs/>
          <w:sz w:val="24"/>
          <w:szCs w:val="24"/>
        </w:rPr>
        <w:t>Protective e</w:t>
      </w:r>
      <w:r w:rsidRPr="004222A4">
        <w:rPr>
          <w:rFonts w:ascii="Times New Roman" w:hAnsi="Times New Roman" w:cs="Times New Roman"/>
          <w:b/>
          <w:bCs/>
          <w:sz w:val="24"/>
          <w:szCs w:val="24"/>
        </w:rPr>
        <w:t>fficacy of Z</w:t>
      </w:r>
      <w:r>
        <w:rPr>
          <w:rFonts w:ascii="Times New Roman" w:hAnsi="Times New Roman" w:cs="Times New Roman"/>
          <w:b/>
          <w:bCs/>
          <w:sz w:val="24"/>
          <w:szCs w:val="24"/>
        </w:rPr>
        <w:t>ika purified inactivated virus vaccination during pregnancy</w:t>
      </w:r>
      <w:r w:rsidRPr="004222A4">
        <w:rPr>
          <w:rFonts w:ascii="Times New Roman" w:hAnsi="Times New Roman" w:cs="Times New Roman"/>
          <w:b/>
          <w:bCs/>
          <w:sz w:val="24"/>
          <w:szCs w:val="24"/>
        </w:rPr>
        <w:t xml:space="preserve"> 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marmosets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0"/>
    <w:p w14:paraId="30C5BDBA" w14:textId="77777777" w:rsidR="00A956A2" w:rsidRPr="003968B0" w:rsidRDefault="00A956A2" w:rsidP="00A956A2">
      <w:pPr>
        <w:spacing w:line="480" w:lineRule="auto"/>
        <w:rPr>
          <w:rFonts w:ascii="Times New Roman" w:hAnsi="Times New Roman" w:cs="Times New Roman"/>
        </w:rPr>
      </w:pPr>
      <w:r w:rsidRPr="003968B0">
        <w:rPr>
          <w:rFonts w:ascii="Times New Roman" w:hAnsi="Times New Roman" w:cs="Times New Roman"/>
        </w:rPr>
        <w:t>In-Jeong Kim</w:t>
      </w:r>
      <w:r w:rsidRPr="003968B0">
        <w:rPr>
          <w:rFonts w:ascii="Times New Roman" w:hAnsi="Times New Roman" w:cs="Times New Roman"/>
          <w:vertAlign w:val="superscript"/>
        </w:rPr>
        <w:t>1*</w:t>
      </w:r>
      <w:r w:rsidRPr="003968B0">
        <w:rPr>
          <w:rFonts w:ascii="Times New Roman" w:hAnsi="Times New Roman" w:cs="Times New Roman"/>
        </w:rPr>
        <w:t>, Olga Gonzalez</w:t>
      </w:r>
      <w:r w:rsidRPr="003968B0">
        <w:rPr>
          <w:rFonts w:ascii="Times New Roman" w:hAnsi="Times New Roman" w:cs="Times New Roman"/>
          <w:color w:val="000000"/>
          <w:vertAlign w:val="superscript"/>
        </w:rPr>
        <w:t>2</w:t>
      </w:r>
      <w:r w:rsidRPr="003968B0">
        <w:rPr>
          <w:rFonts w:ascii="Times New Roman" w:hAnsi="Times New Roman" w:cs="Times New Roman"/>
        </w:rPr>
        <w:t>, Michael P. Tighe</w:t>
      </w:r>
      <w:r w:rsidRPr="003968B0">
        <w:rPr>
          <w:rFonts w:ascii="Times New Roman" w:hAnsi="Times New Roman" w:cs="Times New Roman"/>
          <w:vertAlign w:val="superscript"/>
        </w:rPr>
        <w:t>1</w:t>
      </w:r>
      <w:r w:rsidRPr="003968B0">
        <w:rPr>
          <w:rFonts w:ascii="Times New Roman" w:hAnsi="Times New Roman" w:cs="Times New Roman"/>
        </w:rPr>
        <w:t>, Paula A. Lanthier</w:t>
      </w:r>
      <w:r w:rsidRPr="003968B0">
        <w:rPr>
          <w:rFonts w:ascii="Times New Roman" w:hAnsi="Times New Roman" w:cs="Times New Roman"/>
          <w:vertAlign w:val="superscript"/>
        </w:rPr>
        <w:t>1</w:t>
      </w:r>
      <w:r w:rsidRPr="003968B0">
        <w:rPr>
          <w:rFonts w:ascii="Times New Roman" w:hAnsi="Times New Roman" w:cs="Times New Roman"/>
        </w:rPr>
        <w:t>, Madeline J. Clark</w:t>
      </w:r>
      <w:r w:rsidRPr="003968B0">
        <w:rPr>
          <w:rFonts w:ascii="Times New Roman" w:hAnsi="Times New Roman" w:cs="Times New Roman"/>
          <w:vertAlign w:val="superscript"/>
        </w:rPr>
        <w:t>1</w:t>
      </w:r>
      <w:r w:rsidRPr="003968B0">
        <w:rPr>
          <w:rFonts w:ascii="Times New Roman" w:hAnsi="Times New Roman" w:cs="Times New Roman"/>
        </w:rPr>
        <w:t>, Kelsey L. Travis</w:t>
      </w:r>
      <w:r w:rsidRPr="003968B0">
        <w:rPr>
          <w:rFonts w:ascii="Times New Roman" w:hAnsi="Times New Roman" w:cs="Times New Roman"/>
          <w:vertAlign w:val="superscript"/>
        </w:rPr>
        <w:t>1</w:t>
      </w:r>
      <w:r w:rsidRPr="003968B0">
        <w:rPr>
          <w:rFonts w:ascii="Times New Roman" w:hAnsi="Times New Roman" w:cs="Times New Roman"/>
        </w:rPr>
        <w:t>, Kathleen G. Lanzer</w:t>
      </w:r>
      <w:r w:rsidRPr="003968B0">
        <w:rPr>
          <w:rFonts w:ascii="Times New Roman" w:hAnsi="Times New Roman" w:cs="Times New Roman"/>
          <w:vertAlign w:val="superscript"/>
        </w:rPr>
        <w:t>1</w:t>
      </w:r>
      <w:r w:rsidRPr="003968B0">
        <w:rPr>
          <w:rFonts w:ascii="Times New Roman" w:hAnsi="Times New Roman" w:cs="Times New Roman"/>
        </w:rPr>
        <w:t>, Derek T. Bernacki</w:t>
      </w:r>
      <w:r w:rsidRPr="003968B0">
        <w:rPr>
          <w:rFonts w:ascii="Times New Roman" w:hAnsi="Times New Roman" w:cs="Times New Roman"/>
          <w:vertAlign w:val="superscript"/>
        </w:rPr>
        <w:t>1</w:t>
      </w:r>
      <w:r w:rsidRPr="003968B0">
        <w:rPr>
          <w:rFonts w:ascii="Times New Roman" w:hAnsi="Times New Roman" w:cs="Times New Roman"/>
        </w:rPr>
        <w:t>, Frank M. Szaba</w:t>
      </w:r>
      <w:r w:rsidRPr="003968B0">
        <w:rPr>
          <w:rFonts w:ascii="Times New Roman" w:hAnsi="Times New Roman" w:cs="Times New Roman"/>
          <w:vertAlign w:val="superscript"/>
        </w:rPr>
        <w:t>1</w:t>
      </w:r>
      <w:r w:rsidRPr="003968B0">
        <w:rPr>
          <w:rFonts w:ascii="Times New Roman" w:hAnsi="Times New Roman" w:cs="Times New Roman"/>
        </w:rPr>
        <w:t>, Rafael A. De La Barrera</w:t>
      </w:r>
      <w:r w:rsidRPr="003968B0">
        <w:rPr>
          <w:rFonts w:ascii="Times New Roman" w:hAnsi="Times New Roman" w:cs="Times New Roman"/>
          <w:vertAlign w:val="superscript"/>
        </w:rPr>
        <w:t>3</w:t>
      </w:r>
      <w:r w:rsidRPr="003968B0">
        <w:rPr>
          <w:rFonts w:ascii="Times New Roman" w:hAnsi="Times New Roman" w:cs="Times New Roman"/>
        </w:rPr>
        <w:t>, Vincent Dussupt</w:t>
      </w:r>
      <w:r w:rsidRPr="003968B0"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  <w:vertAlign w:val="superscript"/>
        </w:rPr>
        <w:t>, 5, 6</w:t>
      </w:r>
      <w:r w:rsidRPr="003968B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Letzibeth Mendez-Rivera</w:t>
      </w:r>
      <w:r>
        <w:rPr>
          <w:rFonts w:ascii="Times New Roman" w:hAnsi="Times New Roman" w:cs="Times New Roman"/>
          <w:vertAlign w:val="superscript"/>
        </w:rPr>
        <w:t>4, 5, 6</w:t>
      </w:r>
      <w:r>
        <w:rPr>
          <w:rFonts w:ascii="Times New Roman" w:hAnsi="Times New Roman" w:cs="Times New Roman"/>
        </w:rPr>
        <w:t>, Shelly Krebs</w:t>
      </w:r>
      <w:r w:rsidRPr="008D5037"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  <w:vertAlign w:val="superscript"/>
        </w:rPr>
        <w:t>, 5, 6</w:t>
      </w:r>
      <w:r>
        <w:rPr>
          <w:rFonts w:ascii="Times New Roman" w:hAnsi="Times New Roman" w:cs="Times New Roman"/>
        </w:rPr>
        <w:t xml:space="preserve">, </w:t>
      </w:r>
      <w:r w:rsidRPr="003968B0">
        <w:rPr>
          <w:rFonts w:ascii="Times New Roman" w:hAnsi="Times New Roman" w:cs="Times New Roman"/>
        </w:rPr>
        <w:t>Corinna N. Ross</w:t>
      </w:r>
      <w:r w:rsidRPr="003968B0">
        <w:rPr>
          <w:rFonts w:ascii="Times New Roman" w:hAnsi="Times New Roman" w:cs="Times New Roman"/>
          <w:vertAlign w:val="superscript"/>
        </w:rPr>
        <w:t>2</w:t>
      </w:r>
      <w:r w:rsidRPr="003968B0">
        <w:rPr>
          <w:rFonts w:ascii="Times New Roman" w:hAnsi="Times New Roman" w:cs="Times New Roman"/>
        </w:rPr>
        <w:t xml:space="preserve">, </w:t>
      </w:r>
      <w:r w:rsidRPr="00454822">
        <w:rPr>
          <w:rFonts w:ascii="Times New Roman" w:hAnsi="Times New Roman" w:cs="Times New Roman"/>
        </w:rPr>
        <w:t>Stephanie D. Mdaki</w:t>
      </w:r>
      <w:r w:rsidRPr="00454822">
        <w:rPr>
          <w:rFonts w:ascii="Times New Roman" w:hAnsi="Times New Roman" w:cs="Times New Roman"/>
          <w:vertAlign w:val="superscript"/>
        </w:rPr>
        <w:t>2†</w:t>
      </w:r>
      <w:r w:rsidRPr="00454822">
        <w:rPr>
          <w:rFonts w:ascii="Times New Roman" w:hAnsi="Times New Roman" w:cs="Times New Roman"/>
        </w:rPr>
        <w:t>,</w:t>
      </w:r>
      <w:r w:rsidRPr="003968B0">
        <w:rPr>
          <w:rFonts w:ascii="Times New Roman" w:hAnsi="Times New Roman" w:cs="Times New Roman"/>
        </w:rPr>
        <w:t xml:space="preserve"> Kathleen M. Brasky</w:t>
      </w:r>
      <w:r w:rsidRPr="003968B0">
        <w:rPr>
          <w:rFonts w:ascii="Times New Roman" w:hAnsi="Times New Roman" w:cs="Times New Roman"/>
          <w:color w:val="000000"/>
          <w:vertAlign w:val="superscript"/>
        </w:rPr>
        <w:t>2</w:t>
      </w:r>
      <w:r w:rsidRPr="003968B0">
        <w:rPr>
          <w:rFonts w:ascii="Times New Roman" w:hAnsi="Times New Roman" w:cs="Times New Roman"/>
        </w:rPr>
        <w:t xml:space="preserve">, </w:t>
      </w:r>
      <w:r w:rsidRPr="003968B0">
        <w:rPr>
          <w:rFonts w:ascii="Times New Roman" w:hAnsi="Times New Roman" w:cs="Times New Roman"/>
          <w:color w:val="000000"/>
        </w:rPr>
        <w:t>Donna Layne-Colon</w:t>
      </w:r>
      <w:r w:rsidRPr="003968B0">
        <w:rPr>
          <w:rFonts w:ascii="Times New Roman" w:hAnsi="Times New Roman" w:cs="Times New Roman"/>
          <w:color w:val="000000"/>
          <w:vertAlign w:val="superscript"/>
        </w:rPr>
        <w:t>2</w:t>
      </w:r>
      <w:r w:rsidRPr="003968B0">
        <w:rPr>
          <w:rFonts w:ascii="Times New Roman" w:hAnsi="Times New Roman" w:cs="Times New Roman"/>
          <w:color w:val="000000"/>
        </w:rPr>
        <w:t>,</w:t>
      </w:r>
      <w:r w:rsidRPr="003968B0">
        <w:rPr>
          <w:rFonts w:ascii="Times New Roman" w:hAnsi="Times New Roman" w:cs="Times New Roman"/>
        </w:rPr>
        <w:t xml:space="preserve"> Suzette D. Tardif </w:t>
      </w:r>
      <w:r w:rsidRPr="003968B0">
        <w:rPr>
          <w:rFonts w:ascii="Times New Roman" w:hAnsi="Times New Roman" w:cs="Times New Roman"/>
          <w:vertAlign w:val="superscript"/>
        </w:rPr>
        <w:t>2</w:t>
      </w:r>
      <w:r w:rsidRPr="003968B0">
        <w:rPr>
          <w:rFonts w:ascii="Times New Roman" w:hAnsi="Times New Roman" w:cs="Times New Roman"/>
        </w:rPr>
        <w:t>, Stephen J. Thomas</w:t>
      </w:r>
      <w:r>
        <w:rPr>
          <w:rFonts w:ascii="Times New Roman" w:hAnsi="Times New Roman" w:cs="Times New Roman"/>
          <w:vertAlign w:val="superscript"/>
        </w:rPr>
        <w:t>7</w:t>
      </w:r>
      <w:r w:rsidRPr="003968B0">
        <w:rPr>
          <w:rFonts w:ascii="Times New Roman" w:hAnsi="Times New Roman" w:cs="Times New Roman"/>
        </w:rPr>
        <w:t>, Kayvon Modjarrad</w:t>
      </w:r>
      <w:r>
        <w:rPr>
          <w:rFonts w:ascii="Times New Roman" w:hAnsi="Times New Roman" w:cs="Times New Roman"/>
          <w:vertAlign w:val="superscript"/>
        </w:rPr>
        <w:t>4</w:t>
      </w:r>
      <w:r w:rsidRPr="003968B0">
        <w:rPr>
          <w:rFonts w:ascii="Times New Roman" w:hAnsi="Times New Roman" w:cs="Times New Roman"/>
        </w:rPr>
        <w:t>, Marcia A. Blackman</w:t>
      </w:r>
      <w:r w:rsidRPr="003968B0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, and </w:t>
      </w:r>
      <w:r w:rsidRPr="003968B0">
        <w:rPr>
          <w:rFonts w:ascii="Times New Roman" w:hAnsi="Times New Roman" w:cs="Times New Roman"/>
        </w:rPr>
        <w:t>Jean L. Patterson</w:t>
      </w:r>
      <w:r w:rsidRPr="003968B0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  <w:vertAlign w:val="superscript"/>
        </w:rPr>
        <w:t>*</w:t>
      </w:r>
    </w:p>
    <w:p w14:paraId="680BDB98" w14:textId="77777777" w:rsidR="008C5DF9" w:rsidRDefault="008C5DF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C62EE4" w14:textId="77777777" w:rsidR="00FD6EAC" w:rsidRDefault="00FD6EA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019F37" w14:textId="77777777" w:rsidR="00FD6EAC" w:rsidRDefault="00FD6EA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FB8A0E" w14:textId="77777777" w:rsidR="0048197F" w:rsidRDefault="004819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CA0DF5" w14:textId="77777777" w:rsidR="00FD6EAC" w:rsidRDefault="00FD6EA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41A3A3" w14:textId="77777777" w:rsidR="0089625A" w:rsidRDefault="00FD6EAC" w:rsidP="0089625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Methods</w:t>
      </w:r>
    </w:p>
    <w:p w14:paraId="4DF13258" w14:textId="77777777" w:rsidR="00A956A2" w:rsidRDefault="00A956A2" w:rsidP="0089625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E3C6D2C" w14:textId="77777777" w:rsidR="0048197F" w:rsidRDefault="0048197F" w:rsidP="0089625A">
      <w:pPr>
        <w:rPr>
          <w:rFonts w:ascii="Times New Roman" w:hAnsi="Times New Roman" w:cs="Times New Roman"/>
          <w:b/>
          <w:sz w:val="24"/>
          <w:szCs w:val="24"/>
        </w:rPr>
      </w:pPr>
    </w:p>
    <w:p w14:paraId="1455C6C0" w14:textId="74EC09AF" w:rsidR="00B72427" w:rsidRPr="00277739" w:rsidRDefault="00B72427" w:rsidP="0089625A">
      <w:pPr>
        <w:rPr>
          <w:rFonts w:ascii="Times New Roman" w:hAnsi="Times New Roman" w:cs="Times New Roman"/>
          <w:b/>
          <w:sz w:val="24"/>
          <w:szCs w:val="24"/>
        </w:rPr>
      </w:pPr>
      <w:r w:rsidRPr="00277739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urific</w:t>
      </w:r>
      <w:r w:rsidRPr="00277739">
        <w:rPr>
          <w:rFonts w:ascii="Times New Roman" w:hAnsi="Times New Roman" w:cs="Times New Roman"/>
          <w:b/>
          <w:sz w:val="24"/>
          <w:szCs w:val="24"/>
        </w:rPr>
        <w:t>ation of human polyclonal immunoglobulin G</w:t>
      </w:r>
      <w:r>
        <w:rPr>
          <w:rFonts w:ascii="Times New Roman" w:hAnsi="Times New Roman" w:cs="Times New Roman"/>
          <w:b/>
          <w:sz w:val="24"/>
          <w:szCs w:val="24"/>
        </w:rPr>
        <w:t xml:space="preserve"> from vaccinees and normal donors</w:t>
      </w:r>
    </w:p>
    <w:p w14:paraId="39B66534" w14:textId="1323137A" w:rsidR="00B72427" w:rsidRPr="004222A4" w:rsidRDefault="00B72427" w:rsidP="00B72427">
      <w:pPr>
        <w:pStyle w:val="ListParagraph"/>
        <w:spacing w:line="480" w:lineRule="auto"/>
        <w:ind w:left="0" w:firstLine="720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4222A4">
        <w:rPr>
          <w:rFonts w:ascii="Times New Roman" w:hAnsi="Times New Roman" w:cs="Times New Roman"/>
          <w:sz w:val="24"/>
          <w:szCs w:val="24"/>
        </w:rPr>
        <w:t xml:space="preserve">erum samples </w:t>
      </w:r>
      <w:r>
        <w:rPr>
          <w:rFonts w:ascii="Times New Roman" w:hAnsi="Times New Roman" w:cs="Times New Roman"/>
          <w:sz w:val="24"/>
          <w:szCs w:val="24"/>
        </w:rPr>
        <w:t xml:space="preserve">from flavivirus naïve individuals having received three ZPIV immunizations were selected based on </w:t>
      </w:r>
      <w:r w:rsidRPr="004222A4">
        <w:rPr>
          <w:rFonts w:ascii="Times New Roman" w:hAnsi="Times New Roman" w:cs="Times New Roman"/>
          <w:sz w:val="24"/>
          <w:szCs w:val="24"/>
        </w:rPr>
        <w:t xml:space="preserve">high </w:t>
      </w:r>
      <w:r>
        <w:rPr>
          <w:rFonts w:ascii="Times New Roman" w:hAnsi="Times New Roman" w:cs="Times New Roman"/>
          <w:sz w:val="24"/>
          <w:szCs w:val="24"/>
        </w:rPr>
        <w:t xml:space="preserve">ZIKV </w:t>
      </w:r>
      <w:r w:rsidRPr="004222A4">
        <w:rPr>
          <w:rFonts w:ascii="Times New Roman" w:hAnsi="Times New Roman" w:cs="Times New Roman"/>
          <w:sz w:val="24"/>
          <w:szCs w:val="24"/>
        </w:rPr>
        <w:t xml:space="preserve">neutralizing antibody </w:t>
      </w:r>
      <w:r>
        <w:rPr>
          <w:rFonts w:ascii="Times New Roman" w:hAnsi="Times New Roman" w:cs="Times New Roman"/>
          <w:sz w:val="24"/>
          <w:szCs w:val="24"/>
        </w:rPr>
        <w:t xml:space="preserve">geometric mean </w:t>
      </w:r>
      <w:r w:rsidRPr="004222A4">
        <w:rPr>
          <w:rFonts w:ascii="Times New Roman" w:hAnsi="Times New Roman" w:cs="Times New Roman"/>
          <w:sz w:val="24"/>
          <w:szCs w:val="24"/>
        </w:rPr>
        <w:t>titers</w:t>
      </w:r>
      <w:r w:rsidR="001F1E56" w:rsidRPr="001F1E56">
        <w:rPr>
          <w:rFonts w:ascii="Times New Roman" w:hAnsi="Times New Roman" w:cs="Times New Roman"/>
          <w:sz w:val="24"/>
          <w:szCs w:val="24"/>
          <w:vertAlign w:val="superscript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. Samples from two study visit days (252 and 308), one- and three-months post third ZPIV dose, respectively, from 19 individual donors, were heat-inactivated, </w:t>
      </w:r>
      <w:r w:rsidRPr="008D445E">
        <w:rPr>
          <w:rFonts w:ascii="Times New Roman" w:hAnsi="Times New Roman" w:cs="Times New Roman"/>
          <w:sz w:val="24"/>
          <w:szCs w:val="24"/>
        </w:rPr>
        <w:t xml:space="preserve">centrifuged at </w:t>
      </w:r>
      <w:r w:rsidRPr="008D445E">
        <w:rPr>
          <w:rFonts w:ascii="Times New Roman" w:hAnsi="Times New Roman"/>
          <w:sz w:val="24"/>
          <w:szCs w:val="24"/>
        </w:rPr>
        <w:t xml:space="preserve">20,000×g for 5 min </w:t>
      </w:r>
      <w:r>
        <w:rPr>
          <w:rFonts w:ascii="Times New Roman" w:hAnsi="Times New Roman"/>
          <w:sz w:val="24"/>
          <w:szCs w:val="24"/>
        </w:rPr>
        <w:t xml:space="preserve">and </w:t>
      </w:r>
      <w:r w:rsidRPr="004C24C2">
        <w:rPr>
          <w:rFonts w:ascii="Times New Roman" w:hAnsi="Times New Roman" w:cs="Times New Roman"/>
          <w:sz w:val="24"/>
          <w:szCs w:val="24"/>
        </w:rPr>
        <w:t>pooled</w:t>
      </w:r>
      <w:r w:rsidRPr="004222A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Normal human serum was obtained commercially (Sigma, H4522) and was confirmed negative for ZIKV neutralization. </w:t>
      </w:r>
      <w:r w:rsidRPr="008D445E">
        <w:rPr>
          <w:rFonts w:ascii="Times New Roman" w:hAnsi="Times New Roman" w:cs="Times New Roman"/>
          <w:sz w:val="24"/>
          <w:szCs w:val="24"/>
        </w:rPr>
        <w:t xml:space="preserve">All materials were </w:t>
      </w:r>
      <w:r>
        <w:rPr>
          <w:rFonts w:ascii="Times New Roman" w:hAnsi="Times New Roman" w:cs="Times New Roman"/>
          <w:sz w:val="24"/>
          <w:szCs w:val="24"/>
        </w:rPr>
        <w:t xml:space="preserve">diluted 10:1 with </w:t>
      </w:r>
      <w:r w:rsidRPr="008D445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8D445E">
        <w:rPr>
          <w:rFonts w:ascii="Times New Roman" w:hAnsi="Times New Roman" w:cs="Times New Roman"/>
          <w:sz w:val="24"/>
          <w:szCs w:val="24"/>
        </w:rPr>
        <w:t xml:space="preserve">X PBS pH7.4 and loaded on </w:t>
      </w:r>
      <w:r>
        <w:rPr>
          <w:rFonts w:ascii="Times New Roman" w:hAnsi="Times New Roman" w:cs="Times New Roman"/>
          <w:sz w:val="24"/>
          <w:szCs w:val="24"/>
        </w:rPr>
        <w:t xml:space="preserve">custom </w:t>
      </w:r>
      <w:r w:rsidRPr="004C24C2">
        <w:rPr>
          <w:rFonts w:ascii="Times New Roman" w:hAnsi="Times New Roman" w:cs="Times New Roman"/>
          <w:sz w:val="24"/>
          <w:szCs w:val="24"/>
        </w:rPr>
        <w:t>Protein G Sepharose (</w:t>
      </w:r>
      <w:proofErr w:type="spellStart"/>
      <w:r w:rsidRPr="004C24C2">
        <w:rPr>
          <w:rFonts w:ascii="Times New Roman" w:hAnsi="Times New Roman" w:cs="Times New Roman"/>
          <w:sz w:val="24"/>
          <w:szCs w:val="24"/>
        </w:rPr>
        <w:t>Cytiva</w:t>
      </w:r>
      <w:proofErr w:type="spellEnd"/>
      <w:r>
        <w:rPr>
          <w:rFonts w:ascii="Times New Roman" w:hAnsi="Times New Roman" w:cs="Times New Roman"/>
          <w:sz w:val="24"/>
          <w:szCs w:val="24"/>
        </w:rPr>
        <w:t>, 17061801</w:t>
      </w:r>
      <w:r w:rsidRPr="004C24C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columns by recirculating the flow-through up to four times. After </w:t>
      </w:r>
      <w:r w:rsidRPr="004C24C2">
        <w:rPr>
          <w:rFonts w:ascii="Times New Roman" w:hAnsi="Times New Roman" w:cs="Times New Roman"/>
          <w:sz w:val="24"/>
          <w:szCs w:val="24"/>
        </w:rPr>
        <w:t xml:space="preserve">extensive washes in </w:t>
      </w:r>
      <w:r w:rsidRPr="008D445E">
        <w:rPr>
          <w:rFonts w:ascii="Times New Roman" w:hAnsi="Times New Roman" w:cs="Times New Roman"/>
          <w:sz w:val="24"/>
          <w:szCs w:val="24"/>
        </w:rPr>
        <w:t xml:space="preserve">1X PBS pH 7.4, bound IgG were eluted with </w:t>
      </w:r>
      <w:r w:rsidRPr="008D445E">
        <w:rPr>
          <w:rFonts w:ascii="Times New Roman" w:hAnsi="Times New Roman" w:cs="Times New Roman"/>
          <w:bCs/>
          <w:sz w:val="24"/>
          <w:szCs w:val="24"/>
        </w:rPr>
        <w:t xml:space="preserve">0.5M Acetic Acid, pH 3.0, </w:t>
      </w:r>
      <w:r w:rsidRPr="004C24C2">
        <w:rPr>
          <w:rFonts w:ascii="Times New Roman" w:hAnsi="Times New Roman" w:cs="Times New Roman"/>
          <w:bCs/>
          <w:sz w:val="24"/>
          <w:szCs w:val="24"/>
        </w:rPr>
        <w:t xml:space="preserve">quickly neutralized with 3M Tris, concentrated </w:t>
      </w:r>
      <w:r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Pr="004C24C2">
        <w:rPr>
          <w:rFonts w:ascii="Times New Roman" w:hAnsi="Times New Roman" w:cs="Times New Roman"/>
          <w:bCs/>
          <w:sz w:val="24"/>
          <w:szCs w:val="24"/>
        </w:rPr>
        <w:t xml:space="preserve">buffer </w:t>
      </w:r>
      <w:r w:rsidRPr="004C24C2">
        <w:rPr>
          <w:rFonts w:ascii="Times New Roman" w:hAnsi="Times New Roman" w:cs="Times New Roman"/>
          <w:bCs/>
          <w:sz w:val="24"/>
          <w:szCs w:val="24"/>
        </w:rPr>
        <w:lastRenderedPageBreak/>
        <w:t>exchanged to 1X PBS pH7.4 and sterile filtered. Quantitation of material was performed on a Nanodrop spectrophotometer using IgG setting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C24C2">
        <w:rPr>
          <w:rFonts w:ascii="Times New Roman" w:hAnsi="Times New Roman" w:cs="Times New Roman"/>
          <w:bCs/>
          <w:sz w:val="24"/>
          <w:szCs w:val="24"/>
        </w:rPr>
        <w:t>Purity was assessed by SDS-PAGE and identity confirmed by western blot</w:t>
      </w:r>
      <w:r>
        <w:rPr>
          <w:rFonts w:ascii="Times New Roman" w:hAnsi="Times New Roman" w:cs="Times New Roman"/>
          <w:bCs/>
          <w:sz w:val="24"/>
          <w:szCs w:val="24"/>
        </w:rPr>
        <w:t xml:space="preserve"> (Figure S2)</w:t>
      </w:r>
      <w:r w:rsidRPr="004C24C2">
        <w:rPr>
          <w:rFonts w:ascii="Times New Roman" w:hAnsi="Times New Roman" w:cs="Times New Roman"/>
          <w:bCs/>
          <w:sz w:val="24"/>
          <w:szCs w:val="24"/>
        </w:rPr>
        <w:t xml:space="preserve">. Endotoxin levels were measured using a LAL assay (Lonza). </w:t>
      </w:r>
      <w:r>
        <w:rPr>
          <w:rFonts w:ascii="Times New Roman" w:hAnsi="Times New Roman" w:cs="Times New Roman"/>
          <w:bCs/>
          <w:sz w:val="24"/>
          <w:szCs w:val="24"/>
        </w:rPr>
        <w:t xml:space="preserve">Purified materials were functionally tested for ZIKV neutralization </w:t>
      </w:r>
      <w:r w:rsidRPr="00F112DC">
        <w:rPr>
          <w:rFonts w:ascii="Times New Roman" w:hAnsi="Times New Roman" w:cs="Times New Roman"/>
          <w:bCs/>
          <w:sz w:val="24"/>
          <w:szCs w:val="24"/>
        </w:rPr>
        <w:t>(Table S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F112DC">
        <w:rPr>
          <w:rFonts w:ascii="Times New Roman" w:hAnsi="Times New Roman" w:cs="Times New Roman"/>
          <w:bCs/>
          <w:sz w:val="24"/>
          <w:szCs w:val="24"/>
        </w:rPr>
        <w:t>).</w:t>
      </w:r>
    </w:p>
    <w:p w14:paraId="3AA62E94" w14:textId="77777777" w:rsidR="00B72427" w:rsidRDefault="00B7242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E068E" w14:textId="77777777" w:rsidR="00FD6EAC" w:rsidRPr="0057669F" w:rsidRDefault="00FD6EAC" w:rsidP="00FD6EA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7669F">
        <w:rPr>
          <w:rFonts w:ascii="Times New Roman" w:hAnsi="Times New Roman" w:cs="Times New Roman"/>
          <w:b/>
          <w:bCs/>
          <w:sz w:val="24"/>
          <w:szCs w:val="24"/>
        </w:rPr>
        <w:t>Passive transfer of hu-</w:t>
      </w:r>
      <w:proofErr w:type="spellStart"/>
      <w:r w:rsidRPr="0057669F">
        <w:rPr>
          <w:rFonts w:ascii="Times New Roman" w:hAnsi="Times New Roman" w:cs="Times New Roman"/>
          <w:b/>
          <w:bCs/>
          <w:sz w:val="24"/>
          <w:szCs w:val="24"/>
        </w:rPr>
        <w:t>pIgG</w:t>
      </w:r>
      <w:proofErr w:type="spellEnd"/>
      <w:r w:rsidRPr="0057669F">
        <w:rPr>
          <w:rFonts w:ascii="Times New Roman" w:hAnsi="Times New Roman" w:cs="Times New Roman"/>
          <w:b/>
          <w:bCs/>
          <w:sz w:val="24"/>
          <w:szCs w:val="24"/>
        </w:rPr>
        <w:t xml:space="preserve"> in marmoset during pregnancy</w:t>
      </w:r>
    </w:p>
    <w:p w14:paraId="1EFE4995" w14:textId="43AEEE09" w:rsidR="00FD6EAC" w:rsidRDefault="00FD6EAC" w:rsidP="00FD6EA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Three female marmosets </w:t>
      </w:r>
      <w:r w:rsidRPr="004222A4">
        <w:rPr>
          <w:rFonts w:ascii="Times New Roman" w:hAnsi="Times New Roman" w:cs="Times New Roman"/>
          <w:sz w:val="24"/>
          <w:szCs w:val="24"/>
        </w:rPr>
        <w:t>between 2-2.5 years old</w:t>
      </w:r>
      <w:r>
        <w:rPr>
          <w:rFonts w:ascii="Times New Roman" w:hAnsi="Times New Roman" w:cs="Times New Roman"/>
          <w:sz w:val="24"/>
          <w:szCs w:val="24"/>
        </w:rPr>
        <w:t xml:space="preserve"> were enrolled for the study and cared for the same as the marmosets for the vaccine study as described in the Materials and Methods. At </w:t>
      </w:r>
      <w:proofErr w:type="spellStart"/>
      <w:r>
        <w:rPr>
          <w:rFonts w:ascii="Times New Roman" w:hAnsi="Times New Roman" w:cs="Times New Roman"/>
          <w:sz w:val="24"/>
          <w:szCs w:val="24"/>
        </w:rPr>
        <w:t>egd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65, two females were sedated and intravenously infected with a single dose of 25 mg hu-</w:t>
      </w:r>
      <w:proofErr w:type="spellStart"/>
      <w:r>
        <w:rPr>
          <w:rFonts w:ascii="Times New Roman" w:hAnsi="Times New Roman" w:cs="Times New Roman"/>
          <w:sz w:val="24"/>
          <w:szCs w:val="24"/>
        </w:rPr>
        <w:t>pIG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day 0, </w:t>
      </w:r>
      <w:proofErr w:type="spellStart"/>
      <w:r>
        <w:rPr>
          <w:rFonts w:ascii="Times New Roman" w:hAnsi="Times New Roman" w:cs="Times New Roman"/>
          <w:sz w:val="24"/>
          <w:szCs w:val="24"/>
        </w:rPr>
        <w:t>egd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65 or one female was injected with two doses of 20 mg at </w:t>
      </w:r>
      <w:proofErr w:type="spellStart"/>
      <w:r>
        <w:rPr>
          <w:rFonts w:ascii="Times New Roman" w:hAnsi="Times New Roman" w:cs="Times New Roman"/>
          <w:sz w:val="24"/>
          <w:szCs w:val="24"/>
        </w:rPr>
        <w:t>egd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65 and 69. Two hours after antibody transfer, </w:t>
      </w:r>
      <w:r w:rsidRPr="004222A4">
        <w:rPr>
          <w:rFonts w:ascii="Times New Roman" w:eastAsia="Times New Roman" w:hAnsi="Times New Roman" w:cs="Times New Roman"/>
          <w:sz w:val="24"/>
          <w:szCs w:val="24"/>
        </w:rPr>
        <w:t xml:space="preserve">the marmosets were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intramuscularly </w:t>
      </w:r>
      <w:r w:rsidRPr="004222A4">
        <w:rPr>
          <w:rFonts w:ascii="Times New Roman" w:eastAsia="Times New Roman" w:hAnsi="Times New Roman" w:cs="Times New Roman"/>
          <w:sz w:val="24"/>
          <w:szCs w:val="24"/>
        </w:rPr>
        <w:t>inoculated with 2.5 x10</w:t>
      </w:r>
      <w:r w:rsidRPr="004222A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 w:rsidRPr="004222A4">
        <w:rPr>
          <w:rFonts w:ascii="Times New Roman" w:eastAsia="Times New Roman" w:hAnsi="Times New Roman" w:cs="Times New Roman"/>
          <w:sz w:val="24"/>
          <w:szCs w:val="24"/>
        </w:rPr>
        <w:t xml:space="preserve"> PFU of ZIKV-BR twic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egd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65 and 69</w:t>
      </w:r>
      <w:r w:rsidRPr="004222A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14</w:t>
      </w:r>
      <w:r w:rsidRPr="00422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dpi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79)</w:t>
      </w:r>
      <w:r w:rsidRPr="004222A4">
        <w:rPr>
          <w:rFonts w:ascii="Times New Roman" w:eastAsia="Times New Roman" w:hAnsi="Times New Roman" w:cs="Times New Roman"/>
          <w:sz w:val="24"/>
          <w:szCs w:val="24"/>
        </w:rPr>
        <w:t>, females </w:t>
      </w:r>
      <w:r>
        <w:rPr>
          <w:rFonts w:ascii="Times New Roman" w:eastAsia="Times New Roman" w:hAnsi="Times New Roman" w:cs="Times New Roman"/>
          <w:sz w:val="24"/>
          <w:szCs w:val="24"/>
        </w:rPr>
        <w:t>were</w:t>
      </w:r>
      <w:r w:rsidRPr="004222A4">
        <w:rPr>
          <w:rFonts w:ascii="Times New Roman" w:eastAsia="Times New Roman" w:hAnsi="Times New Roman" w:cs="Times New Roman"/>
          <w:sz w:val="24"/>
          <w:szCs w:val="24"/>
        </w:rPr>
        <w:t xml:space="preserve"> sedated with ketamine (15mg/kg IM) and euthanized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for further examination as </w:t>
      </w:r>
      <w:r>
        <w:rPr>
          <w:rFonts w:ascii="Times New Roman" w:hAnsi="Times New Roman" w:cs="Times New Roman"/>
          <w:sz w:val="24"/>
          <w:szCs w:val="24"/>
        </w:rPr>
        <w:t>described elsewhere in the Materials and Methods.</w:t>
      </w:r>
    </w:p>
    <w:p w14:paraId="27C88773" w14:textId="2D5477CE" w:rsidR="008C5DF9" w:rsidRDefault="008C5DF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585280F" w14:textId="77777777" w:rsidR="00FD6EAC" w:rsidRDefault="00FD6EA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Results</w:t>
      </w:r>
    </w:p>
    <w:p w14:paraId="33A10FA5" w14:textId="016C0149" w:rsidR="00901739" w:rsidRPr="00901739" w:rsidRDefault="00E7075C" w:rsidP="0090173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" w:name="_Hlk133230001"/>
      <w:r>
        <w:rPr>
          <w:rFonts w:ascii="Times New Roman" w:hAnsi="Times New Roman" w:cs="Times New Roman"/>
          <w:sz w:val="24"/>
          <w:szCs w:val="24"/>
        </w:rPr>
        <w:t xml:space="preserve">Polyclonal </w:t>
      </w:r>
      <w:r w:rsidR="00901739">
        <w:rPr>
          <w:rFonts w:ascii="Times New Roman" w:hAnsi="Times New Roman" w:cs="Times New Roman"/>
          <w:sz w:val="24"/>
          <w:szCs w:val="24"/>
        </w:rPr>
        <w:t>human immunoglobulin G used for the passive transfer study was prepared as described in Materials and Methods. The quantitative and qualitative characteristics of the purified IgG are indicated in Table S1 and figure S</w:t>
      </w:r>
      <w:r w:rsidR="00B72427">
        <w:rPr>
          <w:rFonts w:ascii="Times New Roman" w:hAnsi="Times New Roman" w:cs="Times New Roman"/>
          <w:sz w:val="24"/>
          <w:szCs w:val="24"/>
        </w:rPr>
        <w:t>1</w:t>
      </w:r>
      <w:r w:rsidR="00901739">
        <w:rPr>
          <w:rFonts w:ascii="Times New Roman" w:hAnsi="Times New Roman" w:cs="Times New Roman"/>
          <w:sz w:val="24"/>
          <w:szCs w:val="24"/>
        </w:rPr>
        <w:t>.</w:t>
      </w:r>
    </w:p>
    <w:p w14:paraId="25088CAF" w14:textId="2F24536B" w:rsidR="00977038" w:rsidRDefault="00977038" w:rsidP="000D7AF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</w:t>
      </w:r>
      <w:r w:rsidR="00D4412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77038">
        <w:rPr>
          <w:rFonts w:ascii="Times New Roman" w:hAnsi="Times New Roman" w:cs="Times New Roman"/>
          <w:sz w:val="24"/>
          <w:szCs w:val="24"/>
        </w:rPr>
        <w:t>Summary IgG Purification from ZPIV vaccinees and normal donors</w:t>
      </w:r>
    </w:p>
    <w:tbl>
      <w:tblPr>
        <w:tblW w:w="9264" w:type="dxa"/>
        <w:tblInd w:w="-1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20"/>
        <w:gridCol w:w="1075"/>
        <w:gridCol w:w="1183"/>
        <w:gridCol w:w="1479"/>
        <w:gridCol w:w="1288"/>
        <w:gridCol w:w="1719"/>
      </w:tblGrid>
      <w:tr w:rsidR="00977038" w:rsidRPr="00977038" w14:paraId="42BB7F05" w14:textId="77777777" w:rsidTr="00E7075C">
        <w:trPr>
          <w:trHeight w:val="997"/>
        </w:trPr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bookmarkEnd w:id="1"/>
          <w:p w14:paraId="5066BD33" w14:textId="77777777" w:rsidR="00977038" w:rsidRPr="00977038" w:rsidRDefault="00977038" w:rsidP="00977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Donor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751E14" w14:textId="389A03BC" w:rsidR="00977038" w:rsidRPr="00977038" w:rsidRDefault="00977038" w:rsidP="0097703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Conc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 xml:space="preserve"> (mg/ml)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0FA2DB" w14:textId="77777777" w:rsidR="00977038" w:rsidRPr="00977038" w:rsidRDefault="00977038" w:rsidP="0097703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Volume (ml)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BB975E" w14:textId="58C794D4" w:rsidR="00977038" w:rsidRPr="00977038" w:rsidRDefault="00977038" w:rsidP="0097703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Total Conc.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(mg)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AAD28E" w14:textId="77777777" w:rsidR="00977038" w:rsidRPr="00977038" w:rsidRDefault="00977038" w:rsidP="0097703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Endotoxin (EU/ml)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557D7A" w14:textId="04875871" w:rsidR="00977038" w:rsidRPr="00977038" w:rsidRDefault="00977038" w:rsidP="0097703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ZIKV MN</w:t>
            </w:r>
            <w:r w:rsidRPr="0097703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50</w:t>
            </w: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 xml:space="preserve"> titer</w:t>
            </w:r>
          </w:p>
        </w:tc>
      </w:tr>
      <w:tr w:rsidR="00977038" w:rsidRPr="00977038" w14:paraId="58D8D13A" w14:textId="77777777" w:rsidTr="00E7075C">
        <w:trPr>
          <w:trHeight w:val="385"/>
        </w:trPr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04CA85" w14:textId="77777777" w:rsidR="00977038" w:rsidRPr="00977038" w:rsidRDefault="00977038" w:rsidP="0097703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ZPIV vaccinees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DA12C8" w14:textId="77777777" w:rsidR="00977038" w:rsidRPr="00977038" w:rsidRDefault="00977038" w:rsidP="00977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47.7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0F3A8E" w14:textId="69BA52F6" w:rsidR="00977038" w:rsidRPr="00977038" w:rsidRDefault="00977038" w:rsidP="00977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62065" w14:textId="77777777" w:rsidR="00977038" w:rsidRPr="00977038" w:rsidRDefault="00977038" w:rsidP="00977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333.9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558F1F" w14:textId="77777777" w:rsidR="00977038" w:rsidRPr="00977038" w:rsidRDefault="00977038" w:rsidP="00977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60563B" w14:textId="77777777" w:rsidR="00977038" w:rsidRPr="00977038" w:rsidRDefault="00977038" w:rsidP="00977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16,674</w:t>
            </w:r>
          </w:p>
        </w:tc>
      </w:tr>
      <w:tr w:rsidR="00977038" w:rsidRPr="00977038" w14:paraId="5B0489FB" w14:textId="77777777" w:rsidTr="00977038">
        <w:trPr>
          <w:trHeight w:val="584"/>
        </w:trPr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DF75F7" w14:textId="7602E3FF" w:rsidR="00977038" w:rsidRPr="00977038" w:rsidRDefault="00977038" w:rsidP="0097703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Normal 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BD3AAD" w14:textId="77777777" w:rsidR="00977038" w:rsidRPr="00977038" w:rsidRDefault="00977038" w:rsidP="00977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47.6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80F6A8" w14:textId="77777777" w:rsidR="00977038" w:rsidRPr="00977038" w:rsidRDefault="00977038" w:rsidP="00977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8375E1" w14:textId="77777777" w:rsidR="00977038" w:rsidRPr="00977038" w:rsidRDefault="00977038" w:rsidP="00977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471.24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4E1353" w14:textId="77777777" w:rsidR="00977038" w:rsidRPr="00977038" w:rsidRDefault="00977038" w:rsidP="00977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0.145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484824" w14:textId="77777777" w:rsidR="00977038" w:rsidRPr="00977038" w:rsidRDefault="00977038" w:rsidP="0097703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038">
              <w:rPr>
                <w:rFonts w:ascii="Times New Roman" w:hAnsi="Times New Roman" w:cs="Times New Roman"/>
                <w:sz w:val="24"/>
                <w:szCs w:val="24"/>
              </w:rPr>
              <w:t>&lt;10</w:t>
            </w:r>
          </w:p>
        </w:tc>
      </w:tr>
    </w:tbl>
    <w:p w14:paraId="508D8737" w14:textId="19476AB8" w:rsidR="00AD27F5" w:rsidRDefault="00AD27F5" w:rsidP="00AD27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6EDC644" w14:textId="414E6BD5" w:rsidR="00E7075C" w:rsidRDefault="00E7075C" w:rsidP="00AD27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8B9049" wp14:editId="1D2B2C6B">
            <wp:extent cx="2734714" cy="2390514"/>
            <wp:effectExtent l="0" t="0" r="0" b="0"/>
            <wp:docPr id="526619323" name="Picture 2" descr="A picture containing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619323" name="Picture 2" descr="A picture containing screensho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70" cy="240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D94B46" w14:textId="0820E682" w:rsidR="00AD27F5" w:rsidRPr="00CC6F9E" w:rsidRDefault="00AD27F5" w:rsidP="00AD27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" w:name="_Hlk133230027"/>
      <w:bookmarkStart w:id="3" w:name="_Hlk134084149"/>
      <w:r w:rsidRPr="00CC6F9E">
        <w:rPr>
          <w:rFonts w:ascii="Times New Roman" w:hAnsi="Times New Roman" w:cs="Times New Roman"/>
          <w:sz w:val="24"/>
          <w:szCs w:val="24"/>
        </w:rPr>
        <w:t>Figure S</w:t>
      </w:r>
      <w:r w:rsidR="00B72427">
        <w:rPr>
          <w:rFonts w:ascii="Times New Roman" w:hAnsi="Times New Roman" w:cs="Times New Roman"/>
          <w:sz w:val="24"/>
          <w:szCs w:val="24"/>
        </w:rPr>
        <w:t>1</w:t>
      </w:r>
      <w:r w:rsidRPr="00CC6F9E">
        <w:rPr>
          <w:rFonts w:ascii="Times New Roman" w:hAnsi="Times New Roman" w:cs="Times New Roman"/>
          <w:sz w:val="24"/>
          <w:szCs w:val="24"/>
        </w:rPr>
        <w:t xml:space="preserve">. SDS-PAGE analysis of purified materials. </w:t>
      </w:r>
      <w:bookmarkEnd w:id="2"/>
    </w:p>
    <w:bookmarkEnd w:id="3"/>
    <w:p w14:paraId="6329767F" w14:textId="77777777" w:rsidR="00AD27F5" w:rsidRPr="00977038" w:rsidRDefault="00AD27F5" w:rsidP="00AD27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77038">
        <w:rPr>
          <w:rFonts w:ascii="Times New Roman" w:hAnsi="Times New Roman" w:cs="Times New Roman"/>
          <w:sz w:val="24"/>
          <w:szCs w:val="24"/>
        </w:rPr>
        <w:lastRenderedPageBreak/>
        <w:t xml:space="preserve">IgG purified from </w:t>
      </w:r>
      <w:r>
        <w:rPr>
          <w:rFonts w:ascii="Times New Roman" w:hAnsi="Times New Roman" w:cs="Times New Roman"/>
          <w:sz w:val="24"/>
          <w:szCs w:val="24"/>
        </w:rPr>
        <w:t xml:space="preserve">sera from </w:t>
      </w:r>
      <w:r w:rsidRPr="00977038">
        <w:rPr>
          <w:rFonts w:ascii="Times New Roman" w:hAnsi="Times New Roman" w:cs="Times New Roman"/>
          <w:sz w:val="24"/>
          <w:szCs w:val="24"/>
        </w:rPr>
        <w:t>ZPIV vaccinee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77038">
        <w:rPr>
          <w:rFonts w:ascii="Times New Roman" w:hAnsi="Times New Roman" w:cs="Times New Roman"/>
          <w:sz w:val="24"/>
          <w:szCs w:val="24"/>
        </w:rPr>
        <w:t xml:space="preserve"> (lane 2) and normal human (lane 3) were analyzed by SDS-PAGE in reduced condition for total protein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77038">
        <w:rPr>
          <w:rFonts w:ascii="Times New Roman" w:hAnsi="Times New Roman" w:cs="Times New Roman"/>
          <w:sz w:val="24"/>
          <w:szCs w:val="24"/>
        </w:rPr>
        <w:t xml:space="preserve"> Coomassie stain (left) and western blot for human IgG (right). Lane 1 indicates molecular weights (</w:t>
      </w:r>
      <w:proofErr w:type="spellStart"/>
      <w:r w:rsidRPr="00977038">
        <w:rPr>
          <w:rFonts w:ascii="Times New Roman" w:hAnsi="Times New Roman" w:cs="Times New Roman"/>
          <w:sz w:val="24"/>
          <w:szCs w:val="24"/>
        </w:rPr>
        <w:t>kDa</w:t>
      </w:r>
      <w:proofErr w:type="spellEnd"/>
      <w:r w:rsidRPr="00977038">
        <w:rPr>
          <w:rFonts w:ascii="Times New Roman" w:hAnsi="Times New Roman" w:cs="Times New Roman"/>
          <w:sz w:val="24"/>
          <w:szCs w:val="24"/>
        </w:rPr>
        <w:t>) of the protein marker.</w:t>
      </w:r>
    </w:p>
    <w:p w14:paraId="22CEFA01" w14:textId="77777777" w:rsidR="00AD27F5" w:rsidRDefault="00AD27F5" w:rsidP="00AD27F5">
      <w:pPr>
        <w:pStyle w:val="BodyText"/>
        <w:spacing w:before="74" w:line="480" w:lineRule="auto"/>
        <w:ind w:left="0"/>
        <w:rPr>
          <w:rFonts w:cs="Times New Roman"/>
          <w:b/>
          <w:bCs/>
        </w:rPr>
      </w:pPr>
    </w:p>
    <w:p w14:paraId="1401F3C2" w14:textId="1FB198F8" w:rsidR="00AD27F5" w:rsidRPr="004222A4" w:rsidRDefault="00AD27F5" w:rsidP="00AD27F5">
      <w:pPr>
        <w:pStyle w:val="BodyText"/>
        <w:spacing w:before="74" w:line="480" w:lineRule="auto"/>
        <w:ind w:left="0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Passive antibody transfer fails to protect marmosets against ZIKV </w:t>
      </w:r>
      <w:proofErr w:type="gramStart"/>
      <w:r>
        <w:rPr>
          <w:rFonts w:cs="Times New Roman"/>
          <w:b/>
          <w:bCs/>
        </w:rPr>
        <w:t>infection</w:t>
      </w:r>
      <w:proofErr w:type="gramEnd"/>
    </w:p>
    <w:p w14:paraId="29F10D8E" w14:textId="6C751A11" w:rsidR="00AD27F5" w:rsidRDefault="00AD27F5" w:rsidP="00DA7167">
      <w:pPr>
        <w:spacing w:before="5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82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Maternal antibodies transferred through breast-feeding can protect newborns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who are at high risk for ZIKV infection and developing CZS because their </w:t>
      </w:r>
      <w:r w:rsidRPr="00282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immunity is not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yet </w:t>
      </w:r>
      <w:r w:rsidRPr="00282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fully </w:t>
      </w:r>
      <w:r w:rsidRPr="00D237B4">
        <w:rPr>
          <w:rFonts w:ascii="Times New Roman" w:hAnsi="Times New Roman" w:cs="Times New Roman"/>
          <w:sz w:val="24"/>
          <w:szCs w:val="24"/>
          <w:shd w:val="clear" w:color="auto" w:fill="FFFFFF"/>
        </w:rPr>
        <w:t>developed</w:t>
      </w:r>
      <w:r w:rsidR="001F1E56" w:rsidRPr="00D237B4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>
          <w:fldData xml:space="preserve">PEVuZE5vdGU+PENpdGU+PEF1dGhvcj5NYXZpZ25lcjwvQXV0aG9yPjxZZWFyPjIwMTg8L1llYXI+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==
</w:fldData>
        </w:fldChar>
      </w:r>
      <w:r w:rsidR="001F1E56" w:rsidRPr="00D237B4"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ADDIN EN.CITE </w:instrText>
      </w:r>
      <w:r w:rsidR="001F1E56" w:rsidRPr="00D237B4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>
          <w:fldData xml:space="preserve">PEVuZE5vdGU+PENpdGU+PEF1dGhvcj5NYXZpZ25lcjwvQXV0aG9yPjxZZWFyPjIwMTg8L1llYXI+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==
</w:fldData>
        </w:fldChar>
      </w:r>
      <w:r w:rsidR="001F1E56" w:rsidRPr="00D237B4"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ADDIN EN.CITE.DATA </w:instrText>
      </w:r>
      <w:r w:rsidR="001F1E56" w:rsidRPr="00D237B4">
        <w:rPr>
          <w:rFonts w:ascii="Times New Roman" w:hAnsi="Times New Roman" w:cs="Times New Roman"/>
          <w:sz w:val="24"/>
          <w:szCs w:val="24"/>
          <w:shd w:val="clear" w:color="auto" w:fill="FFFFFF"/>
        </w:rPr>
      </w:r>
      <w:r w:rsidR="001F1E56" w:rsidRPr="00D237B4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="001F1E56" w:rsidRPr="00D237B4">
        <w:rPr>
          <w:rFonts w:ascii="Times New Roman" w:hAnsi="Times New Roman" w:cs="Times New Roman"/>
          <w:sz w:val="24"/>
          <w:szCs w:val="24"/>
          <w:shd w:val="clear" w:color="auto" w:fill="FFFFFF"/>
        </w:rPr>
      </w:r>
      <w:r w:rsidR="001F1E56" w:rsidRPr="00D237B4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="001F1E56" w:rsidRPr="00D237B4">
        <w:rPr>
          <w:rFonts w:ascii="Times New Roman" w:hAnsi="Times New Roman" w:cs="Times New Roman"/>
          <w:noProof/>
          <w:sz w:val="24"/>
          <w:szCs w:val="24"/>
          <w:shd w:val="clear" w:color="auto" w:fill="FFFFFF"/>
          <w:vertAlign w:val="superscript"/>
        </w:rPr>
        <w:t>1,2</w:t>
      </w:r>
      <w:r w:rsidR="001F1E56" w:rsidRPr="00D237B4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Pr="00D237B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282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Start w:id="4" w:name="_Hlk135287770"/>
      <w:r>
        <w:rPr>
          <w:rFonts w:ascii="Times New Roman" w:hAnsi="Times New Roman" w:cs="Times New Roman"/>
          <w:sz w:val="24"/>
          <w:szCs w:val="24"/>
        </w:rPr>
        <w:t>W</w:t>
      </w:r>
      <w:r w:rsidRPr="004222A4">
        <w:rPr>
          <w:rFonts w:ascii="Times New Roman" w:hAnsi="Times New Roman" w:cs="Times New Roman"/>
          <w:sz w:val="24"/>
          <w:szCs w:val="24"/>
        </w:rPr>
        <w:t xml:space="preserve">e examined whether passive transfer of </w:t>
      </w:r>
      <w:r>
        <w:rPr>
          <w:rFonts w:ascii="Times New Roman" w:hAnsi="Times New Roman" w:cs="Times New Roman"/>
          <w:sz w:val="24"/>
          <w:szCs w:val="24"/>
        </w:rPr>
        <w:t>hu-</w:t>
      </w:r>
      <w:proofErr w:type="spellStart"/>
      <w:r w:rsidRPr="004222A4">
        <w:rPr>
          <w:rFonts w:ascii="Times New Roman" w:hAnsi="Times New Roman" w:cs="Times New Roman"/>
          <w:sz w:val="24"/>
          <w:szCs w:val="24"/>
        </w:rPr>
        <w:t>pIgG</w:t>
      </w:r>
      <w:proofErr w:type="spellEnd"/>
      <w:r w:rsidRPr="004222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into </w:t>
      </w:r>
      <w:r w:rsidRPr="004222A4">
        <w:rPr>
          <w:rFonts w:ascii="Times New Roman" w:hAnsi="Times New Roman" w:cs="Times New Roman"/>
          <w:sz w:val="24"/>
          <w:szCs w:val="24"/>
        </w:rPr>
        <w:t>pregnant marmosets</w:t>
      </w:r>
      <w:r>
        <w:rPr>
          <w:rFonts w:ascii="Times New Roman" w:hAnsi="Times New Roman" w:cs="Times New Roman"/>
          <w:sz w:val="24"/>
          <w:szCs w:val="24"/>
        </w:rPr>
        <w:t xml:space="preserve"> was protective against ZIKV infection</w:t>
      </w:r>
      <w:r w:rsidRPr="004222A4">
        <w:rPr>
          <w:rFonts w:ascii="Times New Roman" w:hAnsi="Times New Roman" w:cs="Times New Roman"/>
          <w:sz w:val="24"/>
          <w:szCs w:val="24"/>
        </w:rPr>
        <w:t>.</w:t>
      </w:r>
      <w:bookmarkEnd w:id="4"/>
      <w:r w:rsidRPr="004222A4">
        <w:rPr>
          <w:rFonts w:ascii="Times New Roman" w:hAnsi="Times New Roman" w:cs="Times New Roman"/>
          <w:sz w:val="24"/>
          <w:szCs w:val="24"/>
        </w:rPr>
        <w:t xml:space="preserve"> Based on the </w:t>
      </w:r>
      <w:r>
        <w:rPr>
          <w:rFonts w:ascii="Times New Roman" w:hAnsi="Times New Roman" w:cs="Times New Roman"/>
          <w:sz w:val="24"/>
          <w:szCs w:val="24"/>
        </w:rPr>
        <w:t xml:space="preserve">results of the </w:t>
      </w:r>
      <w:r w:rsidRPr="004222A4">
        <w:rPr>
          <w:rFonts w:ascii="Times New Roman" w:hAnsi="Times New Roman" w:cs="Times New Roman"/>
          <w:sz w:val="24"/>
          <w:szCs w:val="24"/>
        </w:rPr>
        <w:t xml:space="preserve">mouse study, the minimum dose required for </w:t>
      </w:r>
      <w:r>
        <w:rPr>
          <w:rFonts w:ascii="Times New Roman" w:hAnsi="Times New Roman" w:cs="Times New Roman"/>
          <w:sz w:val="24"/>
          <w:szCs w:val="24"/>
        </w:rPr>
        <w:t xml:space="preserve">complete </w:t>
      </w:r>
      <w:r w:rsidRPr="004222A4">
        <w:rPr>
          <w:rFonts w:ascii="Times New Roman" w:hAnsi="Times New Roman" w:cs="Times New Roman"/>
          <w:sz w:val="24"/>
          <w:szCs w:val="24"/>
        </w:rPr>
        <w:t xml:space="preserve">protection is 1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4222A4">
        <w:rPr>
          <w:rFonts w:ascii="Times New Roman" w:hAnsi="Times New Roman" w:cs="Times New Roman"/>
          <w:sz w:val="24"/>
          <w:szCs w:val="24"/>
        </w:rPr>
        <w:t>g dose, equivalent to 37 mg kg</w:t>
      </w:r>
      <w:r w:rsidRPr="00FE5F54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4222A4">
        <w:rPr>
          <w:rFonts w:ascii="Times New Roman" w:hAnsi="Times New Roman" w:cs="Times New Roman"/>
          <w:sz w:val="24"/>
          <w:szCs w:val="24"/>
        </w:rPr>
        <w:t xml:space="preserve"> body weight.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4222A4">
        <w:rPr>
          <w:rFonts w:ascii="Times New Roman" w:hAnsi="Times New Roman" w:cs="Times New Roman"/>
          <w:sz w:val="24"/>
          <w:szCs w:val="24"/>
        </w:rPr>
        <w:t>wo</w:t>
      </w:r>
      <w:r>
        <w:rPr>
          <w:rFonts w:ascii="Times New Roman" w:hAnsi="Times New Roman" w:cs="Times New Roman"/>
          <w:sz w:val="24"/>
          <w:szCs w:val="24"/>
        </w:rPr>
        <w:t xml:space="preserve"> pregnant</w:t>
      </w:r>
      <w:r w:rsidRPr="004222A4">
        <w:rPr>
          <w:rFonts w:ascii="Times New Roman" w:hAnsi="Times New Roman" w:cs="Times New Roman"/>
          <w:sz w:val="24"/>
          <w:szCs w:val="24"/>
        </w:rPr>
        <w:t xml:space="preserve"> marmosets </w:t>
      </w:r>
      <w:r w:rsidR="00A61B11">
        <w:rPr>
          <w:rFonts w:ascii="Times New Roman" w:hAnsi="Times New Roman" w:cs="Times New Roman"/>
          <w:sz w:val="24"/>
          <w:szCs w:val="24"/>
        </w:rPr>
        <w:t xml:space="preserve">(pIgG1 and pIgG2) </w:t>
      </w:r>
      <w:r>
        <w:rPr>
          <w:rFonts w:ascii="Times New Roman" w:hAnsi="Times New Roman" w:cs="Times New Roman"/>
          <w:sz w:val="24"/>
          <w:szCs w:val="24"/>
        </w:rPr>
        <w:t xml:space="preserve">received </w:t>
      </w:r>
      <w:r w:rsidRPr="004222A4">
        <w:rPr>
          <w:rFonts w:ascii="Times New Roman" w:hAnsi="Times New Roman" w:cs="Times New Roman"/>
          <w:sz w:val="24"/>
          <w:szCs w:val="24"/>
        </w:rPr>
        <w:t>a single dose of 25 mg (</w:t>
      </w:r>
      <w:bookmarkStart w:id="5" w:name="_Hlk135287858"/>
      <w:r w:rsidRPr="004222A4">
        <w:rPr>
          <w:rFonts w:ascii="Times New Roman" w:hAnsi="Times New Roman" w:cs="Times New Roman"/>
          <w:sz w:val="24"/>
          <w:szCs w:val="24"/>
        </w:rPr>
        <w:t xml:space="preserve">eq. 50 mg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4222A4">
        <w:rPr>
          <w:rFonts w:ascii="Times New Roman" w:hAnsi="Times New Roman" w:cs="Times New Roman"/>
          <w:sz w:val="24"/>
          <w:szCs w:val="24"/>
        </w:rPr>
        <w:t>g</w:t>
      </w:r>
      <w:r w:rsidRPr="00FE5F54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4222A4">
        <w:rPr>
          <w:rFonts w:ascii="Times New Roman" w:hAnsi="Times New Roman" w:cs="Times New Roman"/>
          <w:sz w:val="24"/>
          <w:szCs w:val="24"/>
        </w:rPr>
        <w:t xml:space="preserve"> body weigh</w:t>
      </w:r>
      <w:r w:rsidRPr="00AD27F5">
        <w:rPr>
          <w:rFonts w:ascii="Times New Roman" w:hAnsi="Times New Roman" w:cs="Times New Roman"/>
          <w:sz w:val="24"/>
          <w:szCs w:val="24"/>
        </w:rPr>
        <w:t>t</w:t>
      </w:r>
      <w:bookmarkEnd w:id="5"/>
      <w:r w:rsidRPr="00AD27F5">
        <w:rPr>
          <w:rFonts w:ascii="Times New Roman" w:hAnsi="Times New Roman" w:cs="Times New Roman"/>
          <w:sz w:val="24"/>
          <w:szCs w:val="24"/>
        </w:rPr>
        <w:t>)</w:t>
      </w:r>
      <w:r w:rsidR="00B72427">
        <w:rPr>
          <w:rFonts w:ascii="Times New Roman" w:hAnsi="Times New Roman" w:cs="Times New Roman"/>
          <w:sz w:val="24"/>
          <w:szCs w:val="24"/>
        </w:rPr>
        <w:t xml:space="preserve"> (</w:t>
      </w:r>
      <w:r w:rsidR="00D44121">
        <w:rPr>
          <w:rFonts w:ascii="Times New Roman" w:hAnsi="Times New Roman" w:cs="Times New Roman"/>
          <w:sz w:val="24"/>
          <w:szCs w:val="24"/>
        </w:rPr>
        <w:t>figure S2</w:t>
      </w:r>
      <w:r w:rsidR="00B72427">
        <w:rPr>
          <w:rFonts w:ascii="Times New Roman" w:hAnsi="Times New Roman" w:cs="Times New Roman"/>
          <w:sz w:val="24"/>
          <w:szCs w:val="24"/>
        </w:rPr>
        <w:t>, A)</w:t>
      </w:r>
      <w:r w:rsidRPr="00AD27F5">
        <w:rPr>
          <w:rFonts w:ascii="Times New Roman" w:hAnsi="Times New Roman" w:cs="Times New Roman"/>
          <w:sz w:val="24"/>
          <w:szCs w:val="24"/>
        </w:rPr>
        <w:t>.</w:t>
      </w:r>
      <w:r w:rsidRPr="00476DD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Despite different treatments, v</w:t>
      </w:r>
      <w:r w:rsidRPr="00476DD0">
        <w:rPr>
          <w:rFonts w:ascii="Times New Roman" w:hAnsi="Times New Roman" w:cs="Times New Roman"/>
          <w:sz w:val="24"/>
          <w:szCs w:val="24"/>
        </w:rPr>
        <w:t>iral RNA copies in maternal lymph nodes were similar</w:t>
      </w:r>
      <w:r>
        <w:rPr>
          <w:rFonts w:ascii="Times New Roman" w:hAnsi="Times New Roman" w:cs="Times New Roman"/>
          <w:sz w:val="24"/>
          <w:szCs w:val="24"/>
        </w:rPr>
        <w:t xml:space="preserve"> with the untreated controls</w:t>
      </w:r>
      <w:r w:rsidR="00A61B11">
        <w:rPr>
          <w:rFonts w:ascii="Times New Roman" w:hAnsi="Times New Roman" w:cs="Times New Roman"/>
          <w:sz w:val="24"/>
          <w:szCs w:val="24"/>
        </w:rPr>
        <w:t xml:space="preserve"> (ZVC1 and ZVC2)</w:t>
      </w:r>
      <w:r w:rsidRPr="00476DD0">
        <w:rPr>
          <w:rFonts w:ascii="Times New Roman" w:hAnsi="Times New Roman" w:cs="Times New Roman"/>
          <w:sz w:val="24"/>
          <w:szCs w:val="24"/>
        </w:rPr>
        <w:t xml:space="preserve">, suggesting </w:t>
      </w:r>
      <w:r>
        <w:rPr>
          <w:rFonts w:ascii="Times New Roman" w:hAnsi="Times New Roman" w:cs="Times New Roman"/>
          <w:sz w:val="24"/>
          <w:szCs w:val="24"/>
        </w:rPr>
        <w:t xml:space="preserve">that the </w:t>
      </w:r>
      <w:r w:rsidRPr="00476DD0">
        <w:rPr>
          <w:rFonts w:ascii="Times New Roman" w:hAnsi="Times New Roman" w:cs="Times New Roman"/>
          <w:sz w:val="24"/>
          <w:szCs w:val="24"/>
        </w:rPr>
        <w:t>virus may shed in lymph nodes</w:t>
      </w:r>
      <w:r w:rsidR="00B72427">
        <w:rPr>
          <w:rFonts w:ascii="Times New Roman" w:hAnsi="Times New Roman" w:cs="Times New Roman"/>
          <w:sz w:val="24"/>
          <w:szCs w:val="24"/>
        </w:rPr>
        <w:t xml:space="preserve"> (</w:t>
      </w:r>
      <w:r w:rsidR="00D44121">
        <w:rPr>
          <w:rFonts w:ascii="Times New Roman" w:hAnsi="Times New Roman" w:cs="Times New Roman"/>
          <w:sz w:val="24"/>
          <w:szCs w:val="24"/>
        </w:rPr>
        <w:t>figure S2</w:t>
      </w:r>
      <w:r w:rsidR="00B72427">
        <w:rPr>
          <w:rFonts w:ascii="Times New Roman" w:hAnsi="Times New Roman" w:cs="Times New Roman"/>
          <w:sz w:val="24"/>
          <w:szCs w:val="24"/>
        </w:rPr>
        <w:t>, B)</w:t>
      </w:r>
      <w:r w:rsidRPr="00476DD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476DD0">
        <w:rPr>
          <w:rFonts w:ascii="Times New Roman" w:hAnsi="Times New Roman" w:cs="Times New Roman"/>
          <w:sz w:val="24"/>
          <w:szCs w:val="24"/>
        </w:rPr>
        <w:t>iral RNA copies in the placentas</w:t>
      </w:r>
      <w:r w:rsidR="00B72427">
        <w:rPr>
          <w:rFonts w:ascii="Times New Roman" w:hAnsi="Times New Roman" w:cs="Times New Roman"/>
          <w:sz w:val="24"/>
          <w:szCs w:val="24"/>
        </w:rPr>
        <w:t xml:space="preserve"> and fetal tissues </w:t>
      </w:r>
      <w:r>
        <w:rPr>
          <w:rFonts w:ascii="Times New Roman" w:hAnsi="Times New Roman" w:cs="Times New Roman"/>
          <w:sz w:val="24"/>
          <w:szCs w:val="24"/>
        </w:rPr>
        <w:t>(n=3)</w:t>
      </w:r>
      <w:r w:rsidRPr="00476DD0">
        <w:rPr>
          <w:rFonts w:ascii="Times New Roman" w:hAnsi="Times New Roman" w:cs="Times New Roman"/>
          <w:sz w:val="24"/>
          <w:szCs w:val="24"/>
        </w:rPr>
        <w:t xml:space="preserve"> of the marmoset</w:t>
      </w:r>
      <w:r w:rsidR="00A61B11">
        <w:rPr>
          <w:rFonts w:ascii="Times New Roman" w:hAnsi="Times New Roman" w:cs="Times New Roman"/>
          <w:sz w:val="24"/>
          <w:szCs w:val="24"/>
        </w:rPr>
        <w:t xml:space="preserve">, pIgG3,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Pr="00476DD0">
        <w:rPr>
          <w:rFonts w:ascii="Times New Roman" w:hAnsi="Times New Roman" w:cs="Times New Roman"/>
          <w:sz w:val="24"/>
          <w:szCs w:val="24"/>
        </w:rPr>
        <w:t xml:space="preserve">received two doses of 20 mg </w:t>
      </w:r>
      <w:r>
        <w:rPr>
          <w:rFonts w:ascii="Times New Roman" w:hAnsi="Times New Roman" w:cs="Times New Roman"/>
          <w:sz w:val="24"/>
          <w:szCs w:val="24"/>
        </w:rPr>
        <w:t xml:space="preserve">were </w:t>
      </w:r>
      <w:r w:rsidRPr="00476DD0">
        <w:rPr>
          <w:rFonts w:ascii="Times New Roman" w:hAnsi="Times New Roman" w:cs="Times New Roman"/>
          <w:sz w:val="24"/>
          <w:szCs w:val="24"/>
        </w:rPr>
        <w:t>reduced</w:t>
      </w:r>
      <w:r>
        <w:rPr>
          <w:rFonts w:ascii="Times New Roman" w:hAnsi="Times New Roman" w:cs="Times New Roman"/>
          <w:sz w:val="24"/>
          <w:szCs w:val="24"/>
        </w:rPr>
        <w:t xml:space="preserve"> compared with untreated controls</w:t>
      </w:r>
      <w:r w:rsidR="00B72427">
        <w:rPr>
          <w:rFonts w:ascii="Times New Roman" w:hAnsi="Times New Roman" w:cs="Times New Roman"/>
          <w:sz w:val="24"/>
          <w:szCs w:val="24"/>
        </w:rPr>
        <w:t xml:space="preserve"> </w:t>
      </w:r>
      <w:r w:rsidRPr="00476DD0">
        <w:rPr>
          <w:rFonts w:ascii="Times New Roman" w:hAnsi="Times New Roman" w:cs="Times New Roman"/>
          <w:sz w:val="24"/>
          <w:szCs w:val="24"/>
        </w:rPr>
        <w:t xml:space="preserve">but not in </w:t>
      </w:r>
      <w:r>
        <w:rPr>
          <w:rFonts w:ascii="Times New Roman" w:hAnsi="Times New Roman" w:cs="Times New Roman"/>
          <w:sz w:val="24"/>
          <w:szCs w:val="24"/>
        </w:rPr>
        <w:t xml:space="preserve">the fetal tissues (n=5) of </w:t>
      </w:r>
      <w:r w:rsidR="0025559F">
        <w:rPr>
          <w:rFonts w:ascii="Times New Roman" w:hAnsi="Times New Roman" w:cs="Times New Roman"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D0">
        <w:rPr>
          <w:rFonts w:ascii="Times New Roman" w:hAnsi="Times New Roman" w:cs="Times New Roman"/>
          <w:sz w:val="24"/>
          <w:szCs w:val="24"/>
        </w:rPr>
        <w:t xml:space="preserve">marmosets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Pr="00476DD0">
        <w:rPr>
          <w:rFonts w:ascii="Times New Roman" w:hAnsi="Times New Roman" w:cs="Times New Roman"/>
          <w:sz w:val="24"/>
          <w:szCs w:val="24"/>
        </w:rPr>
        <w:t>received a single dose of 25 mg</w:t>
      </w:r>
      <w:r w:rsidR="00B72427">
        <w:rPr>
          <w:rFonts w:ascii="Times New Roman" w:hAnsi="Times New Roman" w:cs="Times New Roman"/>
          <w:sz w:val="24"/>
          <w:szCs w:val="24"/>
        </w:rPr>
        <w:t xml:space="preserve"> (</w:t>
      </w:r>
      <w:r w:rsidR="00D44121">
        <w:rPr>
          <w:rFonts w:ascii="Times New Roman" w:hAnsi="Times New Roman" w:cs="Times New Roman"/>
          <w:sz w:val="24"/>
          <w:szCs w:val="24"/>
        </w:rPr>
        <w:t>figure S2</w:t>
      </w:r>
      <w:r w:rsidR="00B72427">
        <w:rPr>
          <w:rFonts w:ascii="Times New Roman" w:hAnsi="Times New Roman" w:cs="Times New Roman"/>
          <w:sz w:val="24"/>
          <w:szCs w:val="24"/>
        </w:rPr>
        <w:t>, C-E)</w:t>
      </w:r>
      <w:r w:rsidRPr="00476D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Due to the limited sample size, statistical analysis is not warranted. </w:t>
      </w:r>
    </w:p>
    <w:p w14:paraId="01A40550" w14:textId="77777777" w:rsidR="00AD1D8A" w:rsidRDefault="00AD1D8A" w:rsidP="00DA7167">
      <w:pPr>
        <w:spacing w:before="5"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15B08536" w14:textId="77777777" w:rsidR="007A0345" w:rsidRPr="009D748F" w:rsidRDefault="007A0345" w:rsidP="007A0345">
      <w:pPr>
        <w:spacing w:before="5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D748F">
        <w:rPr>
          <w:rFonts w:ascii="Times New Roman" w:hAnsi="Times New Roman" w:cs="Times New Roman"/>
          <w:b/>
          <w:bCs/>
          <w:sz w:val="24"/>
          <w:szCs w:val="24"/>
        </w:rPr>
        <w:t>Antibody response in the recipients after passive transfer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 marmosets</w:t>
      </w:r>
    </w:p>
    <w:p w14:paraId="62275CE8" w14:textId="2C42F0F4" w:rsidR="000354B4" w:rsidRDefault="007A0345" w:rsidP="000354B4">
      <w:pPr>
        <w:spacing w:before="5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Neutralizing antibody titers in </w:t>
      </w:r>
      <w:proofErr w:type="spellStart"/>
      <w:r w:rsidR="000354B4">
        <w:rPr>
          <w:rFonts w:ascii="Times New Roman" w:hAnsi="Times New Roman" w:cs="Times New Roman"/>
          <w:sz w:val="24"/>
          <w:szCs w:val="24"/>
        </w:rPr>
        <w:t>pIgG</w:t>
      </w:r>
      <w:proofErr w:type="spellEnd"/>
      <w:r w:rsidR="000354B4">
        <w:rPr>
          <w:rFonts w:ascii="Times New Roman" w:hAnsi="Times New Roman" w:cs="Times New Roman"/>
          <w:sz w:val="24"/>
          <w:szCs w:val="24"/>
        </w:rPr>
        <w:t xml:space="preserve"> 3 (log10 MN</w:t>
      </w:r>
      <w:r w:rsidR="000354B4" w:rsidRPr="00A61B11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="000354B4">
        <w:rPr>
          <w:rFonts w:ascii="Times New Roman" w:hAnsi="Times New Roman" w:cs="Times New Roman"/>
          <w:sz w:val="24"/>
          <w:szCs w:val="24"/>
        </w:rPr>
        <w:t xml:space="preserve">, 1.9) remained relatively low </w:t>
      </w:r>
      <w:r>
        <w:rPr>
          <w:rFonts w:ascii="Times New Roman" w:hAnsi="Times New Roman" w:cs="Times New Roman"/>
          <w:sz w:val="24"/>
          <w:szCs w:val="24"/>
        </w:rPr>
        <w:t>th</w:t>
      </w:r>
      <w:r w:rsidR="000354B4">
        <w:rPr>
          <w:rFonts w:ascii="Times New Roman" w:hAnsi="Times New Roman" w:cs="Times New Roman"/>
          <w:sz w:val="24"/>
          <w:szCs w:val="24"/>
        </w:rPr>
        <w:t>an titers of</w:t>
      </w:r>
      <w:r w:rsidR="00293A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pIg</w:t>
      </w:r>
      <w:r w:rsidR="00293A99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1 and pIg</w:t>
      </w:r>
      <w:r w:rsidR="00293A99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2</w:t>
      </w:r>
      <w:r w:rsidR="003F042C">
        <w:rPr>
          <w:rFonts w:ascii="Times New Roman" w:hAnsi="Times New Roman" w:cs="Times New Roman"/>
          <w:sz w:val="24"/>
          <w:szCs w:val="24"/>
        </w:rPr>
        <w:t>, and the control ZVC2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54B4">
        <w:rPr>
          <w:rFonts w:ascii="Times New Roman" w:hAnsi="Times New Roman" w:cs="Times New Roman"/>
          <w:sz w:val="24"/>
          <w:szCs w:val="24"/>
        </w:rPr>
        <w:t>(log10 MN</w:t>
      </w:r>
      <w:r w:rsidR="000354B4" w:rsidRPr="00A61B11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="000354B4">
        <w:rPr>
          <w:rFonts w:ascii="Times New Roman" w:hAnsi="Times New Roman" w:cs="Times New Roman"/>
          <w:sz w:val="24"/>
          <w:szCs w:val="24"/>
        </w:rPr>
        <w:t xml:space="preserve"> &gt; 3.0) by 9 dpi. However, </w:t>
      </w:r>
      <w:r>
        <w:rPr>
          <w:rFonts w:ascii="Times New Roman" w:hAnsi="Times New Roman" w:cs="Times New Roman"/>
          <w:sz w:val="24"/>
          <w:szCs w:val="24"/>
        </w:rPr>
        <w:t xml:space="preserve">neutralizing antibody titers in </w:t>
      </w:r>
      <w:r w:rsidR="000354B4">
        <w:rPr>
          <w:rFonts w:ascii="Times New Roman" w:hAnsi="Times New Roman" w:cs="Times New Roman"/>
          <w:sz w:val="24"/>
          <w:szCs w:val="24"/>
        </w:rPr>
        <w:t>all marmosets became comparable by 14 dpi (</w:t>
      </w:r>
      <w:r w:rsidR="00D44121">
        <w:rPr>
          <w:rFonts w:ascii="Times New Roman" w:hAnsi="Times New Roman" w:cs="Times New Roman"/>
          <w:sz w:val="24"/>
          <w:szCs w:val="24"/>
        </w:rPr>
        <w:t>figure S3</w:t>
      </w:r>
      <w:r w:rsidR="000354B4">
        <w:rPr>
          <w:rFonts w:ascii="Times New Roman" w:hAnsi="Times New Roman" w:cs="Times New Roman"/>
          <w:sz w:val="24"/>
          <w:szCs w:val="24"/>
        </w:rPr>
        <w:t>, A)</w:t>
      </w:r>
      <w:r w:rsidR="000354B4" w:rsidRPr="000354B4">
        <w:rPr>
          <w:rFonts w:ascii="Times New Roman" w:hAnsi="Times New Roman" w:cs="Times New Roman"/>
          <w:sz w:val="24"/>
          <w:szCs w:val="24"/>
        </w:rPr>
        <w:t xml:space="preserve"> </w:t>
      </w:r>
      <w:r w:rsidR="000354B4">
        <w:rPr>
          <w:rFonts w:ascii="Times New Roman" w:hAnsi="Times New Roman" w:cs="Times New Roman"/>
          <w:sz w:val="24"/>
          <w:szCs w:val="24"/>
        </w:rPr>
        <w:lastRenderedPageBreak/>
        <w:t xml:space="preserve">regardless of different treatments, suggesting delayed host antibody response by the passive antibody transfer. </w:t>
      </w:r>
    </w:p>
    <w:p w14:paraId="2FF31641" w14:textId="390E4897" w:rsidR="007A0345" w:rsidRPr="001A4F69" w:rsidRDefault="007A0345" w:rsidP="007A0345">
      <w:pPr>
        <w:spacing w:before="5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Because of the cross-species reactivity, it was not possible to discern human IgG (adoptively transferred antibody) from marmoset IgG (recipient).  We could partially discern the donor and host antibodies based on the time </w:t>
      </w:r>
      <w:r w:rsidR="00AD1D8A">
        <w:rPr>
          <w:rFonts w:ascii="Times New Roman" w:hAnsi="Times New Roman" w:cs="Times New Roman"/>
          <w:sz w:val="24"/>
          <w:szCs w:val="24"/>
        </w:rPr>
        <w:t xml:space="preserve">elapsed </w:t>
      </w:r>
      <w:r>
        <w:rPr>
          <w:rFonts w:ascii="Times New Roman" w:hAnsi="Times New Roman" w:cs="Times New Roman"/>
          <w:sz w:val="24"/>
          <w:szCs w:val="24"/>
        </w:rPr>
        <w:t>after antibody transfer and ZIKV infection.</w:t>
      </w:r>
      <w:r w:rsidR="000354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Antibodies detected earlier tha</w:t>
      </w:r>
      <w:r w:rsidR="00AD1D8A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 dpi </w:t>
      </w:r>
      <w:proofErr w:type="gramStart"/>
      <w:r w:rsidR="00AD1D8A">
        <w:rPr>
          <w:rFonts w:ascii="Times New Roman" w:hAnsi="Times New Roman" w:cs="Times New Roman"/>
          <w:sz w:val="24"/>
          <w:szCs w:val="24"/>
        </w:rPr>
        <w:t>were</w:t>
      </w:r>
      <w:proofErr w:type="gramEnd"/>
      <w:r w:rsidR="00AD1D8A">
        <w:rPr>
          <w:rFonts w:ascii="Times New Roman" w:hAnsi="Times New Roman" w:cs="Times New Roman"/>
          <w:sz w:val="24"/>
          <w:szCs w:val="24"/>
        </w:rPr>
        <w:t xml:space="preserve"> likely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3A99">
        <w:rPr>
          <w:rFonts w:ascii="Times New Roman" w:hAnsi="Times New Roman" w:cs="Times New Roman"/>
          <w:sz w:val="24"/>
          <w:szCs w:val="24"/>
        </w:rPr>
        <w:t>pre</w:t>
      </w:r>
      <w:r>
        <w:rPr>
          <w:rFonts w:ascii="Times New Roman" w:hAnsi="Times New Roman" w:cs="Times New Roman"/>
          <w:sz w:val="24"/>
          <w:szCs w:val="24"/>
        </w:rPr>
        <w:t xml:space="preserve">dominantly donor </w:t>
      </w:r>
      <w:proofErr w:type="spellStart"/>
      <w:r>
        <w:rPr>
          <w:rFonts w:ascii="Times New Roman" w:hAnsi="Times New Roman" w:cs="Times New Roman"/>
          <w:sz w:val="24"/>
          <w:szCs w:val="24"/>
        </w:rPr>
        <w:t>IgGs</w:t>
      </w:r>
      <w:proofErr w:type="spellEnd"/>
      <w:r w:rsidR="00AD1D8A">
        <w:rPr>
          <w:rFonts w:ascii="Times New Roman" w:hAnsi="Times New Roman" w:cs="Times New Roman"/>
          <w:sz w:val="24"/>
          <w:szCs w:val="24"/>
        </w:rPr>
        <w:t xml:space="preserve">, since </w:t>
      </w:r>
      <w:r>
        <w:rPr>
          <w:rFonts w:ascii="Times New Roman" w:hAnsi="Times New Roman" w:cs="Times New Roman"/>
          <w:sz w:val="24"/>
          <w:szCs w:val="24"/>
        </w:rPr>
        <w:t>it is t</w:t>
      </w:r>
      <w:r w:rsidR="00293A9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o s</w:t>
      </w:r>
      <w:r w:rsidR="00AD1D8A">
        <w:rPr>
          <w:rFonts w:ascii="Times New Roman" w:hAnsi="Times New Roman" w:cs="Times New Roman"/>
          <w:sz w:val="24"/>
          <w:szCs w:val="24"/>
        </w:rPr>
        <w:t>oon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1D8A">
        <w:rPr>
          <w:rFonts w:ascii="Times New Roman" w:hAnsi="Times New Roman" w:cs="Times New Roman"/>
          <w:sz w:val="24"/>
          <w:szCs w:val="24"/>
        </w:rPr>
        <w:t xml:space="preserve">for the recipient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AD1D8A">
        <w:rPr>
          <w:rFonts w:ascii="Times New Roman" w:hAnsi="Times New Roman" w:cs="Times New Roman"/>
          <w:sz w:val="24"/>
          <w:szCs w:val="24"/>
        </w:rPr>
        <w:t>generate d</w:t>
      </w:r>
      <w:r>
        <w:rPr>
          <w:rFonts w:ascii="Times New Roman" w:hAnsi="Times New Roman" w:cs="Times New Roman"/>
          <w:sz w:val="24"/>
          <w:szCs w:val="24"/>
        </w:rPr>
        <w:t>etectable primary antibody response</w:t>
      </w:r>
      <w:r w:rsidR="00AD1D8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whereas </w:t>
      </w:r>
      <w:r w:rsidR="00293A99">
        <w:rPr>
          <w:rFonts w:ascii="Times New Roman" w:hAnsi="Times New Roman" w:cs="Times New Roman"/>
          <w:sz w:val="24"/>
          <w:szCs w:val="24"/>
        </w:rPr>
        <w:t xml:space="preserve">IgG </w:t>
      </w:r>
      <w:r w:rsidR="00AD1D8A">
        <w:rPr>
          <w:rFonts w:ascii="Times New Roman" w:hAnsi="Times New Roman" w:cs="Times New Roman"/>
          <w:sz w:val="24"/>
          <w:szCs w:val="24"/>
        </w:rPr>
        <w:t xml:space="preserve">detected </w:t>
      </w:r>
      <w:r w:rsidR="00293A99">
        <w:rPr>
          <w:rFonts w:ascii="Times New Roman" w:hAnsi="Times New Roman" w:cs="Times New Roman"/>
          <w:sz w:val="24"/>
          <w:szCs w:val="24"/>
        </w:rPr>
        <w:t>after 9 dpi</w:t>
      </w:r>
      <w:r>
        <w:rPr>
          <w:rFonts w:ascii="Times New Roman" w:hAnsi="Times New Roman" w:cs="Times New Roman"/>
          <w:sz w:val="24"/>
          <w:szCs w:val="24"/>
        </w:rPr>
        <w:t xml:space="preserve"> would be predominantly </w:t>
      </w:r>
      <w:r w:rsidR="00AD1D8A">
        <w:rPr>
          <w:rFonts w:ascii="Times New Roman" w:hAnsi="Times New Roman" w:cs="Times New Roman"/>
          <w:sz w:val="24"/>
          <w:szCs w:val="24"/>
        </w:rPr>
        <w:t xml:space="preserve">recipient-derived </w:t>
      </w:r>
      <w:r>
        <w:rPr>
          <w:rFonts w:ascii="Times New Roman" w:hAnsi="Times New Roman" w:cs="Times New Roman"/>
          <w:sz w:val="24"/>
          <w:szCs w:val="24"/>
        </w:rPr>
        <w:t>antibody</w:t>
      </w:r>
      <w:r w:rsidR="00293A99">
        <w:rPr>
          <w:rFonts w:ascii="Times New Roman" w:hAnsi="Times New Roman" w:cs="Times New Roman"/>
          <w:sz w:val="24"/>
          <w:szCs w:val="24"/>
        </w:rPr>
        <w:t xml:space="preserve"> </w:t>
      </w:r>
      <w:r w:rsidR="00AD1D8A">
        <w:rPr>
          <w:rFonts w:ascii="Times New Roman" w:hAnsi="Times New Roman" w:cs="Times New Roman"/>
          <w:sz w:val="24"/>
          <w:szCs w:val="24"/>
        </w:rPr>
        <w:t xml:space="preserve">generated </w:t>
      </w:r>
      <w:r w:rsidR="00293A99">
        <w:rPr>
          <w:rFonts w:ascii="Times New Roman" w:hAnsi="Times New Roman" w:cs="Times New Roman"/>
          <w:sz w:val="24"/>
          <w:szCs w:val="24"/>
        </w:rPr>
        <w:t>by active immunity.</w:t>
      </w:r>
      <w:r>
        <w:rPr>
          <w:rFonts w:ascii="Times New Roman" w:hAnsi="Times New Roman" w:cs="Times New Roman"/>
          <w:sz w:val="24"/>
          <w:szCs w:val="24"/>
        </w:rPr>
        <w:t xml:space="preserve"> Indeed, relatively high IgG levels were detected at day 0, 2 hours after antibody administration prior to ZIKV infection, in </w:t>
      </w:r>
      <w:r w:rsidR="00293A99">
        <w:rPr>
          <w:rFonts w:ascii="Times New Roman" w:hAnsi="Times New Roman" w:cs="Times New Roman"/>
          <w:sz w:val="24"/>
          <w:szCs w:val="24"/>
        </w:rPr>
        <w:t>pIgG1 and pIg</w:t>
      </w:r>
      <w:r w:rsidR="000354B4">
        <w:rPr>
          <w:rFonts w:ascii="Times New Roman" w:hAnsi="Times New Roman" w:cs="Times New Roman"/>
          <w:sz w:val="24"/>
          <w:szCs w:val="24"/>
        </w:rPr>
        <w:t>G</w:t>
      </w:r>
      <w:r w:rsidR="00293A99">
        <w:rPr>
          <w:rFonts w:ascii="Times New Roman" w:hAnsi="Times New Roman" w:cs="Times New Roman"/>
          <w:sz w:val="24"/>
          <w:szCs w:val="24"/>
        </w:rPr>
        <w:t xml:space="preserve">2 marmosets </w:t>
      </w:r>
      <w:r>
        <w:rPr>
          <w:rFonts w:ascii="Times New Roman" w:hAnsi="Times New Roman" w:cs="Times New Roman"/>
          <w:sz w:val="24"/>
          <w:szCs w:val="24"/>
        </w:rPr>
        <w:t>than</w:t>
      </w:r>
      <w:r w:rsidR="00293A99">
        <w:rPr>
          <w:rFonts w:ascii="Times New Roman" w:hAnsi="Times New Roman" w:cs="Times New Roman"/>
          <w:sz w:val="24"/>
          <w:szCs w:val="24"/>
        </w:rPr>
        <w:t xml:space="preserve"> pIgG3</w:t>
      </w:r>
      <w:r>
        <w:rPr>
          <w:rFonts w:ascii="Times New Roman" w:hAnsi="Times New Roman" w:cs="Times New Roman"/>
          <w:sz w:val="24"/>
          <w:szCs w:val="24"/>
        </w:rPr>
        <w:t xml:space="preserve"> marmoset (</w:t>
      </w:r>
      <w:r w:rsidR="00D44121">
        <w:rPr>
          <w:rFonts w:ascii="Times New Roman" w:hAnsi="Times New Roman" w:cs="Times New Roman"/>
          <w:sz w:val="24"/>
          <w:szCs w:val="24"/>
        </w:rPr>
        <w:t>figure S3</w:t>
      </w:r>
      <w:r w:rsidR="00293A9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B). However, at 14 dpi, </w:t>
      </w:r>
      <w:r w:rsidR="00293A99">
        <w:rPr>
          <w:rFonts w:ascii="Times New Roman" w:hAnsi="Times New Roman" w:cs="Times New Roman"/>
          <w:sz w:val="24"/>
          <w:szCs w:val="24"/>
        </w:rPr>
        <w:t xml:space="preserve">ZIKV-specific IgM titers in </w:t>
      </w:r>
      <w:r w:rsidR="00AD1D8A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recipients</w:t>
      </w:r>
      <w:r w:rsidR="00293A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3A99">
        <w:rPr>
          <w:rFonts w:ascii="Times New Roman" w:hAnsi="Times New Roman" w:cs="Times New Roman"/>
          <w:sz w:val="24"/>
          <w:szCs w:val="24"/>
        </w:rPr>
        <w:t>pIgG</w:t>
      </w:r>
      <w:proofErr w:type="spellEnd"/>
      <w:r w:rsidR="00293A99">
        <w:rPr>
          <w:rFonts w:ascii="Times New Roman" w:hAnsi="Times New Roman" w:cs="Times New Roman"/>
          <w:sz w:val="24"/>
          <w:szCs w:val="24"/>
        </w:rPr>
        <w:t xml:space="preserve"> 1-3</w:t>
      </w:r>
      <w:r w:rsidR="00AD1D8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3A99">
        <w:rPr>
          <w:rFonts w:ascii="Times New Roman" w:hAnsi="Times New Roman" w:cs="Times New Roman"/>
          <w:sz w:val="24"/>
          <w:szCs w:val="24"/>
        </w:rPr>
        <w:t>became</w:t>
      </w:r>
      <w:r>
        <w:rPr>
          <w:rFonts w:ascii="Times New Roman" w:hAnsi="Times New Roman" w:cs="Times New Roman"/>
          <w:sz w:val="24"/>
          <w:szCs w:val="24"/>
        </w:rPr>
        <w:t xml:space="preserve"> comparable with the </w:t>
      </w:r>
      <w:r w:rsidR="00293A99">
        <w:rPr>
          <w:rFonts w:ascii="Times New Roman" w:hAnsi="Times New Roman" w:cs="Times New Roman"/>
          <w:sz w:val="24"/>
          <w:szCs w:val="24"/>
        </w:rPr>
        <w:t>titers</w:t>
      </w:r>
      <w:r>
        <w:rPr>
          <w:rFonts w:ascii="Times New Roman" w:hAnsi="Times New Roman" w:cs="Times New Roman"/>
          <w:sz w:val="24"/>
          <w:szCs w:val="24"/>
        </w:rPr>
        <w:t xml:space="preserve"> in control</w:t>
      </w:r>
      <w:r w:rsidR="00293A99">
        <w:rPr>
          <w:rFonts w:ascii="Times New Roman" w:hAnsi="Times New Roman" w:cs="Times New Roman"/>
          <w:sz w:val="24"/>
          <w:szCs w:val="24"/>
        </w:rPr>
        <w:t xml:space="preserve"> ZVC</w:t>
      </w:r>
      <w:r>
        <w:rPr>
          <w:rFonts w:ascii="Times New Roman" w:hAnsi="Times New Roman" w:cs="Times New Roman"/>
          <w:sz w:val="24"/>
          <w:szCs w:val="24"/>
        </w:rPr>
        <w:t xml:space="preserve"> marmosets (</w:t>
      </w:r>
      <w:r w:rsidR="00D44121">
        <w:rPr>
          <w:rFonts w:ascii="Times New Roman" w:hAnsi="Times New Roman" w:cs="Times New Roman"/>
          <w:sz w:val="24"/>
          <w:szCs w:val="24"/>
        </w:rPr>
        <w:t>figure S3</w:t>
      </w:r>
      <w:r>
        <w:rPr>
          <w:rFonts w:ascii="Times New Roman" w:hAnsi="Times New Roman" w:cs="Times New Roman"/>
          <w:sz w:val="24"/>
          <w:szCs w:val="24"/>
        </w:rPr>
        <w:t>, C)</w:t>
      </w:r>
      <w:r w:rsidR="00AD1D8A">
        <w:rPr>
          <w:rFonts w:ascii="Times New Roman" w:hAnsi="Times New Roman" w:cs="Times New Roman"/>
          <w:sz w:val="24"/>
          <w:szCs w:val="24"/>
        </w:rPr>
        <w:t>. The results</w:t>
      </w:r>
      <w:r>
        <w:rPr>
          <w:rFonts w:ascii="Times New Roman" w:hAnsi="Times New Roman" w:cs="Times New Roman"/>
          <w:sz w:val="24"/>
          <w:szCs w:val="24"/>
        </w:rPr>
        <w:t xml:space="preserve"> suggest that the passive antibody transfer failed to prevent ZIKV infection, </w:t>
      </w:r>
      <w:r w:rsidR="00AD1D8A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the virus elicited a primary antibody response in the recipients. At least, the recipient received two doses of antibody transfer showed IgG titer close to the limit of detection</w:t>
      </w:r>
      <w:r w:rsidR="00901739">
        <w:rPr>
          <w:rFonts w:ascii="Times New Roman" w:hAnsi="Times New Roman" w:cs="Times New Roman"/>
          <w:sz w:val="24"/>
          <w:szCs w:val="24"/>
        </w:rPr>
        <w:t xml:space="preserve">. </w:t>
      </w:r>
      <w:r w:rsidR="00AD1D8A">
        <w:rPr>
          <w:rFonts w:ascii="Times New Roman" w:hAnsi="Times New Roman" w:cs="Times New Roman"/>
          <w:sz w:val="24"/>
          <w:szCs w:val="24"/>
        </w:rPr>
        <w:t>T</w:t>
      </w:r>
      <w:r w:rsidR="00901739">
        <w:rPr>
          <w:rFonts w:ascii="Times New Roman" w:hAnsi="Times New Roman" w:cs="Times New Roman"/>
          <w:sz w:val="24"/>
          <w:szCs w:val="24"/>
        </w:rPr>
        <w:t>ogether with reduced viral burden in fetal tissues, these results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3A99">
        <w:rPr>
          <w:rFonts w:ascii="Times New Roman" w:hAnsi="Times New Roman" w:cs="Times New Roman"/>
          <w:sz w:val="24"/>
          <w:szCs w:val="24"/>
        </w:rPr>
        <w:t>suggest</w:t>
      </w:r>
      <w:r>
        <w:rPr>
          <w:rFonts w:ascii="Times New Roman" w:hAnsi="Times New Roman" w:cs="Times New Roman"/>
          <w:sz w:val="24"/>
          <w:szCs w:val="24"/>
        </w:rPr>
        <w:t xml:space="preserve"> that higher doses or more frequent administration of the antibody are required to confer protection against ZIKV infection. </w:t>
      </w:r>
    </w:p>
    <w:p w14:paraId="7D341FF5" w14:textId="789E0B60" w:rsidR="0029161D" w:rsidRDefault="0029161D" w:rsidP="00DA7167">
      <w:pPr>
        <w:spacing w:before="5"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05B32FDD" w14:textId="5B1A5476" w:rsidR="00947206" w:rsidRDefault="009472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64FC4C1" w14:textId="77777777" w:rsidR="00677875" w:rsidRDefault="00677875" w:rsidP="006778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 xml:space="preserve">  </w:t>
      </w:r>
      <w:r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418619C1" wp14:editId="5096DC73">
            <wp:extent cx="5745711" cy="1721152"/>
            <wp:effectExtent l="0" t="0" r="0" b="0"/>
            <wp:docPr id="50" name="Picture 50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449" cy="173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3BF860" w14:textId="03483E84" w:rsidR="00677875" w:rsidRDefault="00677875" w:rsidP="006778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42232C" w:rsidRPr="00ED1143">
        <w:rPr>
          <w:rFonts w:ascii="Times New Roman" w:hAnsi="Times New Roman" w:cs="Times New Roman"/>
          <w:noProof/>
          <w:sz w:val="24"/>
          <w:szCs w:val="24"/>
        </w:rPr>
        <w:object w:dxaOrig="10755" w:dyaOrig="9276" w14:anchorId="3B9201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12.35pt;height:353.45pt" o:ole="">
            <v:imagedata r:id="rId8" o:title=""/>
          </v:shape>
          <o:OLEObject Type="Embed" ProgID="Prism9.Document" ShapeID="_x0000_i1025" DrawAspect="Content" ObjectID="_1750510365" r:id="rId9"/>
        </w:object>
      </w:r>
    </w:p>
    <w:p w14:paraId="00B47A08" w14:textId="77777777" w:rsidR="00677875" w:rsidRDefault="00677875" w:rsidP="00677875">
      <w:pPr>
        <w:rPr>
          <w:rFonts w:ascii="Times New Roman" w:hAnsi="Times New Roman" w:cs="Times New Roman"/>
          <w:sz w:val="24"/>
          <w:szCs w:val="24"/>
        </w:rPr>
      </w:pPr>
    </w:p>
    <w:p w14:paraId="26BA41D3" w14:textId="736A9804" w:rsidR="00677875" w:rsidRDefault="00D44121" w:rsidP="006778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6" w:name="_Hlk133230079"/>
      <w:r>
        <w:rPr>
          <w:rFonts w:ascii="Times New Roman" w:hAnsi="Times New Roman" w:cs="Times New Roman"/>
          <w:sz w:val="24"/>
          <w:szCs w:val="24"/>
        </w:rPr>
        <w:t>Figure S2</w:t>
      </w:r>
      <w:r w:rsidR="00B72427">
        <w:rPr>
          <w:rFonts w:ascii="Times New Roman" w:hAnsi="Times New Roman" w:cs="Times New Roman"/>
          <w:sz w:val="24"/>
          <w:szCs w:val="24"/>
        </w:rPr>
        <w:t>.</w:t>
      </w:r>
      <w:r w:rsidR="00677875">
        <w:rPr>
          <w:rFonts w:ascii="Times New Roman" w:hAnsi="Times New Roman" w:cs="Times New Roman"/>
          <w:sz w:val="24"/>
          <w:szCs w:val="24"/>
        </w:rPr>
        <w:t xml:space="preserve"> </w:t>
      </w:r>
      <w:r w:rsidR="00C36A62">
        <w:rPr>
          <w:rFonts w:ascii="Times New Roman" w:hAnsi="Times New Roman" w:cs="Times New Roman"/>
          <w:sz w:val="24"/>
          <w:szCs w:val="24"/>
        </w:rPr>
        <w:t>Pro</w:t>
      </w:r>
      <w:r w:rsidR="00D302F0">
        <w:rPr>
          <w:rFonts w:ascii="Times New Roman" w:hAnsi="Times New Roman" w:cs="Times New Roman"/>
          <w:sz w:val="24"/>
          <w:szCs w:val="24"/>
        </w:rPr>
        <w:t xml:space="preserve">tective </w:t>
      </w:r>
      <w:r w:rsidR="00C36A62">
        <w:rPr>
          <w:rFonts w:ascii="Times New Roman" w:hAnsi="Times New Roman" w:cs="Times New Roman"/>
          <w:sz w:val="24"/>
          <w:szCs w:val="24"/>
        </w:rPr>
        <w:t>e</w:t>
      </w:r>
      <w:r w:rsidR="00677875">
        <w:rPr>
          <w:rFonts w:ascii="Times New Roman" w:hAnsi="Times New Roman" w:cs="Times New Roman"/>
          <w:sz w:val="24"/>
          <w:szCs w:val="24"/>
        </w:rPr>
        <w:t xml:space="preserve">ffect of </w:t>
      </w:r>
      <w:r w:rsidR="00C36A62">
        <w:rPr>
          <w:rFonts w:ascii="Times New Roman" w:hAnsi="Times New Roman" w:cs="Times New Roman"/>
          <w:sz w:val="24"/>
          <w:szCs w:val="24"/>
        </w:rPr>
        <w:t>antibody</w:t>
      </w:r>
      <w:r w:rsidR="00677875">
        <w:rPr>
          <w:rFonts w:ascii="Times New Roman" w:hAnsi="Times New Roman" w:cs="Times New Roman"/>
          <w:sz w:val="24"/>
          <w:szCs w:val="24"/>
        </w:rPr>
        <w:t xml:space="preserve"> transfer </w:t>
      </w:r>
      <w:r w:rsidR="00C36A62">
        <w:rPr>
          <w:rFonts w:ascii="Times New Roman" w:hAnsi="Times New Roman" w:cs="Times New Roman"/>
          <w:sz w:val="24"/>
          <w:szCs w:val="24"/>
        </w:rPr>
        <w:t>against perinatal</w:t>
      </w:r>
      <w:r w:rsidR="00677875">
        <w:rPr>
          <w:rFonts w:ascii="Times New Roman" w:hAnsi="Times New Roman" w:cs="Times New Roman"/>
          <w:sz w:val="24"/>
          <w:szCs w:val="24"/>
        </w:rPr>
        <w:t xml:space="preserve"> ZIKV </w:t>
      </w:r>
      <w:r w:rsidR="00C36A62">
        <w:rPr>
          <w:rFonts w:ascii="Times New Roman" w:hAnsi="Times New Roman" w:cs="Times New Roman"/>
          <w:sz w:val="24"/>
          <w:szCs w:val="24"/>
        </w:rPr>
        <w:t>challenge</w:t>
      </w:r>
      <w:r w:rsidR="00793E7B">
        <w:rPr>
          <w:rFonts w:ascii="Times New Roman" w:hAnsi="Times New Roman" w:cs="Times New Roman"/>
          <w:sz w:val="24"/>
          <w:szCs w:val="24"/>
        </w:rPr>
        <w:t xml:space="preserve"> in marmosets</w:t>
      </w:r>
    </w:p>
    <w:bookmarkEnd w:id="6"/>
    <w:p w14:paraId="7B71558A" w14:textId="581C268A" w:rsidR="00677875" w:rsidRDefault="00677875" w:rsidP="00AD27F5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Two hours prior to ZIKV infection, pregnant marmosets were injected with 0 mg (n=2), </w:t>
      </w:r>
      <w:r w:rsidR="00793E7B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single dose of 25 mg (n=2) and two doses of 20 mg (n=1) at days 0 and 4, estimated gestational day 65 and 69. All marmosets were i.m. injected with 2.5 x10</w:t>
      </w:r>
      <w:r w:rsidR="001B571B" w:rsidRPr="001B571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PFU of ZIKV-BR at egd 65 and </w:t>
      </w:r>
      <w:r>
        <w:rPr>
          <w:rFonts w:ascii="Times New Roman" w:hAnsi="Times New Roman" w:cs="Times New Roman"/>
          <w:sz w:val="24"/>
          <w:szCs w:val="24"/>
        </w:rPr>
        <w:lastRenderedPageBreak/>
        <w:t>69 and examined at 14 dpi, egd 7</w:t>
      </w:r>
      <w:r w:rsidR="001B571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 Viral RNA </w:t>
      </w:r>
      <w:r w:rsidR="001B571B">
        <w:rPr>
          <w:rFonts w:ascii="Times New Roman" w:hAnsi="Times New Roman" w:cs="Times New Roman"/>
          <w:sz w:val="24"/>
          <w:szCs w:val="24"/>
        </w:rPr>
        <w:t>copies</w:t>
      </w:r>
      <w:r>
        <w:rPr>
          <w:rFonts w:ascii="Times New Roman" w:hAnsi="Times New Roman" w:cs="Times New Roman"/>
          <w:sz w:val="24"/>
          <w:szCs w:val="24"/>
        </w:rPr>
        <w:t xml:space="preserve"> were </w:t>
      </w:r>
      <w:r w:rsidR="001B571B">
        <w:rPr>
          <w:rFonts w:ascii="Times New Roman" w:hAnsi="Times New Roman" w:cs="Times New Roman"/>
          <w:sz w:val="24"/>
          <w:szCs w:val="24"/>
        </w:rPr>
        <w:t>qua</w:t>
      </w:r>
      <w:r w:rsidR="00476DD0">
        <w:rPr>
          <w:rFonts w:ascii="Times New Roman" w:hAnsi="Times New Roman" w:cs="Times New Roman"/>
          <w:sz w:val="24"/>
          <w:szCs w:val="24"/>
        </w:rPr>
        <w:t>n</w:t>
      </w:r>
      <w:r w:rsidR="001B571B">
        <w:rPr>
          <w:rFonts w:ascii="Times New Roman" w:hAnsi="Times New Roman" w:cs="Times New Roman"/>
          <w:sz w:val="24"/>
          <w:szCs w:val="24"/>
        </w:rPr>
        <w:t>ti</w:t>
      </w:r>
      <w:r w:rsidR="00476DD0">
        <w:rPr>
          <w:rFonts w:ascii="Times New Roman" w:hAnsi="Times New Roman" w:cs="Times New Roman"/>
          <w:sz w:val="24"/>
          <w:szCs w:val="24"/>
        </w:rPr>
        <w:t>fi</w:t>
      </w:r>
      <w:r w:rsidR="001B571B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in maternal mesenteric lymph nodes (B), placenta (C), fetal heads (D) and fetal body (E) using qRT-PCR. All individual samples were tested in duplicate reaction</w:t>
      </w:r>
      <w:r w:rsidR="001B571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 Symbols represent the mean of duplicate</w:t>
      </w:r>
      <w:r w:rsidR="00793E7B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per sample. For fetal tissues (D and E), the number of fetuses examine</w:t>
      </w:r>
      <w:r w:rsidR="00977038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are </w:t>
      </w:r>
      <w:r w:rsidR="001B571B">
        <w:rPr>
          <w:rFonts w:ascii="Times New Roman" w:hAnsi="Times New Roman" w:cs="Times New Roman"/>
          <w:sz w:val="24"/>
          <w:szCs w:val="24"/>
        </w:rPr>
        <w:t xml:space="preserve">5, 5, and 3 per 0 </w:t>
      </w:r>
      <w:r>
        <w:rPr>
          <w:rFonts w:ascii="Times New Roman" w:hAnsi="Times New Roman" w:cs="Times New Roman"/>
          <w:sz w:val="24"/>
          <w:szCs w:val="24"/>
        </w:rPr>
        <w:t xml:space="preserve">mg, 1x, 25 mg, and 2x, 20 mg </w:t>
      </w:r>
      <w:r w:rsidR="001B571B">
        <w:rPr>
          <w:rFonts w:ascii="Times New Roman" w:hAnsi="Times New Roman" w:cs="Times New Roman"/>
          <w:sz w:val="24"/>
          <w:szCs w:val="24"/>
        </w:rPr>
        <w:t>treatment, respectively</w:t>
      </w:r>
      <w:r>
        <w:rPr>
          <w:rFonts w:ascii="Times New Roman" w:hAnsi="Times New Roman" w:cs="Times New Roman"/>
          <w:sz w:val="24"/>
          <w:szCs w:val="24"/>
        </w:rPr>
        <w:t xml:space="preserve">. No statistical difference in viral loads in fetal tissues between untreated and treated groups was detected </w:t>
      </w:r>
      <w:r w:rsidR="00175066">
        <w:rPr>
          <w:rFonts w:ascii="Times New Roman" w:hAnsi="Times New Roman" w:cs="Times New Roman"/>
          <w:sz w:val="24"/>
          <w:szCs w:val="24"/>
        </w:rPr>
        <w:t xml:space="preserve">in D and E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>
        <w:rPr>
          <w:rFonts w:ascii="Times New Roman" w:hAnsi="Times New Roman" w:cs="Times New Roman"/>
          <w:sz w:val="24"/>
          <w:szCs w:val="24"/>
        </w:rPr>
        <w:t>&gt; 0.05).</w:t>
      </w:r>
    </w:p>
    <w:p w14:paraId="45EB9B40" w14:textId="77777777" w:rsidR="00677875" w:rsidRDefault="00677875" w:rsidP="006778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FE855D5" w14:textId="351F5395" w:rsidR="00677875" w:rsidRDefault="00677875" w:rsidP="006778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DD64BFB" w14:textId="712D8F48" w:rsidR="00677875" w:rsidRDefault="00677875" w:rsidP="006778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BDEB8B6" w14:textId="2A610C30" w:rsidR="00677875" w:rsidRDefault="00677875" w:rsidP="006778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81D60D5" w14:textId="4A18AB96" w:rsidR="00677875" w:rsidRDefault="00677875" w:rsidP="006778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F7B7C06" w14:textId="2F51C68D" w:rsidR="00677875" w:rsidRDefault="00677875" w:rsidP="006778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F3AD6ED" w14:textId="3F543BC8" w:rsidR="00677875" w:rsidRDefault="00677875" w:rsidP="006778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D8640E6" w14:textId="427477D8" w:rsidR="00677875" w:rsidRDefault="00677875" w:rsidP="006778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9266D78" w14:textId="22423976" w:rsidR="00677875" w:rsidRDefault="00677875" w:rsidP="006778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1A3256D" w14:textId="4ADFC454" w:rsidR="00677875" w:rsidRDefault="00677875" w:rsidP="006778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57B9C6B" w14:textId="77777777" w:rsidR="00677875" w:rsidRDefault="00677875" w:rsidP="006778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8D1613E" w14:textId="638C43EA" w:rsidR="00677875" w:rsidRDefault="00677875" w:rsidP="00677875">
      <w:pPr>
        <w:rPr>
          <w:rFonts w:ascii="Times New Roman" w:hAnsi="Times New Roman" w:cs="Times New Roman"/>
          <w:sz w:val="24"/>
          <w:szCs w:val="24"/>
        </w:rPr>
      </w:pPr>
    </w:p>
    <w:p w14:paraId="17165149" w14:textId="4E3918DD" w:rsidR="00677875" w:rsidRDefault="00677875" w:rsidP="00677875">
      <w:pPr>
        <w:rPr>
          <w:rFonts w:ascii="Times New Roman" w:hAnsi="Times New Roman" w:cs="Times New Roman"/>
          <w:sz w:val="24"/>
          <w:szCs w:val="24"/>
        </w:rPr>
      </w:pPr>
    </w:p>
    <w:p w14:paraId="7F7BAABA" w14:textId="4651969C" w:rsidR="00677875" w:rsidRDefault="00677875" w:rsidP="00677875">
      <w:pPr>
        <w:rPr>
          <w:rFonts w:ascii="Times New Roman" w:hAnsi="Times New Roman" w:cs="Times New Roman"/>
          <w:sz w:val="24"/>
          <w:szCs w:val="24"/>
        </w:rPr>
      </w:pPr>
    </w:p>
    <w:p w14:paraId="430BAE05" w14:textId="321FDD5E" w:rsidR="00677875" w:rsidRDefault="00677875" w:rsidP="00677875">
      <w:pPr>
        <w:rPr>
          <w:rFonts w:ascii="Times New Roman" w:hAnsi="Times New Roman" w:cs="Times New Roman"/>
          <w:sz w:val="24"/>
          <w:szCs w:val="24"/>
        </w:rPr>
      </w:pPr>
    </w:p>
    <w:p w14:paraId="528578B1" w14:textId="00C616BC" w:rsidR="00677875" w:rsidRPr="00820217" w:rsidRDefault="00D65815" w:rsidP="00677875">
      <w:pPr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noProof/>
        </w:rPr>
        <w:object w:dxaOrig="10267" w:dyaOrig="7248" w14:anchorId="6113CE90">
          <v:shape id="_x0000_i1026" type="#_x0000_t75" alt="" style="width:477.8pt;height:340.35pt" o:ole="">
            <v:imagedata r:id="rId10" o:title=""/>
          </v:shape>
          <o:OLEObject Type="Embed" ProgID="Prism9.Document" ShapeID="_x0000_i1026" DrawAspect="Content" ObjectID="_1750510366" r:id="rId11"/>
        </w:object>
      </w:r>
    </w:p>
    <w:p w14:paraId="6573F836" w14:textId="77777777" w:rsidR="00677875" w:rsidRDefault="00677875" w:rsidP="00677875">
      <w:pPr>
        <w:rPr>
          <w:rFonts w:ascii="Times New Roman" w:hAnsi="Times New Roman" w:cs="Times New Roman"/>
          <w:sz w:val="24"/>
          <w:szCs w:val="24"/>
        </w:rPr>
      </w:pPr>
    </w:p>
    <w:p w14:paraId="2D062E9F" w14:textId="1F63F36B" w:rsidR="00677875" w:rsidRDefault="00D44121" w:rsidP="00677875">
      <w:pPr>
        <w:rPr>
          <w:rFonts w:ascii="Times New Roman" w:hAnsi="Times New Roman" w:cs="Times New Roman"/>
          <w:sz w:val="24"/>
          <w:szCs w:val="24"/>
        </w:rPr>
      </w:pPr>
      <w:bookmarkStart w:id="7" w:name="_Hlk133230090"/>
      <w:r>
        <w:rPr>
          <w:rFonts w:ascii="Times New Roman" w:hAnsi="Times New Roman" w:cs="Times New Roman"/>
          <w:sz w:val="24"/>
          <w:szCs w:val="24"/>
        </w:rPr>
        <w:t>Figure S3</w:t>
      </w:r>
      <w:r w:rsidR="00677875">
        <w:rPr>
          <w:rFonts w:ascii="Times New Roman" w:hAnsi="Times New Roman" w:cs="Times New Roman"/>
          <w:sz w:val="24"/>
          <w:szCs w:val="24"/>
        </w:rPr>
        <w:t xml:space="preserve">. </w:t>
      </w:r>
      <w:bookmarkStart w:id="8" w:name="_Hlk128915685"/>
      <w:r w:rsidR="00677875">
        <w:rPr>
          <w:rFonts w:ascii="Times New Roman" w:hAnsi="Times New Roman" w:cs="Times New Roman"/>
          <w:sz w:val="24"/>
          <w:szCs w:val="24"/>
        </w:rPr>
        <w:t xml:space="preserve">Antibody response in </w:t>
      </w:r>
      <w:r w:rsidR="00C36A62">
        <w:rPr>
          <w:rFonts w:ascii="Times New Roman" w:hAnsi="Times New Roman" w:cs="Times New Roman"/>
          <w:sz w:val="24"/>
          <w:szCs w:val="24"/>
        </w:rPr>
        <w:t>pregnant marmosets</w:t>
      </w:r>
      <w:r w:rsidR="00677875">
        <w:rPr>
          <w:rFonts w:ascii="Times New Roman" w:hAnsi="Times New Roman" w:cs="Times New Roman"/>
          <w:sz w:val="24"/>
          <w:szCs w:val="24"/>
        </w:rPr>
        <w:t xml:space="preserve"> after </w:t>
      </w:r>
      <w:r w:rsidR="00C36A62">
        <w:rPr>
          <w:rFonts w:ascii="Times New Roman" w:hAnsi="Times New Roman" w:cs="Times New Roman"/>
          <w:sz w:val="24"/>
          <w:szCs w:val="24"/>
        </w:rPr>
        <w:t xml:space="preserve">perinatal </w:t>
      </w:r>
      <w:r w:rsidR="00677875">
        <w:rPr>
          <w:rFonts w:ascii="Times New Roman" w:hAnsi="Times New Roman" w:cs="Times New Roman"/>
          <w:sz w:val="24"/>
          <w:szCs w:val="24"/>
        </w:rPr>
        <w:t xml:space="preserve">ZIKV challenge </w:t>
      </w:r>
      <w:bookmarkEnd w:id="8"/>
    </w:p>
    <w:bookmarkEnd w:id="7"/>
    <w:p w14:paraId="61375F07" w14:textId="4177F8C8" w:rsidR="00677875" w:rsidRDefault="00677875" w:rsidP="006778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Serum samples prepared at indicated days after antibody transfer were examined for neutralizing activity using </w:t>
      </w:r>
      <w:r w:rsidR="00793E7B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microneutralization assay (A), </w:t>
      </w:r>
      <w:r w:rsidR="00FF4B08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ZIKV-specific IgG titers (B), </w:t>
      </w:r>
      <w:r w:rsidR="00FF4B08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marmoset IgM titers in the recipients at 14 dpi (C) using Luminex assay.  </w:t>
      </w:r>
      <w:r w:rsidR="00140724">
        <w:rPr>
          <w:rFonts w:ascii="Times New Roman" w:hAnsi="Times New Roman" w:cs="Times New Roman"/>
          <w:sz w:val="24"/>
          <w:szCs w:val="24"/>
        </w:rPr>
        <w:t xml:space="preserve">Dotted lines indicate the highest serum dilution 1:5 or 1:10 examined. </w:t>
      </w:r>
      <w:r>
        <w:rPr>
          <w:rFonts w:ascii="Times New Roman" w:hAnsi="Times New Roman" w:cs="Times New Roman"/>
          <w:sz w:val="24"/>
          <w:szCs w:val="24"/>
        </w:rPr>
        <w:t>Based on background</w:t>
      </w:r>
      <w:r w:rsidR="00175066">
        <w:rPr>
          <w:rFonts w:ascii="Times New Roman" w:hAnsi="Times New Roman" w:cs="Times New Roman"/>
          <w:sz w:val="24"/>
          <w:szCs w:val="24"/>
        </w:rPr>
        <w:t xml:space="preserve"> signal</w:t>
      </w:r>
      <w:r>
        <w:rPr>
          <w:rFonts w:ascii="Times New Roman" w:hAnsi="Times New Roman" w:cs="Times New Roman"/>
          <w:sz w:val="24"/>
          <w:szCs w:val="24"/>
        </w:rPr>
        <w:t xml:space="preserve">, MFI values equal to or higher than 120 or 150 were used to determine end-point reciprocal serum titers for IgM and IgG specific for ZIKV, respectively. </w:t>
      </w:r>
      <w:r w:rsidR="00140724">
        <w:rPr>
          <w:rFonts w:ascii="Times New Roman" w:hAnsi="Times New Roman" w:cs="Times New Roman"/>
          <w:sz w:val="24"/>
          <w:szCs w:val="24"/>
        </w:rPr>
        <w:t xml:space="preserve">Due to the limited samples size, </w:t>
      </w:r>
      <w:r w:rsidR="00FF4B08">
        <w:rPr>
          <w:rFonts w:ascii="Times New Roman" w:hAnsi="Times New Roman" w:cs="Times New Roman"/>
          <w:sz w:val="24"/>
          <w:szCs w:val="24"/>
        </w:rPr>
        <w:t>statistical analysis</w:t>
      </w:r>
      <w:r w:rsidR="00140724">
        <w:rPr>
          <w:rFonts w:ascii="Times New Roman" w:hAnsi="Times New Roman" w:cs="Times New Roman"/>
          <w:sz w:val="24"/>
          <w:szCs w:val="24"/>
        </w:rPr>
        <w:t xml:space="preserve"> is not feasibl</w:t>
      </w:r>
      <w:r w:rsidR="00FF4B08">
        <w:rPr>
          <w:rFonts w:ascii="Times New Roman" w:hAnsi="Times New Roman" w:cs="Times New Roman"/>
          <w:sz w:val="24"/>
          <w:szCs w:val="24"/>
        </w:rPr>
        <w:t>e</w:t>
      </w:r>
      <w:r w:rsidR="001407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458482" w14:textId="77777777" w:rsidR="00677875" w:rsidRDefault="00677875" w:rsidP="006778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E3B3BA6" w14:textId="77777777" w:rsidR="00A956A2" w:rsidRDefault="00A956A2" w:rsidP="00677875">
      <w:pPr>
        <w:rPr>
          <w:rFonts w:ascii="Times New Roman" w:hAnsi="Times New Roman" w:cs="Times New Roman"/>
          <w:sz w:val="24"/>
          <w:szCs w:val="24"/>
        </w:rPr>
      </w:pPr>
    </w:p>
    <w:p w14:paraId="3C28B0FC" w14:textId="0A37EF3D" w:rsidR="00A956A2" w:rsidRPr="00341194" w:rsidRDefault="00341194" w:rsidP="006778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4119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References</w:t>
      </w:r>
    </w:p>
    <w:p w14:paraId="33C8E19B" w14:textId="77777777" w:rsidR="00AD378F" w:rsidRPr="00D237B4" w:rsidRDefault="001F1E56" w:rsidP="00D237B4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237B4">
        <w:rPr>
          <w:rFonts w:ascii="Times New Roman" w:hAnsi="Times New Roman" w:cs="Times New Roman"/>
          <w:sz w:val="24"/>
          <w:szCs w:val="24"/>
        </w:rPr>
        <w:fldChar w:fldCharType="begin"/>
      </w:r>
      <w:r w:rsidRPr="00D237B4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D237B4">
        <w:rPr>
          <w:rFonts w:ascii="Times New Roman" w:hAnsi="Times New Roman" w:cs="Times New Roman"/>
          <w:sz w:val="24"/>
          <w:szCs w:val="24"/>
        </w:rPr>
        <w:fldChar w:fldCharType="separate"/>
      </w:r>
      <w:r w:rsidR="00AD378F" w:rsidRPr="00D237B4">
        <w:rPr>
          <w:rFonts w:ascii="Times New Roman" w:hAnsi="Times New Roman" w:cs="Times New Roman"/>
          <w:sz w:val="24"/>
          <w:szCs w:val="24"/>
        </w:rPr>
        <w:t>1</w:t>
      </w:r>
      <w:r w:rsidR="00AD378F" w:rsidRPr="00D237B4">
        <w:rPr>
          <w:rFonts w:ascii="Times New Roman" w:hAnsi="Times New Roman" w:cs="Times New Roman"/>
          <w:sz w:val="24"/>
          <w:szCs w:val="24"/>
        </w:rPr>
        <w:tab/>
        <w:t>Mavigner, M.</w:t>
      </w:r>
      <w:r w:rsidR="00AD378F" w:rsidRPr="00D237B4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="00AD378F" w:rsidRPr="00D237B4">
        <w:rPr>
          <w:rFonts w:ascii="Times New Roman" w:hAnsi="Times New Roman" w:cs="Times New Roman"/>
          <w:sz w:val="24"/>
          <w:szCs w:val="24"/>
        </w:rPr>
        <w:t xml:space="preserve"> Postnatal Zika virus infection is associated with persistent abnormalities in brain structure, function, and behavior in infant macaques. </w:t>
      </w:r>
      <w:r w:rsidR="00AD378F" w:rsidRPr="00D237B4">
        <w:rPr>
          <w:rFonts w:ascii="Times New Roman" w:hAnsi="Times New Roman" w:cs="Times New Roman"/>
          <w:i/>
          <w:sz w:val="24"/>
          <w:szCs w:val="24"/>
        </w:rPr>
        <w:t>Sci Transl Med</w:t>
      </w:r>
      <w:r w:rsidR="00AD378F" w:rsidRPr="00D237B4">
        <w:rPr>
          <w:rFonts w:ascii="Times New Roman" w:hAnsi="Times New Roman" w:cs="Times New Roman"/>
          <w:sz w:val="24"/>
          <w:szCs w:val="24"/>
        </w:rPr>
        <w:t xml:space="preserve"> </w:t>
      </w:r>
      <w:r w:rsidR="00AD378F" w:rsidRPr="00D237B4">
        <w:rPr>
          <w:rFonts w:ascii="Times New Roman" w:hAnsi="Times New Roman" w:cs="Times New Roman"/>
          <w:b/>
          <w:sz w:val="24"/>
          <w:szCs w:val="24"/>
        </w:rPr>
        <w:t>10</w:t>
      </w:r>
      <w:r w:rsidR="00AD378F" w:rsidRPr="00D237B4">
        <w:rPr>
          <w:rFonts w:ascii="Times New Roman" w:hAnsi="Times New Roman" w:cs="Times New Roman"/>
          <w:sz w:val="24"/>
          <w:szCs w:val="24"/>
        </w:rPr>
        <w:t>, doi:10.1126/scitranslmed.aao6975 (2018).</w:t>
      </w:r>
    </w:p>
    <w:p w14:paraId="3CC4F11B" w14:textId="77777777" w:rsidR="00AD378F" w:rsidRPr="00D237B4" w:rsidRDefault="00AD378F" w:rsidP="00D237B4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237B4">
        <w:rPr>
          <w:rFonts w:ascii="Times New Roman" w:hAnsi="Times New Roman" w:cs="Times New Roman"/>
          <w:sz w:val="24"/>
          <w:szCs w:val="24"/>
        </w:rPr>
        <w:t>2</w:t>
      </w:r>
      <w:r w:rsidRPr="00D237B4">
        <w:rPr>
          <w:rFonts w:ascii="Times New Roman" w:hAnsi="Times New Roman" w:cs="Times New Roman"/>
          <w:sz w:val="24"/>
          <w:szCs w:val="24"/>
        </w:rPr>
        <w:tab/>
        <w:t>Raper, J.</w:t>
      </w:r>
      <w:r w:rsidRPr="00D237B4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D237B4">
        <w:rPr>
          <w:rFonts w:ascii="Times New Roman" w:hAnsi="Times New Roman" w:cs="Times New Roman"/>
          <w:sz w:val="24"/>
          <w:szCs w:val="24"/>
        </w:rPr>
        <w:t xml:space="preserve"> Long-term alterations in brain and behavior after postnatal Zika virus infection in infant macaques. </w:t>
      </w:r>
      <w:r w:rsidRPr="00D237B4">
        <w:rPr>
          <w:rFonts w:ascii="Times New Roman" w:hAnsi="Times New Roman" w:cs="Times New Roman"/>
          <w:i/>
          <w:sz w:val="24"/>
          <w:szCs w:val="24"/>
        </w:rPr>
        <w:t>Nat Commun</w:t>
      </w:r>
      <w:r w:rsidRPr="00D237B4">
        <w:rPr>
          <w:rFonts w:ascii="Times New Roman" w:hAnsi="Times New Roman" w:cs="Times New Roman"/>
          <w:sz w:val="24"/>
          <w:szCs w:val="24"/>
        </w:rPr>
        <w:t xml:space="preserve"> </w:t>
      </w:r>
      <w:r w:rsidRPr="00D237B4">
        <w:rPr>
          <w:rFonts w:ascii="Times New Roman" w:hAnsi="Times New Roman" w:cs="Times New Roman"/>
          <w:b/>
          <w:sz w:val="24"/>
          <w:szCs w:val="24"/>
        </w:rPr>
        <w:t>11</w:t>
      </w:r>
      <w:r w:rsidRPr="00D237B4">
        <w:rPr>
          <w:rFonts w:ascii="Times New Roman" w:hAnsi="Times New Roman" w:cs="Times New Roman"/>
          <w:sz w:val="24"/>
          <w:szCs w:val="24"/>
        </w:rPr>
        <w:t>, 2534, doi:10.1038/s41467-020-16320-7 (2020).</w:t>
      </w:r>
    </w:p>
    <w:p w14:paraId="7AAFB37F" w14:textId="68A8C110" w:rsidR="00677875" w:rsidRPr="00D237B4" w:rsidRDefault="001F1E56" w:rsidP="00D237B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37B4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677875" w:rsidRPr="00D237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3408B"/>
    <w:multiLevelType w:val="hybridMultilevel"/>
    <w:tmpl w:val="B2DE6D34"/>
    <w:lvl w:ilvl="0" w:tplc="E2B280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B462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78F5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5C566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BE54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2C273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5A9AB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429B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B0996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43141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2es9aaegz2wx3espexp59rh2rdx9v5rfaw5&quot;&gt;My EndNote Library_ ZIKV vx&lt;record-ids&gt;&lt;item&gt;1720&lt;/item&gt;&lt;item&gt;1721&lt;/item&gt;&lt;/record-ids&gt;&lt;/item&gt;&lt;/Libraries&gt;"/>
  </w:docVars>
  <w:rsids>
    <w:rsidRoot w:val="0057669F"/>
    <w:rsid w:val="00012EBF"/>
    <w:rsid w:val="00020753"/>
    <w:rsid w:val="000347B1"/>
    <w:rsid w:val="000354B4"/>
    <w:rsid w:val="000529AF"/>
    <w:rsid w:val="000B6EB0"/>
    <w:rsid w:val="000D7AF9"/>
    <w:rsid w:val="001009BE"/>
    <w:rsid w:val="001033A7"/>
    <w:rsid w:val="00140724"/>
    <w:rsid w:val="0016212C"/>
    <w:rsid w:val="00175066"/>
    <w:rsid w:val="0019005F"/>
    <w:rsid w:val="001A4F69"/>
    <w:rsid w:val="001B571B"/>
    <w:rsid w:val="001F1E56"/>
    <w:rsid w:val="00241882"/>
    <w:rsid w:val="0025559F"/>
    <w:rsid w:val="00282605"/>
    <w:rsid w:val="0029161D"/>
    <w:rsid w:val="00293A99"/>
    <w:rsid w:val="002A77D1"/>
    <w:rsid w:val="003031A4"/>
    <w:rsid w:val="003226D7"/>
    <w:rsid w:val="00341194"/>
    <w:rsid w:val="003947E5"/>
    <w:rsid w:val="003E75AF"/>
    <w:rsid w:val="003F042C"/>
    <w:rsid w:val="00405065"/>
    <w:rsid w:val="0042232C"/>
    <w:rsid w:val="00440A3B"/>
    <w:rsid w:val="00476DD0"/>
    <w:rsid w:val="0048197F"/>
    <w:rsid w:val="004D0008"/>
    <w:rsid w:val="0057669F"/>
    <w:rsid w:val="0059089D"/>
    <w:rsid w:val="005963C1"/>
    <w:rsid w:val="005B406F"/>
    <w:rsid w:val="005F5CE9"/>
    <w:rsid w:val="00604DD5"/>
    <w:rsid w:val="00635A8B"/>
    <w:rsid w:val="00672064"/>
    <w:rsid w:val="00677875"/>
    <w:rsid w:val="0068043D"/>
    <w:rsid w:val="0070531D"/>
    <w:rsid w:val="0072790C"/>
    <w:rsid w:val="00741667"/>
    <w:rsid w:val="00793E7B"/>
    <w:rsid w:val="007A0345"/>
    <w:rsid w:val="007A6E5E"/>
    <w:rsid w:val="007C4C31"/>
    <w:rsid w:val="007E28E6"/>
    <w:rsid w:val="007F730C"/>
    <w:rsid w:val="00830416"/>
    <w:rsid w:val="00854543"/>
    <w:rsid w:val="0089625A"/>
    <w:rsid w:val="008C3343"/>
    <w:rsid w:val="008C5DF9"/>
    <w:rsid w:val="008F2F69"/>
    <w:rsid w:val="00901739"/>
    <w:rsid w:val="00913B89"/>
    <w:rsid w:val="00947206"/>
    <w:rsid w:val="0095045C"/>
    <w:rsid w:val="00954187"/>
    <w:rsid w:val="00977038"/>
    <w:rsid w:val="009819F0"/>
    <w:rsid w:val="009A158C"/>
    <w:rsid w:val="009D3AB7"/>
    <w:rsid w:val="009E784F"/>
    <w:rsid w:val="009F0F9D"/>
    <w:rsid w:val="00A128CD"/>
    <w:rsid w:val="00A2751F"/>
    <w:rsid w:val="00A61B11"/>
    <w:rsid w:val="00A65273"/>
    <w:rsid w:val="00A93F50"/>
    <w:rsid w:val="00A956A2"/>
    <w:rsid w:val="00AA76C5"/>
    <w:rsid w:val="00AB3360"/>
    <w:rsid w:val="00AD1D8A"/>
    <w:rsid w:val="00AD27F5"/>
    <w:rsid w:val="00AD378F"/>
    <w:rsid w:val="00B72427"/>
    <w:rsid w:val="00BA055D"/>
    <w:rsid w:val="00BC72DB"/>
    <w:rsid w:val="00C36A62"/>
    <w:rsid w:val="00CB6F30"/>
    <w:rsid w:val="00CC6F9E"/>
    <w:rsid w:val="00CF0DB6"/>
    <w:rsid w:val="00CF15DF"/>
    <w:rsid w:val="00D16321"/>
    <w:rsid w:val="00D237B4"/>
    <w:rsid w:val="00D302F0"/>
    <w:rsid w:val="00D44121"/>
    <w:rsid w:val="00D45455"/>
    <w:rsid w:val="00D65815"/>
    <w:rsid w:val="00D72D13"/>
    <w:rsid w:val="00D863AA"/>
    <w:rsid w:val="00DA7167"/>
    <w:rsid w:val="00DB1813"/>
    <w:rsid w:val="00DC4BB1"/>
    <w:rsid w:val="00E44E4A"/>
    <w:rsid w:val="00E62D39"/>
    <w:rsid w:val="00E7075C"/>
    <w:rsid w:val="00EA5E0E"/>
    <w:rsid w:val="00EC0828"/>
    <w:rsid w:val="00ED1143"/>
    <w:rsid w:val="00EE7055"/>
    <w:rsid w:val="00FD16D9"/>
    <w:rsid w:val="00FD6EAC"/>
    <w:rsid w:val="00FE36B8"/>
    <w:rsid w:val="00FF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8F3DE"/>
  <w15:chartTrackingRefBased/>
  <w15:docId w15:val="{BC2E8186-B21D-4768-8D4B-EA2EEDC0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739"/>
    <w:rPr>
      <w:rFonts w:eastAsia="Batang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aser">
    <w:name w:val="Teaser"/>
    <w:basedOn w:val="Normal"/>
    <w:rsid w:val="0057669F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854543"/>
    <w:pPr>
      <w:widowControl w:val="0"/>
      <w:spacing w:before="69" w:after="0" w:line="240" w:lineRule="auto"/>
      <w:ind w:left="11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5454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Paragraph">
    <w:name w:val="Paragraph"/>
    <w:basedOn w:val="Normal"/>
    <w:link w:val="ParagraphChar"/>
    <w:rsid w:val="00947206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phChar">
    <w:name w:val="Paragraph Char"/>
    <w:basedOn w:val="DefaultParagraphFont"/>
    <w:link w:val="Paragraph"/>
    <w:rsid w:val="00947206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36A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6A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6A62"/>
    <w:rPr>
      <w:rFonts w:eastAsia="Batang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6A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6A62"/>
    <w:rPr>
      <w:rFonts w:eastAsia="Batang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793E7B"/>
    <w:pPr>
      <w:spacing w:after="0" w:line="240" w:lineRule="auto"/>
    </w:pPr>
    <w:rPr>
      <w:rFonts w:eastAsia="Batang"/>
      <w:lang w:eastAsia="en-US"/>
    </w:rPr>
  </w:style>
  <w:style w:type="character" w:customStyle="1" w:styleId="docsum-pmid">
    <w:name w:val="docsum-pmid"/>
    <w:basedOn w:val="DefaultParagraphFont"/>
    <w:rsid w:val="009E784F"/>
  </w:style>
  <w:style w:type="paragraph" w:styleId="ListParagraph">
    <w:name w:val="List Paragraph"/>
    <w:basedOn w:val="Normal"/>
    <w:link w:val="ListParagraphChar"/>
    <w:uiPriority w:val="34"/>
    <w:qFormat/>
    <w:rsid w:val="00B72427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A956A2"/>
    <w:pPr>
      <w:spacing w:after="0"/>
      <w:jc w:val="center"/>
    </w:pPr>
    <w:rPr>
      <w:rFonts w:ascii="Calibri" w:hAnsi="Calibri" w:cs="Calibri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956A2"/>
    <w:rPr>
      <w:rFonts w:eastAsia="Batang"/>
      <w:lang w:eastAsia="en-US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A956A2"/>
    <w:rPr>
      <w:rFonts w:ascii="Calibri" w:eastAsia="Batang" w:hAnsi="Calibri" w:cs="Calibri"/>
      <w:noProof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A956A2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A956A2"/>
    <w:rPr>
      <w:rFonts w:ascii="Calibri" w:eastAsia="Batang" w:hAnsi="Calibri" w:cs="Calibri"/>
      <w:noProof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1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Mic23</b:Tag>
    <b:SourceType>JournalArticle</b:SourceType>
    <b:Guid>{79794ACD-6DE3-4C3E-90C3-B423D181423C}</b:Guid>
    <b:Author>
      <b:Author>
        <b:NameList>
          <b:Person>
            <b:Last>Michael A Koren</b:Last>
            <b:First>Leyi</b:First>
            <b:Middle>Lin, Kenneth H Eckels, Rafael De La Barrera, Vincent Dussupt, Gina Donofrio, Erica L Sondergaard, Kristin T Mills, Merlin L Robb, Christine Lee, Oluwaseun Adedeji, Paul B Keiser, Justin M Curley, Nathanial K Copeland, Trevor A Crowel</b:Middle>
          </b:Person>
        </b:NameList>
      </b:Author>
    </b:Author>
    <b:Title>Safety and immunogenicity of a purified inactivated Zika virus vaccine candidate in adults primed with a japanese encephalitis virus or yellow fever virus vaccine in the USA: a phase1, randomized, double-blinded, placibo controlled clinical trial</b:Title>
    <b:JournalName>Lancet Infectious Diseases</b:JournalName>
    <b:Year>2023</b:Year>
    <b:Month>June</b:Month>
    <b:Day>07</b:Day>
    <b:URL>https://www.sciencedirect.com/science/article/pii/S1473309923001925</b:URL>
    <b:DOI>10.1016/S1473-3099(23)00192-5</b:DOI>
    <b:RefOrder>1</b:RefOrder>
  </b:Source>
</b:Sources>
</file>

<file path=customXml/itemProps1.xml><?xml version="1.0" encoding="utf-8"?>
<ds:datastoreItem xmlns:ds="http://schemas.openxmlformats.org/officeDocument/2006/customXml" ds:itemID="{B0F640A9-8E33-4923-B2B5-A9DE7D684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1264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In-Jeong Kim</dc:creator>
  <cp:keywords/>
  <dc:description/>
  <cp:lastModifiedBy>In-Jeong Kim</cp:lastModifiedBy>
  <cp:revision>2</cp:revision>
  <cp:lastPrinted>2023-05-10T22:15:00Z</cp:lastPrinted>
  <dcterms:created xsi:type="dcterms:W3CDTF">2023-07-10T20:05:00Z</dcterms:created>
  <dcterms:modified xsi:type="dcterms:W3CDTF">2023-07-10T20:05:00Z</dcterms:modified>
</cp:coreProperties>
</file>