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C4FB2" w:rsidRPr="00D465B8" w:rsidRDefault="00BC4FB2" w:rsidP="004354F0">
      <w:pPr>
        <w:spacing w:line="480" w:lineRule="auto"/>
        <w:jc w:val="center"/>
        <w:rPr>
          <w:rFonts w:asciiTheme="majorBidi" w:hAnsiTheme="majorBidi" w:cstheme="majorBidi"/>
          <w:b/>
          <w:bCs/>
          <w:color w:val="111111"/>
          <w:sz w:val="24"/>
          <w:szCs w:val="24"/>
          <w:shd w:val="clear" w:color="auto" w:fill="FFFFFF"/>
          <w:lang w:val="en-GB"/>
        </w:rPr>
      </w:pPr>
      <w:r w:rsidRPr="00D465B8">
        <w:rPr>
          <w:rFonts w:asciiTheme="majorBidi" w:hAnsiTheme="majorBidi" w:cstheme="majorBidi"/>
          <w:b/>
          <w:bCs/>
          <w:color w:val="111111"/>
          <w:sz w:val="24"/>
          <w:szCs w:val="24"/>
          <w:shd w:val="clear" w:color="auto" w:fill="FFFFFF"/>
          <w:lang w:val="en-GB"/>
        </w:rPr>
        <w:t>Supplementary material</w:t>
      </w:r>
    </w:p>
    <w:p w:rsidR="006A5A46" w:rsidRDefault="006A5A46" w:rsidP="006A5A46">
      <w:pPr>
        <w:spacing w:line="240" w:lineRule="auto"/>
        <w:jc w:val="center"/>
        <w:rPr>
          <w:rFonts w:asciiTheme="majorBidi" w:hAnsiTheme="majorBidi" w:cstheme="majorBidi"/>
          <w:b/>
          <w:bCs/>
          <w:color w:val="111111"/>
          <w:sz w:val="24"/>
          <w:szCs w:val="24"/>
          <w:shd w:val="clear" w:color="auto" w:fill="FFFFFF"/>
          <w:lang w:val="en-GB"/>
        </w:rPr>
      </w:pPr>
      <w:r w:rsidRPr="00D465B8">
        <w:rPr>
          <w:rFonts w:asciiTheme="majorBidi" w:hAnsiTheme="majorBidi" w:cstheme="majorBidi"/>
          <w:b/>
          <w:bCs/>
          <w:color w:val="111111"/>
          <w:sz w:val="24"/>
          <w:szCs w:val="24"/>
          <w:shd w:val="clear" w:color="auto" w:fill="FFFFFF"/>
          <w:lang w:val="en-GB"/>
        </w:rPr>
        <w:t xml:space="preserve">Synthesis, anticancer, antioxidant activities and in silico studies of novel benzhydrylpiperazine bearing 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>Δ</w:t>
      </w: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2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>-</w:t>
      </w:r>
      <w:r w:rsidRPr="00D465B8">
        <w:rPr>
          <w:rFonts w:asciiTheme="majorBidi" w:hAnsiTheme="majorBidi" w:cstheme="majorBidi"/>
          <w:b/>
          <w:bCs/>
          <w:color w:val="111111"/>
          <w:sz w:val="24"/>
          <w:szCs w:val="24"/>
          <w:shd w:val="clear" w:color="auto" w:fill="FFFFFF"/>
          <w:lang w:val="en-GB"/>
        </w:rPr>
        <w:t>1,2,3-triazoline hydrides</w:t>
      </w:r>
    </w:p>
    <w:p w:rsidR="00D465B8" w:rsidRPr="00D465B8" w:rsidRDefault="00D465B8" w:rsidP="006A5A46">
      <w:pPr>
        <w:spacing w:line="240" w:lineRule="auto"/>
        <w:jc w:val="center"/>
        <w:rPr>
          <w:rFonts w:asciiTheme="majorBidi" w:hAnsiTheme="majorBidi" w:cstheme="majorBidi"/>
          <w:b/>
          <w:bCs/>
          <w:color w:val="111111"/>
          <w:sz w:val="24"/>
          <w:szCs w:val="24"/>
          <w:shd w:val="clear" w:color="auto" w:fill="FFFFFF"/>
          <w:lang w:val="en-GB"/>
        </w:rPr>
      </w:pPr>
    </w:p>
    <w:p w:rsidR="006A5A46" w:rsidRPr="00D465B8" w:rsidRDefault="006A5A46" w:rsidP="00D465B8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lang w:val="en-GB"/>
        </w:rPr>
        <w:t>Najim A. Al-Masoudi,</w:t>
      </w: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1*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>, Raad S. Jihad,</w:t>
      </w: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 xml:space="preserve">2 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>Nabeel A. Abdul-Rida,</w:t>
      </w: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3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 xml:space="preserve"> Amer M. J. Al-Shamari,</w:t>
      </w: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4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 xml:space="preserve"> Bahjat A.</w:t>
      </w:r>
      <w:r w:rsidR="00D465B8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>Saeed</w:t>
      </w: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5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 xml:space="preserve"> Wasfi A. Al-Masoudi</w:t>
      </w: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6</w:t>
      </w:r>
    </w:p>
    <w:p w:rsidR="006A5A46" w:rsidRPr="00D465B8" w:rsidRDefault="006A5A46" w:rsidP="00D465B8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 xml:space="preserve"> Department of Chemistry, College of Science, University of Basrah, Basrah, Iraq</w:t>
      </w:r>
    </w:p>
    <w:p w:rsidR="006A5A46" w:rsidRPr="00D465B8" w:rsidRDefault="006A5A46" w:rsidP="00D465B8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lang w:val="en-GB"/>
        </w:rPr>
        <w:t>Present address: 78464 Konstanz, Germany,</w:t>
      </w:r>
    </w:p>
    <w:p w:rsidR="006A5A46" w:rsidRPr="00D465B8" w:rsidRDefault="006A5A46" w:rsidP="00D465B8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2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 xml:space="preserve"> General Directorate of Muthana Education, Muthana, Iraq</w:t>
      </w:r>
    </w:p>
    <w:p w:rsidR="006A5A46" w:rsidRPr="00D465B8" w:rsidRDefault="006A5A46" w:rsidP="00D465B8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3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 xml:space="preserve"> Department of Chemistry, University of Al-Qadisiya, Al-Qadisiya, Iraq</w:t>
      </w:r>
    </w:p>
    <w:p w:rsidR="006A5A46" w:rsidRPr="00D465B8" w:rsidRDefault="006A5A46" w:rsidP="00D465B8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4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 xml:space="preserve"> Department of Chemistry, College of Science, University of Kufa, Kufa, Iraq</w:t>
      </w:r>
    </w:p>
    <w:p w:rsidR="006A5A46" w:rsidRPr="00D465B8" w:rsidRDefault="006A5A46" w:rsidP="00D465B8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5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 xml:space="preserve"> Department of Chemistry, College Education for Applied Sciences, University of Basrah, Basrah,</w:t>
      </w:r>
    </w:p>
    <w:p w:rsidR="006A5A46" w:rsidRPr="00D465B8" w:rsidRDefault="006A5A46" w:rsidP="00D465B8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lang w:val="en-GB"/>
        </w:rPr>
        <w:t>Iraq</w:t>
      </w:r>
    </w:p>
    <w:p w:rsidR="006A5A46" w:rsidRPr="00D465B8" w:rsidRDefault="006A5A46" w:rsidP="00D465B8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6</w:t>
      </w:r>
      <w:r w:rsidRPr="00D465B8">
        <w:rPr>
          <w:rFonts w:asciiTheme="majorBidi" w:hAnsiTheme="majorBidi" w:cstheme="majorBidi"/>
          <w:sz w:val="24"/>
          <w:szCs w:val="24"/>
          <w:lang w:val="en-GB"/>
        </w:rPr>
        <w:t xml:space="preserve"> Department of Physiology, Pharmacology and Chemistry, College of Veterinary, University</w:t>
      </w:r>
    </w:p>
    <w:p w:rsidR="006A5A46" w:rsidRPr="00D465B8" w:rsidRDefault="006A5A46" w:rsidP="00D465B8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D465B8">
        <w:rPr>
          <w:rFonts w:asciiTheme="majorBidi" w:hAnsiTheme="majorBidi" w:cstheme="majorBidi"/>
          <w:sz w:val="24"/>
          <w:szCs w:val="24"/>
          <w:lang w:val="en-GB"/>
        </w:rPr>
        <w:t>of Basrah, Basrah 61001, Iraq</w:t>
      </w:r>
    </w:p>
    <w:p w:rsidR="00300FEE" w:rsidRPr="00D447BA" w:rsidRDefault="00300FEE">
      <w:pPr>
        <w:rPr>
          <w:lang w:val="en-GB"/>
        </w:rPr>
      </w:pPr>
    </w:p>
    <w:p w:rsidR="00525FEC" w:rsidRPr="0028218A" w:rsidRDefault="0028218A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D447BA">
        <w:rPr>
          <w:lang w:val="en-GB"/>
        </w:rPr>
        <w:tab/>
      </w:r>
      <w:r w:rsidRPr="00D447BA">
        <w:rPr>
          <w:lang w:val="en-GB"/>
        </w:rPr>
        <w:tab/>
      </w:r>
      <w:r w:rsidRPr="00D447BA">
        <w:rPr>
          <w:lang w:val="en-GB"/>
        </w:rPr>
        <w:tab/>
      </w:r>
      <w:r w:rsidRPr="00D447BA">
        <w:rPr>
          <w:lang w:val="en-GB"/>
        </w:rPr>
        <w:tab/>
      </w:r>
      <w:r w:rsidRPr="0028218A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GB"/>
        </w:rPr>
        <w:t>1</w:t>
      </w:r>
      <w:r w:rsidRPr="0028218A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H and </w:t>
      </w:r>
      <w:r w:rsidRPr="0028218A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GB"/>
        </w:rPr>
        <w:t>13</w:t>
      </w:r>
      <w:r w:rsidRPr="0028218A">
        <w:rPr>
          <w:rFonts w:asciiTheme="majorBidi" w:hAnsiTheme="majorBidi" w:cstheme="majorBidi"/>
          <w:b/>
          <w:bCs/>
          <w:sz w:val="24"/>
          <w:szCs w:val="24"/>
          <w:lang w:val="en-GB"/>
        </w:rPr>
        <w:t>C NMR spectra</w:t>
      </w:r>
    </w:p>
    <w:p w:rsidR="00525FEC" w:rsidRDefault="00567795">
      <w:r>
        <w:rPr>
          <w:noProof/>
        </w:rPr>
        <w:drawing>
          <wp:inline distT="0" distB="0" distL="0" distR="0">
            <wp:extent cx="5753100" cy="4010025"/>
            <wp:effectExtent l="0" t="0" r="0" b="9525"/>
            <wp:docPr id="173736409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7</w:t>
      </w:r>
    </w:p>
    <w:p w:rsidR="00525FEC" w:rsidRDefault="008A3FD0">
      <w:r>
        <w:rPr>
          <w:noProof/>
        </w:rPr>
        <w:lastRenderedPageBreak/>
        <w:drawing>
          <wp:inline distT="0" distB="0" distL="0" distR="0">
            <wp:extent cx="5753100" cy="4010025"/>
            <wp:effectExtent l="0" t="0" r="0" b="9525"/>
            <wp:docPr id="163875752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S2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7</w:t>
      </w:r>
    </w:p>
    <w:p w:rsidR="00525FEC" w:rsidRPr="00B82900" w:rsidRDefault="00525FEC" w:rsidP="00B82900">
      <w:pPr>
        <w:jc w:val="center"/>
        <w:rPr>
          <w:lang w:val="en-GB"/>
        </w:rPr>
      </w:pPr>
    </w:p>
    <w:p w:rsidR="00300FEE" w:rsidRPr="00B82900" w:rsidRDefault="00300FEE">
      <w:pPr>
        <w:rPr>
          <w:lang w:val="en-GB"/>
        </w:rPr>
      </w:pPr>
    </w:p>
    <w:p w:rsidR="00525FEC" w:rsidRDefault="00E54659">
      <w:r>
        <w:rPr>
          <w:noProof/>
        </w:rPr>
        <w:drawing>
          <wp:inline distT="0" distB="0" distL="0" distR="0">
            <wp:extent cx="5191125" cy="3587038"/>
            <wp:effectExtent l="0" t="0" r="0" b="0"/>
            <wp:docPr id="1157364488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065" cy="3591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3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8</w:t>
      </w:r>
    </w:p>
    <w:p w:rsidR="00525FEC" w:rsidRPr="00B82900" w:rsidRDefault="00525FEC" w:rsidP="00B82900">
      <w:pPr>
        <w:jc w:val="center"/>
        <w:rPr>
          <w:lang w:val="en-GB"/>
        </w:rPr>
      </w:pPr>
    </w:p>
    <w:p w:rsidR="00525FEC" w:rsidRDefault="004E63FB">
      <w:r>
        <w:rPr>
          <w:noProof/>
        </w:rPr>
        <w:lastRenderedPageBreak/>
        <w:drawing>
          <wp:inline distT="0" distB="0" distL="0" distR="0">
            <wp:extent cx="5760720" cy="4113530"/>
            <wp:effectExtent l="0" t="0" r="0" b="1270"/>
            <wp:docPr id="341652486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1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4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8</w:t>
      </w:r>
    </w:p>
    <w:p w:rsidR="004E63FB" w:rsidRPr="00B82900" w:rsidRDefault="004E63FB">
      <w:pPr>
        <w:rPr>
          <w:lang w:val="en-GB"/>
        </w:rPr>
      </w:pPr>
    </w:p>
    <w:p w:rsidR="004E63FB" w:rsidRDefault="001015E9" w:rsidP="001015E9">
      <w:pPr>
        <w:jc w:val="center"/>
      </w:pPr>
      <w:r>
        <w:rPr>
          <w:noProof/>
        </w:rPr>
        <w:drawing>
          <wp:inline distT="0" distB="0" distL="0" distR="0">
            <wp:extent cx="5233818" cy="3648075"/>
            <wp:effectExtent l="0" t="0" r="5080" b="0"/>
            <wp:docPr id="1188506002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872" cy="364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5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9</w:t>
      </w:r>
    </w:p>
    <w:p w:rsidR="001015E9" w:rsidRDefault="00C8217D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6115050" cy="4267200"/>
            <wp:effectExtent l="0" t="0" r="0" b="0"/>
            <wp:docPr id="93732787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6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9</w:t>
      </w:r>
    </w:p>
    <w:p w:rsidR="001015E9" w:rsidRPr="00074B81" w:rsidRDefault="001015E9" w:rsidP="001015E9">
      <w:pPr>
        <w:jc w:val="center"/>
        <w:rPr>
          <w:lang w:val="en-GB"/>
        </w:rPr>
      </w:pPr>
    </w:p>
    <w:p w:rsidR="001015E9" w:rsidRDefault="001B2394" w:rsidP="001015E9">
      <w:pPr>
        <w:jc w:val="center"/>
      </w:pPr>
      <w:r>
        <w:rPr>
          <w:noProof/>
        </w:rPr>
        <w:drawing>
          <wp:inline distT="0" distB="0" distL="0" distR="0">
            <wp:extent cx="5334000" cy="3716905"/>
            <wp:effectExtent l="0" t="0" r="0" b="0"/>
            <wp:docPr id="157669428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890" cy="37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7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10</w:t>
      </w:r>
    </w:p>
    <w:p w:rsidR="00146E25" w:rsidRDefault="00146E25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5753735" cy="4009390"/>
            <wp:effectExtent l="0" t="0" r="0" b="0"/>
            <wp:docPr id="849151060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400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8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10</w:t>
      </w:r>
    </w:p>
    <w:p w:rsidR="00146E25" w:rsidRPr="00074B81" w:rsidRDefault="00146E25" w:rsidP="001015E9">
      <w:pPr>
        <w:jc w:val="center"/>
        <w:rPr>
          <w:lang w:val="en-GB"/>
        </w:rPr>
      </w:pPr>
    </w:p>
    <w:p w:rsidR="007F32F8" w:rsidRDefault="003852A1" w:rsidP="001015E9">
      <w:pPr>
        <w:jc w:val="center"/>
      </w:pPr>
      <w:r>
        <w:rPr>
          <w:noProof/>
        </w:rPr>
        <w:drawing>
          <wp:inline distT="0" distB="0" distL="0" distR="0">
            <wp:extent cx="5512174" cy="3848100"/>
            <wp:effectExtent l="0" t="0" r="0" b="0"/>
            <wp:docPr id="70505932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638" cy="384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9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11</w:t>
      </w:r>
    </w:p>
    <w:p w:rsidR="003852A1" w:rsidRPr="00B82900" w:rsidRDefault="003852A1" w:rsidP="001015E9">
      <w:pPr>
        <w:jc w:val="center"/>
        <w:rPr>
          <w:lang w:val="en-GB"/>
        </w:rPr>
      </w:pPr>
    </w:p>
    <w:p w:rsidR="007F32F8" w:rsidRDefault="008B3BF0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5724525" cy="4076700"/>
            <wp:effectExtent l="0" t="0" r="9525" b="0"/>
            <wp:docPr id="1496008033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10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11</w:t>
      </w:r>
    </w:p>
    <w:p w:rsidR="00516EC7" w:rsidRPr="00074B81" w:rsidRDefault="00516EC7" w:rsidP="001015E9">
      <w:pPr>
        <w:jc w:val="center"/>
        <w:rPr>
          <w:lang w:val="en-GB"/>
        </w:rPr>
      </w:pPr>
    </w:p>
    <w:p w:rsidR="00516EC7" w:rsidRPr="00074B81" w:rsidRDefault="00516EC7" w:rsidP="001015E9">
      <w:pPr>
        <w:jc w:val="center"/>
        <w:rPr>
          <w:lang w:val="en-GB"/>
        </w:rPr>
      </w:pPr>
    </w:p>
    <w:p w:rsidR="00516EC7" w:rsidRDefault="00CB4C2E" w:rsidP="001015E9">
      <w:pPr>
        <w:jc w:val="center"/>
      </w:pPr>
      <w:r>
        <w:rPr>
          <w:noProof/>
        </w:rPr>
        <w:drawing>
          <wp:inline distT="0" distB="0" distL="0" distR="0">
            <wp:extent cx="6115050" cy="3819525"/>
            <wp:effectExtent l="0" t="0" r="0" b="9525"/>
            <wp:docPr id="70274697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</w:t>
      </w: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12</w:t>
      </w:r>
    </w:p>
    <w:p w:rsidR="00516EC7" w:rsidRDefault="008B3BF0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5743575" cy="4105275"/>
            <wp:effectExtent l="0" t="0" r="9525" b="9525"/>
            <wp:docPr id="584098719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</w:t>
      </w: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2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12</w:t>
      </w:r>
    </w:p>
    <w:p w:rsidR="008B3BF0" w:rsidRPr="00074B81" w:rsidRDefault="008B3BF0" w:rsidP="001015E9">
      <w:pPr>
        <w:jc w:val="center"/>
        <w:rPr>
          <w:lang w:val="en-GB"/>
        </w:rPr>
      </w:pPr>
    </w:p>
    <w:p w:rsidR="00D447BA" w:rsidRDefault="00D97E90" w:rsidP="001015E9">
      <w:pPr>
        <w:jc w:val="center"/>
      </w:pPr>
      <w:r>
        <w:rPr>
          <w:noProof/>
        </w:rPr>
        <w:drawing>
          <wp:inline distT="0" distB="0" distL="0" distR="0">
            <wp:extent cx="5096864" cy="3552825"/>
            <wp:effectExtent l="0" t="0" r="8890" b="0"/>
            <wp:docPr id="209955046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865" cy="355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S1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3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13</w:t>
      </w:r>
    </w:p>
    <w:p w:rsidR="00B82900" w:rsidRPr="00B82900" w:rsidRDefault="00B82900" w:rsidP="001015E9">
      <w:pPr>
        <w:jc w:val="center"/>
        <w:rPr>
          <w:lang w:val="en-GB"/>
        </w:rPr>
      </w:pPr>
    </w:p>
    <w:p w:rsidR="00D447BA" w:rsidRDefault="00085516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6057900" cy="4324350"/>
            <wp:effectExtent l="0" t="0" r="0" b="0"/>
            <wp:docPr id="599847137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14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13</w:t>
      </w:r>
    </w:p>
    <w:p w:rsidR="00085516" w:rsidRPr="00074B81" w:rsidRDefault="00085516" w:rsidP="001015E9">
      <w:pPr>
        <w:jc w:val="center"/>
        <w:rPr>
          <w:lang w:val="en-GB"/>
        </w:rPr>
      </w:pPr>
    </w:p>
    <w:p w:rsidR="00D447BA" w:rsidRPr="00074B81" w:rsidRDefault="00D447BA" w:rsidP="00135F05">
      <w:pPr>
        <w:autoSpaceDE w:val="0"/>
        <w:autoSpaceDN w:val="0"/>
        <w:adjustRightInd w:val="0"/>
        <w:spacing w:after="0" w:line="240" w:lineRule="auto"/>
        <w:rPr>
          <w:lang w:val="en-GB"/>
        </w:rPr>
      </w:pPr>
    </w:p>
    <w:p w:rsidR="00D447BA" w:rsidRDefault="00135F05" w:rsidP="001015E9">
      <w:pPr>
        <w:jc w:val="center"/>
      </w:pPr>
      <w:r>
        <w:rPr>
          <w:noProof/>
        </w:rPr>
        <w:drawing>
          <wp:inline distT="0" distB="0" distL="0" distR="0">
            <wp:extent cx="5286375" cy="3684926"/>
            <wp:effectExtent l="0" t="0" r="0" b="0"/>
            <wp:docPr id="245826216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019" cy="368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S1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5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14</w:t>
      </w:r>
    </w:p>
    <w:p w:rsidR="00D447BA" w:rsidRDefault="00ED7EE1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5625595" cy="4019550"/>
            <wp:effectExtent l="0" t="0" r="0" b="0"/>
            <wp:docPr id="984377795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862" cy="402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16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14</w:t>
      </w:r>
    </w:p>
    <w:p w:rsidR="00ED7EE1" w:rsidRPr="00074B81" w:rsidRDefault="00ED7EE1" w:rsidP="001015E9">
      <w:pPr>
        <w:jc w:val="center"/>
        <w:rPr>
          <w:lang w:val="en-GB"/>
        </w:rPr>
      </w:pPr>
    </w:p>
    <w:p w:rsidR="00D447BA" w:rsidRDefault="00720FAA" w:rsidP="001015E9">
      <w:pPr>
        <w:jc w:val="center"/>
      </w:pPr>
      <w:r>
        <w:rPr>
          <w:noProof/>
        </w:rPr>
        <w:drawing>
          <wp:inline distT="0" distB="0" distL="0" distR="0">
            <wp:extent cx="5411148" cy="3771900"/>
            <wp:effectExtent l="0" t="0" r="0" b="0"/>
            <wp:docPr id="333556002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172" cy="3772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S1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7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15</w:t>
      </w:r>
    </w:p>
    <w:p w:rsidR="00B82900" w:rsidRPr="00B82900" w:rsidRDefault="00B82900" w:rsidP="001015E9">
      <w:pPr>
        <w:jc w:val="center"/>
        <w:rPr>
          <w:lang w:val="en-GB"/>
        </w:rPr>
      </w:pPr>
    </w:p>
    <w:p w:rsidR="00D447BA" w:rsidRDefault="00ED7EE1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6115050" cy="4238625"/>
            <wp:effectExtent l="0" t="0" r="0" b="9525"/>
            <wp:docPr id="208744767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18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15</w:t>
      </w:r>
    </w:p>
    <w:p w:rsidR="00276640" w:rsidRPr="00074B81" w:rsidRDefault="00276640" w:rsidP="001015E9">
      <w:pPr>
        <w:jc w:val="center"/>
        <w:rPr>
          <w:lang w:val="en-GB"/>
        </w:rPr>
      </w:pPr>
    </w:p>
    <w:p w:rsidR="00D447BA" w:rsidRDefault="00EC4BA4" w:rsidP="001015E9">
      <w:pPr>
        <w:jc w:val="center"/>
      </w:pPr>
      <w:r>
        <w:rPr>
          <w:noProof/>
        </w:rPr>
        <w:drawing>
          <wp:inline distT="0" distB="0" distL="0" distR="0">
            <wp:extent cx="5762625" cy="4016901"/>
            <wp:effectExtent l="0" t="0" r="0" b="3175"/>
            <wp:docPr id="601371268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589" cy="4018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S1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9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16</w:t>
      </w:r>
    </w:p>
    <w:p w:rsidR="00D447BA" w:rsidRDefault="00ED7EE1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6105525" cy="4286250"/>
            <wp:effectExtent l="0" t="0" r="9525" b="0"/>
            <wp:docPr id="781436811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S2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0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16</w:t>
      </w:r>
    </w:p>
    <w:p w:rsidR="00D447BA" w:rsidRPr="00074B81" w:rsidRDefault="00D447BA" w:rsidP="001015E9">
      <w:pPr>
        <w:jc w:val="center"/>
        <w:rPr>
          <w:lang w:val="en-GB"/>
        </w:rPr>
      </w:pPr>
    </w:p>
    <w:p w:rsidR="00D447BA" w:rsidRDefault="00276640" w:rsidP="001015E9">
      <w:pPr>
        <w:jc w:val="center"/>
      </w:pPr>
      <w:r>
        <w:rPr>
          <w:noProof/>
        </w:rPr>
        <w:drawing>
          <wp:inline distT="0" distB="0" distL="0" distR="0">
            <wp:extent cx="5438775" cy="3795282"/>
            <wp:effectExtent l="0" t="0" r="0" b="0"/>
            <wp:docPr id="63503743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031" cy="379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21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17</w:t>
      </w:r>
    </w:p>
    <w:p w:rsidR="00D447BA" w:rsidRDefault="00276640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6115050" cy="4267200"/>
            <wp:effectExtent l="0" t="0" r="0" b="0"/>
            <wp:docPr id="199135925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S2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2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sz w:val="24"/>
          <w:szCs w:val="24"/>
          <w:lang w:val="en-GB"/>
        </w:rPr>
        <w:t>1</w:t>
      </w: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7</w:t>
      </w:r>
    </w:p>
    <w:p w:rsidR="00D447BA" w:rsidRPr="00074B81" w:rsidRDefault="00D447BA" w:rsidP="001015E9">
      <w:pPr>
        <w:jc w:val="center"/>
        <w:rPr>
          <w:lang w:val="en-GB"/>
        </w:rPr>
      </w:pPr>
    </w:p>
    <w:p w:rsidR="00ED7EE1" w:rsidRDefault="00ED7EE1" w:rsidP="001015E9">
      <w:pPr>
        <w:jc w:val="center"/>
      </w:pPr>
      <w:r>
        <w:rPr>
          <w:noProof/>
        </w:rPr>
        <w:drawing>
          <wp:inline distT="0" distB="0" distL="0" distR="0" wp14:anchorId="77D6F66B" wp14:editId="0CB85552">
            <wp:extent cx="5524500" cy="3850913"/>
            <wp:effectExtent l="0" t="0" r="0" b="0"/>
            <wp:docPr id="123512064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252" cy="3854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900" w:rsidRPr="00B93484" w:rsidRDefault="00B82900" w:rsidP="00B82900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B82900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23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B82900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</w:t>
      </w:r>
      <w:r w:rsidRPr="00B82900">
        <w:rPr>
          <w:rFonts w:asciiTheme="majorBidi" w:eastAsia="Calibri" w:hAnsiTheme="majorBidi" w:cstheme="majorBidi"/>
          <w:sz w:val="24"/>
          <w:szCs w:val="24"/>
          <w:lang w:val="en-GB"/>
        </w:rPr>
        <w:t xml:space="preserve">H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18</w:t>
      </w:r>
    </w:p>
    <w:p w:rsidR="00D447BA" w:rsidRDefault="00296844" w:rsidP="001015E9">
      <w:pPr>
        <w:jc w:val="center"/>
      </w:pPr>
      <w:r>
        <w:rPr>
          <w:noProof/>
        </w:rPr>
        <w:lastRenderedPageBreak/>
        <w:drawing>
          <wp:inline distT="0" distB="0" distL="0" distR="0">
            <wp:extent cx="5855706" cy="4086225"/>
            <wp:effectExtent l="0" t="0" r="0" b="0"/>
            <wp:docPr id="935682177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876" cy="408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B81" w:rsidRPr="00B93484" w:rsidRDefault="00074B81" w:rsidP="00074B81">
      <w:pPr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074B81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Fig. S</w:t>
      </w:r>
      <w:r w:rsidR="00F04983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24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. </w:t>
      </w:r>
      <w:r w:rsidRPr="00074B81">
        <w:rPr>
          <w:rFonts w:asciiTheme="majorBidi" w:eastAsia="Calibri" w:hAnsiTheme="majorBidi" w:cstheme="majorBidi"/>
          <w:sz w:val="24"/>
          <w:szCs w:val="24"/>
          <w:vertAlign w:val="superscript"/>
          <w:lang w:val="en-GB"/>
        </w:rPr>
        <w:t>13</w:t>
      </w:r>
      <w:r w:rsidRPr="00074B81">
        <w:rPr>
          <w:rFonts w:asciiTheme="majorBidi" w:eastAsia="Calibri" w:hAnsiTheme="majorBidi" w:cstheme="majorBidi"/>
          <w:sz w:val="24"/>
          <w:szCs w:val="24"/>
          <w:lang w:val="en-GB"/>
        </w:rPr>
        <w:t xml:space="preserve">C NMR spectrum of </w:t>
      </w:r>
      <w:r w:rsidR="00FF19AE">
        <w:rPr>
          <w:rFonts w:asciiTheme="majorBidi" w:eastAsia="Calibri" w:hAnsiTheme="majorBidi" w:cstheme="majorBidi"/>
          <w:b/>
          <w:bCs/>
          <w:sz w:val="24"/>
          <w:szCs w:val="24"/>
          <w:lang w:val="en-GB"/>
        </w:rPr>
        <w:t>18</w:t>
      </w:r>
    </w:p>
    <w:p w:rsidR="00074B81" w:rsidRPr="00074B81" w:rsidRDefault="00074B81" w:rsidP="001015E9">
      <w:pPr>
        <w:jc w:val="center"/>
        <w:rPr>
          <w:lang w:val="en-GB"/>
        </w:rPr>
      </w:pPr>
    </w:p>
    <w:sectPr w:rsidR="00074B81" w:rsidRPr="00074B81" w:rsidSect="0034112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EC"/>
    <w:rsid w:val="000447E6"/>
    <w:rsid w:val="00074B81"/>
    <w:rsid w:val="00085516"/>
    <w:rsid w:val="000C2A84"/>
    <w:rsid w:val="001015E9"/>
    <w:rsid w:val="00135F05"/>
    <w:rsid w:val="00146E25"/>
    <w:rsid w:val="001B2394"/>
    <w:rsid w:val="00276640"/>
    <w:rsid w:val="0028218A"/>
    <w:rsid w:val="00296844"/>
    <w:rsid w:val="00300FEE"/>
    <w:rsid w:val="00341120"/>
    <w:rsid w:val="003852A1"/>
    <w:rsid w:val="004354F0"/>
    <w:rsid w:val="0046208B"/>
    <w:rsid w:val="004E63FB"/>
    <w:rsid w:val="00516EC7"/>
    <w:rsid w:val="00525FEC"/>
    <w:rsid w:val="00567795"/>
    <w:rsid w:val="00621173"/>
    <w:rsid w:val="006A5A46"/>
    <w:rsid w:val="00720FAA"/>
    <w:rsid w:val="007D15AF"/>
    <w:rsid w:val="007F32F8"/>
    <w:rsid w:val="008A3FD0"/>
    <w:rsid w:val="008B3BF0"/>
    <w:rsid w:val="0098560F"/>
    <w:rsid w:val="00A80D1D"/>
    <w:rsid w:val="00B82900"/>
    <w:rsid w:val="00BC4FB2"/>
    <w:rsid w:val="00BE1190"/>
    <w:rsid w:val="00C80C4B"/>
    <w:rsid w:val="00C8217D"/>
    <w:rsid w:val="00CB4C2E"/>
    <w:rsid w:val="00D437CC"/>
    <w:rsid w:val="00D447BA"/>
    <w:rsid w:val="00D465B8"/>
    <w:rsid w:val="00D97E90"/>
    <w:rsid w:val="00E54659"/>
    <w:rsid w:val="00EC4BA4"/>
    <w:rsid w:val="00ED7997"/>
    <w:rsid w:val="00ED7EE1"/>
    <w:rsid w:val="00F04983"/>
    <w:rsid w:val="00F73ADD"/>
    <w:rsid w:val="00FF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FCBAE7-188E-4E09-B2EB-0ED7901A4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232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Najim</dc:creator>
  <cp:keywords/>
  <dc:description/>
  <cp:lastModifiedBy>Najim</cp:lastModifiedBy>
  <cp:revision>29</cp:revision>
  <dcterms:created xsi:type="dcterms:W3CDTF">2023-02-04T20:30:00Z</dcterms:created>
  <dcterms:modified xsi:type="dcterms:W3CDTF">2023-07-09T17:48:00Z</dcterms:modified>
</cp:coreProperties>
</file>