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A0918" w14:textId="77777777" w:rsidR="00233992" w:rsidRPr="00CD4D01" w:rsidRDefault="00233992" w:rsidP="005763DD">
      <w:pPr>
        <w:jc w:val="center"/>
        <w:rPr>
          <w:rFonts w:asciiTheme="majorHAnsi" w:hAnsiTheme="majorHAnsi" w:cstheme="majorHAnsi"/>
          <w:sz w:val="20"/>
          <w:szCs w:val="20"/>
        </w:rPr>
      </w:pPr>
      <w:r w:rsidRPr="00CD4D01">
        <w:rPr>
          <w:rFonts w:asciiTheme="majorHAnsi" w:hAnsiTheme="majorHAnsi" w:cstheme="majorHAnsi"/>
          <w:sz w:val="20"/>
          <w:szCs w:val="20"/>
        </w:rPr>
        <w:fldChar w:fldCharType="begin"/>
      </w:r>
      <w:r w:rsidRPr="00CD4D01">
        <w:rPr>
          <w:rFonts w:asciiTheme="majorHAnsi" w:hAnsiTheme="majorHAnsi" w:cstheme="majorHAnsi"/>
          <w:sz w:val="20"/>
          <w:szCs w:val="20"/>
        </w:rPr>
        <w:instrText xml:space="preserve"> ADDIN EN.REFLIST </w:instrText>
      </w:r>
      <w:r w:rsidRPr="00CD4D01">
        <w:rPr>
          <w:rFonts w:asciiTheme="majorHAnsi" w:hAnsiTheme="majorHAnsi" w:cstheme="majorHAnsi"/>
          <w:sz w:val="20"/>
          <w:szCs w:val="20"/>
        </w:rPr>
        <w:fldChar w:fldCharType="separate"/>
      </w:r>
      <w:bookmarkStart w:id="0" w:name="_Toc392592981"/>
      <w:r w:rsidR="005763DD" w:rsidRPr="00CD4D01">
        <w:rPr>
          <w:rFonts w:asciiTheme="majorHAnsi" w:hAnsiTheme="majorHAnsi" w:cstheme="majorHAnsi"/>
          <w:sz w:val="20"/>
          <w:szCs w:val="20"/>
        </w:rPr>
        <w:t>Supplementary Tables</w:t>
      </w:r>
    </w:p>
    <w:p w14:paraId="14FBC114" w14:textId="77777777" w:rsidR="00233992" w:rsidRPr="00CD4D01" w:rsidRDefault="00233992" w:rsidP="00233992">
      <w:pPr>
        <w:rPr>
          <w:rFonts w:asciiTheme="majorHAnsi" w:hAnsiTheme="majorHAnsi" w:cstheme="majorHAnsi"/>
          <w:sz w:val="20"/>
          <w:szCs w:val="20"/>
        </w:rPr>
      </w:pPr>
    </w:p>
    <w:p w14:paraId="474C727D" w14:textId="77777777" w:rsidR="00741133" w:rsidRPr="00CD4D01" w:rsidRDefault="00741133" w:rsidP="00346D67">
      <w:pPr>
        <w:pStyle w:val="TableTitle"/>
        <w:jc w:val="left"/>
        <w:rPr>
          <w:rFonts w:asciiTheme="majorHAnsi" w:hAnsiTheme="majorHAnsi" w:cstheme="majorHAnsi"/>
          <w:sz w:val="20"/>
        </w:rPr>
      </w:pPr>
      <w:bookmarkStart w:id="1" w:name="_Toc409598972"/>
      <w:bookmarkStart w:id="2" w:name="_Toc392592977"/>
    </w:p>
    <w:p w14:paraId="46B998B0" w14:textId="7C1186E0" w:rsidR="00BF31EF" w:rsidRPr="00CD4D01" w:rsidRDefault="00346D67" w:rsidP="005523C0">
      <w:pPr>
        <w:pStyle w:val="TableTitle"/>
        <w:ind w:left="-142"/>
        <w:jc w:val="left"/>
        <w:rPr>
          <w:rFonts w:asciiTheme="majorHAnsi" w:hAnsiTheme="majorHAnsi" w:cstheme="majorHAnsi"/>
          <w:sz w:val="20"/>
        </w:rPr>
      </w:pPr>
      <w:r w:rsidRPr="00CD4D01">
        <w:rPr>
          <w:rFonts w:asciiTheme="majorHAnsi" w:hAnsiTheme="majorHAnsi" w:cstheme="majorHAnsi"/>
          <w:sz w:val="20"/>
        </w:rPr>
        <w:t xml:space="preserve">Table </w:t>
      </w:r>
      <w:r w:rsidR="00256A64" w:rsidRPr="00CD4D01">
        <w:rPr>
          <w:rFonts w:asciiTheme="majorHAnsi" w:hAnsiTheme="majorHAnsi" w:cstheme="majorHAnsi"/>
          <w:sz w:val="20"/>
        </w:rPr>
        <w:t>1</w:t>
      </w:r>
      <w:r w:rsidRPr="00CD4D01">
        <w:rPr>
          <w:rFonts w:asciiTheme="majorHAnsi" w:hAnsiTheme="majorHAnsi" w:cstheme="majorHAnsi"/>
          <w:sz w:val="20"/>
        </w:rPr>
        <w:t xml:space="preserve">: </w:t>
      </w:r>
      <w:r w:rsidR="00BF31EF" w:rsidRPr="00CD4D01">
        <w:rPr>
          <w:rFonts w:asciiTheme="majorHAnsi" w:hAnsiTheme="majorHAnsi" w:cstheme="majorHAnsi"/>
          <w:sz w:val="20"/>
        </w:rPr>
        <w:t>Content of the socioeconomic questionnaire developed for use in the National Eye Survey of Trinidad and Tobago and administered by a member of the survey team to participant face to face</w:t>
      </w:r>
    </w:p>
    <w:p w14:paraId="3C2AEB6D" w14:textId="55967CE7" w:rsidR="00BF31EF" w:rsidRPr="00CD4D01" w:rsidRDefault="00BF31EF" w:rsidP="00346D67">
      <w:pPr>
        <w:pStyle w:val="TableTitle"/>
        <w:jc w:val="left"/>
        <w:rPr>
          <w:rFonts w:asciiTheme="majorHAnsi" w:hAnsiTheme="majorHAnsi" w:cstheme="majorHAnsi"/>
          <w:sz w:val="20"/>
        </w:rPr>
      </w:pPr>
    </w:p>
    <w:tbl>
      <w:tblPr>
        <w:tblStyle w:val="ListTable3-Accent1"/>
        <w:tblW w:w="0" w:type="auto"/>
        <w:tblLook w:val="04A0" w:firstRow="1" w:lastRow="0" w:firstColumn="1" w:lastColumn="0" w:noHBand="0" w:noVBand="1"/>
      </w:tblPr>
      <w:tblGrid>
        <w:gridCol w:w="3964"/>
        <w:gridCol w:w="1843"/>
        <w:gridCol w:w="3402"/>
      </w:tblGrid>
      <w:tr w:rsidR="00BF31EF" w:rsidRPr="00CD4D01" w14:paraId="239C988B" w14:textId="77777777" w:rsidTr="005523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964" w:type="dxa"/>
          </w:tcPr>
          <w:p w14:paraId="0B15E9EA" w14:textId="3076F631" w:rsidR="00BF31EF" w:rsidRPr="00CD4D01" w:rsidRDefault="00BF31EF" w:rsidP="00346D67">
            <w:pPr>
              <w:pStyle w:val="TableTitle"/>
              <w:jc w:val="left"/>
              <w:rPr>
                <w:rFonts w:asciiTheme="majorHAnsi" w:hAnsiTheme="majorHAnsi" w:cstheme="majorHAnsi"/>
                <w:sz w:val="20"/>
              </w:rPr>
            </w:pPr>
            <w:r w:rsidRPr="00CD4D01">
              <w:rPr>
                <w:rFonts w:asciiTheme="majorHAnsi" w:hAnsiTheme="majorHAnsi" w:cstheme="majorHAnsi"/>
                <w:sz w:val="20"/>
              </w:rPr>
              <w:t>Question</w:t>
            </w:r>
          </w:p>
        </w:tc>
        <w:tc>
          <w:tcPr>
            <w:tcW w:w="1843" w:type="dxa"/>
          </w:tcPr>
          <w:p w14:paraId="62BB7FE3" w14:textId="42BB8B69" w:rsidR="00BF31EF" w:rsidRPr="00CD4D01" w:rsidRDefault="00BF31EF" w:rsidP="00346D67">
            <w:pPr>
              <w:pStyle w:val="TableTitle"/>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D4D01">
              <w:rPr>
                <w:rFonts w:asciiTheme="majorHAnsi" w:hAnsiTheme="majorHAnsi" w:cstheme="majorHAnsi"/>
                <w:sz w:val="20"/>
              </w:rPr>
              <w:t>Answer mode</w:t>
            </w:r>
          </w:p>
        </w:tc>
        <w:tc>
          <w:tcPr>
            <w:tcW w:w="3402" w:type="dxa"/>
          </w:tcPr>
          <w:p w14:paraId="4E26050D" w14:textId="46395A38" w:rsidR="00BF31EF" w:rsidRPr="00CD4D01" w:rsidRDefault="00BF31EF" w:rsidP="00346D67">
            <w:pPr>
              <w:pStyle w:val="TableTitle"/>
              <w:jc w:val="lef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D4D01">
              <w:rPr>
                <w:rFonts w:asciiTheme="majorHAnsi" w:hAnsiTheme="majorHAnsi" w:cstheme="majorHAnsi"/>
                <w:sz w:val="20"/>
              </w:rPr>
              <w:t xml:space="preserve">Answer </w:t>
            </w:r>
            <w:r w:rsidR="0081567A" w:rsidRPr="00CD4D01">
              <w:rPr>
                <w:rFonts w:asciiTheme="majorHAnsi" w:hAnsiTheme="majorHAnsi" w:cstheme="majorHAnsi"/>
                <w:sz w:val="20"/>
              </w:rPr>
              <w:t xml:space="preserve">categories </w:t>
            </w:r>
            <w:r w:rsidRPr="00CD4D01">
              <w:rPr>
                <w:rFonts w:asciiTheme="majorHAnsi" w:hAnsiTheme="majorHAnsi" w:cstheme="majorHAnsi"/>
                <w:sz w:val="20"/>
              </w:rPr>
              <w:t>(if applicable)</w:t>
            </w:r>
          </w:p>
        </w:tc>
      </w:tr>
      <w:tr w:rsidR="00BF31EF" w:rsidRPr="00CD4D01" w14:paraId="747D839C"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3"/>
          </w:tcPr>
          <w:p w14:paraId="240BD1D4" w14:textId="602453A7" w:rsidR="00BF31EF" w:rsidRPr="005523C0" w:rsidRDefault="00BF31EF" w:rsidP="00346D67">
            <w:pPr>
              <w:pStyle w:val="TableTitle"/>
              <w:jc w:val="left"/>
              <w:rPr>
                <w:rFonts w:asciiTheme="majorHAnsi" w:hAnsiTheme="majorHAnsi" w:cstheme="majorHAnsi"/>
                <w:b/>
                <w:bCs w:val="0"/>
                <w:sz w:val="20"/>
              </w:rPr>
            </w:pPr>
            <w:r w:rsidRPr="005523C0">
              <w:rPr>
                <w:rFonts w:asciiTheme="majorHAnsi" w:hAnsiTheme="majorHAnsi" w:cstheme="majorHAnsi"/>
                <w:b/>
                <w:bCs w:val="0"/>
                <w:sz w:val="20"/>
              </w:rPr>
              <w:t>EMPLOYMENT</w:t>
            </w:r>
          </w:p>
        </w:tc>
      </w:tr>
      <w:tr w:rsidR="00BF31EF" w:rsidRPr="00CD4D01" w14:paraId="55DC0EE6" w14:textId="77777777" w:rsidTr="005523C0">
        <w:trPr>
          <w:trHeight w:val="475"/>
        </w:trPr>
        <w:tc>
          <w:tcPr>
            <w:cnfStyle w:val="001000000000" w:firstRow="0" w:lastRow="0" w:firstColumn="1" w:lastColumn="0" w:oddVBand="0" w:evenVBand="0" w:oddHBand="0" w:evenHBand="0" w:firstRowFirstColumn="0" w:firstRowLastColumn="0" w:lastRowFirstColumn="0" w:lastRowLastColumn="0"/>
            <w:tcW w:w="3964" w:type="dxa"/>
          </w:tcPr>
          <w:p w14:paraId="0E2EF076" w14:textId="68D6A8BE" w:rsidR="00BF31EF" w:rsidRPr="00CD4D01" w:rsidRDefault="00BF31EF" w:rsidP="00346D67">
            <w:pPr>
              <w:pStyle w:val="TableTitle"/>
              <w:jc w:val="left"/>
              <w:rPr>
                <w:rFonts w:asciiTheme="majorHAnsi" w:hAnsiTheme="majorHAnsi" w:cstheme="majorHAnsi"/>
                <w:b/>
                <w:bCs w:val="0"/>
                <w:sz w:val="20"/>
              </w:rPr>
            </w:pPr>
            <w:r w:rsidRPr="00CD4D01">
              <w:rPr>
                <w:rFonts w:asciiTheme="majorHAnsi" w:hAnsiTheme="majorHAnsi" w:cstheme="majorHAnsi"/>
                <w:sz w:val="20"/>
              </w:rPr>
              <w:t>Did you have a job in the past 12 months?</w:t>
            </w:r>
          </w:p>
        </w:tc>
        <w:tc>
          <w:tcPr>
            <w:tcW w:w="1843" w:type="dxa"/>
          </w:tcPr>
          <w:p w14:paraId="39CB8ADA" w14:textId="7222FADE" w:rsidR="00BF31EF" w:rsidRPr="00CD4D01" w:rsidRDefault="0081567A" w:rsidP="00346D67">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Yes / No</w:t>
            </w:r>
          </w:p>
        </w:tc>
        <w:tc>
          <w:tcPr>
            <w:tcW w:w="3402" w:type="dxa"/>
          </w:tcPr>
          <w:p w14:paraId="509A9893" w14:textId="77777777" w:rsidR="00BF31EF" w:rsidRPr="00CD4D01" w:rsidRDefault="00BF31EF" w:rsidP="00346D67">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p>
        </w:tc>
      </w:tr>
      <w:tr w:rsidR="0081567A" w:rsidRPr="00CD4D01" w14:paraId="2A3E1E90" w14:textId="77777777" w:rsidTr="005523C0">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964" w:type="dxa"/>
          </w:tcPr>
          <w:p w14:paraId="43484F97" w14:textId="4E07A73F" w:rsidR="0081567A" w:rsidRPr="00CD4D01" w:rsidRDefault="0081567A" w:rsidP="00346D67">
            <w:pPr>
              <w:pStyle w:val="TableTitle"/>
              <w:jc w:val="left"/>
              <w:rPr>
                <w:rFonts w:asciiTheme="majorHAnsi" w:hAnsiTheme="majorHAnsi" w:cstheme="majorHAnsi"/>
                <w:b/>
                <w:bCs w:val="0"/>
                <w:sz w:val="20"/>
              </w:rPr>
            </w:pPr>
            <w:r w:rsidRPr="00CD4D01">
              <w:rPr>
                <w:rFonts w:asciiTheme="majorHAnsi" w:hAnsiTheme="majorHAnsi" w:cstheme="majorHAnsi"/>
                <w:sz w:val="20"/>
              </w:rPr>
              <w:t>Are you in paid employment at the moment?</w:t>
            </w:r>
          </w:p>
        </w:tc>
        <w:tc>
          <w:tcPr>
            <w:tcW w:w="1843" w:type="dxa"/>
          </w:tcPr>
          <w:p w14:paraId="48223D81" w14:textId="59AB012C" w:rsidR="0081567A" w:rsidRPr="00CD4D01" w:rsidRDefault="0081567A" w:rsidP="00346D67">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Multiple choice (select one)</w:t>
            </w:r>
          </w:p>
        </w:tc>
        <w:tc>
          <w:tcPr>
            <w:tcW w:w="3402" w:type="dxa"/>
          </w:tcPr>
          <w:p w14:paraId="649E5C0C" w14:textId="06FBF15D" w:rsidR="0081567A" w:rsidRPr="00CD4D01" w:rsidRDefault="0081567A" w:rsidP="00346D67">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Yes - Full time,Yes -  Part time, No</w:t>
            </w:r>
          </w:p>
        </w:tc>
      </w:tr>
      <w:tr w:rsidR="00BF31EF" w:rsidRPr="00CD4D01" w14:paraId="4B3BA344"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7634830A" w14:textId="5BCE7787" w:rsidR="00BF31EF" w:rsidRPr="00CD4D01" w:rsidRDefault="00BF31EF" w:rsidP="00346D67">
            <w:pPr>
              <w:pStyle w:val="TableTitle"/>
              <w:jc w:val="left"/>
              <w:rPr>
                <w:rFonts w:asciiTheme="majorHAnsi" w:hAnsiTheme="majorHAnsi" w:cstheme="majorHAnsi"/>
                <w:b/>
                <w:bCs w:val="0"/>
                <w:sz w:val="20"/>
              </w:rPr>
            </w:pPr>
            <w:r w:rsidRPr="00CD4D01">
              <w:rPr>
                <w:rFonts w:asciiTheme="majorHAnsi" w:hAnsiTheme="majorHAnsi" w:cstheme="majorHAnsi"/>
                <w:sz w:val="20"/>
              </w:rPr>
              <w:t xml:space="preserve">Which group best described your main occupation  </w:t>
            </w:r>
          </w:p>
        </w:tc>
        <w:tc>
          <w:tcPr>
            <w:tcW w:w="1843" w:type="dxa"/>
          </w:tcPr>
          <w:p w14:paraId="57940FA4" w14:textId="05249C29" w:rsidR="00BF31EF" w:rsidRPr="00CD4D01" w:rsidRDefault="00BF31EF" w:rsidP="00346D67">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Multiple choice (select one)</w:t>
            </w:r>
          </w:p>
        </w:tc>
        <w:tc>
          <w:tcPr>
            <w:tcW w:w="3402" w:type="dxa"/>
          </w:tcPr>
          <w:p w14:paraId="6628EDE7" w14:textId="6DBB9E90" w:rsidR="00BF31EF" w:rsidRPr="00CD4D01" w:rsidRDefault="0081567A" w:rsidP="00346D67">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 xml:space="preserve">(examiner refers to </w:t>
            </w:r>
            <w:r w:rsidR="005523C0">
              <w:rPr>
                <w:rFonts w:asciiTheme="majorHAnsi" w:hAnsiTheme="majorHAnsi" w:cstheme="majorHAnsi"/>
                <w:b w:val="0"/>
                <w:bCs/>
                <w:sz w:val="20"/>
              </w:rPr>
              <w:t>I</w:t>
            </w:r>
            <w:r w:rsidRPr="00CD4D01">
              <w:rPr>
                <w:rFonts w:asciiTheme="majorHAnsi" w:hAnsiTheme="majorHAnsi" w:cstheme="majorHAnsi"/>
                <w:b w:val="0"/>
                <w:bCs/>
                <w:sz w:val="20"/>
              </w:rPr>
              <w:t xml:space="preserve">CO 2008 definitions of groups) Group 1 to </w:t>
            </w:r>
            <w:r w:rsidR="005523C0">
              <w:rPr>
                <w:rFonts w:asciiTheme="majorHAnsi" w:hAnsiTheme="majorHAnsi" w:cstheme="majorHAnsi"/>
                <w:b w:val="0"/>
                <w:bCs/>
                <w:sz w:val="20"/>
              </w:rPr>
              <w:t>9</w:t>
            </w:r>
          </w:p>
        </w:tc>
      </w:tr>
      <w:tr w:rsidR="00BF31EF" w:rsidRPr="00CD4D01" w14:paraId="11A3573A"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9F33434" w14:textId="00B6A2C0" w:rsidR="00BF31EF" w:rsidRPr="00CD4D01" w:rsidRDefault="00BF31EF" w:rsidP="00346D67">
            <w:pPr>
              <w:pStyle w:val="TableTitle"/>
              <w:jc w:val="left"/>
              <w:rPr>
                <w:rFonts w:asciiTheme="majorHAnsi" w:hAnsiTheme="majorHAnsi" w:cstheme="majorHAnsi"/>
                <w:b/>
                <w:bCs w:val="0"/>
                <w:sz w:val="20"/>
              </w:rPr>
            </w:pPr>
            <w:r w:rsidRPr="00CD4D01">
              <w:rPr>
                <w:rFonts w:asciiTheme="majorHAnsi" w:hAnsiTheme="majorHAnsi" w:cstheme="majorHAnsi"/>
                <w:sz w:val="20"/>
              </w:rPr>
              <w:t xml:space="preserve">Please detail </w:t>
            </w:r>
            <w:r w:rsidR="005523C0">
              <w:rPr>
                <w:rFonts w:asciiTheme="majorHAnsi" w:hAnsiTheme="majorHAnsi" w:cstheme="majorHAnsi"/>
                <w:b/>
                <w:bCs w:val="0"/>
                <w:sz w:val="20"/>
              </w:rPr>
              <w:t xml:space="preserve">your </w:t>
            </w:r>
            <w:r w:rsidRPr="00CD4D01">
              <w:rPr>
                <w:rFonts w:asciiTheme="majorHAnsi" w:hAnsiTheme="majorHAnsi" w:cstheme="majorHAnsi"/>
                <w:sz w:val="20"/>
              </w:rPr>
              <w:t xml:space="preserve">specific job </w:t>
            </w:r>
          </w:p>
        </w:tc>
        <w:tc>
          <w:tcPr>
            <w:tcW w:w="1843" w:type="dxa"/>
          </w:tcPr>
          <w:p w14:paraId="12269A31" w14:textId="3A4F862F" w:rsidR="00BF31EF" w:rsidRPr="00CD4D01" w:rsidRDefault="0081567A" w:rsidP="00346D67">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free text</w:t>
            </w:r>
          </w:p>
        </w:tc>
        <w:tc>
          <w:tcPr>
            <w:tcW w:w="3402" w:type="dxa"/>
          </w:tcPr>
          <w:p w14:paraId="6DF60178" w14:textId="77777777" w:rsidR="00BF31EF" w:rsidRPr="00CD4D01" w:rsidRDefault="00BF31EF" w:rsidP="00346D67">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p>
        </w:tc>
      </w:tr>
      <w:tr w:rsidR="005523C0" w:rsidRPr="00CD4D01" w14:paraId="5A50D6FA"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4255FEA6" w14:textId="6596F2AB"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What type of worker status applies to you?</w:t>
            </w:r>
          </w:p>
        </w:tc>
        <w:tc>
          <w:tcPr>
            <w:tcW w:w="1843" w:type="dxa"/>
          </w:tcPr>
          <w:p w14:paraId="7816F114" w14:textId="6273AB94"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Multiple choice (select one)</w:t>
            </w:r>
          </w:p>
        </w:tc>
        <w:tc>
          <w:tcPr>
            <w:tcW w:w="3402" w:type="dxa"/>
          </w:tcPr>
          <w:p w14:paraId="232B971C" w14:textId="74A3CFB0"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state owned enterprise / central or local government / government contract work /private establishment</w:t>
            </w:r>
          </w:p>
        </w:tc>
      </w:tr>
      <w:tr w:rsidR="005523C0" w:rsidRPr="00CD4D01" w14:paraId="08BF1430"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A540B6F" w14:textId="2D62772B"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Taking the past year, can you estimate the average income for your household (all adults)</w:t>
            </w:r>
          </w:p>
        </w:tc>
        <w:tc>
          <w:tcPr>
            <w:tcW w:w="1843" w:type="dxa"/>
          </w:tcPr>
          <w:p w14:paraId="3547A0A1" w14:textId="3F1EFB49"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17EA0B45"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p>
        </w:tc>
      </w:tr>
      <w:tr w:rsidR="005523C0" w:rsidRPr="00CD4D01" w14:paraId="4D397C93"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257618CE" w14:textId="3B3FB94B"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If you don’t know the amount, can you estimate the monthly household income?</w:t>
            </w:r>
          </w:p>
        </w:tc>
        <w:tc>
          <w:tcPr>
            <w:tcW w:w="1843" w:type="dxa"/>
          </w:tcPr>
          <w:p w14:paraId="3EA2667C" w14:textId="07ABD6C0"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Multiple choice (select one)</w:t>
            </w:r>
          </w:p>
        </w:tc>
        <w:tc>
          <w:tcPr>
            <w:tcW w:w="3402" w:type="dxa"/>
          </w:tcPr>
          <w:p w14:paraId="7742801B" w14:textId="497B2B7D"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TT$ &lt;1000 / 1000-4999 / 5000-9999 / 10,000-30,000 / &gt;30,000</w:t>
            </w:r>
          </w:p>
        </w:tc>
      </w:tr>
      <w:tr w:rsidR="005523C0" w:rsidRPr="00CD4D01" w14:paraId="7777EEA3"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A5BB9FA" w14:textId="6806D628"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How many days off sick have you had in the last 12 months?</w:t>
            </w:r>
          </w:p>
        </w:tc>
        <w:tc>
          <w:tcPr>
            <w:tcW w:w="1843" w:type="dxa"/>
          </w:tcPr>
          <w:p w14:paraId="0BFA7F72" w14:textId="5DE6202C"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23F7E0CD"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p>
        </w:tc>
      </w:tr>
      <w:tr w:rsidR="005523C0" w:rsidRPr="00CD4D01" w14:paraId="0CF3E7A5"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073C82D3" w14:textId="0D9ED8C8"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Have you lost any earnings in the last 12 months as a result of visits to doctors or hospitals for eye/vision care</w:t>
            </w:r>
          </w:p>
        </w:tc>
        <w:tc>
          <w:tcPr>
            <w:tcW w:w="1843" w:type="dxa"/>
          </w:tcPr>
          <w:p w14:paraId="37738ADB" w14:textId="48EFD860"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Yes / No</w:t>
            </w:r>
          </w:p>
        </w:tc>
        <w:tc>
          <w:tcPr>
            <w:tcW w:w="3402" w:type="dxa"/>
          </w:tcPr>
          <w:p w14:paraId="66A2C1DB"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p>
        </w:tc>
      </w:tr>
      <w:tr w:rsidR="005523C0" w:rsidRPr="00CD4D01" w14:paraId="44BD5397"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02D9980D" w14:textId="76FA1B64"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 xml:space="preserve">If yes, please estimate </w:t>
            </w:r>
            <w:r>
              <w:rPr>
                <w:rFonts w:asciiTheme="majorHAnsi" w:hAnsiTheme="majorHAnsi" w:cstheme="majorHAnsi"/>
                <w:sz w:val="20"/>
              </w:rPr>
              <w:t>the amount of lost earnings</w:t>
            </w:r>
          </w:p>
        </w:tc>
        <w:tc>
          <w:tcPr>
            <w:tcW w:w="1843" w:type="dxa"/>
          </w:tcPr>
          <w:p w14:paraId="70AAE4A4" w14:textId="1EA961E2"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67125114"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p>
        </w:tc>
      </w:tr>
      <w:tr w:rsidR="005523C0" w:rsidRPr="00CD4D01" w14:paraId="724FC4DB"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64BAC4D7" w14:textId="52ECA6B1"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Have you lost any earnings in the last 12 months as a result of ill health relating to your eyes/vision</w:t>
            </w:r>
          </w:p>
        </w:tc>
        <w:tc>
          <w:tcPr>
            <w:tcW w:w="1843" w:type="dxa"/>
          </w:tcPr>
          <w:p w14:paraId="6C1E5F6B" w14:textId="2D0E75ED"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Yes / No</w:t>
            </w:r>
          </w:p>
        </w:tc>
        <w:tc>
          <w:tcPr>
            <w:tcW w:w="3402" w:type="dxa"/>
          </w:tcPr>
          <w:p w14:paraId="643F7A9D"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p>
        </w:tc>
      </w:tr>
      <w:tr w:rsidR="005523C0" w:rsidRPr="00CD4D01" w14:paraId="18CC7483"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3B713C8" w14:textId="15AFD155"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 xml:space="preserve">If yes, please estimate </w:t>
            </w:r>
            <w:r>
              <w:rPr>
                <w:rFonts w:asciiTheme="majorHAnsi" w:hAnsiTheme="majorHAnsi" w:cstheme="majorHAnsi"/>
                <w:sz w:val="20"/>
              </w:rPr>
              <w:t>the amount of lost earnings</w:t>
            </w:r>
          </w:p>
        </w:tc>
        <w:tc>
          <w:tcPr>
            <w:tcW w:w="1843" w:type="dxa"/>
          </w:tcPr>
          <w:p w14:paraId="017ED23A" w14:textId="29E94C09"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7953A421"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p>
        </w:tc>
      </w:tr>
      <w:tr w:rsidR="005523C0" w:rsidRPr="00CD4D01" w14:paraId="4B63D456" w14:textId="77777777" w:rsidTr="005523C0">
        <w:tc>
          <w:tcPr>
            <w:cnfStyle w:val="001000000000" w:firstRow="0" w:lastRow="0" w:firstColumn="1" w:lastColumn="0" w:oddVBand="0" w:evenVBand="0" w:oddHBand="0" w:evenHBand="0" w:firstRowFirstColumn="0" w:firstRowLastColumn="0" w:lastRowFirstColumn="0" w:lastRowLastColumn="0"/>
            <w:tcW w:w="9209" w:type="dxa"/>
            <w:gridSpan w:val="3"/>
          </w:tcPr>
          <w:p w14:paraId="1F062FC8" w14:textId="131D96EE" w:rsidR="005523C0" w:rsidRPr="005523C0" w:rsidRDefault="005523C0" w:rsidP="005523C0">
            <w:pPr>
              <w:pStyle w:val="TableTitle"/>
              <w:jc w:val="left"/>
              <w:rPr>
                <w:rFonts w:asciiTheme="majorHAnsi" w:hAnsiTheme="majorHAnsi" w:cstheme="majorHAnsi"/>
                <w:b/>
                <w:bCs w:val="0"/>
                <w:sz w:val="20"/>
              </w:rPr>
            </w:pPr>
            <w:r w:rsidRPr="005523C0">
              <w:rPr>
                <w:rFonts w:asciiTheme="majorHAnsi" w:hAnsiTheme="majorHAnsi" w:cstheme="majorHAnsi"/>
                <w:b/>
                <w:bCs w:val="0"/>
                <w:sz w:val="20"/>
              </w:rPr>
              <w:t>HEALTH INSURANCE</w:t>
            </w:r>
          </w:p>
        </w:tc>
      </w:tr>
      <w:tr w:rsidR="005523C0" w:rsidRPr="00CD4D01" w14:paraId="47B81CE2"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FD5C86C" w14:textId="1F2F88E8"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Which sector do you use for vision and medical care?</w:t>
            </w:r>
          </w:p>
        </w:tc>
        <w:tc>
          <w:tcPr>
            <w:tcW w:w="1843" w:type="dxa"/>
          </w:tcPr>
          <w:p w14:paraId="5776C7A0" w14:textId="7AC3485E"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Multiple choice (select one)</w:t>
            </w:r>
          </w:p>
        </w:tc>
        <w:tc>
          <w:tcPr>
            <w:tcW w:w="3402" w:type="dxa"/>
          </w:tcPr>
          <w:p w14:paraId="02D530A7" w14:textId="1ECEC863"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Public / Private / Both</w:t>
            </w:r>
          </w:p>
        </w:tc>
      </w:tr>
      <w:tr w:rsidR="005523C0" w:rsidRPr="00CD4D01" w14:paraId="3F028DE6"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7D38D601" w14:textId="3AF92BF7"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Are you covered by private health insurance or by a Group Health Insurance Plan at work? If no, no further questions in this section</w:t>
            </w:r>
          </w:p>
        </w:tc>
        <w:tc>
          <w:tcPr>
            <w:tcW w:w="1843" w:type="dxa"/>
          </w:tcPr>
          <w:p w14:paraId="0876D549" w14:textId="4AF73FFC"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Yes / No</w:t>
            </w:r>
          </w:p>
        </w:tc>
        <w:tc>
          <w:tcPr>
            <w:tcW w:w="3402" w:type="dxa"/>
          </w:tcPr>
          <w:p w14:paraId="51E0FACE" w14:textId="1F783314"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p>
        </w:tc>
      </w:tr>
      <w:tr w:rsidR="005523C0" w:rsidRPr="00CD4D01" w14:paraId="18574DCE"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00A7AF5" w14:textId="154C8618"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If yes, which is your insurance company?</w:t>
            </w:r>
          </w:p>
        </w:tc>
        <w:tc>
          <w:tcPr>
            <w:tcW w:w="1843" w:type="dxa"/>
          </w:tcPr>
          <w:p w14:paraId="0D1BF102" w14:textId="0D819F92"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Multiple choice (select one)</w:t>
            </w:r>
          </w:p>
        </w:tc>
        <w:tc>
          <w:tcPr>
            <w:tcW w:w="3402" w:type="dxa"/>
          </w:tcPr>
          <w:p w14:paraId="03F991B4" w14:textId="2C2E1A32"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Aligico/PanAmerican /Colonial Life / Guardian Life Maritime Life /Sagicor / TATIL</w:t>
            </w:r>
            <w:r>
              <w:rPr>
                <w:rFonts w:asciiTheme="majorHAnsi" w:hAnsiTheme="majorHAnsi" w:cstheme="majorHAnsi"/>
                <w:b w:val="0"/>
                <w:bCs/>
                <w:sz w:val="20"/>
              </w:rPr>
              <w:t>/other</w:t>
            </w:r>
          </w:p>
        </w:tc>
      </w:tr>
      <w:tr w:rsidR="005523C0" w:rsidRPr="00CD4D01" w14:paraId="74658C9B"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6850A024" w14:textId="63249E42"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Other (please specify)</w:t>
            </w:r>
          </w:p>
        </w:tc>
        <w:tc>
          <w:tcPr>
            <w:tcW w:w="1843" w:type="dxa"/>
          </w:tcPr>
          <w:p w14:paraId="781C69C7" w14:textId="46F19E1B"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text value</w:t>
            </w:r>
          </w:p>
        </w:tc>
        <w:tc>
          <w:tcPr>
            <w:tcW w:w="3402" w:type="dxa"/>
          </w:tcPr>
          <w:p w14:paraId="7512FC4A"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p>
        </w:tc>
      </w:tr>
      <w:tr w:rsidR="005523C0" w:rsidRPr="00CD4D01" w14:paraId="36C584ED"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6CFFB89" w14:textId="70CE91AC"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 xml:space="preserve">What is your </w:t>
            </w:r>
            <w:r>
              <w:rPr>
                <w:rFonts w:asciiTheme="majorHAnsi" w:hAnsiTheme="majorHAnsi" w:cstheme="majorHAnsi"/>
                <w:sz w:val="20"/>
              </w:rPr>
              <w:t xml:space="preserve">% </w:t>
            </w:r>
            <w:r w:rsidRPr="00CD4D01">
              <w:rPr>
                <w:rFonts w:asciiTheme="majorHAnsi" w:hAnsiTheme="majorHAnsi" w:cstheme="majorHAnsi"/>
                <w:sz w:val="20"/>
              </w:rPr>
              <w:t>co-insurance payment for the vision benefit?</w:t>
            </w:r>
          </w:p>
        </w:tc>
        <w:tc>
          <w:tcPr>
            <w:tcW w:w="1843" w:type="dxa"/>
          </w:tcPr>
          <w:p w14:paraId="23F19FE5" w14:textId="49E73D81"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 or don’t know</w:t>
            </w:r>
          </w:p>
        </w:tc>
        <w:tc>
          <w:tcPr>
            <w:tcW w:w="3402" w:type="dxa"/>
          </w:tcPr>
          <w:p w14:paraId="078FE80A"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p>
        </w:tc>
      </w:tr>
      <w:tr w:rsidR="005523C0" w:rsidRPr="00CD4D01" w14:paraId="41E449F9"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528941E7" w14:textId="42CC4CDC"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lastRenderedPageBreak/>
              <w:t xml:space="preserve">What is your maximum coverage under the vision benefit </w:t>
            </w:r>
          </w:p>
        </w:tc>
        <w:tc>
          <w:tcPr>
            <w:tcW w:w="1843" w:type="dxa"/>
          </w:tcPr>
          <w:p w14:paraId="76B21188" w14:textId="5D5D402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28578DB6"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p>
        </w:tc>
      </w:tr>
      <w:tr w:rsidR="005523C0" w:rsidRPr="00CD4D01" w14:paraId="2F061FCA"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DF69A8A" w14:textId="3975E70A"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Who is the main policy holder?</w:t>
            </w:r>
          </w:p>
        </w:tc>
        <w:tc>
          <w:tcPr>
            <w:tcW w:w="1843" w:type="dxa"/>
          </w:tcPr>
          <w:p w14:paraId="28938C1B" w14:textId="308FB95E"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D4D01">
              <w:rPr>
                <w:rFonts w:asciiTheme="majorHAnsi" w:hAnsiTheme="majorHAnsi" w:cstheme="majorHAnsi"/>
                <w:b w:val="0"/>
                <w:bCs/>
                <w:sz w:val="20"/>
              </w:rPr>
              <w:t>Multiple choice (select one)</w:t>
            </w:r>
          </w:p>
        </w:tc>
        <w:tc>
          <w:tcPr>
            <w:tcW w:w="3402" w:type="dxa"/>
          </w:tcPr>
          <w:p w14:paraId="3F72B7E8" w14:textId="554A0CD9"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I am / My spouse or partner / My parent / My child / Other</w:t>
            </w:r>
          </w:p>
        </w:tc>
      </w:tr>
      <w:tr w:rsidR="005523C0" w:rsidRPr="00CD4D01" w14:paraId="61B529EC" w14:textId="77777777" w:rsidTr="005523C0">
        <w:tc>
          <w:tcPr>
            <w:cnfStyle w:val="001000000000" w:firstRow="0" w:lastRow="0" w:firstColumn="1" w:lastColumn="0" w:oddVBand="0" w:evenVBand="0" w:oddHBand="0" w:evenHBand="0" w:firstRowFirstColumn="0" w:firstRowLastColumn="0" w:lastRowFirstColumn="0" w:lastRowLastColumn="0"/>
            <w:tcW w:w="9209" w:type="dxa"/>
            <w:gridSpan w:val="3"/>
          </w:tcPr>
          <w:p w14:paraId="6F77830B" w14:textId="77777777" w:rsidR="005523C0" w:rsidRPr="005523C0" w:rsidRDefault="005523C0" w:rsidP="005523C0">
            <w:pPr>
              <w:pStyle w:val="TableTitle"/>
              <w:jc w:val="left"/>
              <w:rPr>
                <w:rFonts w:asciiTheme="majorHAnsi" w:hAnsiTheme="majorHAnsi" w:cstheme="majorHAnsi"/>
                <w:b/>
                <w:bCs w:val="0"/>
                <w:sz w:val="20"/>
              </w:rPr>
            </w:pPr>
            <w:r w:rsidRPr="005523C0">
              <w:rPr>
                <w:rFonts w:asciiTheme="majorHAnsi" w:hAnsiTheme="majorHAnsi" w:cstheme="majorHAnsi"/>
                <w:b/>
                <w:bCs w:val="0"/>
                <w:sz w:val="20"/>
              </w:rPr>
              <w:t>HEALTH SERVICE UTILISATION</w:t>
            </w:r>
          </w:p>
          <w:p w14:paraId="5300D340" w14:textId="25351913" w:rsidR="005523C0" w:rsidRPr="00CD4D01" w:rsidRDefault="005523C0" w:rsidP="005523C0">
            <w:pPr>
              <w:pStyle w:val="TableTitle"/>
              <w:jc w:val="left"/>
              <w:rPr>
                <w:rFonts w:asciiTheme="majorHAnsi" w:hAnsiTheme="majorHAnsi" w:cstheme="majorHAnsi"/>
                <w:sz w:val="20"/>
              </w:rPr>
            </w:pPr>
            <w:r w:rsidRPr="00CD4D01">
              <w:rPr>
                <w:rFonts w:asciiTheme="majorHAnsi" w:hAnsiTheme="majorHAnsi" w:cstheme="majorHAnsi"/>
                <w:sz w:val="20"/>
              </w:rPr>
              <w:t>Over the past 12 months how many times have you:</w:t>
            </w:r>
          </w:p>
        </w:tc>
      </w:tr>
      <w:tr w:rsidR="005523C0" w:rsidRPr="00CD4D01" w14:paraId="21C9542B"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E161D3F" w14:textId="0D5B6150"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Seen an eye doctor as an outpatient</w:t>
            </w:r>
          </w:p>
        </w:tc>
        <w:tc>
          <w:tcPr>
            <w:tcW w:w="1843" w:type="dxa"/>
          </w:tcPr>
          <w:p w14:paraId="316CE3E9" w14:textId="10AB6A21"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39703C62"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p>
        </w:tc>
      </w:tr>
      <w:tr w:rsidR="005523C0" w:rsidRPr="00CD4D01" w14:paraId="450539AE"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43AEC3EC" w14:textId="332317C6"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Seen an optometrist</w:t>
            </w:r>
            <w:r>
              <w:rPr>
                <w:rFonts w:asciiTheme="majorHAnsi" w:hAnsiTheme="majorHAnsi" w:cstheme="majorHAnsi"/>
                <w:sz w:val="20"/>
              </w:rPr>
              <w:t>/ optician</w:t>
            </w:r>
          </w:p>
        </w:tc>
        <w:tc>
          <w:tcPr>
            <w:tcW w:w="1843" w:type="dxa"/>
          </w:tcPr>
          <w:p w14:paraId="229F0775" w14:textId="1B133FBE"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49EDDB5C"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p>
        </w:tc>
      </w:tr>
      <w:tr w:rsidR="005523C0" w:rsidRPr="00CD4D01" w14:paraId="52DE95ED"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74829935" w14:textId="0DB2421C"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Seen a primary care doctor about your eyes/vision</w:t>
            </w:r>
          </w:p>
        </w:tc>
        <w:tc>
          <w:tcPr>
            <w:tcW w:w="1843" w:type="dxa"/>
          </w:tcPr>
          <w:p w14:paraId="513C6DA7" w14:textId="4C812800"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164792FC"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p>
        </w:tc>
      </w:tr>
      <w:tr w:rsidR="005523C0" w:rsidRPr="00CD4D01" w14:paraId="0A57E979"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48E880FF" w14:textId="1BAA4F1A"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Visited a health centre about your eyes/vision</w:t>
            </w:r>
          </w:p>
        </w:tc>
        <w:tc>
          <w:tcPr>
            <w:tcW w:w="1843" w:type="dxa"/>
          </w:tcPr>
          <w:p w14:paraId="1AA98397" w14:textId="11E868E3"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742A003C"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p>
        </w:tc>
      </w:tr>
      <w:tr w:rsidR="005523C0" w:rsidRPr="00CD4D01" w14:paraId="2691CB65"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9D38BC8" w14:textId="3DCBEF93"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Visited the emergency room about your eyes/vision</w:t>
            </w:r>
          </w:p>
        </w:tc>
        <w:tc>
          <w:tcPr>
            <w:tcW w:w="1843" w:type="dxa"/>
          </w:tcPr>
          <w:p w14:paraId="03A65BEA" w14:textId="1C0C7AA0"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2020D4D6"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p>
        </w:tc>
      </w:tr>
      <w:tr w:rsidR="005523C0" w:rsidRPr="00CD4D01" w14:paraId="248279CC"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69A47B2E" w14:textId="4ABBE7F2"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Be</w:t>
            </w:r>
            <w:r>
              <w:rPr>
                <w:rFonts w:asciiTheme="majorHAnsi" w:hAnsiTheme="majorHAnsi" w:cstheme="majorHAnsi"/>
                <w:sz w:val="20"/>
              </w:rPr>
              <w:t>e</w:t>
            </w:r>
            <w:r w:rsidRPr="00CD4D01">
              <w:rPr>
                <w:rFonts w:asciiTheme="majorHAnsi" w:hAnsiTheme="majorHAnsi" w:cstheme="majorHAnsi"/>
                <w:sz w:val="20"/>
              </w:rPr>
              <w:t>n admitted for day case eye surgery</w:t>
            </w:r>
          </w:p>
        </w:tc>
        <w:tc>
          <w:tcPr>
            <w:tcW w:w="1843" w:type="dxa"/>
          </w:tcPr>
          <w:p w14:paraId="661684B3" w14:textId="25C8FB68"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08EDC3F0"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p>
        </w:tc>
      </w:tr>
      <w:tr w:rsidR="005523C0" w:rsidRPr="00CD4D01" w14:paraId="33533ABE"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3C875602" w14:textId="7BD8C4E8"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Spent a night in hospital on account of your eyes/vision</w:t>
            </w:r>
          </w:p>
        </w:tc>
        <w:tc>
          <w:tcPr>
            <w:tcW w:w="1843" w:type="dxa"/>
          </w:tcPr>
          <w:p w14:paraId="2EFB6ED5" w14:textId="2A618FDC"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7ED7AEA0"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p>
        </w:tc>
      </w:tr>
      <w:tr w:rsidR="005523C0" w:rsidRPr="00CD4D01" w14:paraId="341E1FF9"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28F078C5" w14:textId="77777777"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Only answer if previous visits for eye care:</w:t>
            </w:r>
          </w:p>
          <w:p w14:paraId="1B01665D" w14:textId="322CA10E"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How do you normally travel from your home to eye/health care facilities? If you normally use more than one form of transport please indicate the way you most usually travel for the main (the longest in terms of distance) part of the journey</w:t>
            </w:r>
          </w:p>
        </w:tc>
        <w:tc>
          <w:tcPr>
            <w:tcW w:w="1843" w:type="dxa"/>
          </w:tcPr>
          <w:p w14:paraId="1FC0C15F" w14:textId="2D36EE4B"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Multiple choice (select one)</w:t>
            </w:r>
          </w:p>
        </w:tc>
        <w:tc>
          <w:tcPr>
            <w:tcW w:w="3402" w:type="dxa"/>
          </w:tcPr>
          <w:p w14:paraId="40C72D35" w14:textId="577DD9A2"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private car / taxi / max-taxi / walk / bicycle / water taxi / housebound</w:t>
            </w:r>
            <w:r>
              <w:rPr>
                <w:rFonts w:asciiTheme="majorHAnsi" w:hAnsiTheme="majorHAnsi" w:cstheme="majorHAnsi"/>
                <w:b w:val="0"/>
                <w:bCs/>
                <w:sz w:val="20"/>
              </w:rPr>
              <w:t xml:space="preserve"> (not applicable)</w:t>
            </w:r>
          </w:p>
        </w:tc>
      </w:tr>
      <w:tr w:rsidR="005523C0" w:rsidRPr="00CD4D01" w14:paraId="2FE74000"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3"/>
          </w:tcPr>
          <w:p w14:paraId="62535037" w14:textId="7086F216" w:rsidR="005523C0" w:rsidRPr="005523C0" w:rsidRDefault="005523C0" w:rsidP="005523C0">
            <w:pPr>
              <w:pStyle w:val="TableTitle"/>
              <w:shd w:val="clear" w:color="auto" w:fill="D9D9D9" w:themeFill="background1" w:themeFillShade="D9"/>
              <w:jc w:val="left"/>
              <w:rPr>
                <w:rFonts w:asciiTheme="majorHAnsi" w:hAnsiTheme="majorHAnsi" w:cstheme="majorHAnsi"/>
                <w:b/>
                <w:bCs w:val="0"/>
                <w:sz w:val="20"/>
              </w:rPr>
            </w:pPr>
            <w:r w:rsidRPr="005523C0">
              <w:rPr>
                <w:rFonts w:asciiTheme="majorHAnsi" w:hAnsiTheme="majorHAnsi" w:cstheme="majorHAnsi"/>
                <w:b/>
                <w:bCs w:val="0"/>
                <w:sz w:val="20"/>
              </w:rPr>
              <w:t>Out of pocket expenditure over the past 12 months</w:t>
            </w:r>
          </w:p>
          <w:p w14:paraId="115974EC" w14:textId="3FE9C66E" w:rsidR="005523C0" w:rsidRPr="00CD4D01" w:rsidRDefault="005523C0" w:rsidP="005523C0">
            <w:pPr>
              <w:pStyle w:val="TableTitle"/>
              <w:shd w:val="clear" w:color="auto" w:fill="D9D9D9" w:themeFill="background1" w:themeFillShade="D9"/>
              <w:jc w:val="left"/>
              <w:rPr>
                <w:rFonts w:asciiTheme="majorHAnsi" w:hAnsiTheme="majorHAnsi" w:cstheme="majorHAnsi"/>
                <w:b/>
                <w:bCs w:val="0"/>
                <w:sz w:val="20"/>
              </w:rPr>
            </w:pPr>
            <w:r w:rsidRPr="00CD4D01">
              <w:rPr>
                <w:rFonts w:asciiTheme="majorHAnsi" w:hAnsiTheme="majorHAnsi" w:cstheme="majorHAnsi"/>
                <w:sz w:val="20"/>
              </w:rPr>
              <w:t>Please estimate how much you or a family member have spent on the following for you:</w:t>
            </w:r>
          </w:p>
        </w:tc>
      </w:tr>
      <w:tr w:rsidR="005523C0" w:rsidRPr="00CD4D01" w14:paraId="4EB89EEB"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558F17AA" w14:textId="0BBF74AA"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Health insurance that covers eye care</w:t>
            </w:r>
          </w:p>
        </w:tc>
        <w:tc>
          <w:tcPr>
            <w:tcW w:w="1843" w:type="dxa"/>
          </w:tcPr>
          <w:p w14:paraId="6D8BC286" w14:textId="4606FE41"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25B292DB"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p>
        </w:tc>
      </w:tr>
      <w:tr w:rsidR="005523C0" w:rsidRPr="00CD4D01" w14:paraId="61600E45"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1BB58287" w14:textId="2CC50AAF"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Eye drops</w:t>
            </w:r>
          </w:p>
        </w:tc>
        <w:tc>
          <w:tcPr>
            <w:tcW w:w="1843" w:type="dxa"/>
          </w:tcPr>
          <w:p w14:paraId="1D5D30C3" w14:textId="1554D4C3"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1B2479C4"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p>
        </w:tc>
      </w:tr>
      <w:tr w:rsidR="005523C0" w:rsidRPr="00CD4D01" w14:paraId="26DB9E3A"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3D106481" w14:textId="42FB0842"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Consultations with an optician/</w:t>
            </w:r>
            <w:r>
              <w:rPr>
                <w:rFonts w:asciiTheme="majorHAnsi" w:hAnsiTheme="majorHAnsi" w:cstheme="majorHAnsi"/>
                <w:sz w:val="20"/>
              </w:rPr>
              <w:t>optometrist</w:t>
            </w:r>
          </w:p>
        </w:tc>
        <w:tc>
          <w:tcPr>
            <w:tcW w:w="1843" w:type="dxa"/>
          </w:tcPr>
          <w:p w14:paraId="38EC70DF" w14:textId="72730BD0"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61B2E3D7"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p>
        </w:tc>
      </w:tr>
      <w:tr w:rsidR="005523C0" w:rsidRPr="00CD4D01" w14:paraId="4F576710"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5251D8DB" w14:textId="4FCF6B3F"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Consultations with an eye doctor</w:t>
            </w:r>
          </w:p>
        </w:tc>
        <w:tc>
          <w:tcPr>
            <w:tcW w:w="1843" w:type="dxa"/>
          </w:tcPr>
          <w:p w14:paraId="28F935D5" w14:textId="429915A3"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7B92F1E9"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p>
        </w:tc>
      </w:tr>
      <w:tr w:rsidR="005523C0" w:rsidRPr="00CD4D01" w14:paraId="0E255369"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6719AE8C" w14:textId="47958BE6"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Consultations with your primary care doctor relating to eye/vision problems</w:t>
            </w:r>
          </w:p>
        </w:tc>
        <w:tc>
          <w:tcPr>
            <w:tcW w:w="1843" w:type="dxa"/>
          </w:tcPr>
          <w:p w14:paraId="5F4A139D" w14:textId="05DFD76C"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37DF574F"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p>
        </w:tc>
      </w:tr>
      <w:tr w:rsidR="005523C0" w:rsidRPr="00CD4D01" w14:paraId="0C63D61C"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48FD913A" w14:textId="7A780A50"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Spectacles and/or contact lenses</w:t>
            </w:r>
          </w:p>
        </w:tc>
        <w:tc>
          <w:tcPr>
            <w:tcW w:w="1843" w:type="dxa"/>
          </w:tcPr>
          <w:p w14:paraId="42B92CBF" w14:textId="77580F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54F66A96"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p>
        </w:tc>
      </w:tr>
      <w:tr w:rsidR="005523C0" w:rsidRPr="00CD4D01" w14:paraId="4255B6BA"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6D19ACF0" w14:textId="47E6D888"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Laser treatment for your eyes</w:t>
            </w:r>
          </w:p>
        </w:tc>
        <w:tc>
          <w:tcPr>
            <w:tcW w:w="1843" w:type="dxa"/>
          </w:tcPr>
          <w:p w14:paraId="0D0C58F2" w14:textId="08564224"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2DBCE2CE"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p>
        </w:tc>
      </w:tr>
      <w:tr w:rsidR="005523C0" w:rsidRPr="00CD4D01" w14:paraId="0BEF1C4E"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4" w:type="dxa"/>
          </w:tcPr>
          <w:p w14:paraId="6D4FD8C1" w14:textId="36C7948B"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Eye surgery</w:t>
            </w:r>
          </w:p>
        </w:tc>
        <w:tc>
          <w:tcPr>
            <w:tcW w:w="1843" w:type="dxa"/>
          </w:tcPr>
          <w:p w14:paraId="2B3B667D" w14:textId="703426EF"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20D7A559" w14:textId="77777777" w:rsidR="005523C0" w:rsidRPr="00CD4D01" w:rsidRDefault="005523C0" w:rsidP="005523C0">
            <w:pPr>
              <w:pStyle w:val="TableTitle"/>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p>
        </w:tc>
      </w:tr>
      <w:tr w:rsidR="005523C0" w:rsidRPr="00CD4D01" w14:paraId="419068A3"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6F1D8F0F" w14:textId="48D8D43F"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Travel costs for all visits to clinics and hospitals relating to your eyes or vision</w:t>
            </w:r>
          </w:p>
        </w:tc>
        <w:tc>
          <w:tcPr>
            <w:tcW w:w="1843" w:type="dxa"/>
          </w:tcPr>
          <w:p w14:paraId="5C063187" w14:textId="1BC68015"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74A6E447"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p>
        </w:tc>
      </w:tr>
      <w:tr w:rsidR="005523C0" w:rsidRPr="00CD4D01" w14:paraId="66BA08A4" w14:textId="77777777" w:rsidTr="005523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3"/>
          </w:tcPr>
          <w:p w14:paraId="0F5C65CC" w14:textId="7663C5F3" w:rsidR="005523C0" w:rsidRPr="00CD4D01" w:rsidRDefault="005523C0" w:rsidP="005523C0">
            <w:pPr>
              <w:pStyle w:val="TableTitle"/>
              <w:jc w:val="left"/>
              <w:rPr>
                <w:rFonts w:asciiTheme="majorHAnsi" w:hAnsiTheme="majorHAnsi" w:cstheme="majorHAnsi"/>
                <w:sz w:val="20"/>
              </w:rPr>
            </w:pPr>
            <w:r w:rsidRPr="00CD4D01">
              <w:rPr>
                <w:rFonts w:asciiTheme="majorHAnsi" w:hAnsiTheme="majorHAnsi" w:cstheme="majorHAnsi"/>
                <w:sz w:val="20"/>
              </w:rPr>
              <w:t>Informal care for vision loss</w:t>
            </w:r>
          </w:p>
        </w:tc>
      </w:tr>
      <w:tr w:rsidR="005523C0" w:rsidRPr="00CD4D01" w14:paraId="3B87B917" w14:textId="77777777" w:rsidTr="005523C0">
        <w:tc>
          <w:tcPr>
            <w:cnfStyle w:val="001000000000" w:firstRow="0" w:lastRow="0" w:firstColumn="1" w:lastColumn="0" w:oddVBand="0" w:evenVBand="0" w:oddHBand="0" w:evenHBand="0" w:firstRowFirstColumn="0" w:firstRowLastColumn="0" w:lastRowFirstColumn="0" w:lastRowLastColumn="0"/>
            <w:tcW w:w="3964" w:type="dxa"/>
          </w:tcPr>
          <w:p w14:paraId="09EA6B00" w14:textId="096C4B38" w:rsidR="005523C0" w:rsidRPr="00CD4D01" w:rsidRDefault="005523C0" w:rsidP="005523C0">
            <w:pPr>
              <w:pStyle w:val="TableTitle"/>
              <w:jc w:val="left"/>
              <w:rPr>
                <w:rFonts w:asciiTheme="majorHAnsi" w:hAnsiTheme="majorHAnsi" w:cstheme="majorHAnsi"/>
                <w:b/>
                <w:bCs w:val="0"/>
                <w:sz w:val="20"/>
              </w:rPr>
            </w:pPr>
            <w:r w:rsidRPr="00CD4D01">
              <w:rPr>
                <w:rFonts w:asciiTheme="majorHAnsi" w:hAnsiTheme="majorHAnsi" w:cstheme="majorHAnsi"/>
                <w:sz w:val="20"/>
              </w:rPr>
              <w:t>Over the past year, how many hours per month have family or friends devoted to providing you with informal nursing or other care or transportation as a result of your eye or vision problems</w:t>
            </w:r>
          </w:p>
        </w:tc>
        <w:tc>
          <w:tcPr>
            <w:tcW w:w="1843" w:type="dxa"/>
          </w:tcPr>
          <w:p w14:paraId="0117964D" w14:textId="292C76C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numeric value</w:t>
            </w:r>
          </w:p>
        </w:tc>
        <w:tc>
          <w:tcPr>
            <w:tcW w:w="3402" w:type="dxa"/>
          </w:tcPr>
          <w:p w14:paraId="00EDBD67" w14:textId="77777777" w:rsidR="005523C0" w:rsidRPr="00CD4D01" w:rsidRDefault="005523C0" w:rsidP="005523C0">
            <w:pPr>
              <w:pStyle w:val="TableTitle"/>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rPr>
            </w:pPr>
          </w:p>
        </w:tc>
      </w:tr>
    </w:tbl>
    <w:p w14:paraId="09428EA0" w14:textId="77777777" w:rsidR="00BF31EF" w:rsidRPr="00CD4D01" w:rsidRDefault="00BF31EF" w:rsidP="00346D67">
      <w:pPr>
        <w:pStyle w:val="TableTitle"/>
        <w:jc w:val="left"/>
        <w:rPr>
          <w:rFonts w:asciiTheme="majorHAnsi" w:hAnsiTheme="majorHAnsi" w:cstheme="majorHAnsi"/>
          <w:sz w:val="20"/>
        </w:rPr>
      </w:pPr>
    </w:p>
    <w:p w14:paraId="795DFD89" w14:textId="77777777" w:rsidR="00BF31EF" w:rsidRPr="00CD4D01" w:rsidRDefault="00BF31EF" w:rsidP="00346D67">
      <w:pPr>
        <w:pStyle w:val="TableTitle"/>
        <w:jc w:val="left"/>
        <w:rPr>
          <w:rFonts w:asciiTheme="majorHAnsi" w:hAnsiTheme="majorHAnsi" w:cstheme="majorHAnsi"/>
          <w:sz w:val="20"/>
        </w:rPr>
      </w:pPr>
    </w:p>
    <w:p w14:paraId="51AD03A7" w14:textId="77777777" w:rsidR="005523C0" w:rsidRDefault="005523C0">
      <w:pPr>
        <w:rPr>
          <w:rFonts w:asciiTheme="majorHAnsi" w:eastAsia="Times New Roman" w:hAnsiTheme="majorHAnsi" w:cstheme="majorHAnsi"/>
          <w:b/>
          <w:sz w:val="20"/>
          <w:szCs w:val="20"/>
          <w:lang w:val="en-GB"/>
        </w:rPr>
      </w:pPr>
      <w:r>
        <w:rPr>
          <w:rFonts w:asciiTheme="majorHAnsi" w:hAnsiTheme="majorHAnsi" w:cstheme="majorHAnsi"/>
          <w:sz w:val="20"/>
        </w:rPr>
        <w:br w:type="page"/>
      </w:r>
    </w:p>
    <w:p w14:paraId="2D3FA7C2" w14:textId="1ECC847E" w:rsidR="00994876" w:rsidRDefault="00BF31EF" w:rsidP="00346D67">
      <w:pPr>
        <w:pStyle w:val="TableTitle"/>
        <w:jc w:val="left"/>
        <w:rPr>
          <w:rFonts w:asciiTheme="majorHAnsi" w:hAnsiTheme="majorHAnsi" w:cstheme="majorHAnsi"/>
          <w:sz w:val="20"/>
        </w:rPr>
      </w:pPr>
      <w:r w:rsidRPr="00CD4D01">
        <w:rPr>
          <w:rFonts w:asciiTheme="majorHAnsi" w:hAnsiTheme="majorHAnsi" w:cstheme="majorHAnsi"/>
          <w:sz w:val="20"/>
        </w:rPr>
        <w:lastRenderedPageBreak/>
        <w:t xml:space="preserve">Table 2: </w:t>
      </w:r>
      <w:r w:rsidR="008E3108" w:rsidRPr="00CD4D01">
        <w:rPr>
          <w:rFonts w:asciiTheme="majorHAnsi" w:hAnsiTheme="majorHAnsi" w:cstheme="majorHAnsi"/>
          <w:sz w:val="20"/>
        </w:rPr>
        <w:t xml:space="preserve">Direct medical care - </w:t>
      </w:r>
      <w:r w:rsidR="00346D67" w:rsidRPr="00CD4D01">
        <w:rPr>
          <w:rFonts w:asciiTheme="majorHAnsi" w:hAnsiTheme="majorHAnsi" w:cstheme="majorHAnsi"/>
          <w:sz w:val="20"/>
        </w:rPr>
        <w:t xml:space="preserve">Population-based estimation of </w:t>
      </w:r>
      <w:r w:rsidR="00083210" w:rsidRPr="00CD4D01">
        <w:rPr>
          <w:rFonts w:asciiTheme="majorHAnsi" w:hAnsiTheme="majorHAnsi" w:cstheme="majorHAnsi"/>
          <w:sz w:val="20"/>
        </w:rPr>
        <w:t xml:space="preserve">the </w:t>
      </w:r>
      <w:r w:rsidR="0081567A" w:rsidRPr="00CD4D01">
        <w:rPr>
          <w:rFonts w:asciiTheme="majorHAnsi" w:hAnsiTheme="majorHAnsi" w:cstheme="majorHAnsi"/>
          <w:sz w:val="20"/>
        </w:rPr>
        <w:t xml:space="preserve">utilisation of different eye care services in the past year by people aged </w:t>
      </w:r>
      <w:r w:rsidR="00346D67" w:rsidRPr="00CD4D01">
        <w:rPr>
          <w:rFonts w:asciiTheme="majorHAnsi" w:hAnsiTheme="majorHAnsi" w:cstheme="majorHAnsi"/>
          <w:sz w:val="20"/>
        </w:rPr>
        <w:t xml:space="preserve">40 years and above in </w:t>
      </w:r>
      <w:r w:rsidR="008E3108" w:rsidRPr="00CD4D01">
        <w:rPr>
          <w:rFonts w:asciiTheme="majorHAnsi" w:hAnsiTheme="majorHAnsi" w:cstheme="majorHAnsi"/>
          <w:sz w:val="20"/>
        </w:rPr>
        <w:t xml:space="preserve">Trinidad and Tobago in </w:t>
      </w:r>
      <w:r w:rsidR="00346D67" w:rsidRPr="00CD4D01">
        <w:rPr>
          <w:rFonts w:asciiTheme="majorHAnsi" w:hAnsiTheme="majorHAnsi" w:cstheme="majorHAnsi"/>
          <w:sz w:val="20"/>
        </w:rPr>
        <w:t>2014</w:t>
      </w:r>
      <w:bookmarkEnd w:id="1"/>
    </w:p>
    <w:p w14:paraId="270392EB" w14:textId="77777777" w:rsidR="00994876" w:rsidRPr="00CD4D01" w:rsidRDefault="00994876" w:rsidP="00346D67">
      <w:pPr>
        <w:pStyle w:val="TableTitle"/>
        <w:jc w:val="left"/>
        <w:rPr>
          <w:rFonts w:asciiTheme="majorHAnsi" w:hAnsiTheme="majorHAnsi" w:cstheme="majorHAnsi"/>
          <w:sz w:val="20"/>
        </w:rPr>
      </w:pPr>
    </w:p>
    <w:tbl>
      <w:tblPr>
        <w:tblStyle w:val="LightList-Accent1"/>
        <w:tblW w:w="9204" w:type="dxa"/>
        <w:tblLayout w:type="fixed"/>
        <w:tblLook w:val="04A0" w:firstRow="1" w:lastRow="0" w:firstColumn="1" w:lastColumn="0" w:noHBand="0" w:noVBand="1"/>
      </w:tblPr>
      <w:tblGrid>
        <w:gridCol w:w="1526"/>
        <w:gridCol w:w="1466"/>
        <w:gridCol w:w="1676"/>
        <w:gridCol w:w="1559"/>
        <w:gridCol w:w="1701"/>
        <w:gridCol w:w="1276"/>
      </w:tblGrid>
      <w:tr w:rsidR="00346D67" w:rsidRPr="00CD4D01" w14:paraId="079AC6E3" w14:textId="77777777" w:rsidTr="005523C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14:paraId="61CBC095" w14:textId="77777777" w:rsidR="00346D67" w:rsidRPr="00CD4D01" w:rsidRDefault="00346D67" w:rsidP="0019497B">
            <w:pPr>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Eye care provider</w:t>
            </w:r>
          </w:p>
        </w:tc>
        <w:tc>
          <w:tcPr>
            <w:tcW w:w="1466" w:type="dxa"/>
            <w:noWrap/>
            <w:hideMark/>
          </w:tcPr>
          <w:p w14:paraId="60A80F4F" w14:textId="106A0515" w:rsidR="0073374B" w:rsidRPr="00994876" w:rsidRDefault="00346D67" w:rsidP="0019497B">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sz w:val="20"/>
                <w:szCs w:val="20"/>
                <w:lang w:val="en-GB"/>
              </w:rPr>
              <w:t>Crude prevalence</w:t>
            </w:r>
            <w:r w:rsidR="00994876">
              <w:rPr>
                <w:rFonts w:asciiTheme="majorHAnsi" w:eastAsia="Times New Roman" w:hAnsiTheme="majorHAnsi" w:cstheme="majorHAnsi"/>
                <w:sz w:val="20"/>
                <w:szCs w:val="20"/>
                <w:lang w:val="en-GB"/>
              </w:rPr>
              <w:t xml:space="preserve"> </w:t>
            </w:r>
            <w:r w:rsidR="0073374B" w:rsidRPr="00CD4D01">
              <w:rPr>
                <w:rFonts w:asciiTheme="majorHAnsi" w:eastAsia="Times New Roman" w:hAnsiTheme="majorHAnsi" w:cstheme="majorHAnsi"/>
                <w:sz w:val="20"/>
                <w:szCs w:val="20"/>
                <w:lang w:val="en-GB"/>
              </w:rPr>
              <w:t>% (n)</w:t>
            </w:r>
          </w:p>
        </w:tc>
        <w:tc>
          <w:tcPr>
            <w:tcW w:w="1676" w:type="dxa"/>
            <w:noWrap/>
            <w:hideMark/>
          </w:tcPr>
          <w:p w14:paraId="5924261C" w14:textId="77777777" w:rsidR="00346D67" w:rsidRPr="00CD4D01" w:rsidRDefault="00346D67" w:rsidP="0019497B">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sz w:val="20"/>
                <w:szCs w:val="20"/>
                <w:lang w:val="en-GB"/>
              </w:rPr>
              <w:t>Adjusted prevalence</w:t>
            </w:r>
          </w:p>
          <w:p w14:paraId="2A6046AE" w14:textId="50B21667" w:rsidR="0073374B" w:rsidRPr="00CD4D01" w:rsidRDefault="0073374B" w:rsidP="0019497B">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(95% CI)</w:t>
            </w:r>
          </w:p>
        </w:tc>
        <w:tc>
          <w:tcPr>
            <w:tcW w:w="1559" w:type="dxa"/>
          </w:tcPr>
          <w:p w14:paraId="4A845A27" w14:textId="77777777" w:rsidR="00346D67" w:rsidRPr="00CD4D01" w:rsidRDefault="00346D67" w:rsidP="0019497B">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Adjusted mean episodes per person (95% CI)</w:t>
            </w:r>
          </w:p>
        </w:tc>
        <w:tc>
          <w:tcPr>
            <w:tcW w:w="1701" w:type="dxa"/>
          </w:tcPr>
          <w:p w14:paraId="135EAC65" w14:textId="07AE7F34" w:rsidR="00346D67" w:rsidRPr="00CD4D01" w:rsidRDefault="0081567A" w:rsidP="0019497B">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hAnsiTheme="majorHAnsi" w:cstheme="majorHAnsi"/>
                <w:b w:val="0"/>
                <w:bCs w:val="0"/>
                <w:sz w:val="20"/>
                <w:szCs w:val="20"/>
              </w:rPr>
              <w:t xml:space="preserve">Estimated number of people aged </w:t>
            </w:r>
            <w:r w:rsidRPr="00CD4D01">
              <w:rPr>
                <w:rFonts w:asciiTheme="majorHAnsi" w:hAnsiTheme="majorHAnsi" w:cstheme="majorHAnsi"/>
                <w:b w:val="0"/>
                <w:bCs w:val="0"/>
                <w:sz w:val="20"/>
                <w:szCs w:val="20"/>
                <w:u w:val="single"/>
              </w:rPr>
              <w:t>&gt;</w:t>
            </w:r>
            <w:r w:rsidRPr="00CD4D01">
              <w:rPr>
                <w:rFonts w:asciiTheme="majorHAnsi" w:hAnsiTheme="majorHAnsi" w:cstheme="majorHAnsi"/>
                <w:b w:val="0"/>
                <w:bCs w:val="0"/>
                <w:sz w:val="20"/>
                <w:szCs w:val="20"/>
              </w:rPr>
              <w:t xml:space="preserve">40y </w:t>
            </w:r>
            <w:r w:rsidR="00804E6F" w:rsidRPr="00CD4D01">
              <w:rPr>
                <w:rFonts w:asciiTheme="majorHAnsi" w:hAnsiTheme="majorHAnsi" w:cstheme="majorHAnsi"/>
                <w:b w:val="0"/>
                <w:bCs w:val="0"/>
                <w:sz w:val="20"/>
                <w:szCs w:val="20"/>
              </w:rPr>
              <w:t xml:space="preserve">using any care </w:t>
            </w:r>
            <w:r w:rsidRPr="00CD4D01">
              <w:rPr>
                <w:rFonts w:asciiTheme="majorHAnsi" w:hAnsiTheme="majorHAnsi" w:cstheme="majorHAnsi"/>
                <w:b w:val="0"/>
                <w:bCs w:val="0"/>
                <w:sz w:val="20"/>
                <w:szCs w:val="20"/>
              </w:rPr>
              <w:t>in 2014</w:t>
            </w:r>
          </w:p>
        </w:tc>
        <w:tc>
          <w:tcPr>
            <w:tcW w:w="1276" w:type="dxa"/>
          </w:tcPr>
          <w:p w14:paraId="3208686C" w14:textId="3305223E" w:rsidR="00346D67" w:rsidRPr="00CD4D01" w:rsidRDefault="00994876" w:rsidP="0019497B">
            <w:pP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Pr>
                <w:rFonts w:asciiTheme="majorHAnsi" w:eastAsia="Times New Roman" w:hAnsiTheme="majorHAnsi" w:cstheme="majorHAnsi"/>
                <w:sz w:val="20"/>
                <w:szCs w:val="20"/>
                <w:lang w:val="en-GB"/>
              </w:rPr>
              <w:t>Estimated e</w:t>
            </w:r>
            <w:r w:rsidR="00346D67" w:rsidRPr="00CD4D01">
              <w:rPr>
                <w:rFonts w:asciiTheme="majorHAnsi" w:eastAsia="Times New Roman" w:hAnsiTheme="majorHAnsi" w:cstheme="majorHAnsi"/>
                <w:sz w:val="20"/>
                <w:szCs w:val="20"/>
                <w:lang w:val="en-GB"/>
              </w:rPr>
              <w:t>pisodes</w:t>
            </w:r>
            <w:r>
              <w:rPr>
                <w:rFonts w:asciiTheme="majorHAnsi" w:eastAsia="Times New Roman" w:hAnsiTheme="majorHAnsi" w:cstheme="majorHAnsi"/>
                <w:sz w:val="20"/>
                <w:szCs w:val="20"/>
                <w:lang w:val="en-GB"/>
              </w:rPr>
              <w:t xml:space="preserve"> of eye care in 2014</w:t>
            </w:r>
          </w:p>
        </w:tc>
      </w:tr>
      <w:tr w:rsidR="00346D67" w:rsidRPr="00CD4D01" w14:paraId="2E6F1A2E" w14:textId="77777777" w:rsidTr="00552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14:paraId="621134DE" w14:textId="402BF926" w:rsidR="00346D67" w:rsidRPr="00CD4D01" w:rsidRDefault="00346D67"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Optometrist</w:t>
            </w:r>
            <w:r w:rsidR="005523C0">
              <w:rPr>
                <w:rFonts w:asciiTheme="majorHAnsi" w:eastAsia="Times New Roman" w:hAnsiTheme="majorHAnsi" w:cstheme="majorHAnsi"/>
                <w:b w:val="0"/>
                <w:bCs w:val="0"/>
                <w:color w:val="000000"/>
                <w:sz w:val="20"/>
                <w:szCs w:val="20"/>
                <w:lang w:val="en-GB"/>
              </w:rPr>
              <w:t>/ optician</w:t>
            </w:r>
          </w:p>
        </w:tc>
        <w:tc>
          <w:tcPr>
            <w:tcW w:w="1466" w:type="dxa"/>
            <w:noWrap/>
            <w:hideMark/>
          </w:tcPr>
          <w:p w14:paraId="4926125F" w14:textId="77777777"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17.7 (444)</w:t>
            </w:r>
          </w:p>
        </w:tc>
        <w:tc>
          <w:tcPr>
            <w:tcW w:w="1676" w:type="dxa"/>
            <w:noWrap/>
            <w:hideMark/>
          </w:tcPr>
          <w:p w14:paraId="73157AD6" w14:textId="62EBB2F0"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16.8 (15.3- 18.4)</w:t>
            </w:r>
          </w:p>
        </w:tc>
        <w:tc>
          <w:tcPr>
            <w:tcW w:w="1559" w:type="dxa"/>
          </w:tcPr>
          <w:p w14:paraId="66AEFBF9" w14:textId="66FF6F60"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1.02 (1.00-1.04)</w:t>
            </w:r>
          </w:p>
        </w:tc>
        <w:tc>
          <w:tcPr>
            <w:tcW w:w="1701" w:type="dxa"/>
          </w:tcPr>
          <w:p w14:paraId="620576E4" w14:textId="77777777"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90,871</w:t>
            </w:r>
          </w:p>
          <w:p w14:paraId="06AEF734" w14:textId="77777777"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276" w:type="dxa"/>
          </w:tcPr>
          <w:p w14:paraId="014E285D" w14:textId="77777777"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92,807</w:t>
            </w:r>
          </w:p>
        </w:tc>
      </w:tr>
      <w:tr w:rsidR="00346D67" w:rsidRPr="00CD4D01" w14:paraId="1FFA6FED" w14:textId="77777777" w:rsidTr="005523C0">
        <w:trPr>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14:paraId="774C187F" w14:textId="77777777" w:rsidR="00346D67" w:rsidRPr="00CD4D01" w:rsidRDefault="00346D67"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Ophthalmol-ogist</w:t>
            </w:r>
          </w:p>
        </w:tc>
        <w:tc>
          <w:tcPr>
            <w:tcW w:w="1466" w:type="dxa"/>
            <w:noWrap/>
            <w:hideMark/>
          </w:tcPr>
          <w:p w14:paraId="3D54B7E9" w14:textId="77777777"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13.0 (328)</w:t>
            </w:r>
          </w:p>
        </w:tc>
        <w:tc>
          <w:tcPr>
            <w:tcW w:w="1676" w:type="dxa"/>
            <w:noWrap/>
            <w:hideMark/>
          </w:tcPr>
          <w:p w14:paraId="4D5B934A" w14:textId="073C81B3"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12.1 (11.1- 13.2)</w:t>
            </w:r>
          </w:p>
        </w:tc>
        <w:tc>
          <w:tcPr>
            <w:tcW w:w="1559" w:type="dxa"/>
          </w:tcPr>
          <w:p w14:paraId="058C2A05" w14:textId="7060A152"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1.52 (1.37-1.66)</w:t>
            </w:r>
          </w:p>
        </w:tc>
        <w:tc>
          <w:tcPr>
            <w:tcW w:w="1701" w:type="dxa"/>
          </w:tcPr>
          <w:p w14:paraId="6D34C5A0" w14:textId="77777777"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65,828</w:t>
            </w:r>
          </w:p>
        </w:tc>
        <w:tc>
          <w:tcPr>
            <w:tcW w:w="1276" w:type="dxa"/>
          </w:tcPr>
          <w:p w14:paraId="1C8E73BA" w14:textId="77777777"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99,871</w:t>
            </w:r>
          </w:p>
        </w:tc>
      </w:tr>
      <w:tr w:rsidR="00346D67" w:rsidRPr="00CD4D01" w14:paraId="71AB0780" w14:textId="77777777" w:rsidTr="00552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14:paraId="65A4AA44" w14:textId="77777777" w:rsidR="00346D67" w:rsidRPr="00CD4D01" w:rsidRDefault="00346D67"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GP</w:t>
            </w:r>
          </w:p>
        </w:tc>
        <w:tc>
          <w:tcPr>
            <w:tcW w:w="1466" w:type="dxa"/>
            <w:noWrap/>
            <w:hideMark/>
          </w:tcPr>
          <w:p w14:paraId="7924E45E" w14:textId="7DF2BDF1"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0.4 (10)</w:t>
            </w:r>
          </w:p>
        </w:tc>
        <w:tc>
          <w:tcPr>
            <w:tcW w:w="1676" w:type="dxa"/>
            <w:noWrap/>
            <w:hideMark/>
          </w:tcPr>
          <w:p w14:paraId="6CE84E3D" w14:textId="374861B5"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0.33 (0.17- 0.62)</w:t>
            </w:r>
          </w:p>
        </w:tc>
        <w:tc>
          <w:tcPr>
            <w:tcW w:w="1559" w:type="dxa"/>
          </w:tcPr>
          <w:p w14:paraId="7056C0AB" w14:textId="4619B2C3"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1.36 (1.00-1.72)</w:t>
            </w:r>
          </w:p>
        </w:tc>
        <w:tc>
          <w:tcPr>
            <w:tcW w:w="1701" w:type="dxa"/>
          </w:tcPr>
          <w:p w14:paraId="4B2A41AD" w14:textId="77777777"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1,794</w:t>
            </w:r>
          </w:p>
        </w:tc>
        <w:tc>
          <w:tcPr>
            <w:tcW w:w="1276" w:type="dxa"/>
          </w:tcPr>
          <w:p w14:paraId="2F2676DF" w14:textId="77777777"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2,444</w:t>
            </w:r>
          </w:p>
        </w:tc>
      </w:tr>
      <w:tr w:rsidR="00346D67" w:rsidRPr="00CD4D01" w14:paraId="2CD81418" w14:textId="77777777" w:rsidTr="005523C0">
        <w:trPr>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14:paraId="494BA612" w14:textId="77777777" w:rsidR="00346D67" w:rsidRPr="00CD4D01" w:rsidRDefault="00346D67"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Health centre</w:t>
            </w:r>
          </w:p>
        </w:tc>
        <w:tc>
          <w:tcPr>
            <w:tcW w:w="1466" w:type="dxa"/>
            <w:noWrap/>
            <w:hideMark/>
          </w:tcPr>
          <w:p w14:paraId="762EE205" w14:textId="646DCCE5"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0.5 (13)</w:t>
            </w:r>
          </w:p>
        </w:tc>
        <w:tc>
          <w:tcPr>
            <w:tcW w:w="1676" w:type="dxa"/>
            <w:noWrap/>
            <w:hideMark/>
          </w:tcPr>
          <w:p w14:paraId="7B44D0E1" w14:textId="6ED920A3"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0.57 (0.36- 0.89)</w:t>
            </w:r>
          </w:p>
        </w:tc>
        <w:tc>
          <w:tcPr>
            <w:tcW w:w="1559" w:type="dxa"/>
          </w:tcPr>
          <w:p w14:paraId="2F2A4E79" w14:textId="203DC734"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2.75 (2.03-3.48)</w:t>
            </w:r>
          </w:p>
        </w:tc>
        <w:tc>
          <w:tcPr>
            <w:tcW w:w="1701" w:type="dxa"/>
          </w:tcPr>
          <w:p w14:paraId="05114F07" w14:textId="77777777"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3,065</w:t>
            </w:r>
          </w:p>
        </w:tc>
        <w:tc>
          <w:tcPr>
            <w:tcW w:w="1276" w:type="dxa"/>
          </w:tcPr>
          <w:p w14:paraId="04117592" w14:textId="77777777"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8,440</w:t>
            </w:r>
          </w:p>
        </w:tc>
      </w:tr>
      <w:tr w:rsidR="00346D67" w:rsidRPr="00CD4D01" w14:paraId="30559C64" w14:textId="77777777" w:rsidTr="00552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14:paraId="78879D14" w14:textId="77777777" w:rsidR="00346D67" w:rsidRPr="00CD4D01" w:rsidRDefault="00346D67"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Emergency department</w:t>
            </w:r>
          </w:p>
        </w:tc>
        <w:tc>
          <w:tcPr>
            <w:tcW w:w="1466" w:type="dxa"/>
            <w:noWrap/>
            <w:hideMark/>
          </w:tcPr>
          <w:p w14:paraId="05A20999" w14:textId="635A6141"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0.2 (6)</w:t>
            </w:r>
          </w:p>
        </w:tc>
        <w:tc>
          <w:tcPr>
            <w:tcW w:w="1676" w:type="dxa"/>
            <w:noWrap/>
            <w:hideMark/>
          </w:tcPr>
          <w:p w14:paraId="01FBBF33" w14:textId="0C052108"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0.23 </w:t>
            </w:r>
            <w:r w:rsidR="00994876">
              <w:rPr>
                <w:rFonts w:asciiTheme="majorHAnsi" w:eastAsia="Times New Roman" w:hAnsiTheme="majorHAnsi" w:cstheme="majorHAnsi"/>
                <w:color w:val="000000"/>
                <w:sz w:val="20"/>
                <w:szCs w:val="20"/>
                <w:lang w:val="en-GB"/>
              </w:rPr>
              <w:t>(</w:t>
            </w:r>
            <w:r w:rsidRPr="00CD4D01">
              <w:rPr>
                <w:rFonts w:asciiTheme="majorHAnsi" w:eastAsia="Times New Roman" w:hAnsiTheme="majorHAnsi" w:cstheme="majorHAnsi"/>
                <w:color w:val="000000"/>
                <w:sz w:val="20"/>
                <w:szCs w:val="20"/>
                <w:lang w:val="en-GB"/>
              </w:rPr>
              <w:t>0.11- 0.52)</w:t>
            </w:r>
          </w:p>
        </w:tc>
        <w:tc>
          <w:tcPr>
            <w:tcW w:w="1559" w:type="dxa"/>
          </w:tcPr>
          <w:p w14:paraId="31E2ACC5" w14:textId="299EE299"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w:t>
            </w:r>
            <w:r w:rsidR="00994876">
              <w:rPr>
                <w:rFonts w:asciiTheme="majorHAnsi" w:eastAsia="Times New Roman" w:hAnsiTheme="majorHAnsi" w:cstheme="majorHAnsi"/>
                <w:color w:val="000000"/>
                <w:sz w:val="20"/>
                <w:szCs w:val="20"/>
                <w:lang w:val="en-GB"/>
              </w:rPr>
              <w:t>.00</w:t>
            </w:r>
          </w:p>
        </w:tc>
        <w:tc>
          <w:tcPr>
            <w:tcW w:w="1701" w:type="dxa"/>
          </w:tcPr>
          <w:p w14:paraId="600ABF9C" w14:textId="77777777"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1,269</w:t>
            </w:r>
          </w:p>
        </w:tc>
        <w:tc>
          <w:tcPr>
            <w:tcW w:w="1276" w:type="dxa"/>
          </w:tcPr>
          <w:p w14:paraId="17659D70" w14:textId="77777777"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1,269</w:t>
            </w:r>
          </w:p>
        </w:tc>
      </w:tr>
      <w:tr w:rsidR="00346D67" w:rsidRPr="00CD4D01" w14:paraId="6D68E58F" w14:textId="77777777" w:rsidTr="005523C0">
        <w:trPr>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14:paraId="5F5D85D6" w14:textId="77777777" w:rsidR="00346D67" w:rsidRPr="00CD4D01" w:rsidRDefault="00346D67"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Day case surgery</w:t>
            </w:r>
          </w:p>
        </w:tc>
        <w:tc>
          <w:tcPr>
            <w:tcW w:w="1466" w:type="dxa"/>
            <w:noWrap/>
            <w:hideMark/>
          </w:tcPr>
          <w:p w14:paraId="21E456F5" w14:textId="1D51E251"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0.4 (10)</w:t>
            </w:r>
          </w:p>
        </w:tc>
        <w:tc>
          <w:tcPr>
            <w:tcW w:w="1676" w:type="dxa"/>
            <w:noWrap/>
            <w:hideMark/>
          </w:tcPr>
          <w:p w14:paraId="2FBEB860" w14:textId="3BD0F391"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0.31 (0.17- 0.52)</w:t>
            </w:r>
          </w:p>
        </w:tc>
        <w:tc>
          <w:tcPr>
            <w:tcW w:w="1559" w:type="dxa"/>
          </w:tcPr>
          <w:p w14:paraId="1251D93B" w14:textId="4F67DE0C"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1.23 (0.99-1.47)</w:t>
            </w:r>
          </w:p>
        </w:tc>
        <w:tc>
          <w:tcPr>
            <w:tcW w:w="1701" w:type="dxa"/>
          </w:tcPr>
          <w:p w14:paraId="69077603" w14:textId="77777777"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1,678</w:t>
            </w:r>
          </w:p>
        </w:tc>
        <w:tc>
          <w:tcPr>
            <w:tcW w:w="1276" w:type="dxa"/>
          </w:tcPr>
          <w:p w14:paraId="5E47392A" w14:textId="77777777"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2,062</w:t>
            </w:r>
          </w:p>
        </w:tc>
      </w:tr>
      <w:tr w:rsidR="00346D67" w:rsidRPr="00CD4D01" w14:paraId="13244CB4" w14:textId="77777777" w:rsidTr="005523C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26" w:type="dxa"/>
            <w:noWrap/>
            <w:hideMark/>
          </w:tcPr>
          <w:p w14:paraId="6C3B8EF7" w14:textId="77777777" w:rsidR="00346D67" w:rsidRPr="00CD4D01" w:rsidRDefault="00346D67"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Overnight admission</w:t>
            </w:r>
          </w:p>
        </w:tc>
        <w:tc>
          <w:tcPr>
            <w:tcW w:w="1466" w:type="dxa"/>
            <w:noWrap/>
            <w:hideMark/>
          </w:tcPr>
          <w:p w14:paraId="43E888D9" w14:textId="6963FFE3"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0.4 (11)</w:t>
            </w:r>
          </w:p>
        </w:tc>
        <w:tc>
          <w:tcPr>
            <w:tcW w:w="1676" w:type="dxa"/>
            <w:noWrap/>
            <w:hideMark/>
          </w:tcPr>
          <w:p w14:paraId="2EB86D54" w14:textId="5A1CDC56"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0.42 (0.25- 0.68)</w:t>
            </w:r>
          </w:p>
        </w:tc>
        <w:tc>
          <w:tcPr>
            <w:tcW w:w="1559" w:type="dxa"/>
          </w:tcPr>
          <w:p w14:paraId="6095A3E4" w14:textId="5EBE63B9"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3.15 (1.44-4.86)</w:t>
            </w:r>
          </w:p>
        </w:tc>
        <w:tc>
          <w:tcPr>
            <w:tcW w:w="1701" w:type="dxa"/>
          </w:tcPr>
          <w:p w14:paraId="67BD3BF7" w14:textId="77777777"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2,253</w:t>
            </w:r>
          </w:p>
        </w:tc>
        <w:tc>
          <w:tcPr>
            <w:tcW w:w="1276" w:type="dxa"/>
          </w:tcPr>
          <w:p w14:paraId="61B26046" w14:textId="77777777" w:rsidR="00346D67" w:rsidRPr="00CD4D01" w:rsidRDefault="00346D67" w:rsidP="0099487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7,102</w:t>
            </w:r>
          </w:p>
        </w:tc>
      </w:tr>
      <w:tr w:rsidR="00346D67" w:rsidRPr="00CD4D01" w14:paraId="0727DC3A" w14:textId="77777777" w:rsidTr="005523C0">
        <w:trPr>
          <w:trHeight w:val="300"/>
        </w:trPr>
        <w:tc>
          <w:tcPr>
            <w:cnfStyle w:val="001000000000" w:firstRow="0" w:lastRow="0" w:firstColumn="1" w:lastColumn="0" w:oddVBand="0" w:evenVBand="0" w:oddHBand="0" w:evenHBand="0" w:firstRowFirstColumn="0" w:firstRowLastColumn="0" w:lastRowFirstColumn="0" w:lastRowLastColumn="0"/>
            <w:tcW w:w="1526" w:type="dxa"/>
            <w:noWrap/>
          </w:tcPr>
          <w:p w14:paraId="729F3EC0" w14:textId="77777777" w:rsidR="00346D67" w:rsidRPr="00CD4D01" w:rsidRDefault="00346D67"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TOTAL</w:t>
            </w:r>
          </w:p>
        </w:tc>
        <w:tc>
          <w:tcPr>
            <w:tcW w:w="1466" w:type="dxa"/>
            <w:noWrap/>
          </w:tcPr>
          <w:p w14:paraId="62372FC7" w14:textId="77777777" w:rsidR="00346D67" w:rsidRPr="00CD4D01" w:rsidRDefault="00346D67" w:rsidP="0019497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676" w:type="dxa"/>
            <w:noWrap/>
          </w:tcPr>
          <w:p w14:paraId="7A30D203" w14:textId="77777777" w:rsidR="00346D67" w:rsidRPr="00CD4D01" w:rsidRDefault="00346D67" w:rsidP="0019497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559" w:type="dxa"/>
          </w:tcPr>
          <w:p w14:paraId="3DF5AC6F" w14:textId="77777777" w:rsidR="00346D67" w:rsidRPr="00CD4D01" w:rsidRDefault="00346D67" w:rsidP="0019497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701" w:type="dxa"/>
          </w:tcPr>
          <w:p w14:paraId="14E4F52B" w14:textId="77777777"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166,758</w:t>
            </w:r>
          </w:p>
        </w:tc>
        <w:tc>
          <w:tcPr>
            <w:tcW w:w="1276" w:type="dxa"/>
          </w:tcPr>
          <w:p w14:paraId="2E9E3A1B" w14:textId="77777777" w:rsidR="00346D67" w:rsidRPr="00CD4D01" w:rsidRDefault="00346D67" w:rsidP="0099487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213,995</w:t>
            </w:r>
          </w:p>
        </w:tc>
      </w:tr>
    </w:tbl>
    <w:p w14:paraId="198C0B07" w14:textId="6B69C283" w:rsidR="00346D67" w:rsidRPr="00CD4D01" w:rsidRDefault="00346D67" w:rsidP="00233992">
      <w:pPr>
        <w:pStyle w:val="TableTitle"/>
        <w:spacing w:line="240" w:lineRule="auto"/>
        <w:rPr>
          <w:rFonts w:asciiTheme="majorHAnsi" w:hAnsiTheme="majorHAnsi" w:cstheme="majorHAnsi"/>
          <w:sz w:val="20"/>
        </w:rPr>
      </w:pPr>
    </w:p>
    <w:p w14:paraId="4CEA0B0B" w14:textId="77777777" w:rsidR="00761184" w:rsidRPr="00CD4D01" w:rsidRDefault="00761184" w:rsidP="00761184">
      <w:pPr>
        <w:pStyle w:val="TableTitle"/>
        <w:spacing w:line="240" w:lineRule="auto"/>
        <w:rPr>
          <w:rFonts w:asciiTheme="majorHAnsi" w:hAnsiTheme="majorHAnsi" w:cstheme="majorHAnsi"/>
          <w:sz w:val="20"/>
        </w:rPr>
      </w:pPr>
    </w:p>
    <w:p w14:paraId="577B52BC" w14:textId="77777777" w:rsidR="00994876" w:rsidRDefault="00994876">
      <w:pPr>
        <w:rPr>
          <w:rFonts w:asciiTheme="majorHAnsi" w:eastAsia="Times New Roman" w:hAnsiTheme="majorHAnsi" w:cstheme="majorHAnsi"/>
          <w:b/>
          <w:sz w:val="20"/>
          <w:szCs w:val="20"/>
          <w:lang w:val="en-GB"/>
        </w:rPr>
      </w:pPr>
      <w:r>
        <w:rPr>
          <w:rFonts w:asciiTheme="majorHAnsi" w:hAnsiTheme="majorHAnsi" w:cstheme="majorHAnsi"/>
          <w:sz w:val="20"/>
        </w:rPr>
        <w:br w:type="page"/>
      </w:r>
    </w:p>
    <w:p w14:paraId="77E4F827" w14:textId="24A38E64" w:rsidR="00761184" w:rsidRDefault="00761184" w:rsidP="00994876">
      <w:pPr>
        <w:pStyle w:val="TableTitle"/>
        <w:spacing w:line="240" w:lineRule="auto"/>
        <w:rPr>
          <w:rFonts w:asciiTheme="majorHAnsi" w:hAnsiTheme="majorHAnsi" w:cstheme="majorHAnsi"/>
          <w:sz w:val="20"/>
        </w:rPr>
      </w:pPr>
      <w:r w:rsidRPr="00CD4D01">
        <w:rPr>
          <w:rFonts w:asciiTheme="majorHAnsi" w:hAnsiTheme="majorHAnsi" w:cstheme="majorHAnsi"/>
          <w:sz w:val="20"/>
        </w:rPr>
        <w:lastRenderedPageBreak/>
        <w:t xml:space="preserve">Table </w:t>
      </w:r>
      <w:r w:rsidR="00BF31EF" w:rsidRPr="00CD4D01">
        <w:rPr>
          <w:rFonts w:asciiTheme="majorHAnsi" w:hAnsiTheme="majorHAnsi" w:cstheme="majorHAnsi"/>
          <w:sz w:val="20"/>
        </w:rPr>
        <w:t>3</w:t>
      </w:r>
      <w:r w:rsidR="00994876">
        <w:rPr>
          <w:rFonts w:asciiTheme="majorHAnsi" w:hAnsiTheme="majorHAnsi" w:cstheme="majorHAnsi"/>
          <w:sz w:val="20"/>
        </w:rPr>
        <w:t>:</w:t>
      </w:r>
      <w:r w:rsidRPr="00CD4D01">
        <w:rPr>
          <w:rFonts w:asciiTheme="majorHAnsi" w:hAnsiTheme="majorHAnsi" w:cstheme="majorHAnsi"/>
          <w:sz w:val="20"/>
        </w:rPr>
        <w:t xml:space="preserve"> Unit costs of direct medical eye care services and treatments in </w:t>
      </w:r>
      <w:r w:rsidR="008E3108" w:rsidRPr="00CD4D01">
        <w:rPr>
          <w:rFonts w:asciiTheme="majorHAnsi" w:hAnsiTheme="majorHAnsi" w:cstheme="majorHAnsi"/>
          <w:sz w:val="20"/>
        </w:rPr>
        <w:t xml:space="preserve">Trinidad and Tobago in </w:t>
      </w:r>
      <w:r w:rsidRPr="00CD4D01">
        <w:rPr>
          <w:rFonts w:asciiTheme="majorHAnsi" w:hAnsiTheme="majorHAnsi" w:cstheme="majorHAnsi"/>
          <w:sz w:val="20"/>
        </w:rPr>
        <w:t>2013-2014 (TT$s 2014 (TT$1 = UK£0.0952)</w:t>
      </w:r>
      <w:r w:rsidR="00083210" w:rsidRPr="00CD4D01">
        <w:rPr>
          <w:rFonts w:asciiTheme="majorHAnsi" w:hAnsiTheme="majorHAnsi" w:cstheme="majorHAnsi"/>
          <w:sz w:val="20"/>
        </w:rPr>
        <w:t xml:space="preserve"> from a </w:t>
      </w:r>
      <w:r w:rsidR="00994876">
        <w:rPr>
          <w:rFonts w:asciiTheme="majorHAnsi" w:hAnsiTheme="majorHAnsi" w:cstheme="majorHAnsi"/>
          <w:sz w:val="20"/>
        </w:rPr>
        <w:t xml:space="preserve">national contemporaneous eyecare system </w:t>
      </w:r>
      <w:r w:rsidR="00083210" w:rsidRPr="00CD4D01">
        <w:rPr>
          <w:rFonts w:asciiTheme="majorHAnsi" w:hAnsiTheme="majorHAnsi" w:cstheme="majorHAnsi"/>
          <w:sz w:val="20"/>
        </w:rPr>
        <w:t>survey</w:t>
      </w:r>
      <w:r w:rsidR="00994876">
        <w:rPr>
          <w:rFonts w:asciiTheme="majorHAnsi" w:hAnsiTheme="majorHAnsi" w:cstheme="majorHAnsi"/>
          <w:sz w:val="20"/>
        </w:rPr>
        <w:t>*</w:t>
      </w:r>
      <w:r w:rsidR="00083210" w:rsidRPr="00CD4D01">
        <w:rPr>
          <w:rFonts w:asciiTheme="majorHAnsi" w:hAnsiTheme="majorHAnsi" w:cstheme="majorHAnsi"/>
          <w:sz w:val="20"/>
        </w:rPr>
        <w:t xml:space="preserve"> </w:t>
      </w:r>
    </w:p>
    <w:p w14:paraId="1974BC30" w14:textId="77777777" w:rsidR="00994876" w:rsidRPr="00CD4D01" w:rsidRDefault="00994876" w:rsidP="00994876">
      <w:pPr>
        <w:pStyle w:val="TableTitle"/>
        <w:spacing w:line="240" w:lineRule="auto"/>
        <w:rPr>
          <w:rFonts w:asciiTheme="majorHAnsi" w:hAnsiTheme="majorHAnsi" w:cstheme="majorHAnsi"/>
          <w:sz w:val="20"/>
        </w:rPr>
      </w:pPr>
    </w:p>
    <w:tbl>
      <w:tblPr>
        <w:tblStyle w:val="LightList-Accent1"/>
        <w:tblW w:w="9204" w:type="dxa"/>
        <w:tblLook w:val="04A0" w:firstRow="1" w:lastRow="0" w:firstColumn="1" w:lastColumn="0" w:noHBand="0" w:noVBand="1"/>
      </w:tblPr>
      <w:tblGrid>
        <w:gridCol w:w="2967"/>
        <w:gridCol w:w="1701"/>
        <w:gridCol w:w="1276"/>
        <w:gridCol w:w="1701"/>
        <w:gridCol w:w="1559"/>
      </w:tblGrid>
      <w:tr w:rsidR="00761184" w:rsidRPr="00CD4D01" w14:paraId="5E3F48E0" w14:textId="77777777" w:rsidTr="00994876">
        <w:trPr>
          <w:cnfStyle w:val="100000000000" w:firstRow="1" w:lastRow="0" w:firstColumn="0" w:lastColumn="0" w:oddVBand="0" w:evenVBand="0" w:oddHBand="0"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2967" w:type="dxa"/>
            <w:hideMark/>
          </w:tcPr>
          <w:p w14:paraId="2610F95D" w14:textId="77777777" w:rsidR="00761184" w:rsidRPr="00CD4D01" w:rsidRDefault="00761184" w:rsidP="0019497B">
            <w:pPr>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b w:val="0"/>
                <w:bCs w:val="0"/>
                <w:sz w:val="20"/>
                <w:szCs w:val="20"/>
                <w:lang w:val="en-GB"/>
              </w:rPr>
              <w:t>Eye services and treatments</w:t>
            </w:r>
          </w:p>
        </w:tc>
        <w:tc>
          <w:tcPr>
            <w:tcW w:w="1701" w:type="dxa"/>
            <w:hideMark/>
          </w:tcPr>
          <w:p w14:paraId="743B2EBD" w14:textId="77777777" w:rsidR="00761184" w:rsidRPr="00CD4D01" w:rsidRDefault="00761184" w:rsidP="0019497B">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b w:val="0"/>
                <w:bCs w:val="0"/>
                <w:sz w:val="20"/>
                <w:szCs w:val="20"/>
                <w:lang w:val="en-GB"/>
              </w:rPr>
              <w:t xml:space="preserve">Mean Unit Cost TT$ </w:t>
            </w:r>
          </w:p>
        </w:tc>
        <w:tc>
          <w:tcPr>
            <w:tcW w:w="1276" w:type="dxa"/>
            <w:hideMark/>
          </w:tcPr>
          <w:p w14:paraId="1D7CED37" w14:textId="77777777" w:rsidR="00761184" w:rsidRPr="00CD4D01" w:rsidRDefault="00761184" w:rsidP="0019497B">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b w:val="0"/>
                <w:bCs w:val="0"/>
                <w:sz w:val="20"/>
                <w:szCs w:val="20"/>
                <w:lang w:val="en-GB"/>
              </w:rPr>
              <w:t>SD</w:t>
            </w:r>
          </w:p>
        </w:tc>
        <w:tc>
          <w:tcPr>
            <w:tcW w:w="1701" w:type="dxa"/>
            <w:hideMark/>
          </w:tcPr>
          <w:p w14:paraId="5CA527D4" w14:textId="77777777" w:rsidR="00761184" w:rsidRPr="00CD4D01" w:rsidRDefault="00761184" w:rsidP="0019497B">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b w:val="0"/>
                <w:bCs w:val="0"/>
                <w:sz w:val="20"/>
                <w:szCs w:val="20"/>
                <w:lang w:val="en-GB"/>
              </w:rPr>
              <w:t>Range</w:t>
            </w:r>
          </w:p>
        </w:tc>
        <w:tc>
          <w:tcPr>
            <w:tcW w:w="1559" w:type="dxa"/>
            <w:hideMark/>
          </w:tcPr>
          <w:p w14:paraId="646397E5" w14:textId="77777777" w:rsidR="00994876" w:rsidRDefault="00994876" w:rsidP="0019497B">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Pr>
                <w:rFonts w:asciiTheme="majorHAnsi" w:eastAsia="Times New Roman" w:hAnsiTheme="majorHAnsi" w:cstheme="majorHAnsi"/>
                <w:b w:val="0"/>
                <w:bCs w:val="0"/>
                <w:sz w:val="20"/>
                <w:szCs w:val="20"/>
                <w:lang w:val="en-GB"/>
              </w:rPr>
              <w:t>Provider responses</w:t>
            </w:r>
          </w:p>
          <w:p w14:paraId="46F5C97B" w14:textId="233932EE" w:rsidR="00761184" w:rsidRPr="00CD4D01" w:rsidRDefault="00761184" w:rsidP="0019497B">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b w:val="0"/>
                <w:bCs w:val="0"/>
                <w:sz w:val="20"/>
                <w:szCs w:val="20"/>
                <w:lang w:val="en-GB"/>
              </w:rPr>
              <w:t>n (RR)</w:t>
            </w:r>
          </w:p>
        </w:tc>
      </w:tr>
      <w:tr w:rsidR="00761184" w:rsidRPr="00CD4D01" w14:paraId="0E9607D6" w14:textId="77777777" w:rsidTr="0099487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67" w:type="dxa"/>
            <w:shd w:val="clear" w:color="auto" w:fill="D9D9D9" w:themeFill="background1" w:themeFillShade="D9"/>
            <w:hideMark/>
          </w:tcPr>
          <w:p w14:paraId="3CDBA75F" w14:textId="77777777" w:rsidR="00761184" w:rsidRPr="00CD4D01" w:rsidRDefault="00761184"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PRIVATE SERVICES</w:t>
            </w:r>
          </w:p>
        </w:tc>
        <w:tc>
          <w:tcPr>
            <w:tcW w:w="1701" w:type="dxa"/>
            <w:shd w:val="clear" w:color="auto" w:fill="D9D9D9" w:themeFill="background1" w:themeFillShade="D9"/>
            <w:noWrap/>
            <w:hideMark/>
          </w:tcPr>
          <w:p w14:paraId="51B0B3DD"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276" w:type="dxa"/>
            <w:shd w:val="clear" w:color="auto" w:fill="D9D9D9" w:themeFill="background1" w:themeFillShade="D9"/>
            <w:hideMark/>
          </w:tcPr>
          <w:p w14:paraId="02F102A6"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701" w:type="dxa"/>
            <w:shd w:val="clear" w:color="auto" w:fill="D9D9D9" w:themeFill="background1" w:themeFillShade="D9"/>
            <w:hideMark/>
          </w:tcPr>
          <w:p w14:paraId="72FF5A37"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559" w:type="dxa"/>
            <w:shd w:val="clear" w:color="auto" w:fill="D9D9D9" w:themeFill="background1" w:themeFillShade="D9"/>
            <w:noWrap/>
            <w:hideMark/>
          </w:tcPr>
          <w:p w14:paraId="4934EDDD"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r>
      <w:tr w:rsidR="00761184" w:rsidRPr="00CD4D01" w14:paraId="4DF7A138" w14:textId="77777777" w:rsidTr="00994876">
        <w:trPr>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2CB75A56" w14:textId="2C6494FE"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Optometrist</w:t>
            </w:r>
            <w:r w:rsidR="00994876">
              <w:rPr>
                <w:rFonts w:asciiTheme="majorHAnsi" w:eastAsia="Times New Roman" w:hAnsiTheme="majorHAnsi" w:cstheme="majorHAnsi"/>
                <w:b w:val="0"/>
                <w:bCs w:val="0"/>
                <w:color w:val="000000"/>
                <w:sz w:val="20"/>
                <w:szCs w:val="20"/>
                <w:lang w:val="en-GB"/>
              </w:rPr>
              <w:t xml:space="preserve"> clinic</w:t>
            </w:r>
          </w:p>
        </w:tc>
        <w:tc>
          <w:tcPr>
            <w:tcW w:w="1701" w:type="dxa"/>
            <w:hideMark/>
          </w:tcPr>
          <w:p w14:paraId="1111548F"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113</w:t>
            </w:r>
          </w:p>
        </w:tc>
        <w:tc>
          <w:tcPr>
            <w:tcW w:w="1276" w:type="dxa"/>
            <w:hideMark/>
          </w:tcPr>
          <w:p w14:paraId="60E5B815"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27.8</w:t>
            </w:r>
          </w:p>
        </w:tc>
        <w:tc>
          <w:tcPr>
            <w:tcW w:w="1701" w:type="dxa"/>
            <w:hideMark/>
          </w:tcPr>
          <w:p w14:paraId="67D3D811"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60 to 200</w:t>
            </w:r>
          </w:p>
        </w:tc>
        <w:tc>
          <w:tcPr>
            <w:tcW w:w="1559" w:type="dxa"/>
            <w:hideMark/>
          </w:tcPr>
          <w:p w14:paraId="4514E73B"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48</w:t>
            </w:r>
          </w:p>
        </w:tc>
      </w:tr>
      <w:tr w:rsidR="00761184" w:rsidRPr="00CD4D01" w14:paraId="2BB1B547" w14:textId="77777777" w:rsidTr="0099487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2FF0B291" w14:textId="044CD5D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Ophthalmologist New</w:t>
            </w:r>
            <w:r w:rsidR="00994876">
              <w:rPr>
                <w:rFonts w:asciiTheme="majorHAnsi" w:eastAsia="Times New Roman" w:hAnsiTheme="majorHAnsi" w:cstheme="majorHAnsi"/>
                <w:b w:val="0"/>
                <w:bCs w:val="0"/>
                <w:color w:val="000000"/>
                <w:sz w:val="20"/>
                <w:szCs w:val="20"/>
                <w:lang w:val="en-GB"/>
              </w:rPr>
              <w:t xml:space="preserve"> clinic</w:t>
            </w:r>
          </w:p>
        </w:tc>
        <w:tc>
          <w:tcPr>
            <w:tcW w:w="1701" w:type="dxa"/>
            <w:hideMark/>
          </w:tcPr>
          <w:p w14:paraId="3FFF3A9E"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450</w:t>
            </w:r>
          </w:p>
        </w:tc>
        <w:tc>
          <w:tcPr>
            <w:tcW w:w="1276" w:type="dxa"/>
            <w:hideMark/>
          </w:tcPr>
          <w:p w14:paraId="3D78A65A"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70.7</w:t>
            </w:r>
          </w:p>
        </w:tc>
        <w:tc>
          <w:tcPr>
            <w:tcW w:w="1701" w:type="dxa"/>
            <w:hideMark/>
          </w:tcPr>
          <w:p w14:paraId="58929433"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350 to 500</w:t>
            </w:r>
          </w:p>
        </w:tc>
        <w:tc>
          <w:tcPr>
            <w:tcW w:w="1559" w:type="dxa"/>
            <w:noWrap/>
            <w:hideMark/>
          </w:tcPr>
          <w:p w14:paraId="0A4C49A3"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w:t>
            </w:r>
          </w:p>
        </w:tc>
      </w:tr>
      <w:tr w:rsidR="00761184" w:rsidRPr="00CD4D01" w14:paraId="689D26A8" w14:textId="77777777" w:rsidTr="00994876">
        <w:trPr>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5B842E12" w14:textId="28C2008D"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Ophthalmologist Follow-up</w:t>
            </w:r>
            <w:r w:rsidR="00994876">
              <w:rPr>
                <w:rFonts w:asciiTheme="majorHAnsi" w:eastAsia="Times New Roman" w:hAnsiTheme="majorHAnsi" w:cstheme="majorHAnsi"/>
                <w:b w:val="0"/>
                <w:bCs w:val="0"/>
                <w:color w:val="000000"/>
                <w:sz w:val="20"/>
                <w:szCs w:val="20"/>
                <w:lang w:val="en-GB"/>
              </w:rPr>
              <w:t xml:space="preserve"> clinic</w:t>
            </w:r>
          </w:p>
        </w:tc>
        <w:tc>
          <w:tcPr>
            <w:tcW w:w="1701" w:type="dxa"/>
            <w:hideMark/>
          </w:tcPr>
          <w:p w14:paraId="78E85B1A"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283</w:t>
            </w:r>
          </w:p>
        </w:tc>
        <w:tc>
          <w:tcPr>
            <w:tcW w:w="1276" w:type="dxa"/>
            <w:hideMark/>
          </w:tcPr>
          <w:p w14:paraId="04FBEA3D"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23.6</w:t>
            </w:r>
          </w:p>
        </w:tc>
        <w:tc>
          <w:tcPr>
            <w:tcW w:w="1701" w:type="dxa"/>
            <w:hideMark/>
          </w:tcPr>
          <w:p w14:paraId="4F55C7F4"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250 to 300</w:t>
            </w:r>
          </w:p>
        </w:tc>
        <w:tc>
          <w:tcPr>
            <w:tcW w:w="1559" w:type="dxa"/>
            <w:noWrap/>
            <w:hideMark/>
          </w:tcPr>
          <w:p w14:paraId="28E4B269"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3</w:t>
            </w:r>
          </w:p>
        </w:tc>
      </w:tr>
      <w:tr w:rsidR="00761184" w:rsidRPr="00CD4D01" w14:paraId="37036398" w14:textId="77777777" w:rsidTr="0099487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6FE0E3EE" w14:textId="6D6B1324"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GP (Private)</w:t>
            </w:r>
            <w:r w:rsidR="00994876">
              <w:rPr>
                <w:rFonts w:asciiTheme="majorHAnsi" w:eastAsia="Times New Roman" w:hAnsiTheme="majorHAnsi" w:cstheme="majorHAnsi"/>
                <w:b w:val="0"/>
                <w:bCs w:val="0"/>
                <w:color w:val="000000"/>
                <w:sz w:val="20"/>
                <w:szCs w:val="20"/>
                <w:lang w:val="en-GB"/>
              </w:rPr>
              <w:t xml:space="preserve"> clinic</w:t>
            </w:r>
          </w:p>
        </w:tc>
        <w:tc>
          <w:tcPr>
            <w:tcW w:w="1701" w:type="dxa"/>
            <w:hideMark/>
          </w:tcPr>
          <w:p w14:paraId="219506B1"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283</w:t>
            </w:r>
          </w:p>
        </w:tc>
        <w:tc>
          <w:tcPr>
            <w:tcW w:w="1276" w:type="dxa"/>
            <w:hideMark/>
          </w:tcPr>
          <w:p w14:paraId="6D2E770F"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40</w:t>
            </w:r>
          </w:p>
        </w:tc>
        <w:tc>
          <w:tcPr>
            <w:tcW w:w="1701" w:type="dxa"/>
            <w:hideMark/>
          </w:tcPr>
          <w:p w14:paraId="2A9A7495" w14:textId="1DB5FB4A" w:rsidR="00761184" w:rsidRPr="00CD4D01" w:rsidRDefault="0081567A"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265 to 300</w:t>
            </w:r>
            <w:r w:rsidR="00761184" w:rsidRPr="00CD4D01">
              <w:rPr>
                <w:rFonts w:asciiTheme="majorHAnsi" w:eastAsia="Times New Roman" w:hAnsiTheme="majorHAnsi" w:cstheme="majorHAnsi"/>
                <w:color w:val="000000"/>
                <w:sz w:val="20"/>
                <w:szCs w:val="20"/>
                <w:lang w:val="en-GB"/>
              </w:rPr>
              <w:t> </w:t>
            </w:r>
          </w:p>
        </w:tc>
        <w:tc>
          <w:tcPr>
            <w:tcW w:w="1559" w:type="dxa"/>
            <w:hideMark/>
          </w:tcPr>
          <w:p w14:paraId="027754F8"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w:t>
            </w:r>
          </w:p>
        </w:tc>
      </w:tr>
      <w:tr w:rsidR="00761184" w:rsidRPr="00CD4D01" w14:paraId="415AB9F5" w14:textId="77777777" w:rsidTr="00994876">
        <w:trPr>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18108C39" w14:textId="18E0DE9D"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A&amp;E (Private hospital)</w:t>
            </w:r>
            <w:r w:rsidR="00994876">
              <w:rPr>
                <w:rFonts w:asciiTheme="majorHAnsi" w:eastAsia="Times New Roman" w:hAnsiTheme="majorHAnsi" w:cstheme="majorHAnsi"/>
                <w:b w:val="0"/>
                <w:bCs w:val="0"/>
                <w:color w:val="000000"/>
                <w:sz w:val="20"/>
                <w:szCs w:val="20"/>
                <w:lang w:val="en-GB"/>
              </w:rPr>
              <w:t xml:space="preserve"> visit</w:t>
            </w:r>
          </w:p>
        </w:tc>
        <w:tc>
          <w:tcPr>
            <w:tcW w:w="1701" w:type="dxa"/>
            <w:hideMark/>
          </w:tcPr>
          <w:p w14:paraId="4DE0348F"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500</w:t>
            </w:r>
          </w:p>
        </w:tc>
        <w:tc>
          <w:tcPr>
            <w:tcW w:w="1276" w:type="dxa"/>
            <w:hideMark/>
          </w:tcPr>
          <w:p w14:paraId="2D4D213A" w14:textId="1694B2F8" w:rsidR="00761184" w:rsidRPr="00CD4D01" w:rsidRDefault="00460C5B"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NA</w:t>
            </w:r>
            <w:r w:rsidR="00761184" w:rsidRPr="00CD4D01">
              <w:rPr>
                <w:rFonts w:asciiTheme="majorHAnsi" w:eastAsia="Times New Roman" w:hAnsiTheme="majorHAnsi" w:cstheme="majorHAnsi"/>
                <w:color w:val="000000"/>
                <w:sz w:val="20"/>
                <w:szCs w:val="20"/>
                <w:lang w:val="en-GB"/>
              </w:rPr>
              <w:t> </w:t>
            </w:r>
          </w:p>
        </w:tc>
        <w:tc>
          <w:tcPr>
            <w:tcW w:w="1701" w:type="dxa"/>
            <w:hideMark/>
          </w:tcPr>
          <w:p w14:paraId="0300684B" w14:textId="34749FC4" w:rsidR="00761184" w:rsidRPr="00CD4D01" w:rsidRDefault="00460C5B"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NA</w:t>
            </w:r>
            <w:r w:rsidR="00761184" w:rsidRPr="00CD4D01">
              <w:rPr>
                <w:rFonts w:asciiTheme="majorHAnsi" w:eastAsia="Times New Roman" w:hAnsiTheme="majorHAnsi" w:cstheme="majorHAnsi"/>
                <w:color w:val="000000"/>
                <w:sz w:val="20"/>
                <w:szCs w:val="20"/>
                <w:lang w:val="en-GB"/>
              </w:rPr>
              <w:t> </w:t>
            </w:r>
          </w:p>
        </w:tc>
        <w:tc>
          <w:tcPr>
            <w:tcW w:w="1559" w:type="dxa"/>
            <w:noWrap/>
            <w:hideMark/>
          </w:tcPr>
          <w:p w14:paraId="41ADBDE4"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w:t>
            </w:r>
          </w:p>
        </w:tc>
      </w:tr>
      <w:tr w:rsidR="00761184" w:rsidRPr="00CD4D01" w14:paraId="6493034B" w14:textId="77777777" w:rsidTr="0099487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67" w:type="dxa"/>
            <w:shd w:val="clear" w:color="auto" w:fill="D9D9D9" w:themeFill="background1" w:themeFillShade="D9"/>
            <w:noWrap/>
            <w:hideMark/>
          </w:tcPr>
          <w:p w14:paraId="509CCC96" w14:textId="77777777" w:rsidR="00761184" w:rsidRPr="00CD4D01" w:rsidRDefault="00761184"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PUBLIC SERVICES</w:t>
            </w:r>
          </w:p>
        </w:tc>
        <w:tc>
          <w:tcPr>
            <w:tcW w:w="1701" w:type="dxa"/>
            <w:shd w:val="clear" w:color="auto" w:fill="D9D9D9" w:themeFill="background1" w:themeFillShade="D9"/>
            <w:noWrap/>
            <w:hideMark/>
          </w:tcPr>
          <w:p w14:paraId="2A617581"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276" w:type="dxa"/>
            <w:shd w:val="clear" w:color="auto" w:fill="D9D9D9" w:themeFill="background1" w:themeFillShade="D9"/>
            <w:noWrap/>
            <w:hideMark/>
          </w:tcPr>
          <w:p w14:paraId="77E595A0"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701" w:type="dxa"/>
            <w:shd w:val="clear" w:color="auto" w:fill="D9D9D9" w:themeFill="background1" w:themeFillShade="D9"/>
            <w:noWrap/>
            <w:hideMark/>
          </w:tcPr>
          <w:p w14:paraId="3DAA0B11"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559" w:type="dxa"/>
            <w:shd w:val="clear" w:color="auto" w:fill="D9D9D9" w:themeFill="background1" w:themeFillShade="D9"/>
            <w:noWrap/>
            <w:hideMark/>
          </w:tcPr>
          <w:p w14:paraId="3F777367"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r>
      <w:tr w:rsidR="00761184" w:rsidRPr="00CD4D01" w14:paraId="58AF23B6" w14:textId="77777777" w:rsidTr="00994876">
        <w:trPr>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76F23C05"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Health Centre</w:t>
            </w:r>
          </w:p>
        </w:tc>
        <w:tc>
          <w:tcPr>
            <w:tcW w:w="1701" w:type="dxa"/>
            <w:hideMark/>
          </w:tcPr>
          <w:p w14:paraId="45F57B9C"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373</w:t>
            </w:r>
          </w:p>
        </w:tc>
        <w:tc>
          <w:tcPr>
            <w:tcW w:w="1276" w:type="dxa"/>
            <w:hideMark/>
          </w:tcPr>
          <w:p w14:paraId="7593E9CF" w14:textId="36EF32E8"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r w:rsidR="00460C5B" w:rsidRPr="00CD4D01">
              <w:rPr>
                <w:rFonts w:asciiTheme="majorHAnsi" w:eastAsia="Times New Roman" w:hAnsiTheme="majorHAnsi" w:cstheme="majorHAnsi"/>
                <w:color w:val="000000"/>
                <w:sz w:val="20"/>
                <w:szCs w:val="20"/>
                <w:lang w:val="en-GB"/>
              </w:rPr>
              <w:t>NA</w:t>
            </w:r>
          </w:p>
        </w:tc>
        <w:tc>
          <w:tcPr>
            <w:tcW w:w="1701" w:type="dxa"/>
            <w:hideMark/>
          </w:tcPr>
          <w:p w14:paraId="467D97BF" w14:textId="25A15CC2" w:rsidR="00761184" w:rsidRPr="00CD4D01" w:rsidRDefault="00460C5B"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NA</w:t>
            </w:r>
            <w:r w:rsidR="00761184" w:rsidRPr="00CD4D01">
              <w:rPr>
                <w:rFonts w:asciiTheme="majorHAnsi" w:eastAsia="Times New Roman" w:hAnsiTheme="majorHAnsi" w:cstheme="majorHAnsi"/>
                <w:color w:val="000000"/>
                <w:sz w:val="20"/>
                <w:szCs w:val="20"/>
                <w:lang w:val="en-GB"/>
              </w:rPr>
              <w:t> </w:t>
            </w:r>
          </w:p>
        </w:tc>
        <w:tc>
          <w:tcPr>
            <w:tcW w:w="1559" w:type="dxa"/>
            <w:noWrap/>
            <w:hideMark/>
          </w:tcPr>
          <w:p w14:paraId="5B334371"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w:t>
            </w:r>
          </w:p>
        </w:tc>
      </w:tr>
      <w:tr w:rsidR="00761184" w:rsidRPr="00CD4D01" w14:paraId="53B31747" w14:textId="77777777" w:rsidTr="0099487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51F9D8E7"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A&amp;E</w:t>
            </w:r>
          </w:p>
        </w:tc>
        <w:tc>
          <w:tcPr>
            <w:tcW w:w="1701" w:type="dxa"/>
            <w:hideMark/>
          </w:tcPr>
          <w:p w14:paraId="7903034F"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1100</w:t>
            </w:r>
          </w:p>
        </w:tc>
        <w:tc>
          <w:tcPr>
            <w:tcW w:w="1276" w:type="dxa"/>
            <w:hideMark/>
          </w:tcPr>
          <w:p w14:paraId="03A2F566" w14:textId="1145A492" w:rsidR="00761184" w:rsidRPr="00CD4D01" w:rsidRDefault="00460C5B"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NA</w:t>
            </w:r>
            <w:r w:rsidR="00761184" w:rsidRPr="00CD4D01">
              <w:rPr>
                <w:rFonts w:asciiTheme="majorHAnsi" w:eastAsia="Times New Roman" w:hAnsiTheme="majorHAnsi" w:cstheme="majorHAnsi"/>
                <w:color w:val="000000"/>
                <w:sz w:val="20"/>
                <w:szCs w:val="20"/>
                <w:lang w:val="en-GB"/>
              </w:rPr>
              <w:t> </w:t>
            </w:r>
          </w:p>
        </w:tc>
        <w:tc>
          <w:tcPr>
            <w:tcW w:w="1701" w:type="dxa"/>
            <w:hideMark/>
          </w:tcPr>
          <w:p w14:paraId="1DACFBBC" w14:textId="01FBF87B" w:rsidR="00761184" w:rsidRPr="00CD4D01" w:rsidRDefault="00460C5B"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NA</w:t>
            </w:r>
            <w:r w:rsidR="00761184" w:rsidRPr="00CD4D01">
              <w:rPr>
                <w:rFonts w:asciiTheme="majorHAnsi" w:eastAsia="Times New Roman" w:hAnsiTheme="majorHAnsi" w:cstheme="majorHAnsi"/>
                <w:color w:val="000000"/>
                <w:sz w:val="20"/>
                <w:szCs w:val="20"/>
                <w:lang w:val="en-GB"/>
              </w:rPr>
              <w:t> </w:t>
            </w:r>
          </w:p>
        </w:tc>
        <w:tc>
          <w:tcPr>
            <w:tcW w:w="1559" w:type="dxa"/>
            <w:noWrap/>
            <w:hideMark/>
          </w:tcPr>
          <w:p w14:paraId="10421F2F"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w:t>
            </w:r>
          </w:p>
        </w:tc>
      </w:tr>
      <w:tr w:rsidR="00761184" w:rsidRPr="00CD4D01" w14:paraId="61564BAD" w14:textId="77777777" w:rsidTr="00994876">
        <w:trPr>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1890EA65"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Eye Out-patient clinic</w:t>
            </w:r>
          </w:p>
        </w:tc>
        <w:tc>
          <w:tcPr>
            <w:tcW w:w="1701" w:type="dxa"/>
            <w:hideMark/>
          </w:tcPr>
          <w:p w14:paraId="0A7CD1E0"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700</w:t>
            </w:r>
          </w:p>
        </w:tc>
        <w:tc>
          <w:tcPr>
            <w:tcW w:w="1276" w:type="dxa"/>
            <w:hideMark/>
          </w:tcPr>
          <w:p w14:paraId="718C4627" w14:textId="6FD73133" w:rsidR="00761184" w:rsidRPr="00CD4D01" w:rsidRDefault="00460C5B"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NA</w:t>
            </w:r>
            <w:r w:rsidR="00761184" w:rsidRPr="00CD4D01">
              <w:rPr>
                <w:rFonts w:asciiTheme="majorHAnsi" w:eastAsia="Times New Roman" w:hAnsiTheme="majorHAnsi" w:cstheme="majorHAnsi"/>
                <w:color w:val="000000"/>
                <w:sz w:val="20"/>
                <w:szCs w:val="20"/>
                <w:lang w:val="en-GB"/>
              </w:rPr>
              <w:t> </w:t>
            </w:r>
          </w:p>
        </w:tc>
        <w:tc>
          <w:tcPr>
            <w:tcW w:w="1701" w:type="dxa"/>
            <w:hideMark/>
          </w:tcPr>
          <w:p w14:paraId="2D6C46D2" w14:textId="33E5AB58" w:rsidR="00761184" w:rsidRPr="00CD4D01" w:rsidRDefault="00460C5B"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NA</w:t>
            </w:r>
            <w:r w:rsidR="00761184" w:rsidRPr="00CD4D01">
              <w:rPr>
                <w:rFonts w:asciiTheme="majorHAnsi" w:eastAsia="Times New Roman" w:hAnsiTheme="majorHAnsi" w:cstheme="majorHAnsi"/>
                <w:color w:val="000000"/>
                <w:sz w:val="20"/>
                <w:szCs w:val="20"/>
                <w:lang w:val="en-GB"/>
              </w:rPr>
              <w:t> </w:t>
            </w:r>
          </w:p>
        </w:tc>
        <w:tc>
          <w:tcPr>
            <w:tcW w:w="1559" w:type="dxa"/>
            <w:noWrap/>
            <w:hideMark/>
          </w:tcPr>
          <w:p w14:paraId="2DE5BB7C"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w:t>
            </w:r>
          </w:p>
        </w:tc>
      </w:tr>
      <w:tr w:rsidR="00761184" w:rsidRPr="00CD4D01" w14:paraId="2FC73DE2" w14:textId="77777777" w:rsidTr="0099487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67" w:type="dxa"/>
            <w:shd w:val="clear" w:color="auto" w:fill="D9D9D9" w:themeFill="background1" w:themeFillShade="D9"/>
            <w:hideMark/>
          </w:tcPr>
          <w:p w14:paraId="46A21E90" w14:textId="77777777" w:rsidR="00761184" w:rsidRPr="00CD4D01" w:rsidRDefault="00761184"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TREATMENTS</w:t>
            </w:r>
          </w:p>
        </w:tc>
        <w:tc>
          <w:tcPr>
            <w:tcW w:w="1701" w:type="dxa"/>
            <w:shd w:val="clear" w:color="auto" w:fill="D9D9D9" w:themeFill="background1" w:themeFillShade="D9"/>
            <w:noWrap/>
            <w:hideMark/>
          </w:tcPr>
          <w:p w14:paraId="547B57AC"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276" w:type="dxa"/>
            <w:shd w:val="clear" w:color="auto" w:fill="D9D9D9" w:themeFill="background1" w:themeFillShade="D9"/>
            <w:noWrap/>
            <w:hideMark/>
          </w:tcPr>
          <w:p w14:paraId="1ADF47C4"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701" w:type="dxa"/>
            <w:shd w:val="clear" w:color="auto" w:fill="D9D9D9" w:themeFill="background1" w:themeFillShade="D9"/>
            <w:noWrap/>
            <w:hideMark/>
          </w:tcPr>
          <w:p w14:paraId="02D0DB5C"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559" w:type="dxa"/>
            <w:shd w:val="clear" w:color="auto" w:fill="D9D9D9" w:themeFill="background1" w:themeFillShade="D9"/>
            <w:noWrap/>
            <w:hideMark/>
          </w:tcPr>
          <w:p w14:paraId="217C11E5"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r>
      <w:tr w:rsidR="00761184" w:rsidRPr="00CD4D01" w14:paraId="71516765" w14:textId="77777777" w:rsidTr="00994876">
        <w:trPr>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099DE0B8"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Basic spectacles</w:t>
            </w:r>
          </w:p>
        </w:tc>
        <w:tc>
          <w:tcPr>
            <w:tcW w:w="1701" w:type="dxa"/>
            <w:hideMark/>
          </w:tcPr>
          <w:p w14:paraId="08C2AF9D" w14:textId="084DFCC3"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806</w:t>
            </w:r>
          </w:p>
        </w:tc>
        <w:tc>
          <w:tcPr>
            <w:tcW w:w="1276" w:type="dxa"/>
            <w:hideMark/>
          </w:tcPr>
          <w:p w14:paraId="2FD7D96D"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313</w:t>
            </w:r>
          </w:p>
        </w:tc>
        <w:tc>
          <w:tcPr>
            <w:tcW w:w="1701" w:type="dxa"/>
            <w:hideMark/>
          </w:tcPr>
          <w:p w14:paraId="06BCF7B4"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400 to 1500</w:t>
            </w:r>
          </w:p>
        </w:tc>
        <w:tc>
          <w:tcPr>
            <w:tcW w:w="1559" w:type="dxa"/>
            <w:noWrap/>
            <w:hideMark/>
          </w:tcPr>
          <w:p w14:paraId="1A776459"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48</w:t>
            </w:r>
          </w:p>
        </w:tc>
      </w:tr>
      <w:tr w:rsidR="00761184" w:rsidRPr="00CD4D01" w14:paraId="212A23F9" w14:textId="77777777" w:rsidTr="0099487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5AF88F51"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Bi/tri/varifocal spectacles</w:t>
            </w:r>
          </w:p>
        </w:tc>
        <w:tc>
          <w:tcPr>
            <w:tcW w:w="1701" w:type="dxa"/>
            <w:hideMark/>
          </w:tcPr>
          <w:p w14:paraId="0C9EF98F" w14:textId="50577970"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1370</w:t>
            </w:r>
          </w:p>
        </w:tc>
        <w:tc>
          <w:tcPr>
            <w:tcW w:w="1276" w:type="dxa"/>
            <w:hideMark/>
          </w:tcPr>
          <w:p w14:paraId="49D8A257" w14:textId="5BFA427B"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55</w:t>
            </w:r>
            <w:r w:rsidR="00994876">
              <w:rPr>
                <w:rFonts w:asciiTheme="majorHAnsi" w:eastAsia="Times New Roman" w:hAnsiTheme="majorHAnsi" w:cstheme="majorHAnsi"/>
                <w:color w:val="000000"/>
                <w:sz w:val="20"/>
                <w:szCs w:val="20"/>
                <w:lang w:val="en-GB"/>
              </w:rPr>
              <w:t>5</w:t>
            </w:r>
          </w:p>
        </w:tc>
        <w:tc>
          <w:tcPr>
            <w:tcW w:w="1701" w:type="dxa"/>
            <w:hideMark/>
          </w:tcPr>
          <w:p w14:paraId="16D8B0B6"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575 to 2500</w:t>
            </w:r>
          </w:p>
        </w:tc>
        <w:tc>
          <w:tcPr>
            <w:tcW w:w="1559" w:type="dxa"/>
            <w:noWrap/>
            <w:hideMark/>
          </w:tcPr>
          <w:p w14:paraId="11FFE613"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48</w:t>
            </w:r>
          </w:p>
        </w:tc>
      </w:tr>
      <w:tr w:rsidR="00761184" w:rsidRPr="00CD4D01" w14:paraId="29237F7E" w14:textId="77777777" w:rsidTr="00994876">
        <w:trPr>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68B2BC5B"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Cataract with IOL</w:t>
            </w:r>
          </w:p>
        </w:tc>
        <w:tc>
          <w:tcPr>
            <w:tcW w:w="1701" w:type="dxa"/>
            <w:hideMark/>
          </w:tcPr>
          <w:p w14:paraId="2BF0D20A"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11,333</w:t>
            </w:r>
          </w:p>
        </w:tc>
        <w:tc>
          <w:tcPr>
            <w:tcW w:w="1276" w:type="dxa"/>
            <w:hideMark/>
          </w:tcPr>
          <w:p w14:paraId="50B6A173" w14:textId="0ED6DA49"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94</w:t>
            </w:r>
            <w:r w:rsidR="00994876">
              <w:rPr>
                <w:rFonts w:asciiTheme="majorHAnsi" w:eastAsia="Times New Roman" w:hAnsiTheme="majorHAnsi" w:cstheme="majorHAnsi"/>
                <w:color w:val="000000"/>
                <w:sz w:val="20"/>
                <w:szCs w:val="20"/>
                <w:lang w:val="en-GB"/>
              </w:rPr>
              <w:t>3</w:t>
            </w:r>
          </w:p>
        </w:tc>
        <w:tc>
          <w:tcPr>
            <w:tcW w:w="1701" w:type="dxa"/>
            <w:hideMark/>
          </w:tcPr>
          <w:p w14:paraId="095C8E20"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2500 to 4000</w:t>
            </w:r>
          </w:p>
        </w:tc>
        <w:tc>
          <w:tcPr>
            <w:tcW w:w="1559" w:type="dxa"/>
            <w:noWrap/>
            <w:hideMark/>
          </w:tcPr>
          <w:p w14:paraId="3EC510D5"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w:t>
            </w:r>
          </w:p>
        </w:tc>
      </w:tr>
      <w:tr w:rsidR="00761184" w:rsidRPr="00CD4D01" w14:paraId="52206DEC" w14:textId="77777777" w:rsidTr="0099487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51DEBC85"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Day case admission</w:t>
            </w:r>
          </w:p>
        </w:tc>
        <w:tc>
          <w:tcPr>
            <w:tcW w:w="1701" w:type="dxa"/>
            <w:hideMark/>
          </w:tcPr>
          <w:p w14:paraId="68F3198C"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1200</w:t>
            </w:r>
          </w:p>
        </w:tc>
        <w:tc>
          <w:tcPr>
            <w:tcW w:w="1276" w:type="dxa"/>
            <w:hideMark/>
          </w:tcPr>
          <w:p w14:paraId="51280AE4"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NA </w:t>
            </w:r>
          </w:p>
        </w:tc>
        <w:tc>
          <w:tcPr>
            <w:tcW w:w="1701" w:type="dxa"/>
            <w:hideMark/>
          </w:tcPr>
          <w:p w14:paraId="0836B069" w14:textId="3092AC86" w:rsidR="00761184" w:rsidRPr="00CD4D01" w:rsidRDefault="00460C5B"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NA</w:t>
            </w:r>
            <w:r w:rsidR="00761184" w:rsidRPr="00CD4D01">
              <w:rPr>
                <w:rFonts w:asciiTheme="majorHAnsi" w:eastAsia="Times New Roman" w:hAnsiTheme="majorHAnsi" w:cstheme="majorHAnsi"/>
                <w:color w:val="000000"/>
                <w:sz w:val="20"/>
                <w:szCs w:val="20"/>
                <w:lang w:val="en-GB"/>
              </w:rPr>
              <w:t> </w:t>
            </w:r>
          </w:p>
        </w:tc>
        <w:tc>
          <w:tcPr>
            <w:tcW w:w="1559" w:type="dxa"/>
            <w:noWrap/>
            <w:hideMark/>
          </w:tcPr>
          <w:p w14:paraId="351A6EFB"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1</w:t>
            </w:r>
          </w:p>
        </w:tc>
      </w:tr>
      <w:tr w:rsidR="00761184" w:rsidRPr="00CD4D01" w14:paraId="3AA98FB0" w14:textId="77777777" w:rsidTr="00994876">
        <w:trPr>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4125CF4D"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Overnight admission</w:t>
            </w:r>
          </w:p>
        </w:tc>
        <w:tc>
          <w:tcPr>
            <w:tcW w:w="1701" w:type="dxa"/>
            <w:hideMark/>
          </w:tcPr>
          <w:p w14:paraId="628E8B45"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2000</w:t>
            </w:r>
          </w:p>
        </w:tc>
        <w:tc>
          <w:tcPr>
            <w:tcW w:w="1276" w:type="dxa"/>
            <w:hideMark/>
          </w:tcPr>
          <w:p w14:paraId="1181CF27"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NA </w:t>
            </w:r>
          </w:p>
        </w:tc>
        <w:tc>
          <w:tcPr>
            <w:tcW w:w="1701" w:type="dxa"/>
            <w:hideMark/>
          </w:tcPr>
          <w:p w14:paraId="3BF4D306" w14:textId="19092812" w:rsidR="00761184" w:rsidRPr="00CD4D01" w:rsidRDefault="00460C5B"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NA</w:t>
            </w:r>
            <w:r w:rsidR="00761184" w:rsidRPr="00CD4D01">
              <w:rPr>
                <w:rFonts w:asciiTheme="majorHAnsi" w:eastAsia="Times New Roman" w:hAnsiTheme="majorHAnsi" w:cstheme="majorHAnsi"/>
                <w:color w:val="000000"/>
                <w:sz w:val="20"/>
                <w:szCs w:val="20"/>
                <w:lang w:val="en-GB"/>
              </w:rPr>
              <w:t> </w:t>
            </w:r>
          </w:p>
        </w:tc>
        <w:tc>
          <w:tcPr>
            <w:tcW w:w="1559" w:type="dxa"/>
            <w:noWrap/>
            <w:hideMark/>
          </w:tcPr>
          <w:p w14:paraId="3A506E70"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w:t>
            </w:r>
          </w:p>
        </w:tc>
      </w:tr>
      <w:tr w:rsidR="00761184" w:rsidRPr="00CD4D01" w14:paraId="48E316B4" w14:textId="77777777" w:rsidTr="0099487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15FA13FA"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Anterior segment laser</w:t>
            </w:r>
          </w:p>
        </w:tc>
        <w:tc>
          <w:tcPr>
            <w:tcW w:w="1701" w:type="dxa"/>
            <w:hideMark/>
          </w:tcPr>
          <w:p w14:paraId="35DD2AC6" w14:textId="4EBF7C01"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1683</w:t>
            </w:r>
          </w:p>
        </w:tc>
        <w:tc>
          <w:tcPr>
            <w:tcW w:w="1276" w:type="dxa"/>
            <w:hideMark/>
          </w:tcPr>
          <w:p w14:paraId="00BEB651" w14:textId="61D4DB5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131</w:t>
            </w:r>
          </w:p>
        </w:tc>
        <w:tc>
          <w:tcPr>
            <w:tcW w:w="1701" w:type="dxa"/>
            <w:hideMark/>
          </w:tcPr>
          <w:p w14:paraId="2F64E05F"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1500 to 1800</w:t>
            </w:r>
          </w:p>
        </w:tc>
        <w:tc>
          <w:tcPr>
            <w:tcW w:w="1559" w:type="dxa"/>
            <w:noWrap/>
            <w:hideMark/>
          </w:tcPr>
          <w:p w14:paraId="4C007707"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w:t>
            </w:r>
          </w:p>
        </w:tc>
      </w:tr>
      <w:tr w:rsidR="00761184" w:rsidRPr="00CD4D01" w14:paraId="6633F621" w14:textId="77777777" w:rsidTr="00994876">
        <w:trPr>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4AEAE0BD"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Glaucoma laser</w:t>
            </w:r>
          </w:p>
        </w:tc>
        <w:tc>
          <w:tcPr>
            <w:tcW w:w="1701" w:type="dxa"/>
            <w:hideMark/>
          </w:tcPr>
          <w:p w14:paraId="2FBC9B56"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2250</w:t>
            </w:r>
          </w:p>
        </w:tc>
        <w:tc>
          <w:tcPr>
            <w:tcW w:w="1276" w:type="dxa"/>
            <w:hideMark/>
          </w:tcPr>
          <w:p w14:paraId="71A00290"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250</w:t>
            </w:r>
          </w:p>
        </w:tc>
        <w:tc>
          <w:tcPr>
            <w:tcW w:w="1701" w:type="dxa"/>
            <w:hideMark/>
          </w:tcPr>
          <w:p w14:paraId="228F43BA"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2000 to 2500</w:t>
            </w:r>
          </w:p>
        </w:tc>
        <w:tc>
          <w:tcPr>
            <w:tcW w:w="1559" w:type="dxa"/>
            <w:noWrap/>
            <w:hideMark/>
          </w:tcPr>
          <w:p w14:paraId="6D260252"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w:t>
            </w:r>
          </w:p>
        </w:tc>
      </w:tr>
      <w:tr w:rsidR="00761184" w:rsidRPr="00CD4D01" w14:paraId="0A8215B3" w14:textId="77777777" w:rsidTr="0099487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67" w:type="dxa"/>
            <w:hideMark/>
          </w:tcPr>
          <w:p w14:paraId="72763105"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Macula/retina laser</w:t>
            </w:r>
          </w:p>
        </w:tc>
        <w:tc>
          <w:tcPr>
            <w:tcW w:w="1701" w:type="dxa"/>
            <w:hideMark/>
          </w:tcPr>
          <w:p w14:paraId="3B436F46" w14:textId="11DA8DC6"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3167</w:t>
            </w:r>
          </w:p>
        </w:tc>
        <w:tc>
          <w:tcPr>
            <w:tcW w:w="1276" w:type="dxa"/>
            <w:hideMark/>
          </w:tcPr>
          <w:p w14:paraId="25109DFC" w14:textId="563F8FF9"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62</w:t>
            </w:r>
            <w:r w:rsidR="00994876">
              <w:rPr>
                <w:rFonts w:asciiTheme="majorHAnsi" w:eastAsia="Times New Roman" w:hAnsiTheme="majorHAnsi" w:cstheme="majorHAnsi"/>
                <w:color w:val="000000"/>
                <w:sz w:val="20"/>
                <w:szCs w:val="20"/>
                <w:lang w:val="en-GB"/>
              </w:rPr>
              <w:t>4</w:t>
            </w:r>
          </w:p>
        </w:tc>
        <w:tc>
          <w:tcPr>
            <w:tcW w:w="1701" w:type="dxa"/>
            <w:hideMark/>
          </w:tcPr>
          <w:p w14:paraId="09897FF4"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2500 to 4000</w:t>
            </w:r>
          </w:p>
        </w:tc>
        <w:tc>
          <w:tcPr>
            <w:tcW w:w="1559" w:type="dxa"/>
            <w:noWrap/>
            <w:hideMark/>
          </w:tcPr>
          <w:p w14:paraId="7AFE57FA"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w:t>
            </w:r>
          </w:p>
        </w:tc>
      </w:tr>
      <w:tr w:rsidR="00761184" w:rsidRPr="00CD4D01" w14:paraId="15427267" w14:textId="77777777" w:rsidTr="00994876">
        <w:trPr>
          <w:trHeight w:val="301"/>
        </w:trPr>
        <w:tc>
          <w:tcPr>
            <w:cnfStyle w:val="001000000000" w:firstRow="0" w:lastRow="0" w:firstColumn="1" w:lastColumn="0" w:oddVBand="0" w:evenVBand="0" w:oddHBand="0" w:evenHBand="0" w:firstRowFirstColumn="0" w:firstRowLastColumn="0" w:lastRowFirstColumn="0" w:lastRowLastColumn="0"/>
            <w:tcW w:w="2967" w:type="dxa"/>
            <w:noWrap/>
            <w:hideMark/>
          </w:tcPr>
          <w:p w14:paraId="3B871B84"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Eye drops public (CDAP)</w:t>
            </w:r>
          </w:p>
        </w:tc>
        <w:tc>
          <w:tcPr>
            <w:tcW w:w="1701" w:type="dxa"/>
            <w:noWrap/>
            <w:hideMark/>
          </w:tcPr>
          <w:p w14:paraId="4937663A" w14:textId="00D238A4"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50</w:t>
            </w:r>
          </w:p>
        </w:tc>
        <w:tc>
          <w:tcPr>
            <w:tcW w:w="1276" w:type="dxa"/>
            <w:noWrap/>
            <w:hideMark/>
          </w:tcPr>
          <w:p w14:paraId="6D599FA7" w14:textId="76630C78" w:rsidR="00761184" w:rsidRPr="00CD4D01" w:rsidRDefault="00761184" w:rsidP="0073374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r w:rsidR="00994876">
              <w:rPr>
                <w:rFonts w:asciiTheme="majorHAnsi" w:eastAsia="Times New Roman" w:hAnsiTheme="majorHAnsi" w:cstheme="majorHAnsi"/>
                <w:color w:val="000000"/>
                <w:sz w:val="20"/>
                <w:szCs w:val="20"/>
                <w:lang w:val="en-GB"/>
              </w:rPr>
              <w:t>30</w:t>
            </w:r>
          </w:p>
        </w:tc>
        <w:tc>
          <w:tcPr>
            <w:tcW w:w="1701" w:type="dxa"/>
            <w:noWrap/>
            <w:hideMark/>
          </w:tcPr>
          <w:p w14:paraId="224EA8AE" w14:textId="5BAE34C1" w:rsidR="00761184" w:rsidRPr="00CD4D01" w:rsidRDefault="0073374B" w:rsidP="0073374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19</w:t>
            </w:r>
            <w:r w:rsidR="00994876">
              <w:rPr>
                <w:rFonts w:asciiTheme="majorHAnsi" w:eastAsia="Times New Roman" w:hAnsiTheme="majorHAnsi" w:cstheme="majorHAnsi"/>
                <w:color w:val="000000"/>
                <w:sz w:val="20"/>
                <w:szCs w:val="20"/>
                <w:lang w:val="en-GB"/>
              </w:rPr>
              <w:t xml:space="preserve"> to </w:t>
            </w:r>
            <w:r w:rsidRPr="00CD4D01">
              <w:rPr>
                <w:rFonts w:asciiTheme="majorHAnsi" w:eastAsia="Times New Roman" w:hAnsiTheme="majorHAnsi" w:cstheme="majorHAnsi"/>
                <w:color w:val="000000"/>
                <w:sz w:val="20"/>
                <w:szCs w:val="20"/>
                <w:lang w:val="en-GB"/>
              </w:rPr>
              <w:t>84</w:t>
            </w:r>
          </w:p>
        </w:tc>
        <w:tc>
          <w:tcPr>
            <w:tcW w:w="1559" w:type="dxa"/>
            <w:noWrap/>
            <w:hideMark/>
          </w:tcPr>
          <w:p w14:paraId="3EA9DAFA" w14:textId="77777777" w:rsidR="00761184" w:rsidRPr="00CD4D01" w:rsidRDefault="00761184"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w:t>
            </w:r>
          </w:p>
        </w:tc>
      </w:tr>
      <w:tr w:rsidR="00761184" w:rsidRPr="00CD4D01" w14:paraId="70F7A31F" w14:textId="77777777" w:rsidTr="00994876">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967" w:type="dxa"/>
            <w:noWrap/>
            <w:hideMark/>
          </w:tcPr>
          <w:p w14:paraId="312B9B22" w14:textId="77777777" w:rsidR="00761184" w:rsidRPr="00CD4D01" w:rsidRDefault="00761184" w:rsidP="0019497B">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Eye drops private</w:t>
            </w:r>
          </w:p>
        </w:tc>
        <w:tc>
          <w:tcPr>
            <w:tcW w:w="1701" w:type="dxa"/>
            <w:noWrap/>
            <w:hideMark/>
          </w:tcPr>
          <w:p w14:paraId="70EB264A" w14:textId="2E79AA51"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w:t>
            </w:r>
            <w:r w:rsidR="00994876">
              <w:rPr>
                <w:rFonts w:asciiTheme="majorHAnsi" w:eastAsia="Times New Roman" w:hAnsiTheme="majorHAnsi" w:cstheme="majorHAnsi"/>
                <w:color w:val="000000"/>
                <w:sz w:val="20"/>
                <w:szCs w:val="20"/>
                <w:lang w:val="en-GB"/>
              </w:rPr>
              <w:t>1</w:t>
            </w:r>
          </w:p>
        </w:tc>
        <w:tc>
          <w:tcPr>
            <w:tcW w:w="1276" w:type="dxa"/>
            <w:noWrap/>
            <w:hideMark/>
          </w:tcPr>
          <w:p w14:paraId="0828D4E8" w14:textId="141018B9" w:rsidR="00761184" w:rsidRPr="00CD4D01" w:rsidRDefault="00761184" w:rsidP="0073374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r w:rsidR="0073374B" w:rsidRPr="00CD4D01">
              <w:rPr>
                <w:rFonts w:asciiTheme="majorHAnsi" w:eastAsia="Times New Roman" w:hAnsiTheme="majorHAnsi" w:cstheme="majorHAnsi"/>
                <w:color w:val="000000"/>
                <w:sz w:val="20"/>
                <w:szCs w:val="20"/>
                <w:lang w:val="en-GB"/>
              </w:rPr>
              <w:t>30</w:t>
            </w:r>
          </w:p>
        </w:tc>
        <w:tc>
          <w:tcPr>
            <w:tcW w:w="1701" w:type="dxa"/>
            <w:noWrap/>
            <w:hideMark/>
          </w:tcPr>
          <w:p w14:paraId="217C6AAD" w14:textId="141D0BB2" w:rsidR="00761184" w:rsidRPr="00CD4D01" w:rsidRDefault="00761184" w:rsidP="0073374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r w:rsidR="0073374B" w:rsidRPr="00CD4D01">
              <w:rPr>
                <w:rFonts w:asciiTheme="majorHAnsi" w:eastAsia="Times New Roman" w:hAnsiTheme="majorHAnsi" w:cstheme="majorHAnsi"/>
                <w:color w:val="000000"/>
                <w:sz w:val="20"/>
                <w:szCs w:val="20"/>
                <w:lang w:val="en-GB"/>
              </w:rPr>
              <w:t>6</w:t>
            </w:r>
            <w:r w:rsidR="00994876">
              <w:rPr>
                <w:rFonts w:asciiTheme="majorHAnsi" w:eastAsia="Times New Roman" w:hAnsiTheme="majorHAnsi" w:cstheme="majorHAnsi"/>
                <w:color w:val="000000"/>
                <w:sz w:val="20"/>
                <w:szCs w:val="20"/>
                <w:lang w:val="en-GB"/>
              </w:rPr>
              <w:t xml:space="preserve">7 to </w:t>
            </w:r>
            <w:r w:rsidR="0073374B" w:rsidRPr="00CD4D01">
              <w:rPr>
                <w:rFonts w:asciiTheme="majorHAnsi" w:eastAsia="Times New Roman" w:hAnsiTheme="majorHAnsi" w:cstheme="majorHAnsi"/>
                <w:color w:val="000000"/>
                <w:sz w:val="20"/>
                <w:szCs w:val="20"/>
                <w:lang w:val="en-GB"/>
              </w:rPr>
              <w:t>144</w:t>
            </w:r>
          </w:p>
        </w:tc>
        <w:tc>
          <w:tcPr>
            <w:tcW w:w="1559" w:type="dxa"/>
            <w:noWrap/>
            <w:hideMark/>
          </w:tcPr>
          <w:p w14:paraId="3D1530A3" w14:textId="77777777" w:rsidR="00761184" w:rsidRPr="00CD4D01" w:rsidRDefault="00761184"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w:t>
            </w:r>
          </w:p>
        </w:tc>
      </w:tr>
    </w:tbl>
    <w:p w14:paraId="6739C828" w14:textId="0F52EF71" w:rsidR="00761184" w:rsidRPr="00CD4D01" w:rsidRDefault="00761184" w:rsidP="00761184">
      <w:pPr>
        <w:rPr>
          <w:rFonts w:asciiTheme="majorHAnsi" w:hAnsiTheme="majorHAnsi" w:cstheme="majorHAnsi"/>
          <w:sz w:val="20"/>
          <w:szCs w:val="20"/>
        </w:rPr>
      </w:pPr>
    </w:p>
    <w:p w14:paraId="2EC095F3" w14:textId="5C6559A5" w:rsidR="00761184" w:rsidRDefault="00761184" w:rsidP="00761184">
      <w:pPr>
        <w:rPr>
          <w:rFonts w:asciiTheme="majorHAnsi" w:hAnsiTheme="majorHAnsi" w:cstheme="majorHAnsi"/>
          <w:sz w:val="20"/>
          <w:szCs w:val="20"/>
        </w:rPr>
      </w:pPr>
      <w:r w:rsidRPr="00CD4D01">
        <w:rPr>
          <w:rFonts w:asciiTheme="majorHAnsi" w:hAnsiTheme="majorHAnsi" w:cstheme="majorHAnsi"/>
          <w:sz w:val="20"/>
          <w:szCs w:val="20"/>
        </w:rPr>
        <w:t xml:space="preserve">KEY: </w:t>
      </w:r>
      <w:r w:rsidR="00994876">
        <w:rPr>
          <w:rFonts w:asciiTheme="majorHAnsi" w:hAnsiTheme="majorHAnsi" w:cstheme="majorHAnsi"/>
          <w:sz w:val="20"/>
          <w:szCs w:val="20"/>
        </w:rPr>
        <w:t xml:space="preserve">A &amp; E Accident and Emergnecy; CDAP Chronic Disease Assistance Plan; </w:t>
      </w:r>
      <w:r w:rsidRPr="00CD4D01">
        <w:rPr>
          <w:rFonts w:asciiTheme="majorHAnsi" w:hAnsiTheme="majorHAnsi" w:cstheme="majorHAnsi"/>
          <w:sz w:val="20"/>
          <w:szCs w:val="20"/>
        </w:rPr>
        <w:t>n number of survey responders; RR survey response rate</w:t>
      </w:r>
      <w:r w:rsidR="00460C5B" w:rsidRPr="00CD4D01">
        <w:rPr>
          <w:rFonts w:asciiTheme="majorHAnsi" w:hAnsiTheme="majorHAnsi" w:cstheme="majorHAnsi"/>
          <w:sz w:val="20"/>
          <w:szCs w:val="20"/>
        </w:rPr>
        <w:t>; NA not available</w:t>
      </w:r>
    </w:p>
    <w:p w14:paraId="0743B833" w14:textId="4BFE39BE" w:rsidR="00994876" w:rsidRDefault="00994876" w:rsidP="00761184">
      <w:pPr>
        <w:rPr>
          <w:rFonts w:asciiTheme="majorHAnsi" w:hAnsiTheme="majorHAnsi" w:cstheme="majorHAnsi"/>
          <w:sz w:val="20"/>
          <w:szCs w:val="20"/>
        </w:rPr>
      </w:pPr>
    </w:p>
    <w:p w14:paraId="72FA1738" w14:textId="76D46587" w:rsidR="00994876" w:rsidRPr="00994876" w:rsidRDefault="00994876" w:rsidP="00761184">
      <w:pPr>
        <w:rPr>
          <w:rFonts w:asciiTheme="majorHAnsi" w:hAnsiTheme="majorHAnsi" w:cstheme="majorHAnsi"/>
          <w:sz w:val="20"/>
          <w:szCs w:val="20"/>
        </w:rPr>
      </w:pPr>
      <w:r w:rsidRPr="00994876">
        <w:rPr>
          <w:rFonts w:asciiTheme="majorHAnsi" w:hAnsiTheme="majorHAnsi" w:cstheme="majorHAnsi"/>
          <w:sz w:val="20"/>
          <w:szCs w:val="20"/>
        </w:rPr>
        <w:t>*</w:t>
      </w:r>
      <w:r w:rsidRPr="00994876">
        <w:rPr>
          <w:rFonts w:asciiTheme="majorHAnsi" w:hAnsiTheme="majorHAnsi" w:cstheme="majorHAnsi"/>
          <w:noProof/>
          <w:sz w:val="20"/>
          <w:szCs w:val="20"/>
        </w:rPr>
        <w:t xml:space="preserve"> Braithwaite T, Winford B, Bailey H, et al. Health system dynamics analysis of eyecare services in Trinidad and Tobago and progress towards Vision 2020 Goals. </w:t>
      </w:r>
      <w:r w:rsidRPr="00994876">
        <w:rPr>
          <w:rFonts w:asciiTheme="majorHAnsi" w:hAnsiTheme="majorHAnsi" w:cstheme="majorHAnsi"/>
          <w:i/>
          <w:noProof/>
          <w:sz w:val="20"/>
          <w:szCs w:val="20"/>
        </w:rPr>
        <w:t xml:space="preserve">Health policy and planning. </w:t>
      </w:r>
      <w:r w:rsidRPr="00994876">
        <w:rPr>
          <w:rFonts w:asciiTheme="majorHAnsi" w:hAnsiTheme="majorHAnsi" w:cstheme="majorHAnsi"/>
          <w:noProof/>
          <w:sz w:val="20"/>
          <w:szCs w:val="20"/>
        </w:rPr>
        <w:t>2018;33(1):70-84.</w:t>
      </w:r>
    </w:p>
    <w:p w14:paraId="224F4C9A" w14:textId="2D4568F0" w:rsidR="00346D67" w:rsidRPr="00CD4D01" w:rsidRDefault="00346D67" w:rsidP="00233992">
      <w:pPr>
        <w:pStyle w:val="TableTitle"/>
        <w:spacing w:line="240" w:lineRule="auto"/>
        <w:rPr>
          <w:rFonts w:asciiTheme="majorHAnsi" w:hAnsiTheme="majorHAnsi" w:cstheme="majorHAnsi"/>
          <w:sz w:val="20"/>
        </w:rPr>
      </w:pPr>
    </w:p>
    <w:p w14:paraId="7BD86240" w14:textId="77777777" w:rsidR="00994876" w:rsidRDefault="00994876">
      <w:pPr>
        <w:rPr>
          <w:rFonts w:asciiTheme="majorHAnsi" w:eastAsia="Times New Roman" w:hAnsiTheme="majorHAnsi" w:cstheme="majorHAnsi"/>
          <w:b/>
          <w:sz w:val="20"/>
          <w:szCs w:val="20"/>
          <w:lang w:val="en-GB"/>
        </w:rPr>
      </w:pPr>
      <w:r>
        <w:rPr>
          <w:rFonts w:asciiTheme="majorHAnsi" w:hAnsiTheme="majorHAnsi" w:cstheme="majorHAnsi"/>
          <w:sz w:val="20"/>
        </w:rPr>
        <w:br w:type="page"/>
      </w:r>
    </w:p>
    <w:p w14:paraId="5AD79AF9" w14:textId="1956B6BC" w:rsidR="00761184" w:rsidRPr="00CD4D01" w:rsidRDefault="00761184" w:rsidP="00233992">
      <w:pPr>
        <w:pStyle w:val="TableTitle"/>
        <w:spacing w:line="240" w:lineRule="auto"/>
        <w:rPr>
          <w:rFonts w:asciiTheme="majorHAnsi" w:hAnsiTheme="majorHAnsi" w:cstheme="majorHAnsi"/>
          <w:sz w:val="20"/>
        </w:rPr>
      </w:pPr>
      <w:r w:rsidRPr="00CD4D01">
        <w:rPr>
          <w:rFonts w:asciiTheme="majorHAnsi" w:hAnsiTheme="majorHAnsi" w:cstheme="majorHAnsi"/>
          <w:sz w:val="20"/>
        </w:rPr>
        <w:lastRenderedPageBreak/>
        <w:t xml:space="preserve">Table </w:t>
      </w:r>
      <w:r w:rsidR="00BF31EF" w:rsidRPr="00CD4D01">
        <w:rPr>
          <w:rFonts w:asciiTheme="majorHAnsi" w:hAnsiTheme="majorHAnsi" w:cstheme="majorHAnsi"/>
          <w:sz w:val="20"/>
        </w:rPr>
        <w:t>4</w:t>
      </w:r>
      <w:r w:rsidRPr="00CD4D01">
        <w:rPr>
          <w:rFonts w:asciiTheme="majorHAnsi" w:hAnsiTheme="majorHAnsi" w:cstheme="majorHAnsi"/>
          <w:sz w:val="20"/>
        </w:rPr>
        <w:t xml:space="preserve">: </w:t>
      </w:r>
      <w:r w:rsidR="008E3108" w:rsidRPr="00CD4D01">
        <w:rPr>
          <w:rFonts w:asciiTheme="majorHAnsi" w:hAnsiTheme="majorHAnsi" w:cstheme="majorHAnsi"/>
          <w:sz w:val="20"/>
        </w:rPr>
        <w:t>Direct medical care</w:t>
      </w:r>
      <w:r w:rsidR="00DA2941" w:rsidRPr="00CD4D01">
        <w:rPr>
          <w:rFonts w:asciiTheme="majorHAnsi" w:hAnsiTheme="majorHAnsi" w:cstheme="majorHAnsi"/>
          <w:sz w:val="20"/>
        </w:rPr>
        <w:t>:</w:t>
      </w:r>
      <w:r w:rsidR="008E3108" w:rsidRPr="00CD4D01">
        <w:rPr>
          <w:rFonts w:asciiTheme="majorHAnsi" w:hAnsiTheme="majorHAnsi" w:cstheme="majorHAnsi"/>
          <w:sz w:val="20"/>
        </w:rPr>
        <w:t xml:space="preserve"> </w:t>
      </w:r>
      <w:r w:rsidR="00994876">
        <w:rPr>
          <w:rFonts w:asciiTheme="majorHAnsi" w:hAnsiTheme="majorHAnsi" w:cstheme="majorHAnsi"/>
          <w:sz w:val="20"/>
        </w:rPr>
        <w:t xml:space="preserve">Prescription </w:t>
      </w:r>
      <w:r w:rsidR="008E3108" w:rsidRPr="00CD4D01">
        <w:rPr>
          <w:rFonts w:asciiTheme="majorHAnsi" w:hAnsiTheme="majorHAnsi" w:cstheme="majorHAnsi"/>
          <w:sz w:val="20"/>
        </w:rPr>
        <w:t>e</w:t>
      </w:r>
      <w:r w:rsidRPr="00CD4D01">
        <w:rPr>
          <w:rFonts w:asciiTheme="majorHAnsi" w:hAnsiTheme="majorHAnsi" w:cstheme="majorHAnsi"/>
          <w:sz w:val="20"/>
        </w:rPr>
        <w:t>ye drop use</w:t>
      </w:r>
      <w:r w:rsidR="00BE773E" w:rsidRPr="00CD4D01">
        <w:rPr>
          <w:rFonts w:asciiTheme="majorHAnsi" w:hAnsiTheme="majorHAnsi" w:cstheme="majorHAnsi"/>
          <w:sz w:val="20"/>
        </w:rPr>
        <w:t>, compliance and costs, extrapolated to the national population</w:t>
      </w:r>
      <w:r w:rsidR="008E3108" w:rsidRPr="00CD4D01">
        <w:rPr>
          <w:rFonts w:asciiTheme="majorHAnsi" w:hAnsiTheme="majorHAnsi" w:cstheme="majorHAnsi"/>
          <w:sz w:val="20"/>
        </w:rPr>
        <w:t xml:space="preserve"> aged </w:t>
      </w:r>
      <w:r w:rsidR="008E3108" w:rsidRPr="00CD4D01">
        <w:rPr>
          <w:rFonts w:asciiTheme="majorHAnsi" w:hAnsiTheme="majorHAnsi" w:cstheme="majorHAnsi"/>
          <w:sz w:val="20"/>
          <w:u w:val="single"/>
        </w:rPr>
        <w:t>&gt;</w:t>
      </w:r>
      <w:r w:rsidR="008E3108" w:rsidRPr="00CD4D01">
        <w:rPr>
          <w:rFonts w:asciiTheme="majorHAnsi" w:hAnsiTheme="majorHAnsi" w:cstheme="majorHAnsi"/>
          <w:sz w:val="20"/>
        </w:rPr>
        <w:t>40 years in Trinidad and Tobago in 2014</w:t>
      </w:r>
      <w:r w:rsidR="00166B0C" w:rsidRPr="00CD4D01">
        <w:rPr>
          <w:rFonts w:asciiTheme="majorHAnsi" w:hAnsiTheme="majorHAnsi" w:cstheme="majorHAnsi"/>
          <w:sz w:val="20"/>
        </w:rPr>
        <w:t xml:space="preserve"> (TT$s 2014 (TT$1 = UK£0.0952))</w:t>
      </w:r>
    </w:p>
    <w:p w14:paraId="26291116" w14:textId="108134CA" w:rsidR="00BE773E" w:rsidRPr="00CD4D01" w:rsidRDefault="00BE773E" w:rsidP="00233992">
      <w:pPr>
        <w:pStyle w:val="TableTitle"/>
        <w:spacing w:line="240" w:lineRule="auto"/>
        <w:rPr>
          <w:rFonts w:asciiTheme="majorHAnsi" w:hAnsiTheme="majorHAnsi" w:cstheme="majorHAnsi"/>
          <w:sz w:val="20"/>
        </w:rPr>
      </w:pPr>
    </w:p>
    <w:tbl>
      <w:tblPr>
        <w:tblStyle w:val="LightList-Accent1"/>
        <w:tblW w:w="9204" w:type="dxa"/>
        <w:tblLook w:val="04A0" w:firstRow="1" w:lastRow="0" w:firstColumn="1" w:lastColumn="0" w:noHBand="0" w:noVBand="1"/>
      </w:tblPr>
      <w:tblGrid>
        <w:gridCol w:w="1526"/>
        <w:gridCol w:w="7678"/>
      </w:tblGrid>
      <w:tr w:rsidR="00BE773E" w:rsidRPr="00CD4D01" w14:paraId="06DA09AE" w14:textId="77777777" w:rsidTr="00793B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5CD9C6BE" w14:textId="1498D35F" w:rsidR="00BE773E" w:rsidRPr="00CD4D01" w:rsidRDefault="004A112C" w:rsidP="00BE773E">
            <w:pPr>
              <w:rPr>
                <w:rFonts w:asciiTheme="majorHAnsi" w:hAnsiTheme="majorHAnsi" w:cstheme="majorHAnsi"/>
                <w:sz w:val="20"/>
                <w:szCs w:val="20"/>
              </w:rPr>
            </w:pPr>
            <w:r w:rsidRPr="00CD4D01">
              <w:rPr>
                <w:rFonts w:asciiTheme="majorHAnsi" w:hAnsiTheme="majorHAnsi" w:cstheme="majorHAnsi"/>
                <w:sz w:val="20"/>
                <w:szCs w:val="20"/>
              </w:rPr>
              <w:t xml:space="preserve">Variables </w:t>
            </w:r>
          </w:p>
        </w:tc>
        <w:tc>
          <w:tcPr>
            <w:tcW w:w="7678" w:type="dxa"/>
          </w:tcPr>
          <w:p w14:paraId="29AA570B" w14:textId="1779DEC7" w:rsidR="00BE773E" w:rsidRPr="00CD4D01" w:rsidRDefault="00BE773E" w:rsidP="00BE773E">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Results</w:t>
            </w:r>
            <w:r w:rsidR="001D6637" w:rsidRPr="00CD4D01">
              <w:rPr>
                <w:rFonts w:asciiTheme="majorHAnsi" w:hAnsiTheme="majorHAnsi" w:cstheme="majorHAnsi"/>
                <w:sz w:val="20"/>
                <w:szCs w:val="20"/>
              </w:rPr>
              <w:t xml:space="preserve"> and explanatory notes</w:t>
            </w:r>
          </w:p>
        </w:tc>
      </w:tr>
      <w:tr w:rsidR="00BE773E" w:rsidRPr="00CD4D01" w14:paraId="7D6B46B2" w14:textId="77777777" w:rsidTr="00793B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4D0D27DD" w14:textId="6E2F46BD" w:rsidR="00BE773E" w:rsidRPr="00CD4D01" w:rsidRDefault="00994876" w:rsidP="00BE773E">
            <w:pPr>
              <w:rPr>
                <w:rFonts w:asciiTheme="majorHAnsi" w:hAnsiTheme="majorHAnsi" w:cstheme="majorHAnsi"/>
                <w:sz w:val="20"/>
                <w:szCs w:val="20"/>
              </w:rPr>
            </w:pPr>
            <w:r>
              <w:rPr>
                <w:rFonts w:asciiTheme="majorHAnsi" w:hAnsiTheme="majorHAnsi" w:cstheme="majorHAnsi"/>
                <w:sz w:val="20"/>
                <w:szCs w:val="20"/>
              </w:rPr>
              <w:t>Eye drop u</w:t>
            </w:r>
            <w:r w:rsidR="00BE773E" w:rsidRPr="00CD4D01">
              <w:rPr>
                <w:rFonts w:asciiTheme="majorHAnsi" w:hAnsiTheme="majorHAnsi" w:cstheme="majorHAnsi"/>
                <w:sz w:val="20"/>
                <w:szCs w:val="20"/>
              </w:rPr>
              <w:t>tilisation in the past 3 months, by person</w:t>
            </w:r>
          </w:p>
        </w:tc>
        <w:tc>
          <w:tcPr>
            <w:tcW w:w="7678" w:type="dxa"/>
          </w:tcPr>
          <w:p w14:paraId="2D532F92" w14:textId="7FCACCCC" w:rsidR="00BE773E" w:rsidRPr="00CD4D01" w:rsidRDefault="00BE773E" w:rsidP="00BE773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xml:space="preserve">Of 2792 NESTT participants, 186 reported right eye </w:t>
            </w:r>
            <w:r w:rsidR="00994876">
              <w:rPr>
                <w:rFonts w:asciiTheme="majorHAnsi" w:hAnsiTheme="majorHAnsi" w:cstheme="majorHAnsi"/>
                <w:sz w:val="20"/>
                <w:szCs w:val="20"/>
              </w:rPr>
              <w:t xml:space="preserve">drop </w:t>
            </w:r>
            <w:r w:rsidRPr="00CD4D01">
              <w:rPr>
                <w:rFonts w:asciiTheme="majorHAnsi" w:hAnsiTheme="majorHAnsi" w:cstheme="majorHAnsi"/>
                <w:sz w:val="20"/>
                <w:szCs w:val="20"/>
              </w:rPr>
              <w:t xml:space="preserve">use (adjusted </w:t>
            </w:r>
            <w:r w:rsidR="00866E3D" w:rsidRPr="00CD4D01">
              <w:rPr>
                <w:rFonts w:asciiTheme="majorHAnsi" w:hAnsiTheme="majorHAnsi" w:cstheme="majorHAnsi"/>
                <w:sz w:val="20"/>
                <w:szCs w:val="20"/>
              </w:rPr>
              <w:t xml:space="preserve">population-based </w:t>
            </w:r>
            <w:r w:rsidRPr="00CD4D01">
              <w:rPr>
                <w:rFonts w:asciiTheme="majorHAnsi" w:hAnsiTheme="majorHAnsi" w:cstheme="majorHAnsi"/>
                <w:sz w:val="20"/>
                <w:szCs w:val="20"/>
              </w:rPr>
              <w:t>prevalence</w:t>
            </w:r>
            <w:r w:rsidR="00866E3D" w:rsidRPr="00CD4D01">
              <w:rPr>
                <w:rFonts w:asciiTheme="majorHAnsi" w:hAnsiTheme="majorHAnsi" w:cstheme="majorHAnsi"/>
                <w:sz w:val="20"/>
                <w:szCs w:val="20"/>
              </w:rPr>
              <w:t xml:space="preserve"> of eye drop usage in adults </w:t>
            </w:r>
            <w:r w:rsidR="00866E3D" w:rsidRPr="00CD4D01">
              <w:rPr>
                <w:rFonts w:asciiTheme="majorHAnsi" w:hAnsiTheme="majorHAnsi" w:cstheme="majorHAnsi"/>
                <w:sz w:val="20"/>
                <w:szCs w:val="20"/>
                <w:u w:val="single"/>
              </w:rPr>
              <w:t>&gt;</w:t>
            </w:r>
            <w:r w:rsidR="00866E3D" w:rsidRPr="00CD4D01">
              <w:rPr>
                <w:rFonts w:asciiTheme="majorHAnsi" w:hAnsiTheme="majorHAnsi" w:cstheme="majorHAnsi"/>
                <w:sz w:val="20"/>
                <w:szCs w:val="20"/>
              </w:rPr>
              <w:t>40 years was</w:t>
            </w:r>
            <w:r w:rsidRPr="00CD4D01">
              <w:rPr>
                <w:rFonts w:asciiTheme="majorHAnsi" w:hAnsiTheme="majorHAnsi" w:cstheme="majorHAnsi"/>
                <w:sz w:val="20"/>
                <w:szCs w:val="20"/>
              </w:rPr>
              <w:t xml:space="preserve"> 5.4%, 95 % CI 4.8-6.2)</w:t>
            </w:r>
            <w:r w:rsidR="00866E3D" w:rsidRPr="00CD4D01">
              <w:rPr>
                <w:rFonts w:asciiTheme="majorHAnsi" w:hAnsiTheme="majorHAnsi" w:cstheme="majorHAnsi"/>
                <w:sz w:val="20"/>
                <w:szCs w:val="20"/>
              </w:rPr>
              <w:t>)</w:t>
            </w:r>
            <w:r w:rsidRPr="00CD4D01">
              <w:rPr>
                <w:rFonts w:asciiTheme="majorHAnsi" w:hAnsiTheme="majorHAnsi" w:cstheme="majorHAnsi"/>
                <w:sz w:val="20"/>
                <w:szCs w:val="20"/>
              </w:rPr>
              <w:t>, and 181 reported left eye</w:t>
            </w:r>
            <w:r w:rsidR="00994876">
              <w:rPr>
                <w:rFonts w:asciiTheme="majorHAnsi" w:hAnsiTheme="majorHAnsi" w:cstheme="majorHAnsi"/>
                <w:sz w:val="20"/>
                <w:szCs w:val="20"/>
              </w:rPr>
              <w:t xml:space="preserve"> drop</w:t>
            </w:r>
            <w:r w:rsidRPr="00CD4D01">
              <w:rPr>
                <w:rFonts w:asciiTheme="majorHAnsi" w:hAnsiTheme="majorHAnsi" w:cstheme="majorHAnsi"/>
                <w:sz w:val="20"/>
                <w:szCs w:val="20"/>
              </w:rPr>
              <w:t xml:space="preserve"> use (adjusted prevalence 5.4 % (95% CI 4.7-6.1)</w:t>
            </w:r>
            <w:r w:rsidR="00866E3D" w:rsidRPr="00CD4D01">
              <w:rPr>
                <w:rFonts w:asciiTheme="majorHAnsi" w:hAnsiTheme="majorHAnsi" w:cstheme="majorHAnsi"/>
                <w:sz w:val="20"/>
                <w:szCs w:val="20"/>
              </w:rPr>
              <w:t>)</w:t>
            </w:r>
            <w:r w:rsidRPr="00CD4D01">
              <w:rPr>
                <w:rFonts w:asciiTheme="majorHAnsi" w:hAnsiTheme="majorHAnsi" w:cstheme="majorHAnsi"/>
                <w:sz w:val="20"/>
                <w:szCs w:val="20"/>
              </w:rPr>
              <w:t xml:space="preserve">. </w:t>
            </w:r>
          </w:p>
          <w:p w14:paraId="486FA073" w14:textId="77777777" w:rsidR="00BE773E" w:rsidRPr="00CD4D01" w:rsidRDefault="00BE773E" w:rsidP="00233992">
            <w:pPr>
              <w:pStyle w:val="TableTitle"/>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p>
        </w:tc>
      </w:tr>
      <w:tr w:rsidR="00BE773E" w:rsidRPr="00CD4D01" w14:paraId="400769D4" w14:textId="77777777" w:rsidTr="00793B99">
        <w:tc>
          <w:tcPr>
            <w:cnfStyle w:val="001000000000" w:firstRow="0" w:lastRow="0" w:firstColumn="1" w:lastColumn="0" w:oddVBand="0" w:evenVBand="0" w:oddHBand="0" w:evenHBand="0" w:firstRowFirstColumn="0" w:firstRowLastColumn="0" w:lastRowFirstColumn="0" w:lastRowLastColumn="0"/>
            <w:tcW w:w="1526" w:type="dxa"/>
          </w:tcPr>
          <w:p w14:paraId="3E9FD8B6" w14:textId="2340ACFE" w:rsidR="00BE773E" w:rsidRPr="00CD4D01" w:rsidRDefault="00BE773E" w:rsidP="00BE773E">
            <w:pPr>
              <w:rPr>
                <w:rFonts w:asciiTheme="majorHAnsi" w:hAnsiTheme="majorHAnsi" w:cstheme="majorHAnsi"/>
                <w:sz w:val="20"/>
                <w:szCs w:val="20"/>
              </w:rPr>
            </w:pPr>
            <w:r w:rsidRPr="00CD4D01">
              <w:rPr>
                <w:rFonts w:asciiTheme="majorHAnsi" w:hAnsiTheme="majorHAnsi" w:cstheme="majorHAnsi"/>
                <w:sz w:val="20"/>
                <w:szCs w:val="20"/>
              </w:rPr>
              <w:t>Mean eye drop prescriptions per eye per month</w:t>
            </w:r>
          </w:p>
        </w:tc>
        <w:tc>
          <w:tcPr>
            <w:tcW w:w="7678" w:type="dxa"/>
          </w:tcPr>
          <w:p w14:paraId="154981DB" w14:textId="71363658" w:rsidR="00BE773E" w:rsidRPr="00CD4D01" w:rsidRDefault="00BE773E" w:rsidP="00BE773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xml:space="preserve">In total, 367 eyes were receiving 509 </w:t>
            </w:r>
            <w:r w:rsidR="00994876">
              <w:rPr>
                <w:rFonts w:asciiTheme="majorHAnsi" w:hAnsiTheme="majorHAnsi" w:cstheme="majorHAnsi"/>
                <w:sz w:val="20"/>
                <w:szCs w:val="20"/>
              </w:rPr>
              <w:t>prescribed eye drops</w:t>
            </w:r>
            <w:r w:rsidRPr="00CD4D01">
              <w:rPr>
                <w:rFonts w:asciiTheme="majorHAnsi" w:hAnsiTheme="majorHAnsi" w:cstheme="majorHAnsi"/>
                <w:sz w:val="20"/>
                <w:szCs w:val="20"/>
              </w:rPr>
              <w:t xml:space="preserve">, and the adjusted mean eye drop prescriptions per eye per month amongst those prescribed any was 1.7 (95 % CI 1.6-1.8) in the right eye and 1.6 (95 % CI 1.5-1.7) in the left eye. Thus, in the population aged 40 years and above in 2014, </w:t>
            </w:r>
            <w:r w:rsidR="00804E6F" w:rsidRPr="00CD4D01">
              <w:rPr>
                <w:rFonts w:asciiTheme="majorHAnsi" w:hAnsiTheme="majorHAnsi" w:cstheme="majorHAnsi"/>
                <w:sz w:val="20"/>
                <w:szCs w:val="20"/>
              </w:rPr>
              <w:t xml:space="preserve">an estimated </w:t>
            </w:r>
            <w:r w:rsidRPr="00CD4D01">
              <w:rPr>
                <w:rFonts w:asciiTheme="majorHAnsi" w:hAnsiTheme="majorHAnsi" w:cstheme="majorHAnsi"/>
                <w:sz w:val="20"/>
                <w:szCs w:val="20"/>
              </w:rPr>
              <w:t>58,516 eyes were prescribed 1,152,803 bottles of eye drops.</w:t>
            </w:r>
          </w:p>
        </w:tc>
      </w:tr>
      <w:tr w:rsidR="00BE773E" w:rsidRPr="00CD4D01" w14:paraId="35A580CB" w14:textId="77777777" w:rsidTr="00793B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461A00CE" w14:textId="10B2CE04" w:rsidR="00BE773E" w:rsidRPr="00CD4D01" w:rsidRDefault="00BE773E" w:rsidP="00BE773E">
            <w:pPr>
              <w:rPr>
                <w:rFonts w:asciiTheme="majorHAnsi" w:hAnsiTheme="majorHAnsi" w:cstheme="majorHAnsi"/>
                <w:sz w:val="20"/>
                <w:szCs w:val="20"/>
              </w:rPr>
            </w:pPr>
            <w:r w:rsidRPr="00CD4D01">
              <w:rPr>
                <w:rFonts w:asciiTheme="majorHAnsi" w:hAnsiTheme="majorHAnsi" w:cstheme="majorHAnsi"/>
                <w:sz w:val="20"/>
                <w:szCs w:val="20"/>
              </w:rPr>
              <w:t>Non-compliance</w:t>
            </w:r>
            <w:r w:rsidR="00994876">
              <w:rPr>
                <w:rFonts w:asciiTheme="majorHAnsi" w:hAnsiTheme="majorHAnsi" w:cstheme="majorHAnsi"/>
                <w:sz w:val="20"/>
                <w:szCs w:val="20"/>
              </w:rPr>
              <w:t xml:space="preserve"> with prescribed eye drops</w:t>
            </w:r>
          </w:p>
        </w:tc>
        <w:tc>
          <w:tcPr>
            <w:tcW w:w="7678" w:type="dxa"/>
          </w:tcPr>
          <w:p w14:paraId="6E9DC543" w14:textId="107281A3" w:rsidR="00BE773E" w:rsidRPr="00CD4D01" w:rsidRDefault="00BE773E" w:rsidP="00BE773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Participants were asked if they ever forget to insert their eye drops, and 86 (46.2%) reported that they</w:t>
            </w:r>
            <w:r w:rsidR="00804E6F" w:rsidRPr="00CD4D01">
              <w:rPr>
                <w:rFonts w:asciiTheme="majorHAnsi" w:hAnsiTheme="majorHAnsi" w:cstheme="majorHAnsi"/>
                <w:sz w:val="20"/>
                <w:szCs w:val="20"/>
              </w:rPr>
              <w:t xml:space="preserve"> forget</w:t>
            </w:r>
            <w:r w:rsidRPr="00CD4D01">
              <w:rPr>
                <w:rFonts w:asciiTheme="majorHAnsi" w:hAnsiTheme="majorHAnsi" w:cstheme="majorHAnsi"/>
                <w:sz w:val="20"/>
                <w:szCs w:val="20"/>
              </w:rPr>
              <w:t>. The frequency of non-compliance was reported by 76 of these participants to be: less than once per month (</w:t>
            </w:r>
            <w:r w:rsidR="00994876">
              <w:rPr>
                <w:rFonts w:asciiTheme="majorHAnsi" w:hAnsiTheme="majorHAnsi" w:cstheme="majorHAnsi"/>
                <w:sz w:val="20"/>
                <w:szCs w:val="20"/>
              </w:rPr>
              <w:t>n=</w:t>
            </w:r>
            <w:r w:rsidRPr="00CD4D01">
              <w:rPr>
                <w:rFonts w:asciiTheme="majorHAnsi" w:hAnsiTheme="majorHAnsi" w:cstheme="majorHAnsi"/>
                <w:sz w:val="20"/>
                <w:szCs w:val="20"/>
              </w:rPr>
              <w:t>17, 22.4 %), several times per month (</w:t>
            </w:r>
            <w:r w:rsidR="00994876">
              <w:rPr>
                <w:rFonts w:asciiTheme="majorHAnsi" w:hAnsiTheme="majorHAnsi" w:cstheme="majorHAnsi"/>
                <w:sz w:val="20"/>
                <w:szCs w:val="20"/>
              </w:rPr>
              <w:t>n=</w:t>
            </w:r>
            <w:r w:rsidRPr="00CD4D01">
              <w:rPr>
                <w:rFonts w:asciiTheme="majorHAnsi" w:hAnsiTheme="majorHAnsi" w:cstheme="majorHAnsi"/>
                <w:sz w:val="20"/>
                <w:szCs w:val="20"/>
              </w:rPr>
              <w:t>21, 27.6 %), several times per week (</w:t>
            </w:r>
            <w:r w:rsidR="00994876">
              <w:rPr>
                <w:rFonts w:asciiTheme="majorHAnsi" w:hAnsiTheme="majorHAnsi" w:cstheme="majorHAnsi"/>
                <w:sz w:val="20"/>
                <w:szCs w:val="20"/>
              </w:rPr>
              <w:t>n=</w:t>
            </w:r>
            <w:r w:rsidRPr="00CD4D01">
              <w:rPr>
                <w:rFonts w:asciiTheme="majorHAnsi" w:hAnsiTheme="majorHAnsi" w:cstheme="majorHAnsi"/>
                <w:sz w:val="20"/>
                <w:szCs w:val="20"/>
              </w:rPr>
              <w:t>15, 19.7 %), most days (</w:t>
            </w:r>
            <w:r w:rsidR="00994876">
              <w:rPr>
                <w:rFonts w:asciiTheme="majorHAnsi" w:hAnsiTheme="majorHAnsi" w:cstheme="majorHAnsi"/>
                <w:sz w:val="20"/>
                <w:szCs w:val="20"/>
              </w:rPr>
              <w:t>n=</w:t>
            </w:r>
            <w:r w:rsidRPr="00CD4D01">
              <w:rPr>
                <w:rFonts w:asciiTheme="majorHAnsi" w:hAnsiTheme="majorHAnsi" w:cstheme="majorHAnsi"/>
                <w:sz w:val="20"/>
                <w:szCs w:val="20"/>
              </w:rPr>
              <w:t xml:space="preserve">5, 6.6 %), and 18 (23.7 %) </w:t>
            </w:r>
            <w:r w:rsidR="00994876">
              <w:rPr>
                <w:rFonts w:asciiTheme="majorHAnsi" w:hAnsiTheme="majorHAnsi" w:cstheme="majorHAnsi"/>
                <w:sz w:val="20"/>
                <w:szCs w:val="20"/>
              </w:rPr>
              <w:t xml:space="preserve">participants </w:t>
            </w:r>
            <w:r w:rsidRPr="00CD4D01">
              <w:rPr>
                <w:rFonts w:asciiTheme="majorHAnsi" w:hAnsiTheme="majorHAnsi" w:cstheme="majorHAnsi"/>
                <w:sz w:val="20"/>
                <w:szCs w:val="20"/>
              </w:rPr>
              <w:t>reported that they are not using</w:t>
            </w:r>
            <w:r w:rsidR="00994876">
              <w:rPr>
                <w:rFonts w:asciiTheme="majorHAnsi" w:hAnsiTheme="majorHAnsi" w:cstheme="majorHAnsi"/>
                <w:sz w:val="20"/>
                <w:szCs w:val="20"/>
              </w:rPr>
              <w:t xml:space="preserve"> the prescribed eye drops</w:t>
            </w:r>
            <w:r w:rsidRPr="00CD4D01">
              <w:rPr>
                <w:rFonts w:asciiTheme="majorHAnsi" w:hAnsiTheme="majorHAnsi" w:cstheme="majorHAnsi"/>
                <w:sz w:val="20"/>
                <w:szCs w:val="20"/>
              </w:rPr>
              <w:t xml:space="preserve"> at all.</w:t>
            </w:r>
          </w:p>
        </w:tc>
      </w:tr>
      <w:tr w:rsidR="00BE773E" w:rsidRPr="00CD4D01" w14:paraId="3CF0B283" w14:textId="77777777" w:rsidTr="00793B99">
        <w:tc>
          <w:tcPr>
            <w:cnfStyle w:val="001000000000" w:firstRow="0" w:lastRow="0" w:firstColumn="1" w:lastColumn="0" w:oddVBand="0" w:evenVBand="0" w:oddHBand="0" w:evenHBand="0" w:firstRowFirstColumn="0" w:firstRowLastColumn="0" w:lastRowFirstColumn="0" w:lastRowLastColumn="0"/>
            <w:tcW w:w="1526" w:type="dxa"/>
          </w:tcPr>
          <w:p w14:paraId="41804C88" w14:textId="1E6B6B6B" w:rsidR="00BE773E" w:rsidRPr="00CD4D01" w:rsidRDefault="00BE773E" w:rsidP="00BE773E">
            <w:pPr>
              <w:rPr>
                <w:rFonts w:asciiTheme="majorHAnsi" w:hAnsiTheme="majorHAnsi" w:cstheme="majorHAnsi"/>
                <w:sz w:val="20"/>
                <w:szCs w:val="20"/>
              </w:rPr>
            </w:pPr>
            <w:r w:rsidRPr="00CD4D01">
              <w:rPr>
                <w:rFonts w:asciiTheme="majorHAnsi" w:hAnsiTheme="majorHAnsi" w:cstheme="majorHAnsi"/>
                <w:sz w:val="20"/>
                <w:szCs w:val="20"/>
              </w:rPr>
              <w:t>Reasons for non-compliance</w:t>
            </w:r>
            <w:r w:rsidR="00994876">
              <w:rPr>
                <w:rFonts w:asciiTheme="majorHAnsi" w:hAnsiTheme="majorHAnsi" w:cstheme="majorHAnsi"/>
                <w:sz w:val="20"/>
                <w:szCs w:val="20"/>
              </w:rPr>
              <w:t xml:space="preserve"> with prescribed eye drops</w:t>
            </w:r>
          </w:p>
        </w:tc>
        <w:tc>
          <w:tcPr>
            <w:tcW w:w="7678" w:type="dxa"/>
          </w:tcPr>
          <w:p w14:paraId="7204CB1B" w14:textId="2B5B48A8" w:rsidR="00BE773E" w:rsidRPr="00CD4D01" w:rsidRDefault="00866E3D" w:rsidP="00BE773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The reasons for non-compliance (given by 75 participants) included forgetting (</w:t>
            </w:r>
            <w:r w:rsidR="00994876">
              <w:rPr>
                <w:rFonts w:asciiTheme="majorHAnsi" w:hAnsiTheme="majorHAnsi" w:cstheme="majorHAnsi"/>
                <w:sz w:val="20"/>
                <w:szCs w:val="20"/>
              </w:rPr>
              <w:t>n=</w:t>
            </w:r>
            <w:r w:rsidRPr="00CD4D01">
              <w:rPr>
                <w:rFonts w:asciiTheme="majorHAnsi" w:hAnsiTheme="majorHAnsi" w:cstheme="majorHAnsi"/>
                <w:sz w:val="20"/>
                <w:szCs w:val="20"/>
              </w:rPr>
              <w:t>49, 65.3 %), running out and not being able to afford to buy more (</w:t>
            </w:r>
            <w:r w:rsidR="00994876">
              <w:rPr>
                <w:rFonts w:asciiTheme="majorHAnsi" w:hAnsiTheme="majorHAnsi" w:cstheme="majorHAnsi"/>
                <w:sz w:val="20"/>
                <w:szCs w:val="20"/>
              </w:rPr>
              <w:t>n=</w:t>
            </w:r>
            <w:r w:rsidRPr="00CD4D01">
              <w:rPr>
                <w:rFonts w:asciiTheme="majorHAnsi" w:hAnsiTheme="majorHAnsi" w:cstheme="majorHAnsi"/>
                <w:sz w:val="20"/>
                <w:szCs w:val="20"/>
              </w:rPr>
              <w:t>8, 10.7 %), running out and having difficulties getting more on account of transport issues (</w:t>
            </w:r>
            <w:r w:rsidR="00994876">
              <w:rPr>
                <w:rFonts w:asciiTheme="majorHAnsi" w:hAnsiTheme="majorHAnsi" w:cstheme="majorHAnsi"/>
                <w:sz w:val="20"/>
                <w:szCs w:val="20"/>
              </w:rPr>
              <w:t>n=</w:t>
            </w:r>
            <w:r w:rsidRPr="00CD4D01">
              <w:rPr>
                <w:rFonts w:asciiTheme="majorHAnsi" w:hAnsiTheme="majorHAnsi" w:cstheme="majorHAnsi"/>
                <w:sz w:val="20"/>
                <w:szCs w:val="20"/>
              </w:rPr>
              <w:t>8, 10.8 %), believing that the eye drops were not effective (</w:t>
            </w:r>
            <w:r w:rsidR="00994876">
              <w:rPr>
                <w:rFonts w:asciiTheme="majorHAnsi" w:hAnsiTheme="majorHAnsi" w:cstheme="majorHAnsi"/>
                <w:sz w:val="20"/>
                <w:szCs w:val="20"/>
              </w:rPr>
              <w:t>n=</w:t>
            </w:r>
            <w:r w:rsidRPr="00CD4D01">
              <w:rPr>
                <w:rFonts w:asciiTheme="majorHAnsi" w:hAnsiTheme="majorHAnsi" w:cstheme="majorHAnsi"/>
                <w:sz w:val="20"/>
                <w:szCs w:val="20"/>
              </w:rPr>
              <w:t>6, 8.0 %), running out and finding it difficult to get more on account of stock issues (</w:t>
            </w:r>
            <w:r w:rsidR="00994876">
              <w:rPr>
                <w:rFonts w:asciiTheme="majorHAnsi" w:hAnsiTheme="majorHAnsi" w:cstheme="majorHAnsi"/>
                <w:sz w:val="20"/>
                <w:szCs w:val="20"/>
              </w:rPr>
              <w:t>n=</w:t>
            </w:r>
            <w:r w:rsidRPr="00CD4D01">
              <w:rPr>
                <w:rFonts w:asciiTheme="majorHAnsi" w:hAnsiTheme="majorHAnsi" w:cstheme="majorHAnsi"/>
                <w:sz w:val="20"/>
                <w:szCs w:val="20"/>
              </w:rPr>
              <w:t>3, 4.0 %), and disliking the drops on account of side effects (</w:t>
            </w:r>
            <w:r w:rsidR="00994876">
              <w:rPr>
                <w:rFonts w:asciiTheme="majorHAnsi" w:hAnsiTheme="majorHAnsi" w:cstheme="majorHAnsi"/>
                <w:sz w:val="20"/>
                <w:szCs w:val="20"/>
              </w:rPr>
              <w:t>n=</w:t>
            </w:r>
            <w:r w:rsidRPr="00CD4D01">
              <w:rPr>
                <w:rFonts w:asciiTheme="majorHAnsi" w:hAnsiTheme="majorHAnsi" w:cstheme="majorHAnsi"/>
                <w:sz w:val="20"/>
                <w:szCs w:val="20"/>
              </w:rPr>
              <w:t>1, 1.3 %).</w:t>
            </w:r>
          </w:p>
        </w:tc>
      </w:tr>
      <w:tr w:rsidR="00866E3D" w:rsidRPr="00CD4D01" w14:paraId="08DDBC1C" w14:textId="77777777" w:rsidTr="00793B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5B6CBFA1" w14:textId="3C93C4D5" w:rsidR="00866E3D" w:rsidRPr="00CD4D01" w:rsidRDefault="00866E3D" w:rsidP="00BE773E">
            <w:pPr>
              <w:rPr>
                <w:rFonts w:asciiTheme="majorHAnsi" w:hAnsiTheme="majorHAnsi" w:cstheme="majorHAnsi"/>
                <w:sz w:val="20"/>
                <w:szCs w:val="20"/>
              </w:rPr>
            </w:pPr>
            <w:r w:rsidRPr="00CD4D01">
              <w:rPr>
                <w:rFonts w:asciiTheme="majorHAnsi" w:hAnsiTheme="majorHAnsi" w:cstheme="majorHAnsi"/>
                <w:sz w:val="20"/>
                <w:szCs w:val="20"/>
              </w:rPr>
              <w:t>Not included in this study</w:t>
            </w:r>
          </w:p>
        </w:tc>
        <w:tc>
          <w:tcPr>
            <w:tcW w:w="7678" w:type="dxa"/>
          </w:tcPr>
          <w:p w14:paraId="7600698A" w14:textId="67FF2EF1" w:rsidR="00866E3D" w:rsidRPr="00CD4D01" w:rsidRDefault="00866E3D" w:rsidP="00BE773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These estimates did not include over-the-counter eye drops (e.g. ocular lubricants), and were therefore a conservative estimate of total eye drop utili</w:t>
            </w:r>
            <w:r w:rsidR="00804E6F" w:rsidRPr="00CD4D01">
              <w:rPr>
                <w:rFonts w:asciiTheme="majorHAnsi" w:hAnsiTheme="majorHAnsi" w:cstheme="majorHAnsi"/>
                <w:sz w:val="20"/>
                <w:szCs w:val="20"/>
              </w:rPr>
              <w:t>s</w:t>
            </w:r>
            <w:r w:rsidRPr="00CD4D01">
              <w:rPr>
                <w:rFonts w:asciiTheme="majorHAnsi" w:hAnsiTheme="majorHAnsi" w:cstheme="majorHAnsi"/>
                <w:sz w:val="20"/>
                <w:szCs w:val="20"/>
              </w:rPr>
              <w:t>ation by the national population in this age group.</w:t>
            </w:r>
          </w:p>
        </w:tc>
      </w:tr>
      <w:tr w:rsidR="00866E3D" w:rsidRPr="00CD4D01" w14:paraId="79A11AF2" w14:textId="77777777" w:rsidTr="00793B99">
        <w:tc>
          <w:tcPr>
            <w:cnfStyle w:val="001000000000" w:firstRow="0" w:lastRow="0" w:firstColumn="1" w:lastColumn="0" w:oddVBand="0" w:evenVBand="0" w:oddHBand="0" w:evenHBand="0" w:firstRowFirstColumn="0" w:firstRowLastColumn="0" w:lastRowFirstColumn="0" w:lastRowLastColumn="0"/>
            <w:tcW w:w="1526" w:type="dxa"/>
          </w:tcPr>
          <w:p w14:paraId="1E96EF6A" w14:textId="2EEF440A" w:rsidR="00866E3D" w:rsidRPr="00CD4D01" w:rsidRDefault="00866E3D" w:rsidP="00BE773E">
            <w:pPr>
              <w:rPr>
                <w:rFonts w:asciiTheme="majorHAnsi" w:hAnsiTheme="majorHAnsi" w:cstheme="majorHAnsi"/>
                <w:sz w:val="20"/>
                <w:szCs w:val="20"/>
              </w:rPr>
            </w:pPr>
            <w:r w:rsidRPr="00CD4D01">
              <w:rPr>
                <w:rFonts w:asciiTheme="majorHAnsi" w:hAnsiTheme="majorHAnsi" w:cstheme="majorHAnsi"/>
                <w:sz w:val="20"/>
                <w:szCs w:val="20"/>
              </w:rPr>
              <w:t xml:space="preserve">Cost </w:t>
            </w:r>
            <w:r w:rsidR="00D51C5B" w:rsidRPr="00CD4D01">
              <w:rPr>
                <w:rFonts w:asciiTheme="majorHAnsi" w:hAnsiTheme="majorHAnsi" w:cstheme="majorHAnsi"/>
                <w:sz w:val="20"/>
                <w:szCs w:val="20"/>
              </w:rPr>
              <w:t xml:space="preserve">of and access to </w:t>
            </w:r>
            <w:r w:rsidR="00994876">
              <w:rPr>
                <w:rFonts w:asciiTheme="majorHAnsi" w:hAnsiTheme="majorHAnsi" w:cstheme="majorHAnsi"/>
                <w:sz w:val="20"/>
                <w:szCs w:val="20"/>
              </w:rPr>
              <w:t xml:space="preserve">prescription </w:t>
            </w:r>
            <w:r w:rsidRPr="00CD4D01">
              <w:rPr>
                <w:rFonts w:asciiTheme="majorHAnsi" w:hAnsiTheme="majorHAnsi" w:cstheme="majorHAnsi"/>
                <w:sz w:val="20"/>
                <w:szCs w:val="20"/>
              </w:rPr>
              <w:t>eye drops</w:t>
            </w:r>
            <w:r w:rsidR="00D51C5B" w:rsidRPr="00CD4D01">
              <w:rPr>
                <w:rFonts w:asciiTheme="majorHAnsi" w:hAnsiTheme="majorHAnsi" w:cstheme="majorHAnsi"/>
                <w:sz w:val="20"/>
                <w:szCs w:val="20"/>
              </w:rPr>
              <w:t xml:space="preserve"> in 2014</w:t>
            </w:r>
          </w:p>
        </w:tc>
        <w:tc>
          <w:tcPr>
            <w:tcW w:w="7678" w:type="dxa"/>
          </w:tcPr>
          <w:p w14:paraId="72BAF784" w14:textId="5BCF0C86" w:rsidR="00D51C5B" w:rsidRPr="00CD4D01" w:rsidRDefault="00D51C5B" w:rsidP="00D51C5B">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xml:space="preserve">In 2014, four eye drops for the management of </w:t>
            </w:r>
            <w:r w:rsidR="00994876">
              <w:rPr>
                <w:rFonts w:asciiTheme="majorHAnsi" w:hAnsiTheme="majorHAnsi" w:cstheme="majorHAnsi"/>
                <w:sz w:val="20"/>
                <w:szCs w:val="20"/>
              </w:rPr>
              <w:t xml:space="preserve">ocular hypertension and </w:t>
            </w:r>
            <w:r w:rsidRPr="00CD4D01">
              <w:rPr>
                <w:rFonts w:asciiTheme="majorHAnsi" w:hAnsiTheme="majorHAnsi" w:cstheme="majorHAnsi"/>
                <w:sz w:val="20"/>
                <w:szCs w:val="20"/>
              </w:rPr>
              <w:t>glaucoma (pilocarpine 2 or 4%, betaxolol hydrochloride, and timolol maleate) were available at no cost to the patient in the public sector, via the Chronic Disease Assistance Plan (CDAP). Other agents available via CDAP included antimicrobial agents moxifloxacin and oxytetracycline/polymixin B, and olopatadine hydrochloride for allergy. All other eye drops required over-the-counter purchase, or private prescription.</w:t>
            </w:r>
          </w:p>
          <w:p w14:paraId="774A26AF" w14:textId="77777777" w:rsidR="00D51C5B" w:rsidRPr="00CD4D01" w:rsidRDefault="00D51C5B" w:rsidP="00BE773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21D7188" w14:textId="09338D6A" w:rsidR="00866E3D" w:rsidRPr="00CD4D01" w:rsidRDefault="00866E3D" w:rsidP="00BE773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xml:space="preserve">The average cost of </w:t>
            </w:r>
            <w:r w:rsidR="00994876">
              <w:rPr>
                <w:rFonts w:asciiTheme="majorHAnsi" w:hAnsiTheme="majorHAnsi" w:cstheme="majorHAnsi"/>
                <w:sz w:val="20"/>
                <w:szCs w:val="20"/>
              </w:rPr>
              <w:t>four</w:t>
            </w:r>
            <w:r w:rsidRPr="00CD4D01">
              <w:rPr>
                <w:rFonts w:asciiTheme="majorHAnsi" w:hAnsiTheme="majorHAnsi" w:cstheme="majorHAnsi"/>
                <w:sz w:val="20"/>
                <w:szCs w:val="20"/>
              </w:rPr>
              <w:t xml:space="preserve"> </w:t>
            </w:r>
            <w:r w:rsidR="00994876">
              <w:rPr>
                <w:rFonts w:asciiTheme="majorHAnsi" w:hAnsiTheme="majorHAnsi" w:cstheme="majorHAnsi"/>
                <w:sz w:val="20"/>
                <w:szCs w:val="20"/>
              </w:rPr>
              <w:t>intraocular pressure</w:t>
            </w:r>
            <w:r w:rsidRPr="00CD4D01">
              <w:rPr>
                <w:rFonts w:asciiTheme="majorHAnsi" w:hAnsiTheme="majorHAnsi" w:cstheme="majorHAnsi"/>
                <w:sz w:val="20"/>
                <w:szCs w:val="20"/>
              </w:rPr>
              <w:t xml:space="preserve"> lowering agents was TT$50.34 from the government supplier</w:t>
            </w:r>
            <w:r w:rsidR="00994876">
              <w:rPr>
                <w:rFonts w:asciiTheme="majorHAnsi" w:hAnsiTheme="majorHAnsi" w:cstheme="majorHAnsi"/>
                <w:sz w:val="20"/>
                <w:szCs w:val="20"/>
              </w:rPr>
              <w:t>. T</w:t>
            </w:r>
            <w:r w:rsidRPr="00CD4D01">
              <w:rPr>
                <w:rFonts w:asciiTheme="majorHAnsi" w:hAnsiTheme="majorHAnsi" w:cstheme="majorHAnsi"/>
                <w:sz w:val="20"/>
                <w:szCs w:val="20"/>
              </w:rPr>
              <w:t xml:space="preserve">he average cost of the same agents in the private sector was TT$100.52. The average unit cost to the health system of other commonly prescribed drugs (anti-inflammatory, anti-allergy, </w:t>
            </w:r>
            <w:r w:rsidR="00994876">
              <w:rPr>
                <w:rFonts w:asciiTheme="majorHAnsi" w:hAnsiTheme="majorHAnsi" w:cstheme="majorHAnsi"/>
                <w:sz w:val="20"/>
                <w:szCs w:val="20"/>
              </w:rPr>
              <w:t xml:space="preserve">and </w:t>
            </w:r>
            <w:r w:rsidRPr="00CD4D01">
              <w:rPr>
                <w:rFonts w:asciiTheme="majorHAnsi" w:hAnsiTheme="majorHAnsi" w:cstheme="majorHAnsi"/>
                <w:sz w:val="20"/>
                <w:szCs w:val="20"/>
              </w:rPr>
              <w:t>anti-microbial</w:t>
            </w:r>
            <w:r w:rsidR="00994876">
              <w:rPr>
                <w:rFonts w:asciiTheme="majorHAnsi" w:hAnsiTheme="majorHAnsi" w:cstheme="majorHAnsi"/>
                <w:sz w:val="20"/>
                <w:szCs w:val="20"/>
              </w:rPr>
              <w:t>s</w:t>
            </w:r>
            <w:r w:rsidRPr="00CD4D01">
              <w:rPr>
                <w:rFonts w:asciiTheme="majorHAnsi" w:hAnsiTheme="majorHAnsi" w:cstheme="majorHAnsi"/>
                <w:sz w:val="20"/>
                <w:szCs w:val="20"/>
              </w:rPr>
              <w:t>) was TT$49.39 from the government supplier, and TT$111.09 from private pharmaceutical companies. The estimates of the cost to the patient of the latter were conservative, because it was likely that individual retail pharmacies added profit margin to the cost price of the dru</w:t>
            </w:r>
            <w:r w:rsidR="00994876">
              <w:rPr>
                <w:rFonts w:asciiTheme="majorHAnsi" w:hAnsiTheme="majorHAnsi" w:cstheme="majorHAnsi"/>
                <w:sz w:val="20"/>
                <w:szCs w:val="20"/>
              </w:rPr>
              <w:t>g</w:t>
            </w:r>
            <w:r w:rsidRPr="00CD4D01">
              <w:rPr>
                <w:rFonts w:asciiTheme="majorHAnsi" w:hAnsiTheme="majorHAnsi" w:cstheme="majorHAnsi"/>
                <w:sz w:val="20"/>
                <w:szCs w:val="20"/>
              </w:rPr>
              <w:t>.</w:t>
            </w:r>
          </w:p>
          <w:p w14:paraId="0DB6D9B3" w14:textId="77777777" w:rsidR="00866E3D" w:rsidRPr="00CD4D01" w:rsidRDefault="00866E3D" w:rsidP="00BE773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F6B7CD8" w14:textId="79B9DC0C" w:rsidR="00866E3D" w:rsidRPr="00CD4D01" w:rsidRDefault="00866E3D" w:rsidP="00BE773E">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xml:space="preserve">The estimated total cost of prescription eye drops, of TT$87,303,053, was reduced by 23.7% to account for the </w:t>
            </w:r>
            <w:r w:rsidR="00994876">
              <w:rPr>
                <w:rFonts w:asciiTheme="majorHAnsi" w:hAnsiTheme="majorHAnsi" w:cstheme="majorHAnsi"/>
                <w:sz w:val="20"/>
                <w:szCs w:val="20"/>
              </w:rPr>
              <w:t xml:space="preserve">percentage of </w:t>
            </w:r>
            <w:r w:rsidRPr="00CD4D01">
              <w:rPr>
                <w:rFonts w:asciiTheme="majorHAnsi" w:hAnsiTheme="majorHAnsi" w:cstheme="majorHAnsi"/>
                <w:sz w:val="20"/>
                <w:szCs w:val="20"/>
              </w:rPr>
              <w:t>non-compliance</w:t>
            </w:r>
            <w:r w:rsidR="00994876">
              <w:rPr>
                <w:rFonts w:asciiTheme="majorHAnsi" w:hAnsiTheme="majorHAnsi" w:cstheme="majorHAnsi"/>
                <w:sz w:val="20"/>
                <w:szCs w:val="20"/>
              </w:rPr>
              <w:t xml:space="preserve"> reported</w:t>
            </w:r>
            <w:r w:rsidRPr="00CD4D01">
              <w:rPr>
                <w:rFonts w:asciiTheme="majorHAnsi" w:hAnsiTheme="majorHAnsi" w:cstheme="majorHAnsi"/>
                <w:sz w:val="20"/>
                <w:szCs w:val="20"/>
              </w:rPr>
              <w:t>, to TT$66,612,229, and explored in sensitivity analysis (ranging from 52.6 to 100% compliance).</w:t>
            </w:r>
          </w:p>
        </w:tc>
      </w:tr>
      <w:tr w:rsidR="00BE773E" w:rsidRPr="00CD4D01" w14:paraId="5FE1D94B" w14:textId="77777777" w:rsidTr="00793B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7CE7083F" w14:textId="10BBC4EE" w:rsidR="00BE773E" w:rsidRPr="00CD4D01" w:rsidRDefault="00994876" w:rsidP="00BE773E">
            <w:pPr>
              <w:rPr>
                <w:rFonts w:asciiTheme="majorHAnsi" w:hAnsiTheme="majorHAnsi" w:cstheme="majorHAnsi"/>
                <w:sz w:val="20"/>
                <w:szCs w:val="20"/>
              </w:rPr>
            </w:pPr>
            <w:r>
              <w:rPr>
                <w:rFonts w:asciiTheme="majorHAnsi" w:hAnsiTheme="majorHAnsi" w:cstheme="majorHAnsi"/>
                <w:sz w:val="20"/>
                <w:szCs w:val="20"/>
              </w:rPr>
              <w:t>Clinical i</w:t>
            </w:r>
            <w:r w:rsidR="00866E3D" w:rsidRPr="00CD4D01">
              <w:rPr>
                <w:rFonts w:asciiTheme="majorHAnsi" w:hAnsiTheme="majorHAnsi" w:cstheme="majorHAnsi"/>
                <w:sz w:val="20"/>
                <w:szCs w:val="20"/>
              </w:rPr>
              <w:t>ndication for eye drops</w:t>
            </w:r>
          </w:p>
        </w:tc>
        <w:tc>
          <w:tcPr>
            <w:tcW w:w="7678" w:type="dxa"/>
          </w:tcPr>
          <w:p w14:paraId="48EF757A" w14:textId="567ECF46" w:rsidR="00BE773E" w:rsidRPr="00CD4D01" w:rsidRDefault="00BE773E" w:rsidP="00BE773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xml:space="preserve">The majority of prescribed eye drops were for the management of glaucoma, </w:t>
            </w:r>
            <w:r w:rsidR="00866E3D" w:rsidRPr="00CD4D01">
              <w:rPr>
                <w:rFonts w:asciiTheme="majorHAnsi" w:hAnsiTheme="majorHAnsi" w:cstheme="majorHAnsi"/>
                <w:sz w:val="20"/>
                <w:szCs w:val="20"/>
              </w:rPr>
              <w:t>the</w:t>
            </w:r>
            <w:r w:rsidRPr="00CD4D01">
              <w:rPr>
                <w:rFonts w:asciiTheme="majorHAnsi" w:hAnsiTheme="majorHAnsi" w:cstheme="majorHAnsi"/>
                <w:sz w:val="20"/>
                <w:szCs w:val="20"/>
              </w:rPr>
              <w:t xml:space="preserve"> leading cause of blindness</w:t>
            </w:r>
            <w:r w:rsidR="00866E3D" w:rsidRPr="00CD4D01">
              <w:rPr>
                <w:rFonts w:asciiTheme="majorHAnsi" w:hAnsiTheme="majorHAnsi" w:cstheme="majorHAnsi"/>
                <w:sz w:val="20"/>
                <w:szCs w:val="20"/>
              </w:rPr>
              <w:t xml:space="preserve"> in Trinidad and Tobago in 2014</w:t>
            </w:r>
            <w:r w:rsidR="00994876">
              <w:rPr>
                <w:rFonts w:asciiTheme="majorHAnsi" w:hAnsiTheme="majorHAnsi" w:cstheme="majorHAnsi"/>
                <w:sz w:val="20"/>
                <w:szCs w:val="20"/>
              </w:rPr>
              <w:t>. S</w:t>
            </w:r>
            <w:r w:rsidRPr="00CD4D01">
              <w:rPr>
                <w:rFonts w:asciiTheme="majorHAnsi" w:hAnsiTheme="majorHAnsi" w:cstheme="majorHAnsi"/>
                <w:sz w:val="20"/>
                <w:szCs w:val="20"/>
              </w:rPr>
              <w:t>ome people were receiving four different pharmacological agents</w:t>
            </w:r>
            <w:r w:rsidR="00866E3D" w:rsidRPr="00CD4D01">
              <w:rPr>
                <w:rFonts w:asciiTheme="majorHAnsi" w:hAnsiTheme="majorHAnsi" w:cstheme="majorHAnsi"/>
                <w:sz w:val="20"/>
                <w:szCs w:val="20"/>
              </w:rPr>
              <w:t>. The</w:t>
            </w:r>
            <w:r w:rsidRPr="00CD4D01">
              <w:rPr>
                <w:rFonts w:asciiTheme="majorHAnsi" w:hAnsiTheme="majorHAnsi" w:cstheme="majorHAnsi"/>
                <w:sz w:val="20"/>
                <w:szCs w:val="20"/>
              </w:rPr>
              <w:t xml:space="preserve"> cost of glaucoma drops was </w:t>
            </w:r>
            <w:r w:rsidR="00866E3D" w:rsidRPr="00CD4D01">
              <w:rPr>
                <w:rFonts w:asciiTheme="majorHAnsi" w:hAnsiTheme="majorHAnsi" w:cstheme="majorHAnsi"/>
                <w:sz w:val="20"/>
                <w:szCs w:val="20"/>
              </w:rPr>
              <w:t xml:space="preserve">therefore </w:t>
            </w:r>
            <w:r w:rsidRPr="00CD4D01">
              <w:rPr>
                <w:rFonts w:asciiTheme="majorHAnsi" w:hAnsiTheme="majorHAnsi" w:cstheme="majorHAnsi"/>
                <w:sz w:val="20"/>
                <w:szCs w:val="20"/>
              </w:rPr>
              <w:t xml:space="preserve">used for cost estimation in this analysis. </w:t>
            </w:r>
          </w:p>
          <w:p w14:paraId="46344FAF" w14:textId="77777777" w:rsidR="00BE773E" w:rsidRPr="00CD4D01" w:rsidRDefault="00BE773E" w:rsidP="00BE773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bl>
    <w:p w14:paraId="47D2DAE9" w14:textId="6E7E9FDD" w:rsidR="00BE773E" w:rsidRPr="00CD4D01" w:rsidRDefault="00BE773E" w:rsidP="00233992">
      <w:pPr>
        <w:pStyle w:val="TableTitle"/>
        <w:spacing w:line="240" w:lineRule="auto"/>
        <w:rPr>
          <w:rFonts w:asciiTheme="majorHAnsi" w:hAnsiTheme="majorHAnsi" w:cstheme="majorHAnsi"/>
          <w:sz w:val="20"/>
        </w:rPr>
      </w:pPr>
    </w:p>
    <w:p w14:paraId="5C2A830A" w14:textId="77777777" w:rsidR="00793B99" w:rsidRDefault="00793B99">
      <w:pPr>
        <w:rPr>
          <w:rFonts w:asciiTheme="majorHAnsi" w:eastAsia="Times New Roman" w:hAnsiTheme="majorHAnsi" w:cstheme="majorHAnsi"/>
          <w:b/>
          <w:sz w:val="20"/>
          <w:szCs w:val="20"/>
          <w:lang w:val="en-GB"/>
        </w:rPr>
      </w:pPr>
      <w:r>
        <w:rPr>
          <w:rFonts w:asciiTheme="majorHAnsi" w:hAnsiTheme="majorHAnsi" w:cstheme="majorHAnsi"/>
          <w:sz w:val="20"/>
        </w:rPr>
        <w:br w:type="page"/>
      </w:r>
    </w:p>
    <w:p w14:paraId="0AC7DDD2" w14:textId="53F43F3A" w:rsidR="004A112C" w:rsidRPr="00CD4D01" w:rsidRDefault="004A112C" w:rsidP="00233992">
      <w:pPr>
        <w:pStyle w:val="TableTitle"/>
        <w:spacing w:line="240" w:lineRule="auto"/>
        <w:rPr>
          <w:rFonts w:asciiTheme="majorHAnsi" w:hAnsiTheme="majorHAnsi" w:cstheme="majorHAnsi"/>
          <w:sz w:val="20"/>
        </w:rPr>
      </w:pPr>
      <w:r w:rsidRPr="00CD4D01">
        <w:rPr>
          <w:rFonts w:asciiTheme="majorHAnsi" w:hAnsiTheme="majorHAnsi" w:cstheme="majorHAnsi"/>
          <w:sz w:val="20"/>
        </w:rPr>
        <w:lastRenderedPageBreak/>
        <w:t xml:space="preserve">Table </w:t>
      </w:r>
      <w:r w:rsidR="00BF31EF" w:rsidRPr="00CD4D01">
        <w:rPr>
          <w:rFonts w:asciiTheme="majorHAnsi" w:hAnsiTheme="majorHAnsi" w:cstheme="majorHAnsi"/>
          <w:sz w:val="20"/>
        </w:rPr>
        <w:t>5</w:t>
      </w:r>
      <w:r w:rsidRPr="00CD4D01">
        <w:rPr>
          <w:rFonts w:asciiTheme="majorHAnsi" w:hAnsiTheme="majorHAnsi" w:cstheme="majorHAnsi"/>
          <w:sz w:val="20"/>
        </w:rPr>
        <w:t xml:space="preserve">: </w:t>
      </w:r>
      <w:r w:rsidR="008E3108" w:rsidRPr="00CD4D01">
        <w:rPr>
          <w:rFonts w:asciiTheme="majorHAnsi" w:hAnsiTheme="majorHAnsi" w:cstheme="majorHAnsi"/>
          <w:sz w:val="20"/>
        </w:rPr>
        <w:t>Direct medical care</w:t>
      </w:r>
      <w:r w:rsidR="00DA2941" w:rsidRPr="00CD4D01">
        <w:rPr>
          <w:rFonts w:asciiTheme="majorHAnsi" w:hAnsiTheme="majorHAnsi" w:cstheme="majorHAnsi"/>
          <w:sz w:val="20"/>
        </w:rPr>
        <w:t>:</w:t>
      </w:r>
      <w:r w:rsidR="00804E6F" w:rsidRPr="00CD4D01">
        <w:rPr>
          <w:rFonts w:asciiTheme="majorHAnsi" w:hAnsiTheme="majorHAnsi" w:cstheme="majorHAnsi"/>
          <w:sz w:val="20"/>
        </w:rPr>
        <w:t xml:space="preserve"> </w:t>
      </w:r>
      <w:r w:rsidR="00DA2941" w:rsidRPr="00CD4D01">
        <w:rPr>
          <w:rFonts w:asciiTheme="majorHAnsi" w:hAnsiTheme="majorHAnsi" w:cstheme="majorHAnsi"/>
          <w:sz w:val="20"/>
        </w:rPr>
        <w:t>U</w:t>
      </w:r>
      <w:r w:rsidRPr="00CD4D01">
        <w:rPr>
          <w:rFonts w:asciiTheme="majorHAnsi" w:hAnsiTheme="majorHAnsi" w:cstheme="majorHAnsi"/>
          <w:sz w:val="20"/>
        </w:rPr>
        <w:t xml:space="preserve">tilisation, indication for and cost </w:t>
      </w:r>
      <w:r w:rsidR="00994876">
        <w:rPr>
          <w:rFonts w:asciiTheme="majorHAnsi" w:hAnsiTheme="majorHAnsi" w:cstheme="majorHAnsi"/>
          <w:sz w:val="20"/>
        </w:rPr>
        <w:t xml:space="preserve">of </w:t>
      </w:r>
      <w:r w:rsidRPr="00CD4D01">
        <w:rPr>
          <w:rFonts w:asciiTheme="majorHAnsi" w:hAnsiTheme="majorHAnsi" w:cstheme="majorHAnsi"/>
          <w:sz w:val="20"/>
        </w:rPr>
        <w:t xml:space="preserve">laser </w:t>
      </w:r>
      <w:r w:rsidR="008E3108" w:rsidRPr="00CD4D01">
        <w:rPr>
          <w:rFonts w:asciiTheme="majorHAnsi" w:hAnsiTheme="majorHAnsi" w:cstheme="majorHAnsi"/>
          <w:sz w:val="20"/>
        </w:rPr>
        <w:t xml:space="preserve">eye </w:t>
      </w:r>
      <w:r w:rsidRPr="00CD4D01">
        <w:rPr>
          <w:rFonts w:asciiTheme="majorHAnsi" w:hAnsiTheme="majorHAnsi" w:cstheme="majorHAnsi"/>
          <w:sz w:val="20"/>
        </w:rPr>
        <w:t xml:space="preserve">therapy in </w:t>
      </w:r>
      <w:r w:rsidR="008E3108" w:rsidRPr="00CD4D01">
        <w:rPr>
          <w:rFonts w:asciiTheme="majorHAnsi" w:hAnsiTheme="majorHAnsi" w:cstheme="majorHAnsi"/>
          <w:sz w:val="20"/>
        </w:rPr>
        <w:t xml:space="preserve">the population aged </w:t>
      </w:r>
      <w:r w:rsidR="008E3108" w:rsidRPr="00CD4D01">
        <w:rPr>
          <w:rFonts w:asciiTheme="majorHAnsi" w:hAnsiTheme="majorHAnsi" w:cstheme="majorHAnsi"/>
          <w:sz w:val="20"/>
          <w:u w:val="single"/>
        </w:rPr>
        <w:t>&gt;</w:t>
      </w:r>
      <w:r w:rsidR="008E3108" w:rsidRPr="00CD4D01">
        <w:rPr>
          <w:rFonts w:asciiTheme="majorHAnsi" w:hAnsiTheme="majorHAnsi" w:cstheme="majorHAnsi"/>
          <w:sz w:val="20"/>
        </w:rPr>
        <w:t xml:space="preserve">40 years in </w:t>
      </w:r>
      <w:r w:rsidRPr="00CD4D01">
        <w:rPr>
          <w:rFonts w:asciiTheme="majorHAnsi" w:hAnsiTheme="majorHAnsi" w:cstheme="majorHAnsi"/>
          <w:sz w:val="20"/>
        </w:rPr>
        <w:t>Trinidad and Tobago 2014</w:t>
      </w:r>
      <w:r w:rsidR="00166B0C" w:rsidRPr="00CD4D01">
        <w:rPr>
          <w:rFonts w:asciiTheme="majorHAnsi" w:hAnsiTheme="majorHAnsi" w:cstheme="majorHAnsi"/>
          <w:sz w:val="20"/>
        </w:rPr>
        <w:t xml:space="preserve"> (TT$s 2014 (TT$1 = UK£0.0952))</w:t>
      </w:r>
    </w:p>
    <w:p w14:paraId="4FFA6FCE" w14:textId="77777777" w:rsidR="004A112C" w:rsidRPr="00CD4D01" w:rsidRDefault="004A112C" w:rsidP="00233992">
      <w:pPr>
        <w:pStyle w:val="TableTitle"/>
        <w:spacing w:line="240" w:lineRule="auto"/>
        <w:rPr>
          <w:rFonts w:asciiTheme="majorHAnsi" w:hAnsiTheme="majorHAnsi" w:cstheme="majorHAnsi"/>
          <w:sz w:val="20"/>
        </w:rPr>
      </w:pPr>
    </w:p>
    <w:tbl>
      <w:tblPr>
        <w:tblStyle w:val="ListTable3-Accent1"/>
        <w:tblW w:w="0" w:type="auto"/>
        <w:tblLook w:val="04A0" w:firstRow="1" w:lastRow="0" w:firstColumn="1" w:lastColumn="0" w:noHBand="0" w:noVBand="1"/>
      </w:tblPr>
      <w:tblGrid>
        <w:gridCol w:w="1526"/>
        <w:gridCol w:w="7683"/>
      </w:tblGrid>
      <w:tr w:rsidR="005C249C" w:rsidRPr="00CD4D01" w14:paraId="38008886" w14:textId="77777777" w:rsidTr="00793B9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26" w:type="dxa"/>
          </w:tcPr>
          <w:p w14:paraId="7E4E4A4B" w14:textId="22D207B6" w:rsidR="005C249C" w:rsidRPr="00CD4D01" w:rsidRDefault="004A112C" w:rsidP="00233992">
            <w:pPr>
              <w:pStyle w:val="TableTitle"/>
              <w:spacing w:line="240" w:lineRule="auto"/>
              <w:rPr>
                <w:rFonts w:asciiTheme="majorHAnsi" w:hAnsiTheme="majorHAnsi" w:cstheme="majorHAnsi"/>
                <w:b/>
                <w:bCs w:val="0"/>
                <w:sz w:val="20"/>
              </w:rPr>
            </w:pPr>
            <w:r w:rsidRPr="00CD4D01">
              <w:rPr>
                <w:rFonts w:asciiTheme="majorHAnsi" w:hAnsiTheme="majorHAnsi" w:cstheme="majorHAnsi"/>
                <w:sz w:val="20"/>
              </w:rPr>
              <w:t>Variables</w:t>
            </w:r>
          </w:p>
        </w:tc>
        <w:tc>
          <w:tcPr>
            <w:tcW w:w="7683" w:type="dxa"/>
          </w:tcPr>
          <w:p w14:paraId="1C851197" w14:textId="29517B25" w:rsidR="005C249C" w:rsidRPr="00CD4D01" w:rsidRDefault="001D6637" w:rsidP="00233992">
            <w:pPr>
              <w:pStyle w:val="TableTitle"/>
              <w:spacing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val="0"/>
                <w:sz w:val="20"/>
              </w:rPr>
            </w:pPr>
            <w:r w:rsidRPr="00CD4D01">
              <w:rPr>
                <w:rFonts w:asciiTheme="majorHAnsi" w:hAnsiTheme="majorHAnsi" w:cstheme="majorHAnsi"/>
                <w:sz w:val="20"/>
              </w:rPr>
              <w:t>Results and explanatory notes</w:t>
            </w:r>
          </w:p>
        </w:tc>
      </w:tr>
      <w:tr w:rsidR="005C249C" w:rsidRPr="00CD4D01" w14:paraId="24E73DBA" w14:textId="77777777" w:rsidTr="00793B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07825F24" w14:textId="45736457" w:rsidR="005C249C" w:rsidRPr="00CD4D01" w:rsidRDefault="005C249C" w:rsidP="005C249C">
            <w:pPr>
              <w:pStyle w:val="TableTitle"/>
              <w:spacing w:line="240" w:lineRule="auto"/>
              <w:jc w:val="left"/>
              <w:rPr>
                <w:rFonts w:asciiTheme="majorHAnsi" w:hAnsiTheme="majorHAnsi" w:cstheme="majorHAnsi"/>
                <w:b/>
                <w:bCs w:val="0"/>
                <w:sz w:val="20"/>
              </w:rPr>
            </w:pPr>
            <w:r w:rsidRPr="00CD4D01">
              <w:rPr>
                <w:rFonts w:asciiTheme="majorHAnsi" w:hAnsiTheme="majorHAnsi" w:cstheme="majorHAnsi"/>
                <w:sz w:val="20"/>
              </w:rPr>
              <w:t>Utilisation of eye laser in the past 12 months (private sector)</w:t>
            </w:r>
          </w:p>
        </w:tc>
        <w:tc>
          <w:tcPr>
            <w:tcW w:w="7683" w:type="dxa"/>
          </w:tcPr>
          <w:p w14:paraId="2F888F1E" w14:textId="07260504" w:rsidR="005C249C" w:rsidRPr="00CD4D01" w:rsidRDefault="005C249C" w:rsidP="00233992">
            <w:pPr>
              <w:pStyle w:val="TableTitle"/>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 xml:space="preserve">Laser therapy in the private sector was reported by </w:t>
            </w:r>
            <w:r w:rsidR="00994876">
              <w:rPr>
                <w:rFonts w:asciiTheme="majorHAnsi" w:hAnsiTheme="majorHAnsi" w:cstheme="majorHAnsi"/>
                <w:b w:val="0"/>
                <w:bCs/>
                <w:sz w:val="20"/>
              </w:rPr>
              <w:t>0.2% (n=</w:t>
            </w:r>
            <w:r w:rsidRPr="00CD4D01">
              <w:rPr>
                <w:rFonts w:asciiTheme="majorHAnsi" w:hAnsiTheme="majorHAnsi" w:cstheme="majorHAnsi"/>
                <w:b w:val="0"/>
                <w:bCs/>
                <w:sz w:val="20"/>
              </w:rPr>
              <w:t>6/2792</w:t>
            </w:r>
            <w:r w:rsidR="00994876">
              <w:rPr>
                <w:rFonts w:asciiTheme="majorHAnsi" w:hAnsiTheme="majorHAnsi" w:cstheme="majorHAnsi"/>
                <w:b w:val="0"/>
                <w:bCs/>
                <w:sz w:val="20"/>
              </w:rPr>
              <w:t>)</w:t>
            </w:r>
            <w:r w:rsidRPr="00CD4D01">
              <w:rPr>
                <w:rFonts w:asciiTheme="majorHAnsi" w:hAnsiTheme="majorHAnsi" w:cstheme="majorHAnsi"/>
                <w:b w:val="0"/>
                <w:bCs/>
                <w:sz w:val="20"/>
              </w:rPr>
              <w:t xml:space="preserve"> NESTT participants. </w:t>
            </w:r>
            <w:r w:rsidR="001D6637" w:rsidRPr="00CD4D01">
              <w:rPr>
                <w:rFonts w:asciiTheme="majorHAnsi" w:hAnsiTheme="majorHAnsi" w:cstheme="majorHAnsi"/>
                <w:b w:val="0"/>
                <w:bCs/>
                <w:sz w:val="20"/>
              </w:rPr>
              <w:t>Extrapolating to the national population, an estimated 1165 people received laser in the private sector in 2014.</w:t>
            </w:r>
          </w:p>
        </w:tc>
      </w:tr>
      <w:tr w:rsidR="005C249C" w:rsidRPr="00CD4D01" w14:paraId="21E5C860" w14:textId="77777777" w:rsidTr="00793B99">
        <w:tc>
          <w:tcPr>
            <w:cnfStyle w:val="001000000000" w:firstRow="0" w:lastRow="0" w:firstColumn="1" w:lastColumn="0" w:oddVBand="0" w:evenVBand="0" w:oddHBand="0" w:evenHBand="0" w:firstRowFirstColumn="0" w:firstRowLastColumn="0" w:lastRowFirstColumn="0" w:lastRowLastColumn="0"/>
            <w:tcW w:w="1526" w:type="dxa"/>
          </w:tcPr>
          <w:p w14:paraId="5637DB84" w14:textId="0E2C1ED5" w:rsidR="005C249C" w:rsidRPr="00CD4D01" w:rsidRDefault="005C249C" w:rsidP="005C249C">
            <w:pPr>
              <w:pStyle w:val="TableTitle"/>
              <w:spacing w:line="240" w:lineRule="auto"/>
              <w:jc w:val="left"/>
              <w:rPr>
                <w:rFonts w:asciiTheme="majorHAnsi" w:hAnsiTheme="majorHAnsi" w:cstheme="majorHAnsi"/>
                <w:b/>
                <w:bCs w:val="0"/>
                <w:sz w:val="20"/>
              </w:rPr>
            </w:pPr>
            <w:r w:rsidRPr="00CD4D01">
              <w:rPr>
                <w:rFonts w:asciiTheme="majorHAnsi" w:hAnsiTheme="majorHAnsi" w:cstheme="majorHAnsi"/>
                <w:sz w:val="20"/>
              </w:rPr>
              <w:t>Utilisation of eye laser in the past 12 months (p</w:t>
            </w:r>
            <w:r w:rsidR="001D6637" w:rsidRPr="00CD4D01">
              <w:rPr>
                <w:rFonts w:asciiTheme="majorHAnsi" w:hAnsiTheme="majorHAnsi" w:cstheme="majorHAnsi"/>
                <w:sz w:val="20"/>
              </w:rPr>
              <w:t>ublic</w:t>
            </w:r>
            <w:r w:rsidRPr="00CD4D01">
              <w:rPr>
                <w:rFonts w:asciiTheme="majorHAnsi" w:hAnsiTheme="majorHAnsi" w:cstheme="majorHAnsi"/>
                <w:sz w:val="20"/>
              </w:rPr>
              <w:t xml:space="preserve"> sector)</w:t>
            </w:r>
          </w:p>
        </w:tc>
        <w:tc>
          <w:tcPr>
            <w:tcW w:w="7683" w:type="dxa"/>
          </w:tcPr>
          <w:p w14:paraId="37ED33B7" w14:textId="7E72B4C9" w:rsidR="005C249C" w:rsidRPr="00CD4D01" w:rsidRDefault="005C249C" w:rsidP="00233992">
            <w:pPr>
              <w:pStyle w:val="TableTitle"/>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The number of laser procedures performed in the past 12 months in the public sector was not ascertained from NESTT participants directly. However, the concurrent eye care system study</w:t>
            </w:r>
            <w:r w:rsidR="00994876">
              <w:rPr>
                <w:rFonts w:asciiTheme="majorHAnsi" w:hAnsiTheme="majorHAnsi" w:cstheme="majorHAnsi"/>
                <w:b w:val="0"/>
                <w:bCs/>
                <w:sz w:val="20"/>
              </w:rPr>
              <w:t>*</w:t>
            </w:r>
            <w:r w:rsidRPr="00CD4D01">
              <w:rPr>
                <w:rFonts w:asciiTheme="majorHAnsi" w:hAnsiTheme="majorHAnsi" w:cstheme="majorHAnsi"/>
                <w:b w:val="0"/>
                <w:bCs/>
                <w:sz w:val="20"/>
              </w:rPr>
              <w:t xml:space="preserve"> found that 1433 laser procedures were performed in four out of five of the public hospitals in 2013-2014, serving 81.6% of the national population</w:t>
            </w:r>
            <w:r w:rsidR="001D6637" w:rsidRPr="00CD4D01">
              <w:rPr>
                <w:rFonts w:asciiTheme="majorHAnsi" w:hAnsiTheme="majorHAnsi" w:cstheme="majorHAnsi"/>
                <w:b w:val="0"/>
                <w:bCs/>
                <w:sz w:val="20"/>
              </w:rPr>
              <w:t>.</w:t>
            </w:r>
            <w:r w:rsidRPr="00CD4D01">
              <w:rPr>
                <w:rFonts w:asciiTheme="majorHAnsi" w:hAnsiTheme="majorHAnsi" w:cstheme="majorHAnsi"/>
                <w:b w:val="0"/>
                <w:bCs/>
                <w:sz w:val="20"/>
              </w:rPr>
              <w:t xml:space="preserve"> Two assumptions, namely that all laser-treated patients were 40 years and above, and that each person had only one laser</w:t>
            </w:r>
            <w:r w:rsidR="001D6637" w:rsidRPr="00CD4D01">
              <w:rPr>
                <w:rFonts w:asciiTheme="majorHAnsi" w:hAnsiTheme="majorHAnsi" w:cstheme="majorHAnsi"/>
                <w:b w:val="0"/>
                <w:bCs/>
                <w:sz w:val="20"/>
              </w:rPr>
              <w:t xml:space="preserve"> procedure</w:t>
            </w:r>
            <w:r w:rsidRPr="00CD4D01">
              <w:rPr>
                <w:rFonts w:asciiTheme="majorHAnsi" w:hAnsiTheme="majorHAnsi" w:cstheme="majorHAnsi"/>
                <w:b w:val="0"/>
                <w:bCs/>
                <w:sz w:val="20"/>
              </w:rPr>
              <w:t>, yield</w:t>
            </w:r>
            <w:r w:rsidR="00804E6F" w:rsidRPr="00CD4D01">
              <w:rPr>
                <w:rFonts w:asciiTheme="majorHAnsi" w:hAnsiTheme="majorHAnsi" w:cstheme="majorHAnsi"/>
                <w:b w:val="0"/>
                <w:bCs/>
                <w:sz w:val="20"/>
              </w:rPr>
              <w:t>s</w:t>
            </w:r>
            <w:r w:rsidRPr="00CD4D01">
              <w:rPr>
                <w:rFonts w:asciiTheme="majorHAnsi" w:hAnsiTheme="majorHAnsi" w:cstheme="majorHAnsi"/>
                <w:b w:val="0"/>
                <w:bCs/>
                <w:sz w:val="20"/>
              </w:rPr>
              <w:t xml:space="preserve"> an estimate that 0.32% of the population served by these four hospitals had received laser treatment.  Extrapolating to the national population, an estimated 1756 </w:t>
            </w:r>
            <w:r w:rsidR="001D6637" w:rsidRPr="00CD4D01">
              <w:rPr>
                <w:rFonts w:asciiTheme="majorHAnsi" w:hAnsiTheme="majorHAnsi" w:cstheme="majorHAnsi"/>
                <w:b w:val="0"/>
                <w:bCs/>
                <w:sz w:val="20"/>
              </w:rPr>
              <w:t xml:space="preserve">people received laser </w:t>
            </w:r>
            <w:r w:rsidRPr="00CD4D01">
              <w:rPr>
                <w:rFonts w:asciiTheme="majorHAnsi" w:hAnsiTheme="majorHAnsi" w:cstheme="majorHAnsi"/>
                <w:b w:val="0"/>
                <w:bCs/>
                <w:sz w:val="20"/>
              </w:rPr>
              <w:t>in the public sector in 2014.</w:t>
            </w:r>
          </w:p>
        </w:tc>
      </w:tr>
      <w:tr w:rsidR="005C249C" w:rsidRPr="00CD4D01" w14:paraId="56E3FED7" w14:textId="77777777" w:rsidTr="00793B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6" w:type="dxa"/>
          </w:tcPr>
          <w:p w14:paraId="10556671" w14:textId="0B645381" w:rsidR="005C249C" w:rsidRPr="00CD4D01" w:rsidRDefault="001D6637" w:rsidP="00233992">
            <w:pPr>
              <w:pStyle w:val="TableTitle"/>
              <w:spacing w:line="240" w:lineRule="auto"/>
              <w:rPr>
                <w:rFonts w:asciiTheme="majorHAnsi" w:hAnsiTheme="majorHAnsi" w:cstheme="majorHAnsi"/>
                <w:b/>
                <w:bCs w:val="0"/>
                <w:sz w:val="20"/>
              </w:rPr>
            </w:pPr>
            <w:r w:rsidRPr="00CD4D01">
              <w:rPr>
                <w:rFonts w:asciiTheme="majorHAnsi" w:hAnsiTheme="majorHAnsi" w:cstheme="majorHAnsi"/>
                <w:sz w:val="20"/>
              </w:rPr>
              <w:t>Indications for laser</w:t>
            </w:r>
          </w:p>
        </w:tc>
        <w:tc>
          <w:tcPr>
            <w:tcW w:w="7683" w:type="dxa"/>
          </w:tcPr>
          <w:p w14:paraId="3747C1D6" w14:textId="38AB0F8B" w:rsidR="005C249C" w:rsidRPr="00CD4D01" w:rsidRDefault="001D6637" w:rsidP="00233992">
            <w:pPr>
              <w:pStyle w:val="TableTitle"/>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Previous laser at any time in the past was reported for 82 right eyes and 78 left eyes (2.9%). The indications included diabetic retinopathy (88 eyes), retinal tears (13 eyes), posterior capsule opacification following cataract surgery (33 eyes), and glaucoma (21 eyes). No one aged 40 years and over reported laser refractive correction, and the remainder of laser indications were not specified, generally because of recall difficulty.</w:t>
            </w:r>
          </w:p>
        </w:tc>
      </w:tr>
      <w:tr w:rsidR="001D6637" w:rsidRPr="00CD4D01" w14:paraId="687920C4" w14:textId="77777777" w:rsidTr="00793B99">
        <w:tc>
          <w:tcPr>
            <w:cnfStyle w:val="001000000000" w:firstRow="0" w:lastRow="0" w:firstColumn="1" w:lastColumn="0" w:oddVBand="0" w:evenVBand="0" w:oddHBand="0" w:evenHBand="0" w:firstRowFirstColumn="0" w:firstRowLastColumn="0" w:lastRowFirstColumn="0" w:lastRowLastColumn="0"/>
            <w:tcW w:w="1526" w:type="dxa"/>
          </w:tcPr>
          <w:p w14:paraId="52AA6970" w14:textId="4BA4E981" w:rsidR="001D6637" w:rsidRPr="00CD4D01" w:rsidRDefault="001D6637" w:rsidP="001D6637">
            <w:pPr>
              <w:pStyle w:val="TableTitle"/>
              <w:spacing w:line="240" w:lineRule="auto"/>
              <w:rPr>
                <w:rFonts w:asciiTheme="majorHAnsi" w:hAnsiTheme="majorHAnsi" w:cstheme="majorHAnsi"/>
                <w:b/>
                <w:bCs w:val="0"/>
                <w:sz w:val="20"/>
              </w:rPr>
            </w:pPr>
            <w:r w:rsidRPr="00CD4D01">
              <w:rPr>
                <w:rFonts w:asciiTheme="majorHAnsi" w:hAnsiTheme="majorHAnsi" w:cstheme="majorHAnsi"/>
                <w:sz w:val="20"/>
              </w:rPr>
              <w:t>COST OF LASER</w:t>
            </w:r>
          </w:p>
        </w:tc>
        <w:tc>
          <w:tcPr>
            <w:tcW w:w="7683" w:type="dxa"/>
          </w:tcPr>
          <w:p w14:paraId="6E9BC247" w14:textId="783E05D5" w:rsidR="001D6637" w:rsidRPr="00CD4D01" w:rsidRDefault="001D6637" w:rsidP="004A112C">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CD4D01">
              <w:rPr>
                <w:rFonts w:asciiTheme="majorHAnsi" w:hAnsiTheme="majorHAnsi" w:cstheme="majorHAnsi"/>
                <w:bCs/>
                <w:sz w:val="20"/>
                <w:szCs w:val="20"/>
              </w:rPr>
              <w:t>Unit costs for 2014 were applied assuming that 65.2% lasers were to the retina, 21.3% were to the anterior segment</w:t>
            </w:r>
            <w:r w:rsidR="00994876">
              <w:rPr>
                <w:rFonts w:asciiTheme="majorHAnsi" w:hAnsiTheme="majorHAnsi" w:cstheme="majorHAnsi"/>
                <w:bCs/>
                <w:sz w:val="20"/>
                <w:szCs w:val="20"/>
              </w:rPr>
              <w:t xml:space="preserve"> (e.g. laser capsulotomy)</w:t>
            </w:r>
            <w:r w:rsidRPr="00CD4D01">
              <w:rPr>
                <w:rFonts w:asciiTheme="majorHAnsi" w:hAnsiTheme="majorHAnsi" w:cstheme="majorHAnsi"/>
                <w:bCs/>
                <w:sz w:val="20"/>
                <w:szCs w:val="20"/>
              </w:rPr>
              <w:t xml:space="preserve">, and 13.5% were for </w:t>
            </w:r>
            <w:r w:rsidR="004A112C" w:rsidRPr="00CD4D01">
              <w:rPr>
                <w:rFonts w:asciiTheme="majorHAnsi" w:hAnsiTheme="majorHAnsi" w:cstheme="majorHAnsi"/>
                <w:bCs/>
                <w:sz w:val="20"/>
                <w:szCs w:val="20"/>
              </w:rPr>
              <w:t xml:space="preserve">anterior segment </w:t>
            </w:r>
            <w:r w:rsidRPr="00CD4D01">
              <w:rPr>
                <w:rFonts w:asciiTheme="majorHAnsi" w:hAnsiTheme="majorHAnsi" w:cstheme="majorHAnsi"/>
                <w:bCs/>
                <w:sz w:val="20"/>
                <w:szCs w:val="20"/>
              </w:rPr>
              <w:t>glaucoma treatment</w:t>
            </w:r>
            <w:r w:rsidR="00994876">
              <w:rPr>
                <w:rFonts w:asciiTheme="majorHAnsi" w:hAnsiTheme="majorHAnsi" w:cstheme="majorHAnsi"/>
                <w:bCs/>
                <w:sz w:val="20"/>
                <w:szCs w:val="20"/>
              </w:rPr>
              <w:t xml:space="preserve"> (e.g. peripheral iridotomy)</w:t>
            </w:r>
            <w:r w:rsidRPr="00CD4D01">
              <w:rPr>
                <w:rFonts w:asciiTheme="majorHAnsi" w:hAnsiTheme="majorHAnsi" w:cstheme="majorHAnsi"/>
                <w:bCs/>
                <w:sz w:val="20"/>
                <w:szCs w:val="20"/>
              </w:rPr>
              <w:t>.</w:t>
            </w:r>
            <w:r w:rsidR="004A112C" w:rsidRPr="00CD4D01">
              <w:rPr>
                <w:rFonts w:asciiTheme="majorHAnsi" w:hAnsiTheme="majorHAnsi" w:cstheme="majorHAnsi"/>
                <w:bCs/>
                <w:sz w:val="20"/>
                <w:szCs w:val="20"/>
              </w:rPr>
              <w:t xml:space="preserve"> </w:t>
            </w:r>
            <w:r w:rsidRPr="00CD4D01">
              <w:rPr>
                <w:rFonts w:asciiTheme="majorHAnsi" w:hAnsiTheme="majorHAnsi" w:cstheme="majorHAnsi"/>
                <w:bCs/>
                <w:sz w:val="20"/>
                <w:szCs w:val="20"/>
              </w:rPr>
              <w:t>Total cost was TT$7,963,698.</w:t>
            </w:r>
          </w:p>
        </w:tc>
      </w:tr>
    </w:tbl>
    <w:p w14:paraId="4FB56CA4" w14:textId="73D7072E" w:rsidR="005C249C" w:rsidRDefault="005C249C" w:rsidP="00233992">
      <w:pPr>
        <w:pStyle w:val="TableTitle"/>
        <w:spacing w:line="240" w:lineRule="auto"/>
        <w:rPr>
          <w:rFonts w:asciiTheme="majorHAnsi" w:hAnsiTheme="majorHAnsi" w:cstheme="majorHAnsi"/>
          <w:sz w:val="20"/>
        </w:rPr>
      </w:pPr>
    </w:p>
    <w:p w14:paraId="7C6ECD93" w14:textId="77777777" w:rsidR="00994876" w:rsidRPr="00994876" w:rsidRDefault="00994876" w:rsidP="00994876">
      <w:pPr>
        <w:rPr>
          <w:rFonts w:asciiTheme="majorHAnsi" w:hAnsiTheme="majorHAnsi" w:cstheme="majorHAnsi"/>
          <w:sz w:val="20"/>
          <w:szCs w:val="20"/>
        </w:rPr>
      </w:pPr>
      <w:r w:rsidRPr="00994876">
        <w:rPr>
          <w:rFonts w:asciiTheme="majorHAnsi" w:hAnsiTheme="majorHAnsi" w:cstheme="majorHAnsi"/>
          <w:sz w:val="20"/>
          <w:szCs w:val="20"/>
        </w:rPr>
        <w:t>*</w:t>
      </w:r>
      <w:r w:rsidRPr="00994876">
        <w:rPr>
          <w:rFonts w:asciiTheme="majorHAnsi" w:hAnsiTheme="majorHAnsi" w:cstheme="majorHAnsi"/>
          <w:noProof/>
          <w:sz w:val="20"/>
          <w:szCs w:val="20"/>
        </w:rPr>
        <w:t xml:space="preserve"> Braithwaite T, Winford B, Bailey H, et al. Health system dynamics analysis of eyecare services in Trinidad and Tobago and progress towards Vision 2020 Goals. </w:t>
      </w:r>
      <w:r w:rsidRPr="00994876">
        <w:rPr>
          <w:rFonts w:asciiTheme="majorHAnsi" w:hAnsiTheme="majorHAnsi" w:cstheme="majorHAnsi"/>
          <w:i/>
          <w:noProof/>
          <w:sz w:val="20"/>
          <w:szCs w:val="20"/>
        </w:rPr>
        <w:t xml:space="preserve">Health policy and planning. </w:t>
      </w:r>
      <w:r w:rsidRPr="00994876">
        <w:rPr>
          <w:rFonts w:asciiTheme="majorHAnsi" w:hAnsiTheme="majorHAnsi" w:cstheme="majorHAnsi"/>
          <w:noProof/>
          <w:sz w:val="20"/>
          <w:szCs w:val="20"/>
        </w:rPr>
        <w:t>2018;33(1):70-84.</w:t>
      </w:r>
    </w:p>
    <w:p w14:paraId="1B3B7310" w14:textId="77777777" w:rsidR="00994876" w:rsidRPr="00CD4D01" w:rsidRDefault="00994876" w:rsidP="00233992">
      <w:pPr>
        <w:pStyle w:val="TableTitle"/>
        <w:spacing w:line="240" w:lineRule="auto"/>
        <w:rPr>
          <w:rFonts w:asciiTheme="majorHAnsi" w:hAnsiTheme="majorHAnsi" w:cstheme="majorHAnsi"/>
          <w:sz w:val="20"/>
        </w:rPr>
      </w:pPr>
    </w:p>
    <w:p w14:paraId="7EB11C0E" w14:textId="25330273" w:rsidR="005C249C" w:rsidRPr="00CD4D01" w:rsidRDefault="005C249C" w:rsidP="00392C44">
      <w:pPr>
        <w:pStyle w:val="Heading2"/>
        <w:rPr>
          <w:rFonts w:cstheme="majorHAnsi"/>
          <w:color w:val="595959" w:themeColor="text1" w:themeTint="A6"/>
          <w:sz w:val="20"/>
          <w:szCs w:val="20"/>
        </w:rPr>
      </w:pPr>
      <w:bookmarkStart w:id="3" w:name="_Toc389077013"/>
      <w:bookmarkStart w:id="4" w:name="_Toc389085460"/>
      <w:bookmarkStart w:id="5" w:name="_Toc409598921"/>
    </w:p>
    <w:p w14:paraId="58B2E925" w14:textId="791B7A1D" w:rsidR="00AD1E1B" w:rsidRPr="00CD4D01" w:rsidRDefault="00FC56A1" w:rsidP="008E3108">
      <w:pPr>
        <w:rPr>
          <w:rFonts w:asciiTheme="majorHAnsi" w:hAnsiTheme="majorHAnsi" w:cstheme="majorHAnsi"/>
          <w:b/>
          <w:bCs/>
          <w:sz w:val="20"/>
          <w:szCs w:val="20"/>
        </w:rPr>
      </w:pPr>
      <w:r w:rsidRPr="00CD4D01">
        <w:rPr>
          <w:rFonts w:asciiTheme="majorHAnsi" w:hAnsiTheme="majorHAnsi" w:cstheme="majorHAnsi"/>
          <w:b/>
          <w:bCs/>
          <w:sz w:val="20"/>
          <w:szCs w:val="20"/>
        </w:rPr>
        <w:t xml:space="preserve">Table </w:t>
      </w:r>
      <w:r w:rsidR="00BF31EF" w:rsidRPr="00CD4D01">
        <w:rPr>
          <w:rFonts w:asciiTheme="majorHAnsi" w:hAnsiTheme="majorHAnsi" w:cstheme="majorHAnsi"/>
          <w:b/>
          <w:bCs/>
          <w:sz w:val="20"/>
          <w:szCs w:val="20"/>
        </w:rPr>
        <w:t>6</w:t>
      </w:r>
      <w:r w:rsidRPr="00CD4D01">
        <w:rPr>
          <w:rFonts w:asciiTheme="majorHAnsi" w:hAnsiTheme="majorHAnsi" w:cstheme="majorHAnsi"/>
          <w:b/>
          <w:bCs/>
          <w:sz w:val="20"/>
          <w:szCs w:val="20"/>
        </w:rPr>
        <w:t xml:space="preserve">: </w:t>
      </w:r>
      <w:r w:rsidR="008E3108" w:rsidRPr="00CD4D01">
        <w:rPr>
          <w:rFonts w:asciiTheme="majorHAnsi" w:hAnsiTheme="majorHAnsi" w:cstheme="majorHAnsi"/>
          <w:b/>
          <w:bCs/>
          <w:sz w:val="20"/>
          <w:szCs w:val="20"/>
        </w:rPr>
        <w:t>Direct medical care</w:t>
      </w:r>
      <w:r w:rsidR="00DA2941" w:rsidRPr="00CD4D01">
        <w:rPr>
          <w:rFonts w:asciiTheme="majorHAnsi" w:hAnsiTheme="majorHAnsi" w:cstheme="majorHAnsi"/>
          <w:b/>
          <w:bCs/>
          <w:sz w:val="20"/>
          <w:szCs w:val="20"/>
        </w:rPr>
        <w:t>: U</w:t>
      </w:r>
      <w:r w:rsidRPr="00CD4D01">
        <w:rPr>
          <w:rFonts w:asciiTheme="majorHAnsi" w:hAnsiTheme="majorHAnsi" w:cstheme="majorHAnsi"/>
          <w:b/>
          <w:bCs/>
          <w:sz w:val="20"/>
          <w:szCs w:val="20"/>
        </w:rPr>
        <w:t>tilisation, indication for and cost of other eye care treatments</w:t>
      </w:r>
      <w:r w:rsidR="008E3108" w:rsidRPr="00CD4D01">
        <w:rPr>
          <w:rFonts w:asciiTheme="majorHAnsi" w:hAnsiTheme="majorHAnsi" w:cstheme="majorHAnsi"/>
          <w:b/>
          <w:bCs/>
          <w:sz w:val="20"/>
          <w:szCs w:val="20"/>
        </w:rPr>
        <w:t xml:space="preserve"> in </w:t>
      </w:r>
      <w:r w:rsidR="006B3E63" w:rsidRPr="00CD4D01">
        <w:rPr>
          <w:rFonts w:asciiTheme="majorHAnsi" w:hAnsiTheme="majorHAnsi" w:cstheme="majorHAnsi"/>
          <w:b/>
          <w:bCs/>
          <w:sz w:val="20"/>
          <w:szCs w:val="20"/>
        </w:rPr>
        <w:t xml:space="preserve">the population aged </w:t>
      </w:r>
      <w:r w:rsidR="006B3E63" w:rsidRPr="00CD4D01">
        <w:rPr>
          <w:rFonts w:asciiTheme="majorHAnsi" w:hAnsiTheme="majorHAnsi" w:cstheme="majorHAnsi"/>
          <w:b/>
          <w:bCs/>
          <w:sz w:val="20"/>
          <w:szCs w:val="20"/>
          <w:u w:val="single"/>
        </w:rPr>
        <w:t>&gt;</w:t>
      </w:r>
      <w:r w:rsidR="006B3E63" w:rsidRPr="00CD4D01">
        <w:rPr>
          <w:rFonts w:asciiTheme="majorHAnsi" w:hAnsiTheme="majorHAnsi" w:cstheme="majorHAnsi"/>
          <w:b/>
          <w:bCs/>
          <w:sz w:val="20"/>
          <w:szCs w:val="20"/>
        </w:rPr>
        <w:t xml:space="preserve">40 years in Trinidad and Tobago in </w:t>
      </w:r>
      <w:r w:rsidR="008E3108" w:rsidRPr="00CD4D01">
        <w:rPr>
          <w:rFonts w:asciiTheme="majorHAnsi" w:hAnsiTheme="majorHAnsi" w:cstheme="majorHAnsi"/>
          <w:b/>
          <w:bCs/>
          <w:sz w:val="20"/>
          <w:szCs w:val="20"/>
        </w:rPr>
        <w:t>2014</w:t>
      </w:r>
    </w:p>
    <w:p w14:paraId="593CF6C7" w14:textId="77777777" w:rsidR="008E3108" w:rsidRPr="00CD4D01" w:rsidRDefault="008E3108" w:rsidP="008E3108">
      <w:pPr>
        <w:rPr>
          <w:rFonts w:asciiTheme="majorHAnsi" w:hAnsiTheme="majorHAnsi" w:cstheme="majorHAnsi"/>
          <w:b/>
          <w:bCs/>
          <w:sz w:val="20"/>
          <w:szCs w:val="20"/>
        </w:rPr>
      </w:pPr>
    </w:p>
    <w:tbl>
      <w:tblPr>
        <w:tblStyle w:val="LightList-Accent1"/>
        <w:tblW w:w="0" w:type="auto"/>
        <w:tblLook w:val="04A0" w:firstRow="1" w:lastRow="0" w:firstColumn="1" w:lastColumn="0" w:noHBand="0" w:noVBand="1"/>
      </w:tblPr>
      <w:tblGrid>
        <w:gridCol w:w="2117"/>
        <w:gridCol w:w="7087"/>
      </w:tblGrid>
      <w:tr w:rsidR="00AD1E1B" w:rsidRPr="00CD4D01" w14:paraId="0C515969" w14:textId="77777777" w:rsidTr="00D33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Pr>
          <w:p w14:paraId="71044E04" w14:textId="0456F6CB" w:rsidR="00AD1E1B" w:rsidRPr="00CD4D01" w:rsidRDefault="00FC56A1" w:rsidP="00FC56A1">
            <w:pPr>
              <w:rPr>
                <w:rFonts w:asciiTheme="majorHAnsi" w:hAnsiTheme="majorHAnsi" w:cstheme="majorHAnsi"/>
                <w:b w:val="0"/>
                <w:bCs w:val="0"/>
                <w:sz w:val="20"/>
                <w:szCs w:val="20"/>
              </w:rPr>
            </w:pPr>
            <w:r w:rsidRPr="00CD4D01">
              <w:rPr>
                <w:rFonts w:asciiTheme="majorHAnsi" w:hAnsiTheme="majorHAnsi" w:cstheme="majorHAnsi"/>
                <w:sz w:val="20"/>
                <w:szCs w:val="20"/>
              </w:rPr>
              <w:t>Treatments</w:t>
            </w:r>
          </w:p>
        </w:tc>
        <w:tc>
          <w:tcPr>
            <w:tcW w:w="7087" w:type="dxa"/>
          </w:tcPr>
          <w:p w14:paraId="4D31D8A7" w14:textId="3CFC6A77" w:rsidR="00AD1E1B" w:rsidRPr="00CD4D01" w:rsidRDefault="00FC56A1" w:rsidP="00FC56A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0"/>
                <w:szCs w:val="20"/>
              </w:rPr>
            </w:pPr>
            <w:r w:rsidRPr="00CD4D01">
              <w:rPr>
                <w:rFonts w:asciiTheme="majorHAnsi" w:hAnsiTheme="majorHAnsi" w:cstheme="majorHAnsi"/>
                <w:sz w:val="20"/>
                <w:szCs w:val="20"/>
              </w:rPr>
              <w:t>Results and explanatory notes</w:t>
            </w:r>
          </w:p>
        </w:tc>
      </w:tr>
      <w:tr w:rsidR="00AD1E1B" w:rsidRPr="00CD4D01" w14:paraId="53A34892"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Pr>
          <w:p w14:paraId="27DFC359" w14:textId="41D17870" w:rsidR="00AD1E1B" w:rsidRPr="00CD4D01" w:rsidRDefault="00AD1E1B" w:rsidP="00FC56A1">
            <w:pPr>
              <w:rPr>
                <w:rFonts w:asciiTheme="majorHAnsi" w:hAnsiTheme="majorHAnsi" w:cstheme="majorHAnsi"/>
                <w:sz w:val="20"/>
                <w:szCs w:val="20"/>
              </w:rPr>
            </w:pPr>
            <w:r w:rsidRPr="00CD4D01">
              <w:rPr>
                <w:rFonts w:asciiTheme="majorHAnsi" w:hAnsiTheme="majorHAnsi" w:cstheme="majorHAnsi"/>
                <w:sz w:val="20"/>
                <w:szCs w:val="20"/>
              </w:rPr>
              <w:t>Intravitreal injection of anti-vascular endothelial growth factor (VEGF)</w:t>
            </w:r>
          </w:p>
        </w:tc>
        <w:tc>
          <w:tcPr>
            <w:tcW w:w="7087" w:type="dxa"/>
          </w:tcPr>
          <w:p w14:paraId="4E55FBA2" w14:textId="19DC46C7" w:rsidR="00AD1E1B" w:rsidRPr="00CD4D01" w:rsidRDefault="00AD1E1B" w:rsidP="00FC56A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Th</w:t>
            </w:r>
            <w:r w:rsidR="00804E6F" w:rsidRPr="00CD4D01">
              <w:rPr>
                <w:rFonts w:asciiTheme="majorHAnsi" w:hAnsiTheme="majorHAnsi" w:cstheme="majorHAnsi"/>
                <w:sz w:val="20"/>
                <w:szCs w:val="20"/>
              </w:rPr>
              <w:t xml:space="preserve">is therapy </w:t>
            </w:r>
            <w:r w:rsidRPr="00CD4D01">
              <w:rPr>
                <w:rFonts w:asciiTheme="majorHAnsi" w:hAnsiTheme="majorHAnsi" w:cstheme="majorHAnsi"/>
                <w:sz w:val="20"/>
                <w:szCs w:val="20"/>
              </w:rPr>
              <w:t>w</w:t>
            </w:r>
            <w:r w:rsidR="00804E6F" w:rsidRPr="00CD4D01">
              <w:rPr>
                <w:rFonts w:asciiTheme="majorHAnsi" w:hAnsiTheme="majorHAnsi" w:cstheme="majorHAnsi"/>
                <w:sz w:val="20"/>
                <w:szCs w:val="20"/>
              </w:rPr>
              <w:t>as</w:t>
            </w:r>
            <w:r w:rsidRPr="00CD4D01">
              <w:rPr>
                <w:rFonts w:asciiTheme="majorHAnsi" w:hAnsiTheme="majorHAnsi" w:cstheme="majorHAnsi"/>
                <w:sz w:val="20"/>
                <w:szCs w:val="20"/>
              </w:rPr>
              <w:t xml:space="preserve"> not available in the public health sector in 2014</w:t>
            </w:r>
            <w:r w:rsidR="00FC56A1" w:rsidRPr="00CD4D01">
              <w:rPr>
                <w:rFonts w:asciiTheme="majorHAnsi" w:hAnsiTheme="majorHAnsi" w:cstheme="majorHAnsi"/>
                <w:sz w:val="20"/>
                <w:szCs w:val="20"/>
              </w:rPr>
              <w:t xml:space="preserve"> for any indication (including retinal vein occlusion</w:t>
            </w:r>
            <w:r w:rsidR="00804E6F" w:rsidRPr="00CD4D01">
              <w:rPr>
                <w:rFonts w:asciiTheme="majorHAnsi" w:hAnsiTheme="majorHAnsi" w:cstheme="majorHAnsi"/>
                <w:sz w:val="20"/>
                <w:szCs w:val="20"/>
              </w:rPr>
              <w:t xml:space="preserve">, </w:t>
            </w:r>
            <w:r w:rsidR="00FC56A1" w:rsidRPr="00CD4D01">
              <w:rPr>
                <w:rFonts w:asciiTheme="majorHAnsi" w:hAnsiTheme="majorHAnsi" w:cstheme="majorHAnsi"/>
                <w:sz w:val="20"/>
                <w:szCs w:val="20"/>
              </w:rPr>
              <w:t>diabetic macular oedema</w:t>
            </w:r>
            <w:r w:rsidR="00804E6F" w:rsidRPr="00CD4D01">
              <w:rPr>
                <w:rFonts w:asciiTheme="majorHAnsi" w:hAnsiTheme="majorHAnsi" w:cstheme="majorHAnsi"/>
                <w:sz w:val="20"/>
                <w:szCs w:val="20"/>
              </w:rPr>
              <w:t xml:space="preserve"> or wet age-related macular degeneration</w:t>
            </w:r>
            <w:r w:rsidR="00FC56A1" w:rsidRPr="00CD4D01">
              <w:rPr>
                <w:rFonts w:asciiTheme="majorHAnsi" w:hAnsiTheme="majorHAnsi" w:cstheme="majorHAnsi"/>
                <w:sz w:val="20"/>
                <w:szCs w:val="20"/>
              </w:rPr>
              <w:t>)</w:t>
            </w:r>
            <w:r w:rsidR="00804E6F" w:rsidRPr="00CD4D01">
              <w:rPr>
                <w:rFonts w:asciiTheme="majorHAnsi" w:hAnsiTheme="majorHAnsi" w:cstheme="majorHAnsi"/>
                <w:sz w:val="20"/>
                <w:szCs w:val="20"/>
              </w:rPr>
              <w:t>. N</w:t>
            </w:r>
            <w:r w:rsidRPr="00CD4D01">
              <w:rPr>
                <w:rFonts w:asciiTheme="majorHAnsi" w:hAnsiTheme="majorHAnsi" w:cstheme="majorHAnsi"/>
                <w:sz w:val="20"/>
                <w:szCs w:val="20"/>
              </w:rPr>
              <w:t>o NESTT participants reported receiving these in the private sector.</w:t>
            </w:r>
          </w:p>
        </w:tc>
      </w:tr>
      <w:tr w:rsidR="00AD1E1B" w:rsidRPr="00CD4D01" w14:paraId="50314ECB" w14:textId="77777777" w:rsidTr="00D33E08">
        <w:tc>
          <w:tcPr>
            <w:cnfStyle w:val="001000000000" w:firstRow="0" w:lastRow="0" w:firstColumn="1" w:lastColumn="0" w:oddVBand="0" w:evenVBand="0" w:oddHBand="0" w:evenHBand="0" w:firstRowFirstColumn="0" w:firstRowLastColumn="0" w:lastRowFirstColumn="0" w:lastRowLastColumn="0"/>
            <w:tcW w:w="2117" w:type="dxa"/>
          </w:tcPr>
          <w:p w14:paraId="3A23F742" w14:textId="1E691986" w:rsidR="00AD1E1B" w:rsidRPr="00CD4D01" w:rsidRDefault="00FC56A1" w:rsidP="00FC56A1">
            <w:pPr>
              <w:rPr>
                <w:rFonts w:asciiTheme="majorHAnsi" w:hAnsiTheme="majorHAnsi" w:cstheme="majorHAnsi"/>
                <w:sz w:val="20"/>
                <w:szCs w:val="20"/>
              </w:rPr>
            </w:pPr>
            <w:r w:rsidRPr="00CD4D01">
              <w:rPr>
                <w:rFonts w:asciiTheme="majorHAnsi" w:hAnsiTheme="majorHAnsi" w:cstheme="majorHAnsi"/>
                <w:sz w:val="20"/>
                <w:szCs w:val="20"/>
              </w:rPr>
              <w:t>Ophthalmic surgery other than cataract extraction</w:t>
            </w:r>
          </w:p>
        </w:tc>
        <w:tc>
          <w:tcPr>
            <w:tcW w:w="7087" w:type="dxa"/>
          </w:tcPr>
          <w:p w14:paraId="10D1803D" w14:textId="48C3EFCA" w:rsidR="00AD1E1B" w:rsidRPr="00CD4D01" w:rsidRDefault="00FC56A1" w:rsidP="00FC56A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More speciali</w:t>
            </w:r>
            <w:r w:rsidR="00804E6F" w:rsidRPr="00CD4D01">
              <w:rPr>
                <w:rFonts w:asciiTheme="majorHAnsi" w:hAnsiTheme="majorHAnsi" w:cstheme="majorHAnsi"/>
                <w:sz w:val="20"/>
                <w:szCs w:val="20"/>
              </w:rPr>
              <w:t>s</w:t>
            </w:r>
            <w:r w:rsidRPr="00CD4D01">
              <w:rPr>
                <w:rFonts w:asciiTheme="majorHAnsi" w:hAnsiTheme="majorHAnsi" w:cstheme="majorHAnsi"/>
                <w:sz w:val="20"/>
                <w:szCs w:val="20"/>
              </w:rPr>
              <w:t>ed ophthalmic surgery than cataract extraction was also not available in the public sector (e.g. vitreoretinal surgery, corneal transplant surgery</w:t>
            </w:r>
            <w:r w:rsidR="00804E6F" w:rsidRPr="00CD4D01">
              <w:rPr>
                <w:rFonts w:asciiTheme="majorHAnsi" w:hAnsiTheme="majorHAnsi" w:cstheme="majorHAnsi"/>
                <w:sz w:val="20"/>
                <w:szCs w:val="20"/>
              </w:rPr>
              <w:t>, oculoplastic surgery</w:t>
            </w:r>
            <w:r w:rsidRPr="00CD4D01">
              <w:rPr>
                <w:rFonts w:asciiTheme="majorHAnsi" w:hAnsiTheme="majorHAnsi" w:cstheme="majorHAnsi"/>
                <w:sz w:val="20"/>
                <w:szCs w:val="20"/>
              </w:rPr>
              <w:t>)</w:t>
            </w:r>
            <w:r w:rsidR="00994876">
              <w:rPr>
                <w:rFonts w:asciiTheme="majorHAnsi" w:hAnsiTheme="majorHAnsi" w:cstheme="majorHAnsi"/>
                <w:sz w:val="20"/>
                <w:szCs w:val="20"/>
              </w:rPr>
              <w:t xml:space="preserve"> in 2014</w:t>
            </w:r>
            <w:r w:rsidRPr="00CD4D01">
              <w:rPr>
                <w:rFonts w:asciiTheme="majorHAnsi" w:hAnsiTheme="majorHAnsi" w:cstheme="majorHAnsi"/>
                <w:sz w:val="20"/>
                <w:szCs w:val="20"/>
              </w:rPr>
              <w:t>.</w:t>
            </w:r>
          </w:p>
        </w:tc>
      </w:tr>
      <w:tr w:rsidR="00AD1E1B" w:rsidRPr="00CD4D01" w14:paraId="4DC751DB"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7" w:type="dxa"/>
          </w:tcPr>
          <w:p w14:paraId="0EA8A927" w14:textId="3FAEC6C8" w:rsidR="00AD1E1B" w:rsidRPr="00CD4D01" w:rsidRDefault="00FC56A1" w:rsidP="00FC56A1">
            <w:pPr>
              <w:rPr>
                <w:rFonts w:asciiTheme="majorHAnsi" w:hAnsiTheme="majorHAnsi" w:cstheme="majorHAnsi"/>
                <w:sz w:val="20"/>
                <w:szCs w:val="20"/>
              </w:rPr>
            </w:pPr>
            <w:r w:rsidRPr="00CD4D01">
              <w:rPr>
                <w:rFonts w:asciiTheme="majorHAnsi" w:hAnsiTheme="majorHAnsi" w:cstheme="majorHAnsi"/>
                <w:sz w:val="20"/>
                <w:szCs w:val="20"/>
              </w:rPr>
              <w:t>Oral medication for eye disease</w:t>
            </w:r>
          </w:p>
        </w:tc>
        <w:tc>
          <w:tcPr>
            <w:tcW w:w="7087" w:type="dxa"/>
          </w:tcPr>
          <w:p w14:paraId="776DE3C1" w14:textId="7F6406A5" w:rsidR="00AD1E1B" w:rsidRPr="00CD4D01" w:rsidRDefault="00FC56A1" w:rsidP="00FC56A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xml:space="preserve">No participants reported use of oral medications for </w:t>
            </w:r>
            <w:r w:rsidR="00994876">
              <w:rPr>
                <w:rFonts w:asciiTheme="majorHAnsi" w:hAnsiTheme="majorHAnsi" w:cstheme="majorHAnsi"/>
                <w:sz w:val="20"/>
                <w:szCs w:val="20"/>
              </w:rPr>
              <w:t xml:space="preserve">the treatment of </w:t>
            </w:r>
            <w:r w:rsidRPr="00CD4D01">
              <w:rPr>
                <w:rFonts w:asciiTheme="majorHAnsi" w:hAnsiTheme="majorHAnsi" w:cstheme="majorHAnsi"/>
                <w:sz w:val="20"/>
                <w:szCs w:val="20"/>
              </w:rPr>
              <w:t>eye</w:t>
            </w:r>
            <w:r w:rsidR="00994876">
              <w:rPr>
                <w:rFonts w:asciiTheme="majorHAnsi" w:hAnsiTheme="majorHAnsi" w:cstheme="majorHAnsi"/>
                <w:sz w:val="20"/>
                <w:szCs w:val="20"/>
              </w:rPr>
              <w:t xml:space="preserve"> disease</w:t>
            </w:r>
            <w:r w:rsidRPr="00CD4D01">
              <w:rPr>
                <w:rFonts w:asciiTheme="majorHAnsi" w:hAnsiTheme="majorHAnsi" w:cstheme="majorHAnsi"/>
                <w:sz w:val="20"/>
                <w:szCs w:val="20"/>
              </w:rPr>
              <w:t xml:space="preserve"> in the past 3 months. </w:t>
            </w:r>
          </w:p>
        </w:tc>
      </w:tr>
    </w:tbl>
    <w:p w14:paraId="49B8846F" w14:textId="1089791B" w:rsidR="00166B0C" w:rsidRDefault="00166B0C" w:rsidP="00166B0C">
      <w:pPr>
        <w:rPr>
          <w:rFonts w:asciiTheme="majorHAnsi" w:hAnsiTheme="majorHAnsi" w:cstheme="majorHAnsi"/>
          <w:sz w:val="20"/>
          <w:szCs w:val="20"/>
        </w:rPr>
      </w:pPr>
    </w:p>
    <w:p w14:paraId="2D78C9F1" w14:textId="77777777" w:rsidR="00CE7DDB" w:rsidRPr="00CD4D01" w:rsidRDefault="00CE7DDB" w:rsidP="00CE7DDB">
      <w:pPr>
        <w:pStyle w:val="TableTitle"/>
        <w:spacing w:line="240" w:lineRule="auto"/>
        <w:rPr>
          <w:rFonts w:asciiTheme="majorHAnsi" w:hAnsiTheme="majorHAnsi" w:cstheme="majorHAnsi"/>
          <w:sz w:val="20"/>
        </w:rPr>
      </w:pPr>
    </w:p>
    <w:p w14:paraId="6970A427" w14:textId="77777777" w:rsidR="00994876" w:rsidRDefault="00994876">
      <w:pPr>
        <w:rPr>
          <w:rFonts w:asciiTheme="majorHAnsi" w:eastAsia="Times New Roman" w:hAnsiTheme="majorHAnsi" w:cstheme="majorHAnsi"/>
          <w:b/>
          <w:sz w:val="20"/>
          <w:szCs w:val="20"/>
          <w:lang w:val="en-GB"/>
        </w:rPr>
      </w:pPr>
      <w:r>
        <w:rPr>
          <w:rFonts w:asciiTheme="majorHAnsi" w:hAnsiTheme="majorHAnsi" w:cstheme="majorHAnsi"/>
          <w:sz w:val="20"/>
        </w:rPr>
        <w:br w:type="page"/>
      </w:r>
    </w:p>
    <w:p w14:paraId="1862B326" w14:textId="1D140814" w:rsidR="00CE7DDB" w:rsidRPr="00CD4D01" w:rsidRDefault="00CE7DDB" w:rsidP="00CE7DDB">
      <w:pPr>
        <w:pStyle w:val="TableTitle"/>
        <w:spacing w:line="240" w:lineRule="auto"/>
        <w:rPr>
          <w:rFonts w:asciiTheme="majorHAnsi" w:hAnsiTheme="majorHAnsi" w:cstheme="majorHAnsi"/>
          <w:sz w:val="20"/>
        </w:rPr>
      </w:pPr>
      <w:r>
        <w:rPr>
          <w:rFonts w:asciiTheme="majorHAnsi" w:hAnsiTheme="majorHAnsi" w:cstheme="majorHAnsi"/>
          <w:sz w:val="20"/>
        </w:rPr>
        <w:lastRenderedPageBreak/>
        <w:t>Table 7</w:t>
      </w:r>
      <w:r w:rsidR="00793B99">
        <w:rPr>
          <w:rFonts w:asciiTheme="majorHAnsi" w:hAnsiTheme="majorHAnsi" w:cstheme="majorHAnsi"/>
          <w:sz w:val="20"/>
        </w:rPr>
        <w:t>:</w:t>
      </w:r>
      <w:r w:rsidRPr="00CD4D01">
        <w:rPr>
          <w:rFonts w:asciiTheme="majorHAnsi" w:hAnsiTheme="majorHAnsi" w:cstheme="majorHAnsi"/>
          <w:sz w:val="20"/>
        </w:rPr>
        <w:t xml:space="preserve"> The crude proportion of NESTT participants reporting any out of pocket expenditure (OOPE) on eye care services, refractive correction and eye drops over the past 12 months, and the median OOPE in each category amongst those reporting any (TT$s 2014 (TT$1 = UK£0.0952)) </w:t>
      </w:r>
    </w:p>
    <w:p w14:paraId="1D7F7799" w14:textId="77777777" w:rsidR="00CE7DDB" w:rsidRPr="00CD4D01" w:rsidRDefault="00CE7DDB" w:rsidP="00CE7DDB">
      <w:pPr>
        <w:rPr>
          <w:rFonts w:asciiTheme="majorHAnsi" w:hAnsiTheme="majorHAnsi" w:cstheme="majorHAnsi"/>
          <w:sz w:val="20"/>
          <w:szCs w:val="20"/>
        </w:rPr>
      </w:pPr>
    </w:p>
    <w:tbl>
      <w:tblPr>
        <w:tblStyle w:val="LightList-Accent1"/>
        <w:tblW w:w="9204" w:type="dxa"/>
        <w:tblLayout w:type="fixed"/>
        <w:tblLook w:val="04A0" w:firstRow="1" w:lastRow="0" w:firstColumn="1" w:lastColumn="0" w:noHBand="0" w:noVBand="1"/>
      </w:tblPr>
      <w:tblGrid>
        <w:gridCol w:w="2967"/>
        <w:gridCol w:w="2126"/>
        <w:gridCol w:w="4111"/>
      </w:tblGrid>
      <w:tr w:rsidR="00CE7DDB" w:rsidRPr="00CD4D01" w14:paraId="4FCBB632" w14:textId="77777777" w:rsidTr="00D33E08">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967" w:type="dxa"/>
            <w:noWrap/>
            <w:hideMark/>
          </w:tcPr>
          <w:p w14:paraId="3E1BE44D" w14:textId="77777777" w:rsidR="00CE7DDB" w:rsidRPr="00CD4D01" w:rsidRDefault="00CE7DDB" w:rsidP="00EF27D8">
            <w:pPr>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b w:val="0"/>
                <w:bCs w:val="0"/>
                <w:sz w:val="20"/>
                <w:szCs w:val="20"/>
                <w:lang w:val="en-GB"/>
              </w:rPr>
              <w:t>Eye care expenditure</w:t>
            </w:r>
          </w:p>
        </w:tc>
        <w:tc>
          <w:tcPr>
            <w:tcW w:w="2126" w:type="dxa"/>
            <w:noWrap/>
            <w:hideMark/>
          </w:tcPr>
          <w:p w14:paraId="4F122EE5" w14:textId="2AA7408C" w:rsidR="00CE7DDB" w:rsidRPr="00CD4D01" w:rsidRDefault="00CE7DD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b w:val="0"/>
                <w:bCs w:val="0"/>
                <w:sz w:val="20"/>
                <w:szCs w:val="20"/>
                <w:lang w:val="en-GB"/>
              </w:rPr>
              <w:t>Crude %</w:t>
            </w:r>
            <w:r w:rsidR="00793B99">
              <w:rPr>
                <w:rFonts w:asciiTheme="majorHAnsi" w:eastAsia="Times New Roman" w:hAnsiTheme="majorHAnsi" w:cstheme="majorHAnsi"/>
                <w:b w:val="0"/>
                <w:bCs w:val="0"/>
                <w:sz w:val="20"/>
                <w:szCs w:val="20"/>
                <w:lang w:val="en-GB"/>
              </w:rPr>
              <w:t>(n)</w:t>
            </w:r>
            <w:r w:rsidRPr="00CD4D01">
              <w:rPr>
                <w:rFonts w:asciiTheme="majorHAnsi" w:eastAsia="Times New Roman" w:hAnsiTheme="majorHAnsi" w:cstheme="majorHAnsi"/>
                <w:b w:val="0"/>
                <w:bCs w:val="0"/>
                <w:sz w:val="20"/>
                <w:szCs w:val="20"/>
                <w:lang w:val="en-GB"/>
              </w:rPr>
              <w:t xml:space="preserve"> with any OOPE</w:t>
            </w:r>
          </w:p>
        </w:tc>
        <w:tc>
          <w:tcPr>
            <w:tcW w:w="4111" w:type="dxa"/>
            <w:noWrap/>
            <w:hideMark/>
          </w:tcPr>
          <w:p w14:paraId="079DE7A1" w14:textId="77777777" w:rsidR="00CE7DDB" w:rsidRPr="00CD4D01" w:rsidRDefault="00CE7DD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b w:val="0"/>
                <w:bCs w:val="0"/>
                <w:sz w:val="20"/>
                <w:szCs w:val="20"/>
                <w:lang w:val="en-GB"/>
              </w:rPr>
              <w:t>Crude OOPE (TT$) amongst those with any OOPE, median (IQR), range</w:t>
            </w:r>
          </w:p>
        </w:tc>
      </w:tr>
      <w:tr w:rsidR="00CE7DDB" w:rsidRPr="00CD4D01" w14:paraId="3A5E292E" w14:textId="77777777" w:rsidTr="00D33E0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967" w:type="dxa"/>
            <w:noWrap/>
            <w:hideMark/>
          </w:tcPr>
          <w:p w14:paraId="55198A88" w14:textId="77777777" w:rsidR="00CE7DDB" w:rsidRPr="00CD4D01" w:rsidRDefault="00CE7DD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Optometry review</w:t>
            </w:r>
          </w:p>
        </w:tc>
        <w:tc>
          <w:tcPr>
            <w:tcW w:w="2126" w:type="dxa"/>
            <w:noWrap/>
            <w:hideMark/>
          </w:tcPr>
          <w:p w14:paraId="4FE47299" w14:textId="77777777" w:rsidR="00CE7DDB" w:rsidRPr="00CD4D01" w:rsidRDefault="00CE7DDB" w:rsidP="00793B99">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16.0 (402)</w:t>
            </w:r>
          </w:p>
        </w:tc>
        <w:tc>
          <w:tcPr>
            <w:tcW w:w="4111" w:type="dxa"/>
            <w:noWrap/>
            <w:hideMark/>
          </w:tcPr>
          <w:p w14:paraId="0A0D46B4" w14:textId="77777777" w:rsidR="00CE7DDB" w:rsidRPr="00CD4D01" w:rsidRDefault="00CE7DDB" w:rsidP="00793B99">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 (100 to 150), 50 to 2500</w:t>
            </w:r>
          </w:p>
        </w:tc>
      </w:tr>
      <w:tr w:rsidR="00CE7DDB" w:rsidRPr="00CD4D01" w14:paraId="30B83F6B" w14:textId="77777777" w:rsidTr="00D33E08">
        <w:trPr>
          <w:trHeight w:val="309"/>
        </w:trPr>
        <w:tc>
          <w:tcPr>
            <w:cnfStyle w:val="001000000000" w:firstRow="0" w:lastRow="0" w:firstColumn="1" w:lastColumn="0" w:oddVBand="0" w:evenVBand="0" w:oddHBand="0" w:evenHBand="0" w:firstRowFirstColumn="0" w:firstRowLastColumn="0" w:lastRowFirstColumn="0" w:lastRowLastColumn="0"/>
            <w:tcW w:w="2967" w:type="dxa"/>
            <w:noWrap/>
            <w:hideMark/>
          </w:tcPr>
          <w:p w14:paraId="495E8F9E" w14:textId="77777777" w:rsidR="00CE7DDB" w:rsidRPr="00CD4D01" w:rsidRDefault="00CE7DD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Ophthalmology review</w:t>
            </w:r>
          </w:p>
        </w:tc>
        <w:tc>
          <w:tcPr>
            <w:tcW w:w="2126" w:type="dxa"/>
            <w:noWrap/>
            <w:hideMark/>
          </w:tcPr>
          <w:p w14:paraId="4BB88C4B" w14:textId="6D640CE7" w:rsidR="00CE7DDB" w:rsidRPr="00CD4D01" w:rsidRDefault="00CE7DDB" w:rsidP="00793B99">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6.7 (170)</w:t>
            </w:r>
          </w:p>
        </w:tc>
        <w:tc>
          <w:tcPr>
            <w:tcW w:w="4111" w:type="dxa"/>
            <w:noWrap/>
            <w:hideMark/>
          </w:tcPr>
          <w:p w14:paraId="01EB08AB" w14:textId="77777777" w:rsidR="00CE7DDB" w:rsidRPr="00CD4D01" w:rsidRDefault="00CE7DDB" w:rsidP="00793B99">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400 (300 to 550), 100 to 12000</w:t>
            </w:r>
          </w:p>
        </w:tc>
      </w:tr>
      <w:tr w:rsidR="00CE7DDB" w:rsidRPr="00CD4D01" w14:paraId="2ED369DD" w14:textId="77777777" w:rsidTr="00D33E0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967" w:type="dxa"/>
            <w:noWrap/>
            <w:hideMark/>
          </w:tcPr>
          <w:p w14:paraId="2765C7AA" w14:textId="77777777" w:rsidR="00CE7DDB" w:rsidRPr="00CD4D01" w:rsidRDefault="00CE7DD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GP review for eyes/vision</w:t>
            </w:r>
          </w:p>
        </w:tc>
        <w:tc>
          <w:tcPr>
            <w:tcW w:w="2126" w:type="dxa"/>
            <w:noWrap/>
            <w:hideMark/>
          </w:tcPr>
          <w:p w14:paraId="06A97C6F" w14:textId="324FF626" w:rsidR="00CE7DDB" w:rsidRPr="00CD4D01" w:rsidRDefault="00CE7DDB" w:rsidP="00793B99">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0.1 (3)</w:t>
            </w:r>
          </w:p>
        </w:tc>
        <w:tc>
          <w:tcPr>
            <w:tcW w:w="4111" w:type="dxa"/>
            <w:noWrap/>
            <w:hideMark/>
          </w:tcPr>
          <w:p w14:paraId="2F17603A" w14:textId="77777777" w:rsidR="00CE7DDB" w:rsidRPr="00CD4D01" w:rsidRDefault="00CE7DDB" w:rsidP="00793B99">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400 (100 to 2000), 100 to 2000</w:t>
            </w:r>
          </w:p>
        </w:tc>
      </w:tr>
      <w:tr w:rsidR="00CE7DDB" w:rsidRPr="00CD4D01" w14:paraId="37C96EB3" w14:textId="77777777" w:rsidTr="00D33E08">
        <w:trPr>
          <w:trHeight w:val="309"/>
        </w:trPr>
        <w:tc>
          <w:tcPr>
            <w:cnfStyle w:val="001000000000" w:firstRow="0" w:lastRow="0" w:firstColumn="1" w:lastColumn="0" w:oddVBand="0" w:evenVBand="0" w:oddHBand="0" w:evenHBand="0" w:firstRowFirstColumn="0" w:firstRowLastColumn="0" w:lastRowFirstColumn="0" w:lastRowLastColumn="0"/>
            <w:tcW w:w="2967" w:type="dxa"/>
            <w:noWrap/>
            <w:hideMark/>
          </w:tcPr>
          <w:p w14:paraId="7F910020" w14:textId="77777777" w:rsidR="00CE7DDB" w:rsidRPr="00CD4D01" w:rsidRDefault="00CE7DD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Day case surgery for eyes/vision</w:t>
            </w:r>
          </w:p>
        </w:tc>
        <w:tc>
          <w:tcPr>
            <w:tcW w:w="2126" w:type="dxa"/>
            <w:noWrap/>
            <w:hideMark/>
          </w:tcPr>
          <w:p w14:paraId="78BEB858" w14:textId="40A2EFF0" w:rsidR="00CE7DDB" w:rsidRPr="00CD4D01" w:rsidRDefault="00CE7DDB" w:rsidP="00793B99">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0.7 (18)</w:t>
            </w:r>
          </w:p>
        </w:tc>
        <w:tc>
          <w:tcPr>
            <w:tcW w:w="4111" w:type="dxa"/>
            <w:noWrap/>
            <w:hideMark/>
          </w:tcPr>
          <w:p w14:paraId="47B2F763" w14:textId="77777777" w:rsidR="00CE7DDB" w:rsidRPr="00CD4D01" w:rsidRDefault="00CE7DDB" w:rsidP="00793B99">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10000 (1600 to 13000), 200 to 100000</w:t>
            </w:r>
          </w:p>
        </w:tc>
      </w:tr>
      <w:tr w:rsidR="00CE7DDB" w:rsidRPr="00CD4D01" w14:paraId="1F292211" w14:textId="77777777" w:rsidTr="00D33E0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967" w:type="dxa"/>
            <w:noWrap/>
            <w:hideMark/>
          </w:tcPr>
          <w:p w14:paraId="45A8ABC8" w14:textId="77777777" w:rsidR="00CE7DDB" w:rsidRPr="00CD4D01" w:rsidRDefault="00CE7DD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Laser therapy (excluding refractive) </w:t>
            </w:r>
          </w:p>
        </w:tc>
        <w:tc>
          <w:tcPr>
            <w:tcW w:w="2126" w:type="dxa"/>
            <w:noWrap/>
            <w:hideMark/>
          </w:tcPr>
          <w:p w14:paraId="72D300ED" w14:textId="45DBA5C0" w:rsidR="00CE7DDB" w:rsidRPr="00CD4D01" w:rsidRDefault="00CE7DDB" w:rsidP="00793B99">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0.2 (6)</w:t>
            </w:r>
          </w:p>
        </w:tc>
        <w:tc>
          <w:tcPr>
            <w:tcW w:w="4111" w:type="dxa"/>
            <w:noWrap/>
            <w:hideMark/>
          </w:tcPr>
          <w:p w14:paraId="23D78C2B" w14:textId="77777777" w:rsidR="00CE7DDB" w:rsidRPr="00CD4D01" w:rsidRDefault="00CE7DDB" w:rsidP="00793B99">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4500 (3000 to 5000), 1000 to 10000</w:t>
            </w:r>
          </w:p>
        </w:tc>
      </w:tr>
      <w:tr w:rsidR="00CE7DDB" w:rsidRPr="00CD4D01" w14:paraId="7C516D76" w14:textId="77777777" w:rsidTr="00D33E08">
        <w:trPr>
          <w:trHeight w:val="309"/>
        </w:trPr>
        <w:tc>
          <w:tcPr>
            <w:cnfStyle w:val="001000000000" w:firstRow="0" w:lastRow="0" w:firstColumn="1" w:lastColumn="0" w:oddVBand="0" w:evenVBand="0" w:oddHBand="0" w:evenHBand="0" w:firstRowFirstColumn="0" w:firstRowLastColumn="0" w:lastRowFirstColumn="0" w:lastRowLastColumn="0"/>
            <w:tcW w:w="2967" w:type="dxa"/>
            <w:noWrap/>
          </w:tcPr>
          <w:p w14:paraId="080CB4DB" w14:textId="77777777" w:rsidR="00CE7DDB" w:rsidRPr="00CD4D01" w:rsidRDefault="00CE7DD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Laser refractive therapy</w:t>
            </w:r>
          </w:p>
        </w:tc>
        <w:tc>
          <w:tcPr>
            <w:tcW w:w="2126" w:type="dxa"/>
            <w:noWrap/>
          </w:tcPr>
          <w:p w14:paraId="6A82DE64" w14:textId="77777777" w:rsidR="00CE7DDB" w:rsidRPr="00CD4D01" w:rsidRDefault="00CE7DDB" w:rsidP="00793B99">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4111" w:type="dxa"/>
            <w:noWrap/>
          </w:tcPr>
          <w:p w14:paraId="399AA24E" w14:textId="77777777" w:rsidR="00CE7DDB" w:rsidRPr="00CD4D01" w:rsidRDefault="00CE7DDB" w:rsidP="00793B99">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r>
      <w:tr w:rsidR="00CE7DDB" w:rsidRPr="00CD4D01" w14:paraId="44AA57F9" w14:textId="77777777" w:rsidTr="00D33E0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967" w:type="dxa"/>
            <w:noWrap/>
            <w:hideMark/>
          </w:tcPr>
          <w:p w14:paraId="5AE153FB" w14:textId="77777777" w:rsidR="00CE7DDB" w:rsidRPr="00CD4D01" w:rsidRDefault="00CE7DD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Any eye care services </w:t>
            </w:r>
          </w:p>
        </w:tc>
        <w:tc>
          <w:tcPr>
            <w:tcW w:w="2126" w:type="dxa"/>
            <w:noWrap/>
            <w:hideMark/>
          </w:tcPr>
          <w:p w14:paraId="115FB7CD" w14:textId="77777777" w:rsidR="00CE7DDB" w:rsidRPr="00CD4D01" w:rsidRDefault="00CE7DDB" w:rsidP="00793B99">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20.5 (513)</w:t>
            </w:r>
          </w:p>
        </w:tc>
        <w:tc>
          <w:tcPr>
            <w:tcW w:w="4111" w:type="dxa"/>
            <w:noWrap/>
            <w:hideMark/>
          </w:tcPr>
          <w:p w14:paraId="201AF15E" w14:textId="77777777" w:rsidR="00CE7DDB" w:rsidRPr="00CD4D01" w:rsidRDefault="00CE7DDB" w:rsidP="00793B99">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150 (100 to 350), 50 to 101500</w:t>
            </w:r>
          </w:p>
        </w:tc>
      </w:tr>
      <w:tr w:rsidR="00CE7DDB" w:rsidRPr="00CD4D01" w14:paraId="538E8BF7" w14:textId="77777777" w:rsidTr="00D33E08">
        <w:trPr>
          <w:trHeight w:val="309"/>
        </w:trPr>
        <w:tc>
          <w:tcPr>
            <w:cnfStyle w:val="001000000000" w:firstRow="0" w:lastRow="0" w:firstColumn="1" w:lastColumn="0" w:oddVBand="0" w:evenVBand="0" w:oddHBand="0" w:evenHBand="0" w:firstRowFirstColumn="0" w:firstRowLastColumn="0" w:lastRowFirstColumn="0" w:lastRowLastColumn="0"/>
            <w:tcW w:w="2967" w:type="dxa"/>
            <w:noWrap/>
            <w:hideMark/>
          </w:tcPr>
          <w:p w14:paraId="55FDC778" w14:textId="77777777" w:rsidR="00CE7DDB" w:rsidRPr="00CD4D01" w:rsidRDefault="00CE7DD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Refractive correction </w:t>
            </w:r>
          </w:p>
        </w:tc>
        <w:tc>
          <w:tcPr>
            <w:tcW w:w="2126" w:type="dxa"/>
            <w:noWrap/>
            <w:hideMark/>
          </w:tcPr>
          <w:p w14:paraId="03DA2289" w14:textId="77777777" w:rsidR="00CE7DDB" w:rsidRPr="00CD4D01" w:rsidRDefault="00CE7DDB" w:rsidP="00793B99">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14.0 (353)</w:t>
            </w:r>
          </w:p>
        </w:tc>
        <w:tc>
          <w:tcPr>
            <w:tcW w:w="4111" w:type="dxa"/>
            <w:noWrap/>
            <w:hideMark/>
          </w:tcPr>
          <w:p w14:paraId="626B9060" w14:textId="77777777" w:rsidR="00CE7DDB" w:rsidRPr="00CD4D01" w:rsidRDefault="00CE7DDB" w:rsidP="00793B99">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2400 (1700 to 3000), 20 to 10000</w:t>
            </w:r>
          </w:p>
        </w:tc>
      </w:tr>
      <w:tr w:rsidR="00CE7DDB" w:rsidRPr="00CD4D01" w14:paraId="0A6A6790" w14:textId="77777777" w:rsidTr="00D33E08">
        <w:trPr>
          <w:cnfStyle w:val="000000100000" w:firstRow="0" w:lastRow="0" w:firstColumn="0" w:lastColumn="0" w:oddVBand="0" w:evenVBand="0" w:oddHBand="1"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2967" w:type="dxa"/>
            <w:noWrap/>
            <w:hideMark/>
          </w:tcPr>
          <w:p w14:paraId="1E9C5B73" w14:textId="77777777" w:rsidR="00CE7DDB" w:rsidRPr="00CD4D01" w:rsidRDefault="00CE7DD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Eye drops (any)</w:t>
            </w:r>
          </w:p>
        </w:tc>
        <w:tc>
          <w:tcPr>
            <w:tcW w:w="2126" w:type="dxa"/>
            <w:noWrap/>
            <w:hideMark/>
          </w:tcPr>
          <w:p w14:paraId="6F6D00A6" w14:textId="1D3D1C67" w:rsidR="00CE7DDB" w:rsidRPr="00CD4D01" w:rsidRDefault="00CE7DDB" w:rsidP="00793B99">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w:t>
            </w:r>
            <w:r w:rsidR="00793B99">
              <w:rPr>
                <w:rFonts w:asciiTheme="majorHAnsi" w:eastAsia="Times New Roman" w:hAnsiTheme="majorHAnsi" w:cstheme="majorHAnsi"/>
                <w:color w:val="000000"/>
                <w:sz w:val="20"/>
                <w:szCs w:val="20"/>
                <w:lang w:val="en-GB"/>
              </w:rPr>
              <w:t>3</w:t>
            </w:r>
            <w:r w:rsidRPr="00CD4D01">
              <w:rPr>
                <w:rFonts w:asciiTheme="majorHAnsi" w:eastAsia="Times New Roman" w:hAnsiTheme="majorHAnsi" w:cstheme="majorHAnsi"/>
                <w:color w:val="000000"/>
                <w:sz w:val="20"/>
                <w:szCs w:val="20"/>
                <w:lang w:val="en-GB"/>
              </w:rPr>
              <w:t xml:space="preserve"> (108)</w:t>
            </w:r>
          </w:p>
        </w:tc>
        <w:tc>
          <w:tcPr>
            <w:tcW w:w="4111" w:type="dxa"/>
            <w:noWrap/>
            <w:hideMark/>
          </w:tcPr>
          <w:p w14:paraId="43BED126" w14:textId="77777777" w:rsidR="00CE7DDB" w:rsidRPr="00CD4D01" w:rsidRDefault="00CE7DDB" w:rsidP="00793B99">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800 (220 to 2450), 35 to 12000</w:t>
            </w:r>
          </w:p>
        </w:tc>
      </w:tr>
      <w:tr w:rsidR="00CE7DDB" w:rsidRPr="00CD4D01" w14:paraId="6FAB6045" w14:textId="77777777" w:rsidTr="00D33E08">
        <w:trPr>
          <w:trHeight w:val="309"/>
        </w:trPr>
        <w:tc>
          <w:tcPr>
            <w:cnfStyle w:val="001000000000" w:firstRow="0" w:lastRow="0" w:firstColumn="1" w:lastColumn="0" w:oddVBand="0" w:evenVBand="0" w:oddHBand="0" w:evenHBand="0" w:firstRowFirstColumn="0" w:firstRowLastColumn="0" w:lastRowFirstColumn="0" w:lastRowLastColumn="0"/>
            <w:tcW w:w="2967" w:type="dxa"/>
            <w:noWrap/>
          </w:tcPr>
          <w:p w14:paraId="2F13C11A" w14:textId="77777777" w:rsidR="00CE7DDB" w:rsidRPr="00CD4D01" w:rsidRDefault="00CE7DD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Anti-VEGF intravitreal injection therapy</w:t>
            </w:r>
          </w:p>
        </w:tc>
        <w:tc>
          <w:tcPr>
            <w:tcW w:w="2126" w:type="dxa"/>
            <w:noWrap/>
          </w:tcPr>
          <w:p w14:paraId="23E3C85B" w14:textId="77777777" w:rsidR="00CE7DDB" w:rsidRPr="00CD4D01" w:rsidRDefault="00CE7DDB" w:rsidP="00793B99">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4111" w:type="dxa"/>
            <w:noWrap/>
          </w:tcPr>
          <w:p w14:paraId="748A1097" w14:textId="77777777" w:rsidR="00CE7DDB" w:rsidRPr="00CD4D01" w:rsidRDefault="00CE7DDB" w:rsidP="00793B99">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r>
    </w:tbl>
    <w:p w14:paraId="1C993B2B" w14:textId="77777777" w:rsidR="00CE7DDB" w:rsidRPr="00CD4D01" w:rsidRDefault="00CE7DDB" w:rsidP="00CE7DDB">
      <w:pPr>
        <w:rPr>
          <w:rFonts w:asciiTheme="majorHAnsi" w:hAnsiTheme="majorHAnsi" w:cstheme="majorHAnsi"/>
          <w:sz w:val="20"/>
          <w:szCs w:val="20"/>
        </w:rPr>
      </w:pPr>
      <w:r w:rsidRPr="00CD4D01">
        <w:rPr>
          <w:rFonts w:asciiTheme="majorHAnsi" w:hAnsiTheme="majorHAnsi" w:cstheme="majorHAnsi"/>
          <w:sz w:val="20"/>
          <w:szCs w:val="20"/>
        </w:rPr>
        <w:t>KEY: IQR Interquartile range; OOPE Out of pocket expenditure; TT Trinidad &amp; Tobago</w:t>
      </w:r>
    </w:p>
    <w:p w14:paraId="04F7B21E" w14:textId="4C7762E6" w:rsidR="00CE7DDB" w:rsidRDefault="00CE7DDB" w:rsidP="00166B0C">
      <w:pPr>
        <w:rPr>
          <w:rFonts w:asciiTheme="majorHAnsi" w:hAnsiTheme="majorHAnsi" w:cstheme="majorHAnsi"/>
          <w:sz w:val="20"/>
          <w:szCs w:val="20"/>
        </w:rPr>
      </w:pPr>
    </w:p>
    <w:p w14:paraId="1B19F656" w14:textId="4E0C007B" w:rsidR="00793B99" w:rsidRDefault="00793B99" w:rsidP="00166B0C">
      <w:pPr>
        <w:rPr>
          <w:rFonts w:asciiTheme="majorHAnsi" w:hAnsiTheme="majorHAnsi" w:cstheme="majorHAnsi"/>
          <w:sz w:val="20"/>
          <w:szCs w:val="20"/>
        </w:rPr>
      </w:pPr>
    </w:p>
    <w:p w14:paraId="3D7B5436" w14:textId="77777777" w:rsidR="00793B99" w:rsidRDefault="00793B99" w:rsidP="00166B0C">
      <w:pPr>
        <w:rPr>
          <w:rFonts w:asciiTheme="majorHAnsi" w:hAnsiTheme="majorHAnsi" w:cstheme="majorHAnsi"/>
          <w:sz w:val="20"/>
          <w:szCs w:val="20"/>
        </w:rPr>
      </w:pPr>
    </w:p>
    <w:p w14:paraId="2261E583" w14:textId="77777777" w:rsidR="00CE7DDB" w:rsidRPr="00CD4D01" w:rsidRDefault="00CE7DDB" w:rsidP="00CE7DDB">
      <w:pPr>
        <w:pStyle w:val="TableTitle"/>
        <w:spacing w:line="240" w:lineRule="auto"/>
        <w:rPr>
          <w:rFonts w:asciiTheme="majorHAnsi" w:hAnsiTheme="majorHAnsi" w:cstheme="majorHAnsi"/>
          <w:sz w:val="20"/>
        </w:rPr>
      </w:pPr>
      <w:r w:rsidRPr="00CD4D01">
        <w:rPr>
          <w:rFonts w:asciiTheme="majorHAnsi" w:hAnsiTheme="majorHAnsi" w:cstheme="majorHAnsi"/>
          <w:sz w:val="20"/>
        </w:rPr>
        <w:t xml:space="preserve">Table 8: Direct non-medical: Utilisation and total cost for refractive correction in the population aged </w:t>
      </w:r>
      <w:r w:rsidRPr="00CD4D01">
        <w:rPr>
          <w:rFonts w:asciiTheme="majorHAnsi" w:hAnsiTheme="majorHAnsi" w:cstheme="majorHAnsi"/>
          <w:sz w:val="20"/>
          <w:u w:val="single"/>
        </w:rPr>
        <w:t>&gt;</w:t>
      </w:r>
      <w:r w:rsidRPr="00CD4D01">
        <w:rPr>
          <w:rFonts w:asciiTheme="majorHAnsi" w:hAnsiTheme="majorHAnsi" w:cstheme="majorHAnsi"/>
          <w:sz w:val="20"/>
        </w:rPr>
        <w:t>40 years in Trinidad and Tobago in 2014</w:t>
      </w:r>
    </w:p>
    <w:p w14:paraId="20AE99D9" w14:textId="77777777" w:rsidR="00CE7DDB" w:rsidRPr="00CD4D01" w:rsidRDefault="00CE7DDB" w:rsidP="00CE7DDB">
      <w:pPr>
        <w:pStyle w:val="TableTitle"/>
        <w:spacing w:line="240" w:lineRule="auto"/>
        <w:rPr>
          <w:rFonts w:asciiTheme="majorHAnsi" w:hAnsiTheme="majorHAnsi" w:cstheme="majorHAnsi"/>
          <w:sz w:val="20"/>
        </w:rPr>
      </w:pPr>
    </w:p>
    <w:tbl>
      <w:tblPr>
        <w:tblStyle w:val="ListTable3-Accent1"/>
        <w:tblW w:w="9351" w:type="dxa"/>
        <w:tblLook w:val="04A0" w:firstRow="1" w:lastRow="0" w:firstColumn="1" w:lastColumn="0" w:noHBand="0" w:noVBand="1"/>
      </w:tblPr>
      <w:tblGrid>
        <w:gridCol w:w="2263"/>
        <w:gridCol w:w="1985"/>
        <w:gridCol w:w="2268"/>
        <w:gridCol w:w="2835"/>
      </w:tblGrid>
      <w:tr w:rsidR="00CE7DDB" w:rsidRPr="00CD4D01" w14:paraId="63658E0B" w14:textId="77777777" w:rsidTr="00D33E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63" w:type="dxa"/>
          </w:tcPr>
          <w:p w14:paraId="6550E9B4" w14:textId="77777777" w:rsidR="00CE7DDB" w:rsidRPr="00CD4D01" w:rsidRDefault="00CE7DDB" w:rsidP="00EF27D8">
            <w:pPr>
              <w:pStyle w:val="TableTitle"/>
              <w:spacing w:line="240" w:lineRule="auto"/>
              <w:rPr>
                <w:rFonts w:asciiTheme="majorHAnsi" w:hAnsiTheme="majorHAnsi" w:cstheme="majorHAnsi"/>
                <w:sz w:val="20"/>
              </w:rPr>
            </w:pPr>
            <w:r w:rsidRPr="00CD4D01">
              <w:rPr>
                <w:rFonts w:asciiTheme="majorHAnsi" w:hAnsiTheme="majorHAnsi" w:cstheme="majorHAnsi"/>
                <w:sz w:val="20"/>
              </w:rPr>
              <w:t>Refractive correction variable</w:t>
            </w:r>
          </w:p>
        </w:tc>
        <w:tc>
          <w:tcPr>
            <w:tcW w:w="1985" w:type="dxa"/>
          </w:tcPr>
          <w:p w14:paraId="0D0DF308" w14:textId="77777777" w:rsidR="00CE7DDB" w:rsidRDefault="00CE7DDB"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val="0"/>
                <w:sz w:val="20"/>
              </w:rPr>
            </w:pPr>
            <w:r w:rsidRPr="00CD4D01">
              <w:rPr>
                <w:rFonts w:asciiTheme="majorHAnsi" w:hAnsiTheme="majorHAnsi" w:cstheme="majorHAnsi"/>
                <w:sz w:val="20"/>
              </w:rPr>
              <w:t>Crude prevalence</w:t>
            </w:r>
          </w:p>
          <w:p w14:paraId="6C22905B" w14:textId="5542444B" w:rsidR="00793B99" w:rsidRPr="00CD4D01" w:rsidRDefault="00793B99"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Pr>
                <w:rFonts w:asciiTheme="majorHAnsi" w:hAnsiTheme="majorHAnsi" w:cstheme="majorHAnsi"/>
                <w:sz w:val="20"/>
              </w:rPr>
              <w:t>% (n)</w:t>
            </w:r>
          </w:p>
        </w:tc>
        <w:tc>
          <w:tcPr>
            <w:tcW w:w="2268" w:type="dxa"/>
          </w:tcPr>
          <w:p w14:paraId="0508D777" w14:textId="1EA6D3FB" w:rsidR="00793B99" w:rsidRPr="00793B99" w:rsidRDefault="00CE7DDB"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val="0"/>
                <w:sz w:val="20"/>
              </w:rPr>
            </w:pPr>
            <w:r w:rsidRPr="00CD4D01">
              <w:rPr>
                <w:rFonts w:asciiTheme="majorHAnsi" w:hAnsiTheme="majorHAnsi" w:cstheme="majorHAnsi"/>
                <w:sz w:val="20"/>
              </w:rPr>
              <w:t>Adjusted population-based prevalenc</w:t>
            </w:r>
            <w:r w:rsidR="00793B99">
              <w:rPr>
                <w:rFonts w:asciiTheme="majorHAnsi" w:hAnsiTheme="majorHAnsi" w:cstheme="majorHAnsi"/>
                <w:sz w:val="20"/>
              </w:rPr>
              <w:t>e % (n)</w:t>
            </w:r>
          </w:p>
        </w:tc>
        <w:tc>
          <w:tcPr>
            <w:tcW w:w="2835" w:type="dxa"/>
          </w:tcPr>
          <w:p w14:paraId="3F3EB2FE" w14:textId="033F95E2" w:rsidR="00CE7DDB" w:rsidRPr="00CD4D01" w:rsidRDefault="00793B99"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Pr>
                <w:rFonts w:asciiTheme="majorHAnsi" w:hAnsiTheme="majorHAnsi" w:cstheme="majorHAnsi"/>
                <w:sz w:val="20"/>
              </w:rPr>
              <w:t xml:space="preserve">Estimated people </w:t>
            </w:r>
            <w:r w:rsidR="00CE7DDB" w:rsidRPr="00CD4D01">
              <w:rPr>
                <w:rFonts w:asciiTheme="majorHAnsi" w:hAnsiTheme="majorHAnsi" w:cstheme="majorHAnsi"/>
                <w:sz w:val="20"/>
              </w:rPr>
              <w:t xml:space="preserve">affected in national population </w:t>
            </w:r>
            <w:r w:rsidR="00CE7DDB" w:rsidRPr="00CD4D01">
              <w:rPr>
                <w:rFonts w:asciiTheme="majorHAnsi" w:hAnsiTheme="majorHAnsi" w:cstheme="majorHAnsi"/>
                <w:sz w:val="20"/>
                <w:u w:val="single"/>
              </w:rPr>
              <w:t>&gt;</w:t>
            </w:r>
            <w:r w:rsidR="00CE7DDB" w:rsidRPr="00CD4D01">
              <w:rPr>
                <w:rFonts w:asciiTheme="majorHAnsi" w:hAnsiTheme="majorHAnsi" w:cstheme="majorHAnsi"/>
                <w:sz w:val="20"/>
              </w:rPr>
              <w:t>40 years in 2014</w:t>
            </w:r>
          </w:p>
        </w:tc>
      </w:tr>
      <w:tr w:rsidR="00CE7DDB" w:rsidRPr="00CD4D01" w14:paraId="1B86346F"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4A0718AF" w14:textId="77777777" w:rsidR="00CE7DDB" w:rsidRPr="00CD4D01" w:rsidRDefault="00CE7DDB" w:rsidP="00EF27D8">
            <w:pPr>
              <w:pStyle w:val="TableTitle"/>
              <w:spacing w:line="240" w:lineRule="auto"/>
              <w:jc w:val="left"/>
              <w:rPr>
                <w:rFonts w:asciiTheme="majorHAnsi" w:hAnsiTheme="majorHAnsi" w:cstheme="majorHAnsi"/>
                <w:b/>
                <w:bCs w:val="0"/>
                <w:sz w:val="20"/>
              </w:rPr>
            </w:pPr>
            <w:r w:rsidRPr="00CD4D01">
              <w:rPr>
                <w:rFonts w:asciiTheme="majorHAnsi" w:hAnsiTheme="majorHAnsi" w:cstheme="majorHAnsi"/>
                <w:sz w:val="20"/>
              </w:rPr>
              <w:t>Utilisation of spectacles or contact lenses in the past 12 months</w:t>
            </w:r>
          </w:p>
        </w:tc>
        <w:tc>
          <w:tcPr>
            <w:tcW w:w="1985" w:type="dxa"/>
          </w:tcPr>
          <w:p w14:paraId="0D4ABF81" w14:textId="6A42C95C" w:rsidR="00CE7DDB" w:rsidRPr="00CD4D01" w:rsidRDefault="00CE7DDB"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14.0 (353/2524)</w:t>
            </w:r>
          </w:p>
        </w:tc>
        <w:tc>
          <w:tcPr>
            <w:tcW w:w="2268" w:type="dxa"/>
          </w:tcPr>
          <w:p w14:paraId="07A167BF" w14:textId="1F33BFA4" w:rsidR="00CE7DDB" w:rsidRPr="00CD4D01" w:rsidRDefault="00CE7DDB"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13.3 (95% CI 11.9-14.8)</w:t>
            </w:r>
          </w:p>
        </w:tc>
        <w:tc>
          <w:tcPr>
            <w:tcW w:w="2835" w:type="dxa"/>
          </w:tcPr>
          <w:p w14:paraId="5615C07C" w14:textId="77777777" w:rsidR="00CE7DDB" w:rsidRPr="00CD4D01" w:rsidRDefault="00CE7DDB"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72,194</w:t>
            </w:r>
          </w:p>
        </w:tc>
      </w:tr>
      <w:tr w:rsidR="00CE7DDB" w:rsidRPr="00CD4D01" w14:paraId="7195AD09" w14:textId="77777777" w:rsidTr="00D33E08">
        <w:tc>
          <w:tcPr>
            <w:cnfStyle w:val="001000000000" w:firstRow="0" w:lastRow="0" w:firstColumn="1" w:lastColumn="0" w:oddVBand="0" w:evenVBand="0" w:oddHBand="0" w:evenHBand="0" w:firstRowFirstColumn="0" w:firstRowLastColumn="0" w:lastRowFirstColumn="0" w:lastRowLastColumn="0"/>
            <w:tcW w:w="2263" w:type="dxa"/>
          </w:tcPr>
          <w:p w14:paraId="06964292" w14:textId="77777777" w:rsidR="00CE7DDB" w:rsidRPr="00CD4D01" w:rsidRDefault="00CE7DDB" w:rsidP="00EF27D8">
            <w:pPr>
              <w:pStyle w:val="TableTitle"/>
              <w:spacing w:line="240" w:lineRule="auto"/>
              <w:rPr>
                <w:rFonts w:asciiTheme="majorHAnsi" w:hAnsiTheme="majorHAnsi" w:cstheme="majorHAnsi"/>
                <w:b/>
                <w:bCs w:val="0"/>
                <w:sz w:val="20"/>
              </w:rPr>
            </w:pPr>
            <w:r w:rsidRPr="00CD4D01">
              <w:rPr>
                <w:rFonts w:asciiTheme="majorHAnsi" w:hAnsiTheme="majorHAnsi" w:cstheme="majorHAnsi"/>
                <w:sz w:val="20"/>
              </w:rPr>
              <w:t>Cost assumptions</w:t>
            </w:r>
          </w:p>
        </w:tc>
        <w:tc>
          <w:tcPr>
            <w:tcW w:w="7088" w:type="dxa"/>
            <w:gridSpan w:val="3"/>
          </w:tcPr>
          <w:p w14:paraId="4D849003" w14:textId="77777777" w:rsidR="00CE7DDB" w:rsidRPr="00CD4D01" w:rsidRDefault="00CE7DDB" w:rsidP="00EF27D8">
            <w:pPr>
              <w:pStyle w:val="TableTitle"/>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We assumed that 70% of spectacles purchased were basic distance or near spectacles, and 30% were bi, tri or varifocal spectacles.</w:t>
            </w:r>
          </w:p>
        </w:tc>
      </w:tr>
      <w:tr w:rsidR="00CE7DDB" w:rsidRPr="00CD4D01" w14:paraId="35F777B7"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61C2C55" w14:textId="77777777" w:rsidR="00CE7DDB" w:rsidRPr="00CD4D01" w:rsidRDefault="00CE7DDB" w:rsidP="00EF27D8">
            <w:pPr>
              <w:pStyle w:val="TableTitle"/>
              <w:spacing w:line="240" w:lineRule="auto"/>
              <w:rPr>
                <w:rFonts w:asciiTheme="majorHAnsi" w:hAnsiTheme="majorHAnsi" w:cstheme="majorHAnsi"/>
                <w:b/>
                <w:bCs w:val="0"/>
                <w:sz w:val="20"/>
              </w:rPr>
            </w:pPr>
            <w:r w:rsidRPr="00CD4D01">
              <w:rPr>
                <w:rFonts w:asciiTheme="majorHAnsi" w:hAnsiTheme="majorHAnsi" w:cstheme="majorHAnsi"/>
                <w:sz w:val="20"/>
              </w:rPr>
              <w:t>Total cost</w:t>
            </w:r>
          </w:p>
        </w:tc>
        <w:tc>
          <w:tcPr>
            <w:tcW w:w="7088" w:type="dxa"/>
            <w:gridSpan w:val="3"/>
          </w:tcPr>
          <w:p w14:paraId="51DD684F" w14:textId="77777777" w:rsidR="00CE7DDB" w:rsidRPr="00CD4D01" w:rsidRDefault="00CE7DDB" w:rsidP="00EF27D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CD4D01">
              <w:rPr>
                <w:rFonts w:asciiTheme="majorHAnsi" w:hAnsiTheme="majorHAnsi" w:cstheme="majorHAnsi"/>
                <w:bCs/>
                <w:sz w:val="20"/>
                <w:szCs w:val="20"/>
              </w:rPr>
              <w:t>The total annual expenditure on spectacles was estimated to be TT$70,391,870, or £6,698,758, equivalent to £12.36 per capita.</w:t>
            </w:r>
          </w:p>
        </w:tc>
      </w:tr>
    </w:tbl>
    <w:p w14:paraId="5DDDD5DA" w14:textId="77777777" w:rsidR="00CE7DDB" w:rsidRPr="00CD4D01" w:rsidRDefault="00CE7DDB" w:rsidP="00166B0C">
      <w:pPr>
        <w:rPr>
          <w:rFonts w:asciiTheme="majorHAnsi" w:hAnsiTheme="majorHAnsi" w:cstheme="majorHAnsi"/>
          <w:sz w:val="20"/>
          <w:szCs w:val="20"/>
        </w:rPr>
      </w:pPr>
    </w:p>
    <w:p w14:paraId="445E6742" w14:textId="77777777" w:rsidR="00CE7DDB" w:rsidRPr="00CD4D01" w:rsidRDefault="00CE7DDB" w:rsidP="00CE7DDB">
      <w:pPr>
        <w:pStyle w:val="TableTitle"/>
        <w:spacing w:line="240" w:lineRule="auto"/>
        <w:rPr>
          <w:rFonts w:asciiTheme="majorHAnsi" w:hAnsiTheme="majorHAnsi" w:cstheme="majorHAnsi"/>
          <w:sz w:val="20"/>
        </w:rPr>
      </w:pPr>
    </w:p>
    <w:p w14:paraId="2D870E26" w14:textId="77777777" w:rsidR="00793B99" w:rsidRDefault="00793B99">
      <w:pPr>
        <w:rPr>
          <w:rFonts w:asciiTheme="majorHAnsi" w:eastAsia="Times New Roman" w:hAnsiTheme="majorHAnsi" w:cstheme="majorHAnsi"/>
          <w:b/>
          <w:sz w:val="20"/>
          <w:szCs w:val="20"/>
          <w:lang w:val="en-GB"/>
        </w:rPr>
      </w:pPr>
      <w:r>
        <w:rPr>
          <w:rFonts w:asciiTheme="majorHAnsi" w:hAnsiTheme="majorHAnsi" w:cstheme="majorHAnsi"/>
          <w:sz w:val="20"/>
        </w:rPr>
        <w:br w:type="page"/>
      </w:r>
    </w:p>
    <w:p w14:paraId="74AC3986" w14:textId="174198D8" w:rsidR="00CE7DDB" w:rsidRPr="00CD4D01" w:rsidRDefault="00CE7DDB" w:rsidP="00CE7DDB">
      <w:pPr>
        <w:pStyle w:val="TableTitle"/>
        <w:spacing w:line="240" w:lineRule="auto"/>
        <w:rPr>
          <w:rFonts w:asciiTheme="majorHAnsi" w:hAnsiTheme="majorHAnsi" w:cstheme="majorHAnsi"/>
          <w:sz w:val="20"/>
        </w:rPr>
      </w:pPr>
      <w:r w:rsidRPr="00CD4D01">
        <w:rPr>
          <w:rFonts w:asciiTheme="majorHAnsi" w:hAnsiTheme="majorHAnsi" w:cstheme="majorHAnsi"/>
          <w:sz w:val="20"/>
        </w:rPr>
        <w:lastRenderedPageBreak/>
        <w:t>Table 9</w:t>
      </w:r>
      <w:r w:rsidR="00793B99">
        <w:rPr>
          <w:rFonts w:asciiTheme="majorHAnsi" w:hAnsiTheme="majorHAnsi" w:cstheme="majorHAnsi"/>
          <w:sz w:val="20"/>
        </w:rPr>
        <w:t>:</w:t>
      </w:r>
      <w:r w:rsidRPr="00CD4D01">
        <w:rPr>
          <w:rFonts w:asciiTheme="majorHAnsi" w:hAnsiTheme="majorHAnsi" w:cstheme="majorHAnsi"/>
          <w:sz w:val="20"/>
        </w:rPr>
        <w:t xml:space="preserve"> Direct non-medical: Low vision device</w:t>
      </w:r>
      <w:r w:rsidR="00793B99">
        <w:rPr>
          <w:rFonts w:asciiTheme="majorHAnsi" w:hAnsiTheme="majorHAnsi" w:cstheme="majorHAnsi"/>
          <w:sz w:val="20"/>
        </w:rPr>
        <w:t xml:space="preserve"> usage</w:t>
      </w:r>
      <w:r w:rsidRPr="00CD4D01">
        <w:rPr>
          <w:rFonts w:asciiTheme="majorHAnsi" w:hAnsiTheme="majorHAnsi" w:cstheme="majorHAnsi"/>
          <w:sz w:val="20"/>
        </w:rPr>
        <w:t xml:space="preserve"> and support service</w:t>
      </w:r>
      <w:r w:rsidR="00793B99">
        <w:rPr>
          <w:rFonts w:asciiTheme="majorHAnsi" w:hAnsiTheme="majorHAnsi" w:cstheme="majorHAnsi"/>
          <w:sz w:val="20"/>
        </w:rPr>
        <w:t xml:space="preserve"> access reported by </w:t>
      </w:r>
      <w:r w:rsidRPr="00CD4D01">
        <w:rPr>
          <w:rFonts w:asciiTheme="majorHAnsi" w:hAnsiTheme="majorHAnsi" w:cstheme="majorHAnsi"/>
          <w:sz w:val="20"/>
        </w:rPr>
        <w:t>vis</w:t>
      </w:r>
      <w:r w:rsidR="00793B99">
        <w:rPr>
          <w:rFonts w:asciiTheme="majorHAnsi" w:hAnsiTheme="majorHAnsi" w:cstheme="majorHAnsi"/>
          <w:sz w:val="20"/>
        </w:rPr>
        <w:t>ion</w:t>
      </w:r>
      <w:r w:rsidRPr="00CD4D01">
        <w:rPr>
          <w:rFonts w:asciiTheme="majorHAnsi" w:hAnsiTheme="majorHAnsi" w:cstheme="majorHAnsi"/>
          <w:sz w:val="20"/>
        </w:rPr>
        <w:t xml:space="preserve"> impaired</w:t>
      </w:r>
      <w:r w:rsidR="00793B99">
        <w:rPr>
          <w:rFonts w:asciiTheme="majorHAnsi" w:hAnsiTheme="majorHAnsi" w:cstheme="majorHAnsi"/>
          <w:sz w:val="20"/>
        </w:rPr>
        <w:t xml:space="preserve"> (&lt;6/18 in better-seeing eye)</w:t>
      </w:r>
      <w:r w:rsidRPr="00CD4D01">
        <w:rPr>
          <w:rFonts w:asciiTheme="majorHAnsi" w:hAnsiTheme="majorHAnsi" w:cstheme="majorHAnsi"/>
          <w:sz w:val="20"/>
        </w:rPr>
        <w:t xml:space="preserve"> </w:t>
      </w:r>
      <w:r w:rsidR="00793B99">
        <w:rPr>
          <w:rFonts w:asciiTheme="majorHAnsi" w:hAnsiTheme="majorHAnsi" w:cstheme="majorHAnsi"/>
          <w:sz w:val="20"/>
        </w:rPr>
        <w:t xml:space="preserve">people </w:t>
      </w:r>
      <w:r w:rsidRPr="00CD4D01">
        <w:rPr>
          <w:rFonts w:asciiTheme="majorHAnsi" w:hAnsiTheme="majorHAnsi" w:cstheme="majorHAnsi"/>
          <w:sz w:val="20"/>
        </w:rPr>
        <w:t xml:space="preserve">aged </w:t>
      </w:r>
      <w:r w:rsidRPr="00CD4D01">
        <w:rPr>
          <w:rFonts w:asciiTheme="majorHAnsi" w:hAnsiTheme="majorHAnsi" w:cstheme="majorHAnsi"/>
          <w:sz w:val="20"/>
          <w:u w:val="single"/>
        </w:rPr>
        <w:t>&gt;</w:t>
      </w:r>
      <w:r w:rsidRPr="00CD4D01">
        <w:rPr>
          <w:rFonts w:asciiTheme="majorHAnsi" w:hAnsiTheme="majorHAnsi" w:cstheme="majorHAnsi"/>
          <w:sz w:val="20"/>
        </w:rPr>
        <w:t>40 years in Trinidad and Tobago in 2014</w:t>
      </w:r>
    </w:p>
    <w:p w14:paraId="0E27AEC3" w14:textId="77777777" w:rsidR="00CE7DDB" w:rsidRPr="00CD4D01" w:rsidRDefault="00CE7DDB" w:rsidP="00CE7DDB">
      <w:pPr>
        <w:pStyle w:val="TableTitle"/>
        <w:spacing w:line="240" w:lineRule="auto"/>
        <w:rPr>
          <w:rFonts w:asciiTheme="majorHAnsi" w:hAnsiTheme="majorHAnsi" w:cstheme="majorHAnsi"/>
          <w:sz w:val="20"/>
        </w:rPr>
      </w:pPr>
    </w:p>
    <w:tbl>
      <w:tblPr>
        <w:tblStyle w:val="LightList-Accent1"/>
        <w:tblW w:w="9346" w:type="dxa"/>
        <w:tblLook w:val="04A0" w:firstRow="1" w:lastRow="0" w:firstColumn="1" w:lastColumn="0" w:noHBand="0" w:noVBand="1"/>
      </w:tblPr>
      <w:tblGrid>
        <w:gridCol w:w="1833"/>
        <w:gridCol w:w="2321"/>
        <w:gridCol w:w="2181"/>
        <w:gridCol w:w="3011"/>
      </w:tblGrid>
      <w:tr w:rsidR="00CE7DDB" w:rsidRPr="00CD4D01" w14:paraId="7018EE69" w14:textId="77777777" w:rsidTr="00D33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236823AB" w14:textId="77777777" w:rsidR="00CE7DDB" w:rsidRPr="00CD4D01" w:rsidRDefault="00CE7DDB" w:rsidP="00EF27D8">
            <w:pPr>
              <w:pStyle w:val="TableTitle"/>
              <w:spacing w:line="240" w:lineRule="auto"/>
              <w:jc w:val="left"/>
              <w:rPr>
                <w:rFonts w:asciiTheme="majorHAnsi" w:hAnsiTheme="majorHAnsi" w:cstheme="majorHAnsi"/>
                <w:sz w:val="20"/>
              </w:rPr>
            </w:pPr>
            <w:r w:rsidRPr="00CD4D01">
              <w:rPr>
                <w:rFonts w:asciiTheme="majorHAnsi" w:hAnsiTheme="majorHAnsi" w:cstheme="majorHAnsi"/>
                <w:sz w:val="20"/>
              </w:rPr>
              <w:t>Low vision variable</w:t>
            </w:r>
          </w:p>
        </w:tc>
        <w:tc>
          <w:tcPr>
            <w:tcW w:w="2321" w:type="dxa"/>
          </w:tcPr>
          <w:p w14:paraId="7A056990" w14:textId="77777777" w:rsidR="00CE7DDB" w:rsidRDefault="00CE7DDB"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val="0"/>
                <w:sz w:val="20"/>
              </w:rPr>
            </w:pPr>
            <w:r w:rsidRPr="00CD4D01">
              <w:rPr>
                <w:rFonts w:asciiTheme="majorHAnsi" w:hAnsiTheme="majorHAnsi" w:cstheme="majorHAnsi"/>
                <w:sz w:val="20"/>
              </w:rPr>
              <w:t>Crude prevalence</w:t>
            </w:r>
            <w:r w:rsidR="00793B99">
              <w:rPr>
                <w:rFonts w:asciiTheme="majorHAnsi" w:hAnsiTheme="majorHAnsi" w:cstheme="majorHAnsi"/>
                <w:sz w:val="20"/>
              </w:rPr>
              <w:t xml:space="preserve"> in NESTT sample</w:t>
            </w:r>
          </w:p>
          <w:p w14:paraId="6D2D0CC4" w14:textId="7445282E" w:rsidR="00793B99" w:rsidRPr="00CD4D01" w:rsidRDefault="00793B99"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Pr>
                <w:rFonts w:asciiTheme="majorHAnsi" w:hAnsiTheme="majorHAnsi" w:cstheme="majorHAnsi"/>
                <w:sz w:val="20"/>
              </w:rPr>
              <w:t>% (n)</w:t>
            </w:r>
          </w:p>
        </w:tc>
        <w:tc>
          <w:tcPr>
            <w:tcW w:w="2181" w:type="dxa"/>
          </w:tcPr>
          <w:p w14:paraId="12FCC274" w14:textId="77777777" w:rsidR="00CE7DDB" w:rsidRDefault="00CE7DDB"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val="0"/>
                <w:sz w:val="20"/>
              </w:rPr>
            </w:pPr>
            <w:r w:rsidRPr="00CD4D01">
              <w:rPr>
                <w:rFonts w:asciiTheme="majorHAnsi" w:hAnsiTheme="majorHAnsi" w:cstheme="majorHAnsi"/>
                <w:sz w:val="20"/>
              </w:rPr>
              <w:t>Adjusted population-based prevalence</w:t>
            </w:r>
          </w:p>
          <w:p w14:paraId="744FBD80" w14:textId="575FE35F" w:rsidR="00793B99" w:rsidRPr="00CD4D01" w:rsidRDefault="00793B99"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Pr>
                <w:rFonts w:asciiTheme="majorHAnsi" w:hAnsiTheme="majorHAnsi" w:cstheme="majorHAnsi"/>
                <w:sz w:val="20"/>
              </w:rPr>
              <w:t>% (n)</w:t>
            </w:r>
          </w:p>
        </w:tc>
        <w:tc>
          <w:tcPr>
            <w:tcW w:w="3011" w:type="dxa"/>
          </w:tcPr>
          <w:p w14:paraId="3225D2E8" w14:textId="44FCD07F" w:rsidR="00CE7DDB" w:rsidRPr="00CD4D01" w:rsidRDefault="00CE7DDB"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D4D01">
              <w:rPr>
                <w:rFonts w:asciiTheme="majorHAnsi" w:hAnsiTheme="majorHAnsi" w:cstheme="majorHAnsi"/>
                <w:sz w:val="20"/>
              </w:rPr>
              <w:t xml:space="preserve">Number affected in national population </w:t>
            </w:r>
            <w:r w:rsidR="00793B99">
              <w:rPr>
                <w:rFonts w:asciiTheme="majorHAnsi" w:hAnsiTheme="majorHAnsi" w:cstheme="majorHAnsi"/>
                <w:sz w:val="20"/>
              </w:rPr>
              <w:t xml:space="preserve">aged </w:t>
            </w:r>
            <w:r w:rsidRPr="00CD4D01">
              <w:rPr>
                <w:rFonts w:asciiTheme="majorHAnsi" w:hAnsiTheme="majorHAnsi" w:cstheme="majorHAnsi"/>
                <w:sz w:val="20"/>
                <w:u w:val="single"/>
              </w:rPr>
              <w:t>&gt;</w:t>
            </w:r>
            <w:r w:rsidRPr="00CD4D01">
              <w:rPr>
                <w:rFonts w:asciiTheme="majorHAnsi" w:hAnsiTheme="majorHAnsi" w:cstheme="majorHAnsi"/>
                <w:sz w:val="20"/>
              </w:rPr>
              <w:t>40 years in 2014</w:t>
            </w:r>
          </w:p>
        </w:tc>
      </w:tr>
      <w:tr w:rsidR="00CE7DDB" w:rsidRPr="00CD4D01" w14:paraId="5B1A3240"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077F3413" w14:textId="77777777" w:rsidR="00CE7DDB" w:rsidRPr="00CD4D01" w:rsidRDefault="00CE7DDB" w:rsidP="00EF27D8">
            <w:pPr>
              <w:pStyle w:val="TableTitle"/>
              <w:spacing w:line="240" w:lineRule="auto"/>
              <w:jc w:val="left"/>
              <w:rPr>
                <w:rFonts w:asciiTheme="majorHAnsi" w:hAnsiTheme="majorHAnsi" w:cstheme="majorHAnsi"/>
                <w:b/>
                <w:bCs w:val="0"/>
                <w:sz w:val="20"/>
              </w:rPr>
            </w:pPr>
            <w:r w:rsidRPr="00CD4D01">
              <w:rPr>
                <w:rFonts w:asciiTheme="majorHAnsi" w:hAnsiTheme="majorHAnsi" w:cstheme="majorHAnsi"/>
                <w:sz w:val="20"/>
              </w:rPr>
              <w:t>Best-corrected vision impairment (&lt;6/18) in the better seeing eye</w:t>
            </w:r>
          </w:p>
        </w:tc>
        <w:tc>
          <w:tcPr>
            <w:tcW w:w="2321" w:type="dxa"/>
          </w:tcPr>
          <w:p w14:paraId="35FD6F2E" w14:textId="77777777" w:rsidR="00CE7DDB" w:rsidRPr="00CD4D01" w:rsidRDefault="00CE7DDB"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3.4% (n=120/3578)</w:t>
            </w:r>
          </w:p>
        </w:tc>
        <w:tc>
          <w:tcPr>
            <w:tcW w:w="2181" w:type="dxa"/>
          </w:tcPr>
          <w:p w14:paraId="569F0CFA" w14:textId="77777777" w:rsidR="00CE7DDB" w:rsidRPr="00CD4D01" w:rsidRDefault="00CE7DDB"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3.05% (95% CI 2.56-3.63)</w:t>
            </w:r>
          </w:p>
        </w:tc>
        <w:tc>
          <w:tcPr>
            <w:tcW w:w="3011" w:type="dxa"/>
          </w:tcPr>
          <w:p w14:paraId="2EC1C7C9" w14:textId="77777777" w:rsidR="00CE7DDB" w:rsidRPr="00CD4D01" w:rsidRDefault="00CE7DDB"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16,535 (95% CI 13,882-19,675)</w:t>
            </w:r>
          </w:p>
        </w:tc>
      </w:tr>
      <w:tr w:rsidR="00CE7DDB" w:rsidRPr="00CD4D01" w14:paraId="59FACF3F" w14:textId="77777777" w:rsidTr="00D33E08">
        <w:tc>
          <w:tcPr>
            <w:cnfStyle w:val="001000000000" w:firstRow="0" w:lastRow="0" w:firstColumn="1" w:lastColumn="0" w:oddVBand="0" w:evenVBand="0" w:oddHBand="0" w:evenHBand="0" w:firstRowFirstColumn="0" w:firstRowLastColumn="0" w:lastRowFirstColumn="0" w:lastRowLastColumn="0"/>
            <w:tcW w:w="1833" w:type="dxa"/>
          </w:tcPr>
          <w:p w14:paraId="17069EFD" w14:textId="77777777" w:rsidR="00CE7DDB" w:rsidRPr="00CD4D01" w:rsidRDefault="00CE7DDB" w:rsidP="00EF27D8">
            <w:pPr>
              <w:pStyle w:val="TableTitle"/>
              <w:spacing w:line="240" w:lineRule="auto"/>
              <w:jc w:val="left"/>
              <w:rPr>
                <w:rFonts w:asciiTheme="majorHAnsi" w:hAnsiTheme="majorHAnsi" w:cstheme="majorHAnsi"/>
                <w:b/>
                <w:bCs w:val="0"/>
                <w:sz w:val="20"/>
              </w:rPr>
            </w:pPr>
            <w:r w:rsidRPr="00CD4D01">
              <w:rPr>
                <w:rFonts w:asciiTheme="majorHAnsi" w:hAnsiTheme="majorHAnsi" w:cstheme="majorHAnsi"/>
                <w:sz w:val="20"/>
              </w:rPr>
              <w:t>Previous low vision assessment amongst the vision impaired</w:t>
            </w:r>
          </w:p>
        </w:tc>
        <w:tc>
          <w:tcPr>
            <w:tcW w:w="7513" w:type="dxa"/>
            <w:gridSpan w:val="3"/>
          </w:tcPr>
          <w:p w14:paraId="740E0C4D" w14:textId="7D764FD8" w:rsidR="00CE7DDB" w:rsidRPr="00CD4D01" w:rsidRDefault="00CE7DDB" w:rsidP="00EF27D8">
            <w:pPr>
              <w:pStyle w:val="TableTitle"/>
              <w:spacing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The NESTT low vision questionnaire was completed by 80.8%(</w:t>
            </w:r>
            <w:r w:rsidR="00793B99">
              <w:rPr>
                <w:rFonts w:asciiTheme="majorHAnsi" w:hAnsiTheme="majorHAnsi" w:cstheme="majorHAnsi"/>
                <w:b w:val="0"/>
                <w:bCs/>
                <w:sz w:val="20"/>
              </w:rPr>
              <w:t>n=</w:t>
            </w:r>
            <w:r w:rsidRPr="00CD4D01">
              <w:rPr>
                <w:rFonts w:asciiTheme="majorHAnsi" w:hAnsiTheme="majorHAnsi" w:cstheme="majorHAnsi"/>
                <w:b w:val="0"/>
                <w:bCs/>
                <w:sz w:val="20"/>
              </w:rPr>
              <w:t xml:space="preserve">97/120) participants with best-corrected vision impairment worse than 6/18 in the better seeing eye. This group ranged in age from 41 to 99 years (mean age 74.1, sd 12.8) and 51.6%(sd 50) were female. </w:t>
            </w:r>
            <w:r w:rsidR="00793B99">
              <w:rPr>
                <w:rFonts w:asciiTheme="majorHAnsi" w:hAnsiTheme="majorHAnsi" w:cstheme="majorHAnsi"/>
                <w:b w:val="0"/>
                <w:bCs/>
                <w:sz w:val="20"/>
              </w:rPr>
              <w:t>O</w:t>
            </w:r>
            <w:r w:rsidRPr="00CD4D01">
              <w:rPr>
                <w:rFonts w:asciiTheme="majorHAnsi" w:hAnsiTheme="majorHAnsi" w:cstheme="majorHAnsi"/>
                <w:b w:val="0"/>
                <w:bCs/>
                <w:sz w:val="20"/>
              </w:rPr>
              <w:t>nly one person had received a low vision assessment previously</w:t>
            </w:r>
            <w:r w:rsidR="00793B99">
              <w:rPr>
                <w:rFonts w:asciiTheme="majorHAnsi" w:hAnsiTheme="majorHAnsi" w:cstheme="majorHAnsi"/>
                <w:b w:val="0"/>
                <w:bCs/>
                <w:sz w:val="20"/>
              </w:rPr>
              <w:t>.</w:t>
            </w:r>
          </w:p>
        </w:tc>
      </w:tr>
      <w:tr w:rsidR="00CE7DDB" w:rsidRPr="00CD4D01" w14:paraId="6C0C6E52"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05ED85AC" w14:textId="77777777" w:rsidR="00CE7DDB" w:rsidRPr="00CD4D01" w:rsidRDefault="00CE7DDB" w:rsidP="00EF27D8">
            <w:pPr>
              <w:pStyle w:val="TableTitle"/>
              <w:spacing w:line="240" w:lineRule="auto"/>
              <w:jc w:val="left"/>
              <w:rPr>
                <w:rFonts w:asciiTheme="majorHAnsi" w:hAnsiTheme="majorHAnsi" w:cstheme="majorHAnsi"/>
                <w:b/>
                <w:bCs w:val="0"/>
                <w:sz w:val="20"/>
              </w:rPr>
            </w:pPr>
            <w:r w:rsidRPr="00CD4D01">
              <w:rPr>
                <w:rFonts w:asciiTheme="majorHAnsi" w:hAnsiTheme="majorHAnsi" w:cstheme="majorHAnsi"/>
                <w:sz w:val="20"/>
              </w:rPr>
              <w:t>Desire for low vision assessment</w:t>
            </w:r>
          </w:p>
        </w:tc>
        <w:tc>
          <w:tcPr>
            <w:tcW w:w="7513" w:type="dxa"/>
            <w:gridSpan w:val="3"/>
          </w:tcPr>
          <w:p w14:paraId="042DCC8A" w14:textId="3E1E32AC" w:rsidR="00CE7DDB" w:rsidRPr="00CD4D01" w:rsidRDefault="00CE7DDB" w:rsidP="00EF27D8">
            <w:pPr>
              <w:pStyle w:val="TableTitle"/>
              <w:spacing w:line="240" w:lineRule="auto"/>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Participants were asked if they felt they would benefit from a low vision assessment: 26.0%</w:t>
            </w:r>
            <w:r w:rsidR="00793B99">
              <w:rPr>
                <w:rFonts w:asciiTheme="majorHAnsi" w:hAnsiTheme="majorHAnsi" w:cstheme="majorHAnsi"/>
                <w:b w:val="0"/>
                <w:bCs/>
                <w:sz w:val="20"/>
              </w:rPr>
              <w:t>(n=25)</w:t>
            </w:r>
            <w:r w:rsidRPr="00CD4D01">
              <w:rPr>
                <w:rFonts w:asciiTheme="majorHAnsi" w:hAnsiTheme="majorHAnsi" w:cstheme="majorHAnsi"/>
                <w:b w:val="0"/>
                <w:bCs/>
                <w:sz w:val="20"/>
              </w:rPr>
              <w:t xml:space="preserve"> replied “yes”; 4</w:t>
            </w:r>
            <w:r w:rsidR="00793B99">
              <w:rPr>
                <w:rFonts w:asciiTheme="majorHAnsi" w:hAnsiTheme="majorHAnsi" w:cstheme="majorHAnsi"/>
                <w:b w:val="0"/>
                <w:bCs/>
                <w:sz w:val="20"/>
              </w:rPr>
              <w:t>5</w:t>
            </w:r>
            <w:r w:rsidRPr="00CD4D01">
              <w:rPr>
                <w:rFonts w:asciiTheme="majorHAnsi" w:hAnsiTheme="majorHAnsi" w:cstheme="majorHAnsi"/>
                <w:b w:val="0"/>
                <w:bCs/>
                <w:sz w:val="20"/>
              </w:rPr>
              <w:t>%</w:t>
            </w:r>
            <w:r w:rsidR="00793B99">
              <w:rPr>
                <w:rFonts w:asciiTheme="majorHAnsi" w:hAnsiTheme="majorHAnsi" w:cstheme="majorHAnsi"/>
                <w:b w:val="0"/>
                <w:bCs/>
                <w:sz w:val="20"/>
              </w:rPr>
              <w:t>(n=44)</w:t>
            </w:r>
            <w:r w:rsidRPr="00CD4D01">
              <w:rPr>
                <w:rFonts w:asciiTheme="majorHAnsi" w:hAnsiTheme="majorHAnsi" w:cstheme="majorHAnsi"/>
                <w:b w:val="0"/>
                <w:bCs/>
                <w:sz w:val="20"/>
              </w:rPr>
              <w:t xml:space="preserve"> were “unsure”, and 2</w:t>
            </w:r>
            <w:r w:rsidR="00793B99">
              <w:rPr>
                <w:rFonts w:asciiTheme="majorHAnsi" w:hAnsiTheme="majorHAnsi" w:cstheme="majorHAnsi"/>
                <w:b w:val="0"/>
                <w:bCs/>
                <w:sz w:val="20"/>
              </w:rPr>
              <w:t>9</w:t>
            </w:r>
            <w:r w:rsidRPr="00CD4D01">
              <w:rPr>
                <w:rFonts w:asciiTheme="majorHAnsi" w:hAnsiTheme="majorHAnsi" w:cstheme="majorHAnsi"/>
                <w:b w:val="0"/>
                <w:bCs/>
                <w:sz w:val="20"/>
              </w:rPr>
              <w:t>%</w:t>
            </w:r>
            <w:r w:rsidR="00793B99">
              <w:rPr>
                <w:rFonts w:asciiTheme="majorHAnsi" w:hAnsiTheme="majorHAnsi" w:cstheme="majorHAnsi"/>
                <w:b w:val="0"/>
                <w:bCs/>
                <w:sz w:val="20"/>
              </w:rPr>
              <w:t>(n=28)</w:t>
            </w:r>
            <w:r w:rsidRPr="00CD4D01">
              <w:rPr>
                <w:rFonts w:asciiTheme="majorHAnsi" w:hAnsiTheme="majorHAnsi" w:cstheme="majorHAnsi"/>
                <w:b w:val="0"/>
                <w:bCs/>
                <w:sz w:val="20"/>
              </w:rPr>
              <w:t xml:space="preserve"> replied “no”</w:t>
            </w:r>
          </w:p>
        </w:tc>
      </w:tr>
      <w:tr w:rsidR="00CE7DDB" w:rsidRPr="00CD4D01" w14:paraId="6B576606" w14:textId="77777777" w:rsidTr="00D33E08">
        <w:tc>
          <w:tcPr>
            <w:cnfStyle w:val="001000000000" w:firstRow="0" w:lastRow="0" w:firstColumn="1" w:lastColumn="0" w:oddVBand="0" w:evenVBand="0" w:oddHBand="0" w:evenHBand="0" w:firstRowFirstColumn="0" w:firstRowLastColumn="0" w:lastRowFirstColumn="0" w:lastRowLastColumn="0"/>
            <w:tcW w:w="1833" w:type="dxa"/>
          </w:tcPr>
          <w:p w14:paraId="33F135BA" w14:textId="77777777" w:rsidR="00CE7DDB" w:rsidRPr="00CD4D01" w:rsidRDefault="00CE7DDB" w:rsidP="00EF27D8">
            <w:pPr>
              <w:pStyle w:val="TableTitle"/>
              <w:spacing w:line="240" w:lineRule="auto"/>
              <w:jc w:val="left"/>
              <w:rPr>
                <w:rFonts w:asciiTheme="majorHAnsi" w:hAnsiTheme="majorHAnsi" w:cstheme="majorHAnsi"/>
                <w:b/>
                <w:bCs w:val="0"/>
                <w:sz w:val="20"/>
              </w:rPr>
            </w:pPr>
            <w:r w:rsidRPr="00CD4D01">
              <w:rPr>
                <w:rFonts w:asciiTheme="majorHAnsi" w:hAnsiTheme="majorHAnsi" w:cstheme="majorHAnsi"/>
                <w:sz w:val="20"/>
              </w:rPr>
              <w:t>Barriers to low vision assessment</w:t>
            </w:r>
          </w:p>
        </w:tc>
        <w:tc>
          <w:tcPr>
            <w:tcW w:w="7513" w:type="dxa"/>
            <w:gridSpan w:val="3"/>
          </w:tcPr>
          <w:p w14:paraId="47A6F6D0" w14:textId="6314EE02" w:rsidR="00CE7DDB" w:rsidRPr="00CD4D01" w:rsidRDefault="00CE7DDB" w:rsidP="00EF27D8">
            <w:pPr>
              <w:pStyle w:val="TableTitle"/>
              <w:spacing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Barriers to having a low vision assessment were reported</w:t>
            </w:r>
            <w:r w:rsidR="00793B99">
              <w:rPr>
                <w:rFonts w:asciiTheme="majorHAnsi" w:hAnsiTheme="majorHAnsi" w:cstheme="majorHAnsi"/>
                <w:b w:val="0"/>
                <w:bCs/>
                <w:sz w:val="20"/>
              </w:rPr>
              <w:t xml:space="preserve"> by some participants</w:t>
            </w:r>
            <w:r w:rsidRPr="00CD4D01">
              <w:rPr>
                <w:rFonts w:asciiTheme="majorHAnsi" w:hAnsiTheme="majorHAnsi" w:cstheme="majorHAnsi"/>
                <w:b w:val="0"/>
                <w:bCs/>
                <w:sz w:val="20"/>
              </w:rPr>
              <w:t xml:space="preserve"> to include lack of access to this service (n=11), transport problems (n=2), cost of low vision aids (n=1), and the lack of availability of low vision aids in Trinidad and Tobago (n=2).</w:t>
            </w:r>
          </w:p>
        </w:tc>
      </w:tr>
      <w:tr w:rsidR="00CE7DDB" w:rsidRPr="00CD4D01" w14:paraId="69E17B94"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12F1D391" w14:textId="77777777" w:rsidR="00CE7DDB" w:rsidRPr="00CD4D01" w:rsidRDefault="00CE7DDB" w:rsidP="00EF27D8">
            <w:pPr>
              <w:pStyle w:val="TableTitle"/>
              <w:spacing w:line="240" w:lineRule="auto"/>
              <w:jc w:val="left"/>
              <w:rPr>
                <w:rFonts w:asciiTheme="majorHAnsi" w:hAnsiTheme="majorHAnsi" w:cstheme="majorHAnsi"/>
                <w:b/>
                <w:bCs w:val="0"/>
                <w:sz w:val="20"/>
              </w:rPr>
            </w:pPr>
            <w:r w:rsidRPr="00CD4D01">
              <w:rPr>
                <w:rFonts w:asciiTheme="majorHAnsi" w:hAnsiTheme="majorHAnsi" w:cstheme="majorHAnsi"/>
                <w:sz w:val="20"/>
              </w:rPr>
              <w:t>Utilisation of low vision aids</w:t>
            </w:r>
          </w:p>
        </w:tc>
        <w:tc>
          <w:tcPr>
            <w:tcW w:w="7513" w:type="dxa"/>
            <w:gridSpan w:val="3"/>
          </w:tcPr>
          <w:p w14:paraId="624E1DFE" w14:textId="77777777" w:rsidR="00CE7DDB" w:rsidRPr="00CD4D01" w:rsidRDefault="00CE7DDB" w:rsidP="00EF27D8">
            <w:pPr>
              <w:pStyle w:val="TableTitle"/>
              <w:spacing w:line="240" w:lineRule="auto"/>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Use of the following low vision aids was reported: 9.6% (n=10) used a white stick or cane; 3.9% (n=4) used a visor; 6.7% (n=7) used tints or shields; 1% (n=1) used a typoscope; 1% (n=1) used closed circuit television; 1.0% (n=1) used audio or DVDs, 3.9% (n=4) used talking electronic devices; 1.0% (n=1) used Braille; 1.0% (n=1) used a hand held magnifier; 1.0% (n=1) used a stand magnifier; 2.9% (n=3) used spectacle magnification; 2.9% (n=3) used magnification software; 1.9% (n=2) used speech software; and 1.0% (n=1) used a braille keyboard. No visually impaired participants reported use of a guide dog, GPS, liquid level indicators, mounted telescopes, speech input software, or contrast enhancing software.</w:t>
            </w:r>
          </w:p>
        </w:tc>
      </w:tr>
      <w:tr w:rsidR="00CE7DDB" w:rsidRPr="00CD4D01" w14:paraId="5DD30512" w14:textId="77777777" w:rsidTr="00D33E08">
        <w:tc>
          <w:tcPr>
            <w:cnfStyle w:val="001000000000" w:firstRow="0" w:lastRow="0" w:firstColumn="1" w:lastColumn="0" w:oddVBand="0" w:evenVBand="0" w:oddHBand="0" w:evenHBand="0" w:firstRowFirstColumn="0" w:firstRowLastColumn="0" w:lastRowFirstColumn="0" w:lastRowLastColumn="0"/>
            <w:tcW w:w="1833" w:type="dxa"/>
          </w:tcPr>
          <w:p w14:paraId="0A4EC299" w14:textId="77777777" w:rsidR="00CE7DDB" w:rsidRPr="00CD4D01" w:rsidRDefault="00CE7DDB" w:rsidP="00EF27D8">
            <w:pPr>
              <w:pStyle w:val="TableTitle"/>
              <w:spacing w:line="240" w:lineRule="auto"/>
              <w:jc w:val="left"/>
              <w:rPr>
                <w:rFonts w:asciiTheme="majorHAnsi" w:hAnsiTheme="majorHAnsi" w:cstheme="majorHAnsi"/>
                <w:b/>
                <w:bCs w:val="0"/>
                <w:sz w:val="20"/>
              </w:rPr>
            </w:pPr>
            <w:r w:rsidRPr="00CD4D01">
              <w:rPr>
                <w:rFonts w:asciiTheme="majorHAnsi" w:hAnsiTheme="majorHAnsi" w:cstheme="majorHAnsi"/>
                <w:sz w:val="20"/>
              </w:rPr>
              <w:t>Availability and cost of low vision assessment clinics in 2014</w:t>
            </w:r>
          </w:p>
        </w:tc>
        <w:tc>
          <w:tcPr>
            <w:tcW w:w="7513" w:type="dxa"/>
            <w:gridSpan w:val="3"/>
          </w:tcPr>
          <w:p w14:paraId="0A8C154B" w14:textId="6377182F" w:rsidR="00CE7DDB" w:rsidRPr="00CD4D01" w:rsidRDefault="00CE7DDB" w:rsidP="00EF27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CD4D01">
              <w:rPr>
                <w:rFonts w:asciiTheme="majorHAnsi" w:hAnsiTheme="majorHAnsi" w:cstheme="majorHAnsi"/>
                <w:bCs/>
                <w:sz w:val="20"/>
                <w:szCs w:val="20"/>
              </w:rPr>
              <w:t>In the contemporaneous eye care system study</w:t>
            </w:r>
            <w:r w:rsidR="00793B99">
              <w:rPr>
                <w:rFonts w:asciiTheme="majorHAnsi" w:hAnsiTheme="majorHAnsi" w:cstheme="majorHAnsi"/>
                <w:bCs/>
                <w:sz w:val="20"/>
                <w:szCs w:val="20"/>
              </w:rPr>
              <w:t>*,</w:t>
            </w:r>
            <w:r w:rsidRPr="00CD4D01">
              <w:rPr>
                <w:rFonts w:asciiTheme="majorHAnsi" w:hAnsiTheme="majorHAnsi" w:cstheme="majorHAnsi"/>
                <w:bCs/>
                <w:sz w:val="20"/>
                <w:szCs w:val="20"/>
              </w:rPr>
              <w:t xml:space="preserve"> 35.4% (n=17/48) </w:t>
            </w:r>
            <w:r w:rsidR="00793B99">
              <w:rPr>
                <w:rFonts w:asciiTheme="majorHAnsi" w:hAnsiTheme="majorHAnsi" w:cstheme="majorHAnsi"/>
                <w:bCs/>
                <w:sz w:val="20"/>
                <w:szCs w:val="20"/>
              </w:rPr>
              <w:t xml:space="preserve">of </w:t>
            </w:r>
            <w:r w:rsidRPr="00CD4D01">
              <w:rPr>
                <w:rFonts w:asciiTheme="majorHAnsi" w:hAnsiTheme="majorHAnsi" w:cstheme="majorHAnsi"/>
                <w:bCs/>
                <w:sz w:val="20"/>
                <w:szCs w:val="20"/>
              </w:rPr>
              <w:t xml:space="preserve">responding optometrists reported offering low vision services; 7 </w:t>
            </w:r>
            <w:r w:rsidR="00793B99">
              <w:rPr>
                <w:rFonts w:asciiTheme="majorHAnsi" w:hAnsiTheme="majorHAnsi" w:cstheme="majorHAnsi"/>
                <w:bCs/>
                <w:sz w:val="20"/>
                <w:szCs w:val="20"/>
              </w:rPr>
              <w:t xml:space="preserve">reported </w:t>
            </w:r>
            <w:r w:rsidRPr="00CD4D01">
              <w:rPr>
                <w:rFonts w:asciiTheme="majorHAnsi" w:hAnsiTheme="majorHAnsi" w:cstheme="majorHAnsi"/>
                <w:bCs/>
                <w:sz w:val="20"/>
                <w:szCs w:val="20"/>
              </w:rPr>
              <w:t>offer</w:t>
            </w:r>
            <w:r w:rsidR="00793B99">
              <w:rPr>
                <w:rFonts w:asciiTheme="majorHAnsi" w:hAnsiTheme="majorHAnsi" w:cstheme="majorHAnsi"/>
                <w:bCs/>
                <w:sz w:val="20"/>
                <w:szCs w:val="20"/>
              </w:rPr>
              <w:t>ing</w:t>
            </w:r>
            <w:r w:rsidRPr="00CD4D01">
              <w:rPr>
                <w:rFonts w:asciiTheme="majorHAnsi" w:hAnsiTheme="majorHAnsi" w:cstheme="majorHAnsi"/>
                <w:bCs/>
                <w:sz w:val="20"/>
                <w:szCs w:val="20"/>
              </w:rPr>
              <w:t xml:space="preserve"> assessment at no cost to clients (via the University of the West Indies Department of Optometry Low Vision Clinic), and the remaining 10 offered assessment for a mean fee of TT$196 (sd 93.95, range 60 to 400)</w:t>
            </w:r>
          </w:p>
          <w:p w14:paraId="3B198A14" w14:textId="77777777" w:rsidR="00CE7DDB" w:rsidRPr="00CD4D01" w:rsidRDefault="00CE7DDB" w:rsidP="00EF27D8">
            <w:pPr>
              <w:pStyle w:val="TableTitle"/>
              <w:spacing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p>
        </w:tc>
      </w:tr>
      <w:tr w:rsidR="00CE7DDB" w:rsidRPr="00CD4D01" w14:paraId="715FE618"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3" w:type="dxa"/>
          </w:tcPr>
          <w:p w14:paraId="03765B49" w14:textId="77777777" w:rsidR="00CE7DDB" w:rsidRPr="00CD4D01" w:rsidRDefault="00CE7DDB" w:rsidP="00EF27D8">
            <w:pPr>
              <w:pStyle w:val="TableTitle"/>
              <w:spacing w:line="240" w:lineRule="auto"/>
              <w:jc w:val="left"/>
              <w:rPr>
                <w:rFonts w:asciiTheme="majorHAnsi" w:hAnsiTheme="majorHAnsi" w:cstheme="majorHAnsi"/>
                <w:b/>
                <w:bCs w:val="0"/>
                <w:sz w:val="20"/>
              </w:rPr>
            </w:pPr>
            <w:r w:rsidRPr="00CD4D01">
              <w:rPr>
                <w:rFonts w:asciiTheme="majorHAnsi" w:hAnsiTheme="majorHAnsi" w:cstheme="majorHAnsi"/>
                <w:sz w:val="20"/>
              </w:rPr>
              <w:t>Total cost of low vision aid devices and assessment</w:t>
            </w:r>
          </w:p>
        </w:tc>
        <w:tc>
          <w:tcPr>
            <w:tcW w:w="7513" w:type="dxa"/>
            <w:gridSpan w:val="3"/>
          </w:tcPr>
          <w:p w14:paraId="6E98A787" w14:textId="77777777" w:rsidR="00CE7DDB" w:rsidRPr="00CD4D01" w:rsidRDefault="00CE7DDB" w:rsidP="00EF27D8">
            <w:pPr>
              <w:pStyle w:val="TableTitle"/>
              <w:spacing w:line="240" w:lineRule="auto"/>
              <w:jc w:val="lef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TT$37,576,201</w:t>
            </w:r>
          </w:p>
        </w:tc>
      </w:tr>
      <w:tr w:rsidR="00CE7DDB" w:rsidRPr="00CD4D01" w14:paraId="78F3AC7C" w14:textId="77777777" w:rsidTr="00D33E08">
        <w:tc>
          <w:tcPr>
            <w:cnfStyle w:val="001000000000" w:firstRow="0" w:lastRow="0" w:firstColumn="1" w:lastColumn="0" w:oddVBand="0" w:evenVBand="0" w:oddHBand="0" w:evenHBand="0" w:firstRowFirstColumn="0" w:firstRowLastColumn="0" w:lastRowFirstColumn="0" w:lastRowLastColumn="0"/>
            <w:tcW w:w="1833" w:type="dxa"/>
          </w:tcPr>
          <w:p w14:paraId="070B10E5" w14:textId="77777777" w:rsidR="00CE7DDB" w:rsidRPr="00CD4D01" w:rsidRDefault="00CE7DDB" w:rsidP="00EF27D8">
            <w:pPr>
              <w:pStyle w:val="TableTitle"/>
              <w:spacing w:line="240" w:lineRule="auto"/>
              <w:jc w:val="left"/>
              <w:rPr>
                <w:rFonts w:asciiTheme="majorHAnsi" w:hAnsiTheme="majorHAnsi" w:cstheme="majorHAnsi"/>
                <w:b/>
                <w:bCs w:val="0"/>
                <w:sz w:val="20"/>
              </w:rPr>
            </w:pPr>
            <w:r w:rsidRPr="00CD4D01">
              <w:rPr>
                <w:rFonts w:asciiTheme="majorHAnsi" w:hAnsiTheme="majorHAnsi" w:cstheme="majorHAnsi"/>
                <w:sz w:val="20"/>
              </w:rPr>
              <w:t>Excluded from this study</w:t>
            </w:r>
          </w:p>
        </w:tc>
        <w:tc>
          <w:tcPr>
            <w:tcW w:w="7513" w:type="dxa"/>
            <w:gridSpan w:val="3"/>
          </w:tcPr>
          <w:p w14:paraId="4E93E381" w14:textId="77777777" w:rsidR="00CE7DDB" w:rsidRPr="00CD4D01" w:rsidRDefault="00CE7DDB" w:rsidP="00EF27D8">
            <w:pPr>
              <w:pStyle w:val="TableTitle"/>
              <w:spacing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We did not ask NESTT survey participants about home or workplace adaptations such as stair lifts, door-opening devices, and ramps.</w:t>
            </w:r>
          </w:p>
          <w:p w14:paraId="1A8B9C30" w14:textId="77777777" w:rsidR="00CE7DDB" w:rsidRPr="00CD4D01" w:rsidRDefault="00CE7DDB" w:rsidP="00EF27D8">
            <w:pPr>
              <w:pStyle w:val="TableTitle"/>
              <w:spacing w:line="240" w:lineRule="auto"/>
              <w:jc w:val="lef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color w:val="000000" w:themeColor="text1"/>
                <w:sz w:val="20"/>
              </w:rPr>
              <w:t xml:space="preserve">The unit price of individual low vision aids in Trinidad and Tobago in 2014 was not determined. We took costs from previously published sources including a study on </w:t>
            </w:r>
            <w:r w:rsidRPr="00CD4D01">
              <w:rPr>
                <w:rFonts w:asciiTheme="majorHAnsi" w:hAnsiTheme="majorHAnsi" w:cstheme="majorHAnsi"/>
                <w:b w:val="0"/>
                <w:bCs/>
                <w:sz w:val="20"/>
              </w:rPr>
              <w:t xml:space="preserve">the cost of low vision aids in four European countries in 2004, </w:t>
            </w:r>
            <w:hyperlink w:anchor="_ENREF_16" w:tooltip="Lafuma, 2006 #5934" w:history="1">
              <w:r w:rsidRPr="00CD4D01">
                <w:rPr>
                  <w:rFonts w:asciiTheme="majorHAnsi" w:hAnsiTheme="majorHAnsi" w:cstheme="majorHAnsi"/>
                  <w:b w:val="0"/>
                  <w:bCs/>
                  <w:sz w:val="20"/>
                </w:rPr>
                <w:fldChar w:fldCharType="begin"/>
              </w:r>
              <w:r w:rsidRPr="00CD4D01">
                <w:rPr>
                  <w:rFonts w:asciiTheme="majorHAnsi" w:hAnsiTheme="majorHAnsi" w:cstheme="majorHAnsi"/>
                  <w:b w:val="0"/>
                  <w:bCs/>
                  <w:sz w:val="20"/>
                </w:rPr>
                <w:instrText xml:space="preserve"> ADDIN EN.CITE &lt;EndNote&gt;&lt;Cite&gt;&lt;Author&gt;Lafuma&lt;/Author&gt;&lt;Year&gt;2006&lt;/Year&gt;&lt;RecNum&gt;5934&lt;/RecNum&gt;&lt;DisplayText&gt;&lt;style face="superscript"&gt;16&lt;/style&gt;&lt;/DisplayText&gt;&lt;record&gt;&lt;rec-number&gt;5934&lt;/rec-number&gt;&lt;foreign-keys&gt;&lt;key app="EN" db-id="xz9px0ptn2dwsaepssyxwadaaa9s2easvz9t"&gt;5934&lt;/key&gt;&lt;/foreign-keys&gt;&lt;ref-type name="Journal Article"&gt;17&lt;/ref-type&gt;&lt;contributors&gt;&lt;authors&gt;&lt;author&gt;Lafuma, A.&lt;/author&gt;&lt;author&gt;Brezin, A.&lt;/author&gt;&lt;author&gt;Lopatriello, S.&lt;/author&gt;&lt;author&gt;Hieke, K.&lt;/author&gt;&lt;author&gt;Hutchinson, J.&lt;/author&gt;&lt;author&gt;Mimaud, V.&lt;/author&gt;&lt;author&gt;Berdeaux, G.&lt;/author&gt;&lt;/authors&gt;&lt;/contributors&gt;&lt;auth-address&gt;Cemka-Eval, Bourg la Reine, France.&lt;/auth-address&gt;&lt;titles&gt;&lt;title&gt;Evaluation of non-medical costs associated with visual impairment in four European countries: France, Italy, Germany and the UK&lt;/title&gt;&lt;secondary-title&gt;Pharmacoeconomics&lt;/secondary-title&gt;&lt;alt-title&gt;PharmacoEconomics&lt;/alt-title&gt;&lt;/titles&gt;&lt;periodical&gt;&lt;full-title&gt;Pharmacoeconomics&lt;/full-title&gt;&lt;abbr-1&gt;PharmacoEconomics&lt;/abbr-1&gt;&lt;/periodical&gt;&lt;alt-periodical&gt;&lt;full-title&gt;Pharmacoeconomics&lt;/full-title&gt;&lt;abbr-1&gt;PharmacoEconomics&lt;/abbr-1&gt;&lt;/alt-periodical&gt;&lt;pages&gt;193-205&lt;/pages&gt;&lt;volume&gt;24&lt;/volume&gt;&lt;number&gt;2&lt;/number&gt;&lt;edition&gt;2006/02/08&lt;/edition&gt;&lt;keywords&gt;&lt;keyword&gt;*Costs and Cost Analysis&lt;/keyword&gt;&lt;keyword&gt;Databases, Factual&lt;/keyword&gt;&lt;keyword&gt;Europe/epidemiology&lt;/keyword&gt;&lt;keyword&gt;Home Care Services/economics&lt;/keyword&gt;&lt;keyword&gt;Humans&lt;/keyword&gt;&lt;keyword&gt;Prevalence&lt;/keyword&gt;&lt;keyword&gt;Registries&lt;/keyword&gt;&lt;keyword&gt;Vision Disorders/*economics/epidemiology&lt;/keyword&gt;&lt;/keywords&gt;&lt;dates&gt;&lt;year&gt;2006&lt;/year&gt;&lt;/dates&gt;&lt;isbn&gt;1170-7690 (Print)&amp;#xD;1170-7690 (Linking)&lt;/isbn&gt;&lt;accession-num&gt;16460138&lt;/accession-num&gt;&lt;work-type&gt;Evaluation Studies&amp;#xD;Research Support, Non-U.S. Gov&amp;apos;t&lt;/work-type&gt;&lt;urls&gt;&lt;related-urls&gt;&lt;url&gt;http://www.ncbi.nlm.nih.gov/pubmed/16460138&lt;/url&gt;&lt;/related-urls&gt;&lt;/urls&gt;&lt;language&gt;eng&lt;/language&gt;&lt;/record&gt;&lt;/Cite&gt;&lt;/EndNote&gt;</w:instrText>
              </w:r>
              <w:r w:rsidRPr="00CD4D01">
                <w:rPr>
                  <w:rFonts w:asciiTheme="majorHAnsi" w:hAnsiTheme="majorHAnsi" w:cstheme="majorHAnsi"/>
                  <w:b w:val="0"/>
                  <w:bCs/>
                  <w:sz w:val="20"/>
                </w:rPr>
                <w:fldChar w:fldCharType="separate"/>
              </w:r>
              <w:r w:rsidRPr="00CD4D01">
                <w:rPr>
                  <w:rFonts w:asciiTheme="majorHAnsi" w:hAnsiTheme="majorHAnsi" w:cstheme="majorHAnsi"/>
                  <w:b w:val="0"/>
                  <w:bCs/>
                  <w:noProof/>
                  <w:sz w:val="20"/>
                  <w:vertAlign w:val="superscript"/>
                </w:rPr>
                <w:t>16</w:t>
              </w:r>
              <w:r w:rsidRPr="00CD4D01">
                <w:rPr>
                  <w:rFonts w:asciiTheme="majorHAnsi" w:hAnsiTheme="majorHAnsi" w:cstheme="majorHAnsi"/>
                  <w:b w:val="0"/>
                  <w:bCs/>
                  <w:sz w:val="20"/>
                </w:rPr>
                <w:fldChar w:fldCharType="end"/>
              </w:r>
            </w:hyperlink>
            <w:r w:rsidRPr="00CD4D01">
              <w:rPr>
                <w:rFonts w:asciiTheme="majorHAnsi" w:hAnsiTheme="majorHAnsi" w:cstheme="majorHAnsi"/>
                <w:b w:val="0"/>
                <w:bCs/>
                <w:sz w:val="20"/>
              </w:rPr>
              <w:t xml:space="preserve"> and the Royal National Institute for the Blind United Kingdom online shop.</w:t>
            </w:r>
            <w:hyperlink w:anchor="_ENREF_19" w:tooltip="RNIB, 2018 #6568" w:history="1">
              <w:r w:rsidRPr="00CD4D01">
                <w:rPr>
                  <w:rFonts w:asciiTheme="majorHAnsi" w:hAnsiTheme="majorHAnsi" w:cstheme="majorHAnsi"/>
                  <w:b w:val="0"/>
                  <w:bCs/>
                  <w:sz w:val="20"/>
                </w:rPr>
                <w:fldChar w:fldCharType="begin"/>
              </w:r>
              <w:r w:rsidRPr="00CD4D01">
                <w:rPr>
                  <w:rFonts w:asciiTheme="majorHAnsi" w:hAnsiTheme="majorHAnsi" w:cstheme="majorHAnsi"/>
                  <w:b w:val="0"/>
                  <w:bCs/>
                  <w:sz w:val="20"/>
                </w:rPr>
                <w:instrText xml:space="preserve"> ADDIN EN.CITE &lt;EndNote&gt;&lt;Cite&gt;&lt;Author&gt;RNIB&lt;/Author&gt;&lt;Year&gt;2018&lt;/Year&gt;&lt;RecNum&gt;6568&lt;/RecNum&gt;&lt;DisplayText&gt;&lt;style face="superscript"&gt;19&lt;/style&gt;&lt;/DisplayText&gt;&lt;record&gt;&lt;rec-number&gt;6568&lt;/rec-number&gt;&lt;foreign-keys&gt;&lt;key app="EN" db-id="xz9px0ptn2dwsaepssyxwadaaa9s2easvz9t"&gt;6568&lt;/key&gt;&lt;/foreign-keys&gt;&lt;ref-type name="Web Page"&gt;12&lt;/ref-type&gt;&lt;contributors&gt;&lt;authors&gt;&lt;author&gt;RNIB&lt;/author&gt;&lt;/authors&gt;&lt;/contributors&gt;&lt;titles&gt;&lt;title&gt;Royal National Institute of Blind People Shop&lt;/title&gt;&lt;/titles&gt;&lt;volume&gt;2018&lt;/volume&gt;&lt;number&gt;January 10&lt;/number&gt;&lt;dates&gt;&lt;year&gt;2018&lt;/year&gt;&lt;/dates&gt;&lt;urls&gt;&lt;related-urls&gt;&lt;url&gt;http://shop.rnib.org.uk/&lt;/url&gt;&lt;/related-urls&gt;&lt;/urls&gt;&lt;/record&gt;&lt;/Cite&gt;&lt;/EndNote&gt;</w:instrText>
              </w:r>
              <w:r w:rsidRPr="00CD4D01">
                <w:rPr>
                  <w:rFonts w:asciiTheme="majorHAnsi" w:hAnsiTheme="majorHAnsi" w:cstheme="majorHAnsi"/>
                  <w:b w:val="0"/>
                  <w:bCs/>
                  <w:sz w:val="20"/>
                </w:rPr>
                <w:fldChar w:fldCharType="separate"/>
              </w:r>
              <w:r w:rsidRPr="00CD4D01">
                <w:rPr>
                  <w:rFonts w:asciiTheme="majorHAnsi" w:hAnsiTheme="majorHAnsi" w:cstheme="majorHAnsi"/>
                  <w:b w:val="0"/>
                  <w:bCs/>
                  <w:noProof/>
                  <w:sz w:val="20"/>
                  <w:vertAlign w:val="superscript"/>
                </w:rPr>
                <w:t>19</w:t>
              </w:r>
              <w:r w:rsidRPr="00CD4D01">
                <w:rPr>
                  <w:rFonts w:asciiTheme="majorHAnsi" w:hAnsiTheme="majorHAnsi" w:cstheme="majorHAnsi"/>
                  <w:b w:val="0"/>
                  <w:bCs/>
                  <w:sz w:val="20"/>
                </w:rPr>
                <w:fldChar w:fldCharType="end"/>
              </w:r>
            </w:hyperlink>
            <w:r w:rsidRPr="00CD4D01">
              <w:rPr>
                <w:rFonts w:asciiTheme="majorHAnsi" w:hAnsiTheme="majorHAnsi" w:cstheme="majorHAnsi"/>
                <w:b w:val="0"/>
                <w:bCs/>
                <w:sz w:val="20"/>
              </w:rPr>
              <w:t xml:space="preserve"> These costs were adjusted to 2014 values.</w:t>
            </w:r>
          </w:p>
        </w:tc>
      </w:tr>
    </w:tbl>
    <w:p w14:paraId="3B27CD7A" w14:textId="5A6C380F" w:rsidR="00793B99" w:rsidRPr="00994876" w:rsidRDefault="00793B99" w:rsidP="00793B99">
      <w:pPr>
        <w:rPr>
          <w:rFonts w:asciiTheme="majorHAnsi" w:hAnsiTheme="majorHAnsi" w:cstheme="majorHAnsi"/>
          <w:sz w:val="20"/>
          <w:szCs w:val="20"/>
        </w:rPr>
      </w:pPr>
      <w:r>
        <w:rPr>
          <w:rFonts w:asciiTheme="majorHAnsi" w:hAnsiTheme="majorHAnsi" w:cstheme="majorHAnsi"/>
          <w:sz w:val="20"/>
          <w:szCs w:val="20"/>
        </w:rPr>
        <w:t>*</w:t>
      </w:r>
      <w:r w:rsidRPr="00994876">
        <w:rPr>
          <w:rFonts w:asciiTheme="majorHAnsi" w:hAnsiTheme="majorHAnsi" w:cstheme="majorHAnsi"/>
          <w:noProof/>
          <w:sz w:val="20"/>
          <w:szCs w:val="20"/>
        </w:rPr>
        <w:t xml:space="preserve"> Braithwaite T, Winford B, Bailey H, et al. Health system dynamics analysis of eyecare services in Trinidad and Tobago and progress towards Vision 2020 Goals. </w:t>
      </w:r>
      <w:r w:rsidRPr="00994876">
        <w:rPr>
          <w:rFonts w:asciiTheme="majorHAnsi" w:hAnsiTheme="majorHAnsi" w:cstheme="majorHAnsi"/>
          <w:i/>
          <w:noProof/>
          <w:sz w:val="20"/>
          <w:szCs w:val="20"/>
        </w:rPr>
        <w:t xml:space="preserve">Health policy and planning. </w:t>
      </w:r>
      <w:r w:rsidRPr="00994876">
        <w:rPr>
          <w:rFonts w:asciiTheme="majorHAnsi" w:hAnsiTheme="majorHAnsi" w:cstheme="majorHAnsi"/>
          <w:noProof/>
          <w:sz w:val="20"/>
          <w:szCs w:val="20"/>
        </w:rPr>
        <w:t>2018;33(1):70-84.</w:t>
      </w:r>
    </w:p>
    <w:p w14:paraId="46BD8418" w14:textId="01029073" w:rsidR="00166B0C" w:rsidRDefault="00166B0C" w:rsidP="00166B0C">
      <w:pPr>
        <w:rPr>
          <w:rFonts w:asciiTheme="majorHAnsi" w:hAnsiTheme="majorHAnsi" w:cstheme="majorHAnsi"/>
          <w:sz w:val="20"/>
          <w:szCs w:val="20"/>
        </w:rPr>
      </w:pPr>
    </w:p>
    <w:p w14:paraId="0B881587" w14:textId="77777777" w:rsidR="00CE7DDB" w:rsidRPr="00CD4D01" w:rsidRDefault="00CE7DDB" w:rsidP="00166B0C">
      <w:pPr>
        <w:rPr>
          <w:rFonts w:asciiTheme="majorHAnsi" w:hAnsiTheme="majorHAnsi" w:cstheme="majorHAnsi"/>
          <w:sz w:val="20"/>
          <w:szCs w:val="20"/>
        </w:rPr>
      </w:pPr>
    </w:p>
    <w:p w14:paraId="551390CE" w14:textId="77777777" w:rsidR="00793B99" w:rsidRDefault="00793B99">
      <w:pPr>
        <w:rPr>
          <w:rFonts w:asciiTheme="majorHAnsi" w:eastAsia="Times New Roman" w:hAnsiTheme="majorHAnsi" w:cstheme="majorHAnsi"/>
          <w:b/>
          <w:sz w:val="20"/>
          <w:szCs w:val="20"/>
          <w:lang w:val="en-GB"/>
        </w:rPr>
      </w:pPr>
      <w:bookmarkStart w:id="6" w:name="_Toc392592978"/>
      <w:r>
        <w:rPr>
          <w:rFonts w:asciiTheme="majorHAnsi" w:hAnsiTheme="majorHAnsi" w:cstheme="majorHAnsi"/>
          <w:sz w:val="20"/>
        </w:rPr>
        <w:br w:type="page"/>
      </w:r>
    </w:p>
    <w:p w14:paraId="4478D822" w14:textId="6AE7AE38" w:rsidR="00566820" w:rsidRPr="00CD4D01" w:rsidRDefault="00166B0C" w:rsidP="00566820">
      <w:pPr>
        <w:pStyle w:val="TableTitle"/>
        <w:spacing w:line="240" w:lineRule="auto"/>
        <w:rPr>
          <w:rFonts w:asciiTheme="majorHAnsi" w:hAnsiTheme="majorHAnsi" w:cstheme="majorHAnsi"/>
          <w:sz w:val="20"/>
        </w:rPr>
      </w:pPr>
      <w:r w:rsidRPr="00CD4D01">
        <w:rPr>
          <w:rFonts w:asciiTheme="majorHAnsi" w:hAnsiTheme="majorHAnsi" w:cstheme="majorHAnsi"/>
          <w:sz w:val="20"/>
        </w:rPr>
        <w:lastRenderedPageBreak/>
        <w:t>Table</w:t>
      </w:r>
      <w:r w:rsidR="00BF31EF" w:rsidRPr="00CD4D01">
        <w:rPr>
          <w:rFonts w:asciiTheme="majorHAnsi" w:hAnsiTheme="majorHAnsi" w:cstheme="majorHAnsi"/>
          <w:sz w:val="20"/>
        </w:rPr>
        <w:t xml:space="preserve"> </w:t>
      </w:r>
      <w:r w:rsidR="00CE7DDB">
        <w:rPr>
          <w:rFonts w:asciiTheme="majorHAnsi" w:hAnsiTheme="majorHAnsi" w:cstheme="majorHAnsi"/>
          <w:sz w:val="20"/>
        </w:rPr>
        <w:t>10</w:t>
      </w:r>
      <w:r w:rsidRPr="00CD4D01">
        <w:rPr>
          <w:rFonts w:asciiTheme="majorHAnsi" w:hAnsiTheme="majorHAnsi" w:cstheme="majorHAnsi"/>
          <w:sz w:val="20"/>
        </w:rPr>
        <w:t>:</w:t>
      </w:r>
      <w:r w:rsidR="00566820" w:rsidRPr="00CD4D01">
        <w:rPr>
          <w:rFonts w:asciiTheme="majorHAnsi" w:hAnsiTheme="majorHAnsi" w:cstheme="majorHAnsi"/>
          <w:sz w:val="20"/>
        </w:rPr>
        <w:t xml:space="preserve"> Direct non-medical</w:t>
      </w:r>
      <w:r w:rsidR="00DA2941" w:rsidRPr="00CD4D01">
        <w:rPr>
          <w:rFonts w:asciiTheme="majorHAnsi" w:hAnsiTheme="majorHAnsi" w:cstheme="majorHAnsi"/>
          <w:sz w:val="20"/>
        </w:rPr>
        <w:t>: C</w:t>
      </w:r>
      <w:r w:rsidR="00566820" w:rsidRPr="00CD4D01">
        <w:rPr>
          <w:rFonts w:asciiTheme="majorHAnsi" w:hAnsiTheme="majorHAnsi" w:cstheme="majorHAnsi"/>
          <w:sz w:val="20"/>
        </w:rPr>
        <w:t xml:space="preserve">ost and frequency of transportation to and from eyecare services for the population aged </w:t>
      </w:r>
      <w:r w:rsidR="00566820" w:rsidRPr="00CD4D01">
        <w:rPr>
          <w:rFonts w:asciiTheme="majorHAnsi" w:hAnsiTheme="majorHAnsi" w:cstheme="majorHAnsi"/>
          <w:sz w:val="20"/>
          <w:u w:val="single"/>
        </w:rPr>
        <w:t>&gt;</w:t>
      </w:r>
      <w:r w:rsidR="00566820" w:rsidRPr="00CD4D01">
        <w:rPr>
          <w:rFonts w:asciiTheme="majorHAnsi" w:hAnsiTheme="majorHAnsi" w:cstheme="majorHAnsi"/>
          <w:sz w:val="20"/>
        </w:rPr>
        <w:t>40 years in Trinidad and Tobago in 2014 (TT$s 2014 (TT$1 = UK£0.0952))</w:t>
      </w:r>
    </w:p>
    <w:p w14:paraId="6B086265" w14:textId="77777777" w:rsidR="00566820" w:rsidRPr="00CD4D01" w:rsidRDefault="00566820" w:rsidP="00566820">
      <w:pPr>
        <w:pStyle w:val="TableTitle"/>
        <w:spacing w:line="240" w:lineRule="auto"/>
        <w:rPr>
          <w:rFonts w:asciiTheme="majorHAnsi" w:hAnsiTheme="majorHAnsi" w:cstheme="majorHAnsi"/>
          <w:sz w:val="20"/>
        </w:rPr>
      </w:pPr>
    </w:p>
    <w:tbl>
      <w:tblPr>
        <w:tblStyle w:val="ListTable3-Accent1"/>
        <w:tblW w:w="9493" w:type="dxa"/>
        <w:tblLook w:val="04A0" w:firstRow="1" w:lastRow="0" w:firstColumn="1" w:lastColumn="0" w:noHBand="0" w:noVBand="1"/>
      </w:tblPr>
      <w:tblGrid>
        <w:gridCol w:w="1951"/>
        <w:gridCol w:w="7542"/>
      </w:tblGrid>
      <w:tr w:rsidR="008035C9" w:rsidRPr="00CD4D01" w14:paraId="7BB5C135" w14:textId="77777777" w:rsidTr="00D33E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51" w:type="dxa"/>
          </w:tcPr>
          <w:p w14:paraId="3BB3B8EC" w14:textId="77777777" w:rsidR="00566820" w:rsidRPr="00CD4D01" w:rsidRDefault="00566820" w:rsidP="00EF27D8">
            <w:pPr>
              <w:rPr>
                <w:rFonts w:asciiTheme="majorHAnsi" w:hAnsiTheme="majorHAnsi" w:cstheme="majorHAnsi"/>
                <w:b w:val="0"/>
                <w:sz w:val="20"/>
                <w:szCs w:val="20"/>
              </w:rPr>
            </w:pPr>
            <w:r w:rsidRPr="00CD4D01">
              <w:rPr>
                <w:rFonts w:asciiTheme="majorHAnsi" w:hAnsiTheme="majorHAnsi" w:cstheme="majorHAnsi"/>
                <w:sz w:val="20"/>
                <w:szCs w:val="20"/>
              </w:rPr>
              <w:t>Transportation variable</w:t>
            </w:r>
          </w:p>
        </w:tc>
        <w:tc>
          <w:tcPr>
            <w:tcW w:w="7542" w:type="dxa"/>
          </w:tcPr>
          <w:p w14:paraId="78CA15DD" w14:textId="77777777" w:rsidR="00566820" w:rsidRPr="00CD4D01" w:rsidRDefault="00566820" w:rsidP="00EF27D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20"/>
                <w:szCs w:val="20"/>
              </w:rPr>
            </w:pPr>
            <w:r w:rsidRPr="00CD4D01">
              <w:rPr>
                <w:rFonts w:asciiTheme="majorHAnsi" w:hAnsiTheme="majorHAnsi" w:cstheme="majorHAnsi"/>
                <w:sz w:val="20"/>
                <w:szCs w:val="20"/>
              </w:rPr>
              <w:t>Results and explanatory notes</w:t>
            </w:r>
          </w:p>
        </w:tc>
      </w:tr>
      <w:tr w:rsidR="008035C9" w:rsidRPr="00CD4D01" w14:paraId="16C5895C"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06C20D43" w14:textId="5FDBB625" w:rsidR="00566820" w:rsidRPr="00CD4D01" w:rsidRDefault="00566820" w:rsidP="00EF27D8">
            <w:pPr>
              <w:rPr>
                <w:rFonts w:asciiTheme="majorHAnsi" w:hAnsiTheme="majorHAnsi" w:cstheme="majorHAnsi"/>
                <w:bCs w:val="0"/>
                <w:sz w:val="20"/>
                <w:szCs w:val="20"/>
              </w:rPr>
            </w:pPr>
            <w:r w:rsidRPr="00CD4D01">
              <w:rPr>
                <w:rFonts w:asciiTheme="majorHAnsi" w:hAnsiTheme="majorHAnsi" w:cstheme="majorHAnsi"/>
                <w:sz w:val="20"/>
                <w:szCs w:val="20"/>
              </w:rPr>
              <w:t xml:space="preserve">Preferred </w:t>
            </w:r>
            <w:r w:rsidR="00793B99">
              <w:rPr>
                <w:rFonts w:asciiTheme="majorHAnsi" w:hAnsiTheme="majorHAnsi" w:cstheme="majorHAnsi"/>
                <w:sz w:val="20"/>
                <w:szCs w:val="20"/>
              </w:rPr>
              <w:t xml:space="preserve">main </w:t>
            </w:r>
            <w:r w:rsidRPr="00CD4D01">
              <w:rPr>
                <w:rFonts w:asciiTheme="majorHAnsi" w:hAnsiTheme="majorHAnsi" w:cstheme="majorHAnsi"/>
                <w:sz w:val="20"/>
                <w:szCs w:val="20"/>
              </w:rPr>
              <w:t>transportation mode to attend eye care services</w:t>
            </w:r>
          </w:p>
        </w:tc>
        <w:tc>
          <w:tcPr>
            <w:tcW w:w="7542" w:type="dxa"/>
          </w:tcPr>
          <w:p w14:paraId="5D837252" w14:textId="77777777" w:rsidR="00566820" w:rsidRPr="00CD4D01" w:rsidRDefault="00566820" w:rsidP="00EF27D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CD4D01">
              <w:rPr>
                <w:rFonts w:asciiTheme="majorHAnsi" w:hAnsiTheme="majorHAnsi" w:cstheme="majorHAnsi"/>
                <w:bCs/>
                <w:sz w:val="20"/>
                <w:szCs w:val="20"/>
              </w:rPr>
              <w:t>Private car (58.8 %, n = 379/645), maxi-taxi or bus (21.6 %, n = 139/645), taxi (17.7 %, n = 114/645), walking (1.1 %, n = 7/645) and taking the water taxi (0.9 %, n = 6/645).</w:t>
            </w:r>
          </w:p>
        </w:tc>
      </w:tr>
      <w:tr w:rsidR="008035C9" w:rsidRPr="00CD4D01" w14:paraId="2A63EC30" w14:textId="77777777" w:rsidTr="00D33E08">
        <w:tc>
          <w:tcPr>
            <w:cnfStyle w:val="001000000000" w:firstRow="0" w:lastRow="0" w:firstColumn="1" w:lastColumn="0" w:oddVBand="0" w:evenVBand="0" w:oddHBand="0" w:evenHBand="0" w:firstRowFirstColumn="0" w:firstRowLastColumn="0" w:lastRowFirstColumn="0" w:lastRowLastColumn="0"/>
            <w:tcW w:w="1951" w:type="dxa"/>
          </w:tcPr>
          <w:p w14:paraId="33335288" w14:textId="77777777" w:rsidR="00566820" w:rsidRPr="00CD4D01" w:rsidRDefault="00566820" w:rsidP="00EF27D8">
            <w:pPr>
              <w:rPr>
                <w:rFonts w:asciiTheme="majorHAnsi" w:hAnsiTheme="majorHAnsi" w:cstheme="majorHAnsi"/>
                <w:bCs w:val="0"/>
                <w:sz w:val="20"/>
                <w:szCs w:val="20"/>
              </w:rPr>
            </w:pPr>
            <w:r w:rsidRPr="00CD4D01">
              <w:rPr>
                <w:rFonts w:asciiTheme="majorHAnsi" w:hAnsiTheme="majorHAnsi" w:cstheme="majorHAnsi"/>
                <w:sz w:val="20"/>
                <w:szCs w:val="20"/>
              </w:rPr>
              <w:t>Unit cost of a return journey in 2014</w:t>
            </w:r>
          </w:p>
        </w:tc>
        <w:tc>
          <w:tcPr>
            <w:tcW w:w="7542" w:type="dxa"/>
          </w:tcPr>
          <w:p w14:paraId="52F20984" w14:textId="2C8CD6C0" w:rsidR="00566820" w:rsidRPr="00CD4D01" w:rsidRDefault="00566820" w:rsidP="00EF27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CD4D01">
              <w:rPr>
                <w:rFonts w:asciiTheme="majorHAnsi" w:hAnsiTheme="majorHAnsi" w:cstheme="majorHAnsi"/>
                <w:bCs/>
                <w:sz w:val="20"/>
                <w:szCs w:val="20"/>
              </w:rPr>
              <w:t>Mean costs were determined in the health system survey</w:t>
            </w:r>
            <w:r w:rsidR="00793B99">
              <w:rPr>
                <w:rFonts w:asciiTheme="majorHAnsi" w:hAnsiTheme="majorHAnsi" w:cstheme="majorHAnsi"/>
                <w:bCs/>
                <w:sz w:val="20"/>
                <w:szCs w:val="20"/>
              </w:rPr>
              <w:t>*</w:t>
            </w:r>
            <w:r w:rsidRPr="00CD4D01">
              <w:rPr>
                <w:rFonts w:asciiTheme="majorHAnsi" w:hAnsiTheme="majorHAnsi" w:cstheme="majorHAnsi"/>
                <w:bCs/>
                <w:sz w:val="20"/>
                <w:szCs w:val="20"/>
              </w:rPr>
              <w:t xml:space="preserve">, in which 450 </w:t>
            </w:r>
            <w:r w:rsidR="008035C9" w:rsidRPr="00CD4D01">
              <w:rPr>
                <w:rFonts w:asciiTheme="majorHAnsi" w:hAnsiTheme="majorHAnsi" w:cstheme="majorHAnsi"/>
                <w:bCs/>
                <w:sz w:val="20"/>
                <w:szCs w:val="20"/>
              </w:rPr>
              <w:t xml:space="preserve">public hospital </w:t>
            </w:r>
            <w:r w:rsidRPr="00CD4D01">
              <w:rPr>
                <w:rFonts w:asciiTheme="majorHAnsi" w:hAnsiTheme="majorHAnsi" w:cstheme="majorHAnsi"/>
                <w:bCs/>
                <w:sz w:val="20"/>
                <w:szCs w:val="20"/>
              </w:rPr>
              <w:t>patients attending out-patient clinics in all 5 regions of Trinidad and Tobago were surveyed to establish unit costs</w:t>
            </w:r>
            <w:r w:rsidR="00793B99">
              <w:rPr>
                <w:rFonts w:asciiTheme="majorHAnsi" w:hAnsiTheme="majorHAnsi" w:cstheme="majorHAnsi"/>
                <w:bCs/>
                <w:sz w:val="20"/>
                <w:szCs w:val="20"/>
              </w:rPr>
              <w:t xml:space="preserve">: </w:t>
            </w:r>
            <w:r w:rsidRPr="00CD4D01">
              <w:rPr>
                <w:rFonts w:asciiTheme="majorHAnsi" w:hAnsiTheme="majorHAnsi" w:cstheme="majorHAnsi"/>
                <w:bCs/>
                <w:sz w:val="20"/>
                <w:szCs w:val="20"/>
              </w:rPr>
              <w:t>TT$20 for a maxi, TT$60 for a private car, TT$80 for a taxi, and TT$80 for a water taxi. These unit costs assumed attendance at an eye care facility located within the same region as the home address</w:t>
            </w:r>
            <w:r w:rsidR="008035C9" w:rsidRPr="00CD4D01">
              <w:rPr>
                <w:rFonts w:asciiTheme="majorHAnsi" w:hAnsiTheme="majorHAnsi" w:cstheme="majorHAnsi"/>
                <w:bCs/>
                <w:sz w:val="20"/>
                <w:szCs w:val="20"/>
              </w:rPr>
              <w:t>.</w:t>
            </w:r>
          </w:p>
        </w:tc>
      </w:tr>
      <w:tr w:rsidR="008035C9" w:rsidRPr="00CD4D01" w14:paraId="6136E42A"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5668C21B" w14:textId="77777777" w:rsidR="00566820" w:rsidRPr="00CD4D01" w:rsidRDefault="00566820" w:rsidP="00EF27D8">
            <w:pPr>
              <w:rPr>
                <w:rFonts w:asciiTheme="majorHAnsi" w:hAnsiTheme="majorHAnsi" w:cstheme="majorHAnsi"/>
                <w:bCs w:val="0"/>
                <w:sz w:val="20"/>
                <w:szCs w:val="20"/>
              </w:rPr>
            </w:pPr>
            <w:r w:rsidRPr="00CD4D01">
              <w:rPr>
                <w:rFonts w:asciiTheme="majorHAnsi" w:hAnsiTheme="majorHAnsi" w:cstheme="majorHAnsi"/>
                <w:sz w:val="20"/>
                <w:szCs w:val="20"/>
              </w:rPr>
              <w:t>Mean travel cost for a return journey</w:t>
            </w:r>
          </w:p>
        </w:tc>
        <w:tc>
          <w:tcPr>
            <w:tcW w:w="7542" w:type="dxa"/>
          </w:tcPr>
          <w:p w14:paraId="0BEB6964" w14:textId="77777777" w:rsidR="00566820" w:rsidRPr="00CD4D01" w:rsidRDefault="00566820" w:rsidP="00EF27D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CD4D01">
              <w:rPr>
                <w:rFonts w:asciiTheme="majorHAnsi" w:hAnsiTheme="majorHAnsi" w:cstheme="majorHAnsi"/>
                <w:bCs/>
                <w:sz w:val="20"/>
                <w:szCs w:val="20"/>
              </w:rPr>
              <w:t>Applying the proportions reporting different modes of transport and the unit cost for each, the mean travel cost was TT$54.48 for each return journey.</w:t>
            </w:r>
          </w:p>
        </w:tc>
      </w:tr>
      <w:tr w:rsidR="008035C9" w:rsidRPr="00CD4D01" w14:paraId="44668D31" w14:textId="77777777" w:rsidTr="00D33E08">
        <w:tc>
          <w:tcPr>
            <w:cnfStyle w:val="001000000000" w:firstRow="0" w:lastRow="0" w:firstColumn="1" w:lastColumn="0" w:oddVBand="0" w:evenVBand="0" w:oddHBand="0" w:evenHBand="0" w:firstRowFirstColumn="0" w:firstRowLastColumn="0" w:lastRowFirstColumn="0" w:lastRowLastColumn="0"/>
            <w:tcW w:w="1951" w:type="dxa"/>
          </w:tcPr>
          <w:p w14:paraId="11DBFA00" w14:textId="77777777" w:rsidR="00566820" w:rsidRPr="00CD4D01" w:rsidRDefault="00566820" w:rsidP="00EF27D8">
            <w:pPr>
              <w:rPr>
                <w:rFonts w:asciiTheme="majorHAnsi" w:hAnsiTheme="majorHAnsi" w:cstheme="majorHAnsi"/>
                <w:bCs w:val="0"/>
                <w:sz w:val="20"/>
                <w:szCs w:val="20"/>
              </w:rPr>
            </w:pPr>
            <w:r w:rsidRPr="00CD4D01">
              <w:rPr>
                <w:rFonts w:asciiTheme="majorHAnsi" w:hAnsiTheme="majorHAnsi" w:cstheme="majorHAnsi"/>
                <w:sz w:val="20"/>
                <w:szCs w:val="20"/>
              </w:rPr>
              <w:t>Total episodes of eye care in 2014</w:t>
            </w:r>
          </w:p>
        </w:tc>
        <w:tc>
          <w:tcPr>
            <w:tcW w:w="7542" w:type="dxa"/>
          </w:tcPr>
          <w:p w14:paraId="3F128434" w14:textId="66B6D74B" w:rsidR="00566820" w:rsidRPr="00CD4D01" w:rsidRDefault="00566820" w:rsidP="00EF27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CD4D01">
              <w:rPr>
                <w:rFonts w:asciiTheme="majorHAnsi" w:hAnsiTheme="majorHAnsi" w:cstheme="majorHAnsi"/>
                <w:bCs/>
                <w:sz w:val="20"/>
                <w:szCs w:val="20"/>
              </w:rPr>
              <w:t>We summed visits to optometrists, ophthalmologists, , health centres, emergency departments, day case admissions and overnight admissions, (with the latter divided by the adjusted mean length of each admission (3.15 days)) to estimate 209,145 episodes of eye care in 2014</w:t>
            </w:r>
          </w:p>
        </w:tc>
      </w:tr>
      <w:tr w:rsidR="008035C9" w:rsidRPr="00CD4D01" w14:paraId="7DB91006"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14:paraId="2D436386" w14:textId="182836E1" w:rsidR="00566820" w:rsidRPr="00CD4D01" w:rsidRDefault="008035C9" w:rsidP="00EF27D8">
            <w:pPr>
              <w:rPr>
                <w:rFonts w:asciiTheme="majorHAnsi" w:hAnsiTheme="majorHAnsi" w:cstheme="majorHAnsi"/>
                <w:bCs w:val="0"/>
                <w:sz w:val="20"/>
                <w:szCs w:val="20"/>
              </w:rPr>
            </w:pPr>
            <w:r w:rsidRPr="00CD4D01">
              <w:rPr>
                <w:rFonts w:asciiTheme="majorHAnsi" w:hAnsiTheme="majorHAnsi" w:cstheme="majorHAnsi"/>
                <w:sz w:val="20"/>
                <w:szCs w:val="20"/>
              </w:rPr>
              <w:t>T</w:t>
            </w:r>
            <w:r w:rsidR="00566820" w:rsidRPr="00CD4D01">
              <w:rPr>
                <w:rFonts w:asciiTheme="majorHAnsi" w:hAnsiTheme="majorHAnsi" w:cstheme="majorHAnsi"/>
                <w:sz w:val="20"/>
                <w:szCs w:val="20"/>
              </w:rPr>
              <w:t>otal estimated expenditure on transport</w:t>
            </w:r>
          </w:p>
        </w:tc>
        <w:tc>
          <w:tcPr>
            <w:tcW w:w="7542" w:type="dxa"/>
          </w:tcPr>
          <w:p w14:paraId="0D4DD38A" w14:textId="4789201C" w:rsidR="00566820" w:rsidRPr="00CD4D01" w:rsidRDefault="008035C9" w:rsidP="00EF27D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CD4D01">
              <w:rPr>
                <w:rFonts w:asciiTheme="majorHAnsi" w:hAnsiTheme="majorHAnsi" w:cstheme="majorHAnsi"/>
                <w:bCs/>
                <w:sz w:val="20"/>
                <w:szCs w:val="20"/>
              </w:rPr>
              <w:t xml:space="preserve">We multiplied total episodes of eye care by mean travel cost for a return journey to estimate a total transport expenditure in 2014 of </w:t>
            </w:r>
            <w:r w:rsidR="00566820" w:rsidRPr="00CD4D01">
              <w:rPr>
                <w:rFonts w:asciiTheme="majorHAnsi" w:hAnsiTheme="majorHAnsi" w:cstheme="majorHAnsi"/>
                <w:bCs/>
                <w:sz w:val="20"/>
                <w:szCs w:val="20"/>
              </w:rPr>
              <w:t>TT$11,394,2</w:t>
            </w:r>
            <w:r w:rsidRPr="00CD4D01">
              <w:rPr>
                <w:rFonts w:asciiTheme="majorHAnsi" w:hAnsiTheme="majorHAnsi" w:cstheme="majorHAnsi"/>
                <w:bCs/>
                <w:sz w:val="20"/>
                <w:szCs w:val="20"/>
              </w:rPr>
              <w:t>20</w:t>
            </w:r>
            <w:r w:rsidR="00566820" w:rsidRPr="00CD4D01">
              <w:rPr>
                <w:rFonts w:asciiTheme="majorHAnsi" w:hAnsiTheme="majorHAnsi" w:cstheme="majorHAnsi"/>
                <w:bCs/>
                <w:sz w:val="20"/>
                <w:szCs w:val="20"/>
              </w:rPr>
              <w:t>.</w:t>
            </w:r>
          </w:p>
        </w:tc>
      </w:tr>
      <w:tr w:rsidR="008035C9" w:rsidRPr="00CD4D01" w14:paraId="36D4CD7B" w14:textId="77777777" w:rsidTr="00D33E08">
        <w:tc>
          <w:tcPr>
            <w:cnfStyle w:val="001000000000" w:firstRow="0" w:lastRow="0" w:firstColumn="1" w:lastColumn="0" w:oddVBand="0" w:evenVBand="0" w:oddHBand="0" w:evenHBand="0" w:firstRowFirstColumn="0" w:firstRowLastColumn="0" w:lastRowFirstColumn="0" w:lastRowLastColumn="0"/>
            <w:tcW w:w="1951" w:type="dxa"/>
          </w:tcPr>
          <w:p w14:paraId="3FA8AD8A" w14:textId="77777777" w:rsidR="00566820" w:rsidRPr="00CD4D01" w:rsidRDefault="00566820" w:rsidP="00EF27D8">
            <w:pPr>
              <w:rPr>
                <w:rFonts w:asciiTheme="majorHAnsi" w:hAnsiTheme="majorHAnsi" w:cstheme="majorHAnsi"/>
                <w:bCs w:val="0"/>
                <w:sz w:val="20"/>
                <w:szCs w:val="20"/>
              </w:rPr>
            </w:pPr>
            <w:r w:rsidRPr="00CD4D01">
              <w:rPr>
                <w:rFonts w:asciiTheme="majorHAnsi" w:hAnsiTheme="majorHAnsi" w:cstheme="majorHAnsi"/>
                <w:sz w:val="20"/>
                <w:szCs w:val="20"/>
              </w:rPr>
              <w:t>Not included in this study</w:t>
            </w:r>
          </w:p>
        </w:tc>
        <w:tc>
          <w:tcPr>
            <w:tcW w:w="7542" w:type="dxa"/>
          </w:tcPr>
          <w:p w14:paraId="45166E9C" w14:textId="77777777" w:rsidR="00566820" w:rsidRPr="00CD4D01" w:rsidRDefault="00566820" w:rsidP="00EF27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CD4D01">
              <w:rPr>
                <w:rFonts w:asciiTheme="majorHAnsi" w:hAnsiTheme="majorHAnsi" w:cstheme="majorHAnsi"/>
                <w:bCs/>
                <w:sz w:val="20"/>
                <w:szCs w:val="20"/>
              </w:rPr>
              <w:t xml:space="preserve">Travel costs incurred by family or friends accompanying an individual to their eye care service appointments were not included, so this estimate was conservative.  </w:t>
            </w:r>
          </w:p>
          <w:p w14:paraId="089E2A98" w14:textId="77777777" w:rsidR="00566820" w:rsidRPr="00CD4D01" w:rsidRDefault="00566820" w:rsidP="00EF27D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tc>
      </w:tr>
    </w:tbl>
    <w:p w14:paraId="52C50E1C" w14:textId="03100185" w:rsidR="00793B99" w:rsidRPr="00994876" w:rsidRDefault="00793B99" w:rsidP="00793B99">
      <w:pPr>
        <w:rPr>
          <w:rFonts w:asciiTheme="majorHAnsi" w:hAnsiTheme="majorHAnsi" w:cstheme="majorHAnsi"/>
          <w:sz w:val="20"/>
          <w:szCs w:val="20"/>
        </w:rPr>
      </w:pPr>
      <w:r>
        <w:rPr>
          <w:rFonts w:asciiTheme="majorHAnsi" w:hAnsiTheme="majorHAnsi" w:cstheme="majorHAnsi"/>
          <w:sz w:val="20"/>
        </w:rPr>
        <w:t>*</w:t>
      </w:r>
      <w:r w:rsidRPr="00994876">
        <w:rPr>
          <w:rFonts w:asciiTheme="majorHAnsi" w:hAnsiTheme="majorHAnsi" w:cstheme="majorHAnsi"/>
          <w:noProof/>
          <w:sz w:val="20"/>
          <w:szCs w:val="20"/>
        </w:rPr>
        <w:t xml:space="preserve">Braithwaite T, Winford B, Bailey H, et al. Health system dynamics analysis of eyecare services in Trinidad and Tobago and progress towards Vision 2020 Goals. </w:t>
      </w:r>
      <w:r w:rsidRPr="00994876">
        <w:rPr>
          <w:rFonts w:asciiTheme="majorHAnsi" w:hAnsiTheme="majorHAnsi" w:cstheme="majorHAnsi"/>
          <w:i/>
          <w:noProof/>
          <w:sz w:val="20"/>
          <w:szCs w:val="20"/>
        </w:rPr>
        <w:t xml:space="preserve">Health policy and planning. </w:t>
      </w:r>
      <w:r w:rsidRPr="00994876">
        <w:rPr>
          <w:rFonts w:asciiTheme="majorHAnsi" w:hAnsiTheme="majorHAnsi" w:cstheme="majorHAnsi"/>
          <w:noProof/>
          <w:sz w:val="20"/>
          <w:szCs w:val="20"/>
        </w:rPr>
        <w:t>2018;33(1):70-84.</w:t>
      </w:r>
    </w:p>
    <w:p w14:paraId="5F9DD171" w14:textId="6CBB295A" w:rsidR="00566820" w:rsidRPr="00CD4D01" w:rsidRDefault="00566820" w:rsidP="00166B0C">
      <w:pPr>
        <w:pStyle w:val="TableTitle"/>
        <w:spacing w:line="240" w:lineRule="auto"/>
        <w:rPr>
          <w:rFonts w:asciiTheme="majorHAnsi" w:hAnsiTheme="majorHAnsi" w:cstheme="majorHAnsi"/>
          <w:sz w:val="20"/>
        </w:rPr>
      </w:pPr>
    </w:p>
    <w:p w14:paraId="0099928B" w14:textId="77777777" w:rsidR="00FC2E8B" w:rsidRDefault="00FC2E8B" w:rsidP="00FC2E8B">
      <w:pPr>
        <w:rPr>
          <w:rFonts w:cstheme="majorHAnsi"/>
          <w:b/>
          <w:bCs/>
          <w:color w:val="000000" w:themeColor="text1"/>
          <w:sz w:val="20"/>
          <w:szCs w:val="20"/>
        </w:rPr>
      </w:pPr>
    </w:p>
    <w:p w14:paraId="39154021" w14:textId="77777777" w:rsidR="00FC2E8B" w:rsidRDefault="00FC2E8B" w:rsidP="00FC2E8B">
      <w:pPr>
        <w:rPr>
          <w:rFonts w:cstheme="majorHAnsi"/>
          <w:b/>
          <w:bCs/>
          <w:color w:val="000000" w:themeColor="text1"/>
          <w:sz w:val="20"/>
          <w:szCs w:val="20"/>
        </w:rPr>
      </w:pPr>
    </w:p>
    <w:p w14:paraId="7B3029D2" w14:textId="1E979AAA" w:rsidR="00473A6D" w:rsidRPr="00FC2E8B" w:rsidRDefault="00C469F1" w:rsidP="00FC2E8B">
      <w:pPr>
        <w:rPr>
          <w:rFonts w:asciiTheme="majorHAnsi" w:eastAsiaTheme="majorEastAsia" w:hAnsiTheme="majorHAnsi" w:cstheme="majorHAnsi"/>
          <w:b/>
          <w:bCs/>
          <w:color w:val="000000" w:themeColor="text1"/>
          <w:sz w:val="20"/>
          <w:szCs w:val="20"/>
        </w:rPr>
      </w:pPr>
      <w:r w:rsidRPr="00FC2E8B">
        <w:rPr>
          <w:rFonts w:asciiTheme="majorHAnsi" w:hAnsiTheme="majorHAnsi" w:cstheme="majorHAnsi"/>
          <w:b/>
          <w:bCs/>
          <w:color w:val="000000" w:themeColor="text1"/>
          <w:sz w:val="20"/>
          <w:szCs w:val="20"/>
        </w:rPr>
        <w:t xml:space="preserve">Table </w:t>
      </w:r>
      <w:r w:rsidR="00BF31EF" w:rsidRPr="00FC2E8B">
        <w:rPr>
          <w:rFonts w:asciiTheme="majorHAnsi" w:hAnsiTheme="majorHAnsi" w:cstheme="majorHAnsi"/>
          <w:b/>
          <w:bCs/>
          <w:color w:val="000000" w:themeColor="text1"/>
          <w:sz w:val="20"/>
          <w:szCs w:val="20"/>
        </w:rPr>
        <w:t>1</w:t>
      </w:r>
      <w:r w:rsidR="00CE7DDB" w:rsidRPr="00FC2E8B">
        <w:rPr>
          <w:rFonts w:asciiTheme="majorHAnsi" w:hAnsiTheme="majorHAnsi" w:cstheme="majorHAnsi"/>
          <w:b/>
          <w:bCs/>
          <w:color w:val="000000" w:themeColor="text1"/>
          <w:sz w:val="20"/>
          <w:szCs w:val="20"/>
        </w:rPr>
        <w:t>1</w:t>
      </w:r>
      <w:r w:rsidRPr="00FC2E8B">
        <w:rPr>
          <w:rFonts w:asciiTheme="majorHAnsi" w:hAnsiTheme="majorHAnsi" w:cstheme="majorHAnsi"/>
          <w:b/>
          <w:bCs/>
          <w:color w:val="000000" w:themeColor="text1"/>
          <w:sz w:val="20"/>
          <w:szCs w:val="20"/>
        </w:rPr>
        <w:t xml:space="preserve">: </w:t>
      </w:r>
      <w:r w:rsidR="00473A6D" w:rsidRPr="00FC2E8B">
        <w:rPr>
          <w:rFonts w:asciiTheme="majorHAnsi" w:hAnsiTheme="majorHAnsi" w:cstheme="majorHAnsi"/>
          <w:b/>
          <w:bCs/>
          <w:color w:val="000000" w:themeColor="text1"/>
          <w:sz w:val="20"/>
          <w:szCs w:val="20"/>
        </w:rPr>
        <w:t xml:space="preserve">Indirect costs a) Productivity loss in </w:t>
      </w:r>
      <w:r w:rsidR="00DA2941" w:rsidRPr="00FC2E8B">
        <w:rPr>
          <w:rFonts w:asciiTheme="majorHAnsi" w:hAnsiTheme="majorHAnsi" w:cstheme="majorHAnsi"/>
          <w:b/>
          <w:bCs/>
          <w:color w:val="000000" w:themeColor="text1"/>
          <w:sz w:val="20"/>
          <w:szCs w:val="20"/>
        </w:rPr>
        <w:t xml:space="preserve">the </w:t>
      </w:r>
      <w:r w:rsidR="00473A6D" w:rsidRPr="00FC2E8B">
        <w:rPr>
          <w:rFonts w:asciiTheme="majorHAnsi" w:hAnsiTheme="majorHAnsi" w:cstheme="majorHAnsi"/>
          <w:b/>
          <w:bCs/>
          <w:color w:val="000000" w:themeColor="text1"/>
          <w:sz w:val="20"/>
          <w:szCs w:val="20"/>
        </w:rPr>
        <w:t>40</w:t>
      </w:r>
      <w:r w:rsidR="00DA2941" w:rsidRPr="00FC2E8B">
        <w:rPr>
          <w:rFonts w:asciiTheme="majorHAnsi" w:hAnsiTheme="majorHAnsi" w:cstheme="majorHAnsi"/>
          <w:b/>
          <w:bCs/>
          <w:color w:val="000000" w:themeColor="text1"/>
          <w:sz w:val="20"/>
          <w:szCs w:val="20"/>
        </w:rPr>
        <w:t xml:space="preserve"> to </w:t>
      </w:r>
      <w:r w:rsidR="00473A6D" w:rsidRPr="00FC2E8B">
        <w:rPr>
          <w:rFonts w:asciiTheme="majorHAnsi" w:hAnsiTheme="majorHAnsi" w:cstheme="majorHAnsi"/>
          <w:b/>
          <w:bCs/>
          <w:color w:val="000000" w:themeColor="text1"/>
          <w:sz w:val="20"/>
          <w:szCs w:val="20"/>
        </w:rPr>
        <w:t>64</w:t>
      </w:r>
      <w:r w:rsidR="00DA2941" w:rsidRPr="00FC2E8B">
        <w:rPr>
          <w:rFonts w:asciiTheme="majorHAnsi" w:hAnsiTheme="majorHAnsi" w:cstheme="majorHAnsi"/>
          <w:b/>
          <w:bCs/>
          <w:color w:val="000000" w:themeColor="text1"/>
          <w:sz w:val="20"/>
          <w:szCs w:val="20"/>
        </w:rPr>
        <w:t>-</w:t>
      </w:r>
      <w:r w:rsidR="00473A6D" w:rsidRPr="00FC2E8B">
        <w:rPr>
          <w:rFonts w:asciiTheme="majorHAnsi" w:hAnsiTheme="majorHAnsi" w:cstheme="majorHAnsi"/>
          <w:b/>
          <w:bCs/>
          <w:color w:val="000000" w:themeColor="text1"/>
          <w:sz w:val="20"/>
          <w:szCs w:val="20"/>
        </w:rPr>
        <w:t>year</w:t>
      </w:r>
      <w:r w:rsidR="00DA2941" w:rsidRPr="00FC2E8B">
        <w:rPr>
          <w:rFonts w:asciiTheme="majorHAnsi" w:hAnsiTheme="majorHAnsi" w:cstheme="majorHAnsi"/>
          <w:b/>
          <w:bCs/>
          <w:color w:val="000000" w:themeColor="text1"/>
          <w:sz w:val="20"/>
          <w:szCs w:val="20"/>
        </w:rPr>
        <w:t>-</w:t>
      </w:r>
      <w:r w:rsidR="00473A6D" w:rsidRPr="00FC2E8B">
        <w:rPr>
          <w:rFonts w:asciiTheme="majorHAnsi" w:hAnsiTheme="majorHAnsi" w:cstheme="majorHAnsi"/>
          <w:b/>
          <w:bCs/>
          <w:color w:val="000000" w:themeColor="text1"/>
          <w:sz w:val="20"/>
          <w:szCs w:val="20"/>
        </w:rPr>
        <w:t xml:space="preserve">old age group in 2014, by vision category, estimated </w:t>
      </w:r>
      <w:r w:rsidR="0062388A" w:rsidRPr="00FC2E8B">
        <w:rPr>
          <w:rFonts w:asciiTheme="majorHAnsi" w:hAnsiTheme="majorHAnsi" w:cstheme="majorHAnsi"/>
          <w:b/>
          <w:bCs/>
          <w:color w:val="000000" w:themeColor="text1"/>
          <w:sz w:val="20"/>
          <w:szCs w:val="20"/>
        </w:rPr>
        <w:t xml:space="preserve">indirectly </w:t>
      </w:r>
      <w:r w:rsidR="00473A6D" w:rsidRPr="00FC2E8B">
        <w:rPr>
          <w:rFonts w:asciiTheme="majorHAnsi" w:hAnsiTheme="majorHAnsi" w:cstheme="majorHAnsi"/>
          <w:b/>
          <w:bCs/>
          <w:color w:val="000000" w:themeColor="text1"/>
          <w:sz w:val="20"/>
          <w:szCs w:val="20"/>
        </w:rPr>
        <w:t xml:space="preserve">from the employment rate gap resulting from vision impairment </w:t>
      </w:r>
      <w:r w:rsidR="00FC2E8B" w:rsidRPr="00FC2E8B">
        <w:rPr>
          <w:rFonts w:asciiTheme="majorHAnsi" w:hAnsiTheme="majorHAnsi" w:cstheme="majorHAnsi"/>
          <w:b/>
          <w:bCs/>
          <w:color w:val="000000" w:themeColor="text1"/>
          <w:sz w:val="20"/>
        </w:rPr>
        <w:t>(TT$s 2014 (TT$1 = UK£0.0952))</w:t>
      </w:r>
    </w:p>
    <w:p w14:paraId="01C153D4" w14:textId="77777777" w:rsidR="00473A6D" w:rsidRPr="00CD4D01" w:rsidRDefault="00473A6D" w:rsidP="00473A6D">
      <w:pPr>
        <w:pStyle w:val="TableTitle"/>
        <w:rPr>
          <w:rFonts w:asciiTheme="majorHAnsi" w:hAnsiTheme="majorHAnsi" w:cstheme="majorHAnsi"/>
          <w:sz w:val="20"/>
        </w:rPr>
      </w:pPr>
    </w:p>
    <w:tbl>
      <w:tblPr>
        <w:tblStyle w:val="LightList-Accent1"/>
        <w:tblW w:w="9488" w:type="dxa"/>
        <w:tblLayout w:type="fixed"/>
        <w:tblLook w:val="04A0" w:firstRow="1" w:lastRow="0" w:firstColumn="1" w:lastColumn="0" w:noHBand="0" w:noVBand="1"/>
      </w:tblPr>
      <w:tblGrid>
        <w:gridCol w:w="1150"/>
        <w:gridCol w:w="708"/>
        <w:gridCol w:w="709"/>
        <w:gridCol w:w="850"/>
        <w:gridCol w:w="1535"/>
        <w:gridCol w:w="1275"/>
        <w:gridCol w:w="1418"/>
        <w:gridCol w:w="1843"/>
      </w:tblGrid>
      <w:tr w:rsidR="00473A6D" w:rsidRPr="00CD4D01" w14:paraId="3DE79CE9" w14:textId="77777777" w:rsidTr="00D33E0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0" w:type="dxa"/>
            <w:noWrap/>
            <w:hideMark/>
          </w:tcPr>
          <w:p w14:paraId="70B9AD47" w14:textId="77777777" w:rsidR="00473A6D" w:rsidRPr="00CD4D01" w:rsidRDefault="00473A6D" w:rsidP="0019497B">
            <w:pPr>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sz w:val="20"/>
                <w:szCs w:val="20"/>
                <w:lang w:val="en-GB"/>
              </w:rPr>
              <w:t> Vision category</w:t>
            </w:r>
          </w:p>
        </w:tc>
        <w:tc>
          <w:tcPr>
            <w:tcW w:w="708" w:type="dxa"/>
            <w:noWrap/>
            <w:hideMark/>
          </w:tcPr>
          <w:p w14:paraId="1E395EA7" w14:textId="77777777" w:rsidR="00473A6D" w:rsidRPr="00CD4D01"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sz w:val="20"/>
                <w:szCs w:val="20"/>
                <w:lang w:val="en-GB"/>
              </w:rPr>
              <w:t>n</w:t>
            </w:r>
          </w:p>
        </w:tc>
        <w:tc>
          <w:tcPr>
            <w:tcW w:w="709" w:type="dxa"/>
            <w:noWrap/>
            <w:hideMark/>
          </w:tcPr>
          <w:p w14:paraId="19F0FFC4" w14:textId="77777777" w:rsidR="00473A6D" w:rsidRPr="00CD4D01"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sz w:val="20"/>
                <w:szCs w:val="20"/>
                <w:lang w:val="en-GB"/>
              </w:rPr>
              <w:t>ER*</w:t>
            </w:r>
          </w:p>
        </w:tc>
        <w:tc>
          <w:tcPr>
            <w:tcW w:w="850" w:type="dxa"/>
            <w:noWrap/>
            <w:hideMark/>
          </w:tcPr>
          <w:p w14:paraId="4D90C68A" w14:textId="77777777" w:rsidR="00473A6D" w:rsidRPr="00CD4D01"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sz w:val="20"/>
                <w:szCs w:val="20"/>
                <w:lang w:val="en-GB"/>
              </w:rPr>
              <w:t>Gap</w:t>
            </w:r>
          </w:p>
        </w:tc>
        <w:tc>
          <w:tcPr>
            <w:tcW w:w="1535" w:type="dxa"/>
            <w:noWrap/>
            <w:hideMark/>
          </w:tcPr>
          <w:p w14:paraId="461D68C9" w14:textId="77777777" w:rsidR="00473A6D" w:rsidRPr="00CD4D01"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sz w:val="20"/>
                <w:szCs w:val="20"/>
                <w:lang w:val="en-GB"/>
              </w:rPr>
              <w:t>Median annual income TT$</w:t>
            </w:r>
          </w:p>
        </w:tc>
        <w:tc>
          <w:tcPr>
            <w:tcW w:w="1275" w:type="dxa"/>
            <w:noWrap/>
            <w:hideMark/>
          </w:tcPr>
          <w:p w14:paraId="7149B9E3" w14:textId="7FE7C756" w:rsidR="00473A6D" w:rsidRPr="00CD4D01"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sz w:val="20"/>
                <w:szCs w:val="20"/>
                <w:lang w:val="en-GB"/>
              </w:rPr>
              <w:t>Individual productivity loss</w:t>
            </w:r>
            <w:r w:rsidR="00793B99">
              <w:rPr>
                <w:rFonts w:asciiTheme="majorHAnsi" w:eastAsia="Times New Roman" w:hAnsiTheme="majorHAnsi" w:cstheme="majorHAnsi"/>
                <w:sz w:val="20"/>
                <w:szCs w:val="20"/>
                <w:lang w:val="en-GB"/>
              </w:rPr>
              <w:t xml:space="preserve"> </w:t>
            </w:r>
            <w:r w:rsidR="00793B99" w:rsidRPr="00CD4D01">
              <w:rPr>
                <w:rFonts w:asciiTheme="majorHAnsi" w:eastAsia="Times New Roman" w:hAnsiTheme="majorHAnsi" w:cstheme="majorHAnsi"/>
                <w:sz w:val="20"/>
                <w:szCs w:val="20"/>
                <w:lang w:val="en-GB"/>
              </w:rPr>
              <w:t>TT$</w:t>
            </w:r>
          </w:p>
        </w:tc>
        <w:tc>
          <w:tcPr>
            <w:tcW w:w="1418" w:type="dxa"/>
            <w:noWrap/>
            <w:hideMark/>
          </w:tcPr>
          <w:p w14:paraId="346D359F" w14:textId="77777777" w:rsidR="00473A6D" w:rsidRPr="00CD4D01"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sz w:val="20"/>
                <w:szCs w:val="20"/>
                <w:lang w:val="en-GB"/>
              </w:rPr>
              <w:t xml:space="preserve">Cases in 2014 </w:t>
            </w:r>
          </w:p>
        </w:tc>
        <w:tc>
          <w:tcPr>
            <w:tcW w:w="1843" w:type="dxa"/>
            <w:noWrap/>
            <w:hideMark/>
          </w:tcPr>
          <w:p w14:paraId="54EB92F1" w14:textId="77777777" w:rsidR="00473A6D"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sz w:val="20"/>
                <w:szCs w:val="20"/>
                <w:lang w:val="en-GB"/>
              </w:rPr>
              <w:t>TOTAL P</w:t>
            </w:r>
            <w:r w:rsidR="00793B99">
              <w:rPr>
                <w:rFonts w:asciiTheme="majorHAnsi" w:eastAsia="Times New Roman" w:hAnsiTheme="majorHAnsi" w:cstheme="majorHAnsi"/>
                <w:sz w:val="20"/>
                <w:szCs w:val="20"/>
                <w:lang w:val="en-GB"/>
              </w:rPr>
              <w:t xml:space="preserve">roductivity </w:t>
            </w:r>
            <w:r w:rsidRPr="00CD4D01">
              <w:rPr>
                <w:rFonts w:asciiTheme="majorHAnsi" w:eastAsia="Times New Roman" w:hAnsiTheme="majorHAnsi" w:cstheme="majorHAnsi"/>
                <w:sz w:val="20"/>
                <w:szCs w:val="20"/>
                <w:lang w:val="en-GB"/>
              </w:rPr>
              <w:t>L</w:t>
            </w:r>
            <w:r w:rsidR="00793B99">
              <w:rPr>
                <w:rFonts w:asciiTheme="majorHAnsi" w:eastAsia="Times New Roman" w:hAnsiTheme="majorHAnsi" w:cstheme="majorHAnsi"/>
                <w:sz w:val="20"/>
                <w:szCs w:val="20"/>
                <w:lang w:val="en-GB"/>
              </w:rPr>
              <w:t>oss</w:t>
            </w:r>
          </w:p>
          <w:p w14:paraId="5CAEEDDA" w14:textId="6C710AFA" w:rsidR="00FC2E8B" w:rsidRPr="00CD4D01" w:rsidRDefault="00FC2E8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sz w:val="20"/>
                <w:szCs w:val="20"/>
                <w:lang w:val="en-GB"/>
              </w:rPr>
              <w:t>TT$</w:t>
            </w:r>
          </w:p>
        </w:tc>
      </w:tr>
      <w:tr w:rsidR="00473A6D" w:rsidRPr="00CD4D01" w14:paraId="29BBEADC" w14:textId="77777777" w:rsidTr="00D33E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0" w:type="dxa"/>
            <w:noWrap/>
            <w:hideMark/>
          </w:tcPr>
          <w:p w14:paraId="797B72E1" w14:textId="77777777" w:rsidR="00473A6D" w:rsidRPr="00CD4D01" w:rsidRDefault="00473A6D" w:rsidP="0019497B">
            <w:pPr>
              <w:rPr>
                <w:rFonts w:asciiTheme="majorHAnsi" w:eastAsia="Times New Roman" w:hAnsiTheme="majorHAnsi" w:cstheme="majorHAnsi"/>
                <w:color w:val="A6A6A6" w:themeColor="background1" w:themeShade="A6"/>
                <w:sz w:val="20"/>
                <w:szCs w:val="20"/>
                <w:lang w:val="en-GB"/>
              </w:rPr>
            </w:pPr>
            <w:r w:rsidRPr="00CD4D01">
              <w:rPr>
                <w:rFonts w:asciiTheme="majorHAnsi" w:eastAsia="Times New Roman" w:hAnsiTheme="majorHAnsi" w:cstheme="majorHAnsi"/>
                <w:color w:val="A6A6A6" w:themeColor="background1" w:themeShade="A6"/>
                <w:sz w:val="20"/>
                <w:szCs w:val="20"/>
                <w:lang w:val="en-GB"/>
              </w:rPr>
              <w:t>Normal</w:t>
            </w:r>
          </w:p>
        </w:tc>
        <w:tc>
          <w:tcPr>
            <w:tcW w:w="708" w:type="dxa"/>
            <w:noWrap/>
            <w:hideMark/>
          </w:tcPr>
          <w:p w14:paraId="0FF31295"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6A6A6" w:themeColor="background1" w:themeShade="A6"/>
                <w:sz w:val="20"/>
                <w:szCs w:val="20"/>
                <w:lang w:val="en-GB"/>
              </w:rPr>
            </w:pPr>
            <w:r w:rsidRPr="00CD4D01">
              <w:rPr>
                <w:rFonts w:asciiTheme="majorHAnsi" w:eastAsia="Times New Roman" w:hAnsiTheme="majorHAnsi" w:cstheme="majorHAnsi"/>
                <w:color w:val="A6A6A6" w:themeColor="background1" w:themeShade="A6"/>
                <w:sz w:val="20"/>
                <w:szCs w:val="20"/>
                <w:lang w:val="en-GB"/>
              </w:rPr>
              <w:t>1561</w:t>
            </w:r>
          </w:p>
        </w:tc>
        <w:tc>
          <w:tcPr>
            <w:tcW w:w="709" w:type="dxa"/>
            <w:noWrap/>
            <w:hideMark/>
          </w:tcPr>
          <w:p w14:paraId="7B1CA6E2"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6A6A6" w:themeColor="background1" w:themeShade="A6"/>
                <w:sz w:val="20"/>
                <w:szCs w:val="20"/>
                <w:lang w:val="en-GB"/>
              </w:rPr>
            </w:pPr>
            <w:r w:rsidRPr="00CD4D01">
              <w:rPr>
                <w:rFonts w:asciiTheme="majorHAnsi" w:eastAsia="Times New Roman" w:hAnsiTheme="majorHAnsi" w:cstheme="majorHAnsi"/>
                <w:color w:val="A6A6A6" w:themeColor="background1" w:themeShade="A6"/>
                <w:sz w:val="20"/>
                <w:szCs w:val="20"/>
                <w:lang w:val="en-GB"/>
              </w:rPr>
              <w:t>73.2</w:t>
            </w:r>
          </w:p>
        </w:tc>
        <w:tc>
          <w:tcPr>
            <w:tcW w:w="850" w:type="dxa"/>
            <w:noWrap/>
            <w:hideMark/>
          </w:tcPr>
          <w:p w14:paraId="153B1441"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6A6A6" w:themeColor="background1" w:themeShade="A6"/>
                <w:sz w:val="20"/>
                <w:szCs w:val="20"/>
                <w:lang w:val="en-GB"/>
              </w:rPr>
            </w:pPr>
            <w:r w:rsidRPr="00CD4D01">
              <w:rPr>
                <w:rFonts w:asciiTheme="majorHAnsi" w:eastAsia="Times New Roman" w:hAnsiTheme="majorHAnsi" w:cstheme="majorHAnsi"/>
                <w:color w:val="A6A6A6" w:themeColor="background1" w:themeShade="A6"/>
                <w:sz w:val="20"/>
                <w:szCs w:val="20"/>
                <w:lang w:val="en-GB"/>
              </w:rPr>
              <w:t>-0.07</w:t>
            </w:r>
          </w:p>
        </w:tc>
        <w:tc>
          <w:tcPr>
            <w:tcW w:w="1535" w:type="dxa"/>
            <w:noWrap/>
            <w:hideMark/>
          </w:tcPr>
          <w:p w14:paraId="1684C7AD"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6A6A6" w:themeColor="background1" w:themeShade="A6"/>
                <w:sz w:val="20"/>
                <w:szCs w:val="20"/>
                <w:lang w:val="en-GB"/>
              </w:rPr>
            </w:pPr>
            <w:r w:rsidRPr="00CD4D01">
              <w:rPr>
                <w:rFonts w:asciiTheme="majorHAnsi" w:eastAsia="Times New Roman" w:hAnsiTheme="majorHAnsi" w:cstheme="majorHAnsi"/>
                <w:color w:val="A6A6A6" w:themeColor="background1" w:themeShade="A6"/>
                <w:sz w:val="20"/>
                <w:szCs w:val="20"/>
                <w:lang w:val="en-GB"/>
              </w:rPr>
              <w:t>54000</w:t>
            </w:r>
          </w:p>
        </w:tc>
        <w:tc>
          <w:tcPr>
            <w:tcW w:w="1275" w:type="dxa"/>
            <w:noWrap/>
            <w:hideMark/>
          </w:tcPr>
          <w:p w14:paraId="7EECE4F3"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6A6A6" w:themeColor="background1" w:themeShade="A6"/>
                <w:sz w:val="20"/>
                <w:szCs w:val="20"/>
                <w:lang w:val="en-GB"/>
              </w:rPr>
            </w:pPr>
            <w:r w:rsidRPr="00CD4D01">
              <w:rPr>
                <w:rFonts w:asciiTheme="majorHAnsi" w:eastAsia="Times New Roman" w:hAnsiTheme="majorHAnsi" w:cstheme="majorHAnsi"/>
                <w:color w:val="A6A6A6" w:themeColor="background1" w:themeShade="A6"/>
                <w:sz w:val="20"/>
                <w:szCs w:val="20"/>
                <w:lang w:val="en-GB"/>
              </w:rPr>
              <w:t>-2638.8</w:t>
            </w:r>
          </w:p>
        </w:tc>
        <w:tc>
          <w:tcPr>
            <w:tcW w:w="1418" w:type="dxa"/>
            <w:noWrap/>
            <w:hideMark/>
          </w:tcPr>
          <w:p w14:paraId="61184BD1"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6A6A6" w:themeColor="background1" w:themeShade="A6"/>
                <w:sz w:val="20"/>
                <w:szCs w:val="20"/>
                <w:lang w:val="en-GB"/>
              </w:rPr>
            </w:pPr>
            <w:r w:rsidRPr="00CD4D01">
              <w:rPr>
                <w:rFonts w:asciiTheme="majorHAnsi" w:eastAsia="Times New Roman" w:hAnsiTheme="majorHAnsi" w:cstheme="majorHAnsi"/>
                <w:color w:val="A6A6A6" w:themeColor="background1" w:themeShade="A6"/>
                <w:sz w:val="20"/>
                <w:szCs w:val="20"/>
                <w:lang w:val="en-GB"/>
              </w:rPr>
              <w:t>258726</w:t>
            </w:r>
          </w:p>
        </w:tc>
        <w:tc>
          <w:tcPr>
            <w:tcW w:w="1843" w:type="dxa"/>
            <w:noWrap/>
            <w:hideMark/>
          </w:tcPr>
          <w:p w14:paraId="7C216F68"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A6A6A6" w:themeColor="background1" w:themeShade="A6"/>
                <w:sz w:val="20"/>
                <w:szCs w:val="20"/>
                <w:lang w:val="en-GB"/>
              </w:rPr>
            </w:pPr>
            <w:r w:rsidRPr="00CD4D01">
              <w:rPr>
                <w:rFonts w:asciiTheme="majorHAnsi" w:eastAsia="Times New Roman" w:hAnsiTheme="majorHAnsi" w:cstheme="majorHAnsi"/>
                <w:color w:val="A6A6A6" w:themeColor="background1" w:themeShade="A6"/>
                <w:sz w:val="20"/>
                <w:szCs w:val="20"/>
                <w:lang w:val="en-GB"/>
              </w:rPr>
              <w:t>-682735706.6</w:t>
            </w:r>
          </w:p>
        </w:tc>
      </w:tr>
      <w:tr w:rsidR="00473A6D" w:rsidRPr="00CD4D01" w14:paraId="7D7FAF9B" w14:textId="77777777" w:rsidTr="00D33E08">
        <w:trPr>
          <w:trHeight w:val="300"/>
        </w:trPr>
        <w:tc>
          <w:tcPr>
            <w:cnfStyle w:val="001000000000" w:firstRow="0" w:lastRow="0" w:firstColumn="1" w:lastColumn="0" w:oddVBand="0" w:evenVBand="0" w:oddHBand="0" w:evenHBand="0" w:firstRowFirstColumn="0" w:firstRowLastColumn="0" w:lastRowFirstColumn="0" w:lastRowLastColumn="0"/>
            <w:tcW w:w="1150" w:type="dxa"/>
            <w:noWrap/>
            <w:hideMark/>
          </w:tcPr>
          <w:p w14:paraId="292DB9FD" w14:textId="4D02A954" w:rsidR="00473A6D" w:rsidRPr="00CD4D01" w:rsidRDefault="00473A6D"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w:t>
            </w:r>
            <w:r w:rsidR="00793B99">
              <w:rPr>
                <w:rFonts w:asciiTheme="majorHAnsi" w:eastAsia="Times New Roman" w:hAnsiTheme="majorHAnsi" w:cstheme="majorHAnsi"/>
                <w:color w:val="000000"/>
                <w:sz w:val="20"/>
                <w:szCs w:val="20"/>
                <w:lang w:val="en-GB"/>
              </w:rPr>
              <w:t xml:space="preserve">ear </w:t>
            </w:r>
            <w:r w:rsidRPr="00CD4D01">
              <w:rPr>
                <w:rFonts w:asciiTheme="majorHAnsi" w:eastAsia="Times New Roman" w:hAnsiTheme="majorHAnsi" w:cstheme="majorHAnsi"/>
                <w:color w:val="000000"/>
                <w:sz w:val="20"/>
                <w:szCs w:val="20"/>
                <w:lang w:val="en-GB"/>
              </w:rPr>
              <w:t>VI</w:t>
            </w:r>
          </w:p>
        </w:tc>
        <w:tc>
          <w:tcPr>
            <w:tcW w:w="708" w:type="dxa"/>
            <w:noWrap/>
            <w:hideMark/>
          </w:tcPr>
          <w:p w14:paraId="5A44DE00"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795</w:t>
            </w:r>
          </w:p>
        </w:tc>
        <w:tc>
          <w:tcPr>
            <w:tcW w:w="709" w:type="dxa"/>
            <w:noWrap/>
            <w:hideMark/>
          </w:tcPr>
          <w:p w14:paraId="1F057D98"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63.9</w:t>
            </w:r>
          </w:p>
        </w:tc>
        <w:tc>
          <w:tcPr>
            <w:tcW w:w="850" w:type="dxa"/>
            <w:noWrap/>
            <w:hideMark/>
          </w:tcPr>
          <w:p w14:paraId="30AFF0A9"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0.06</w:t>
            </w:r>
          </w:p>
        </w:tc>
        <w:tc>
          <w:tcPr>
            <w:tcW w:w="1535" w:type="dxa"/>
            <w:noWrap/>
            <w:hideMark/>
          </w:tcPr>
          <w:p w14:paraId="68B03EF6"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54000</w:t>
            </w:r>
          </w:p>
        </w:tc>
        <w:tc>
          <w:tcPr>
            <w:tcW w:w="1275" w:type="dxa"/>
            <w:noWrap/>
            <w:hideMark/>
          </w:tcPr>
          <w:p w14:paraId="4C6C4CB7"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2366.9</w:t>
            </w:r>
          </w:p>
        </w:tc>
        <w:tc>
          <w:tcPr>
            <w:tcW w:w="1418" w:type="dxa"/>
            <w:noWrap/>
            <w:hideMark/>
          </w:tcPr>
          <w:p w14:paraId="71C7F127"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134244</w:t>
            </w:r>
          </w:p>
        </w:tc>
        <w:tc>
          <w:tcPr>
            <w:tcW w:w="1843" w:type="dxa"/>
            <w:noWrap/>
            <w:hideMark/>
          </w:tcPr>
          <w:p w14:paraId="1E7B5BDB"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317737113.8</w:t>
            </w:r>
          </w:p>
        </w:tc>
      </w:tr>
      <w:tr w:rsidR="00473A6D" w:rsidRPr="00CD4D01" w14:paraId="3B873DF1" w14:textId="77777777" w:rsidTr="00D33E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0" w:type="dxa"/>
            <w:noWrap/>
            <w:hideMark/>
          </w:tcPr>
          <w:p w14:paraId="2680BF5A" w14:textId="77777777" w:rsidR="00473A6D" w:rsidRPr="00CD4D01" w:rsidRDefault="00473A6D"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Mild VI</w:t>
            </w:r>
          </w:p>
        </w:tc>
        <w:tc>
          <w:tcPr>
            <w:tcW w:w="708" w:type="dxa"/>
            <w:noWrap/>
            <w:hideMark/>
          </w:tcPr>
          <w:p w14:paraId="3439A4DB"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94</w:t>
            </w:r>
          </w:p>
        </w:tc>
        <w:tc>
          <w:tcPr>
            <w:tcW w:w="709" w:type="dxa"/>
            <w:noWrap/>
            <w:hideMark/>
          </w:tcPr>
          <w:p w14:paraId="22763223"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54.5</w:t>
            </w:r>
          </w:p>
        </w:tc>
        <w:tc>
          <w:tcPr>
            <w:tcW w:w="850" w:type="dxa"/>
            <w:noWrap/>
            <w:hideMark/>
          </w:tcPr>
          <w:p w14:paraId="2B6E349E"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0.20</w:t>
            </w:r>
          </w:p>
        </w:tc>
        <w:tc>
          <w:tcPr>
            <w:tcW w:w="1535" w:type="dxa"/>
            <w:noWrap/>
            <w:hideMark/>
          </w:tcPr>
          <w:p w14:paraId="3DE56B50"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54000</w:t>
            </w:r>
          </w:p>
        </w:tc>
        <w:tc>
          <w:tcPr>
            <w:tcW w:w="1275" w:type="dxa"/>
            <w:noWrap/>
            <w:hideMark/>
          </w:tcPr>
          <w:p w14:paraId="2552B4B4"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7432.2</w:t>
            </w:r>
          </w:p>
        </w:tc>
        <w:tc>
          <w:tcPr>
            <w:tcW w:w="1418" w:type="dxa"/>
            <w:noWrap/>
            <w:hideMark/>
          </w:tcPr>
          <w:p w14:paraId="70EB32A8"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16431</w:t>
            </w:r>
          </w:p>
        </w:tc>
        <w:tc>
          <w:tcPr>
            <w:tcW w:w="1843" w:type="dxa"/>
            <w:noWrap/>
            <w:hideMark/>
          </w:tcPr>
          <w:p w14:paraId="0A034BFF"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122120496.6</w:t>
            </w:r>
          </w:p>
        </w:tc>
      </w:tr>
      <w:tr w:rsidR="00473A6D" w:rsidRPr="00CD4D01" w14:paraId="05D9633E" w14:textId="77777777" w:rsidTr="00D33E08">
        <w:trPr>
          <w:trHeight w:val="300"/>
        </w:trPr>
        <w:tc>
          <w:tcPr>
            <w:cnfStyle w:val="001000000000" w:firstRow="0" w:lastRow="0" w:firstColumn="1" w:lastColumn="0" w:oddVBand="0" w:evenVBand="0" w:oddHBand="0" w:evenHBand="0" w:firstRowFirstColumn="0" w:firstRowLastColumn="0" w:lastRowFirstColumn="0" w:lastRowLastColumn="0"/>
            <w:tcW w:w="1150" w:type="dxa"/>
            <w:noWrap/>
            <w:hideMark/>
          </w:tcPr>
          <w:p w14:paraId="4E602B41" w14:textId="77777777" w:rsidR="00473A6D" w:rsidRPr="00CD4D01" w:rsidRDefault="00473A6D"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MSVI</w:t>
            </w:r>
          </w:p>
        </w:tc>
        <w:tc>
          <w:tcPr>
            <w:tcW w:w="708" w:type="dxa"/>
            <w:noWrap/>
            <w:hideMark/>
          </w:tcPr>
          <w:p w14:paraId="5A683B3F"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69</w:t>
            </w:r>
          </w:p>
        </w:tc>
        <w:tc>
          <w:tcPr>
            <w:tcW w:w="709" w:type="dxa"/>
            <w:noWrap/>
            <w:hideMark/>
          </w:tcPr>
          <w:p w14:paraId="6BB5C989"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41.4</w:t>
            </w:r>
          </w:p>
        </w:tc>
        <w:tc>
          <w:tcPr>
            <w:tcW w:w="850" w:type="dxa"/>
            <w:noWrap/>
            <w:hideMark/>
          </w:tcPr>
          <w:p w14:paraId="38016AF5"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0.39</w:t>
            </w:r>
          </w:p>
        </w:tc>
        <w:tc>
          <w:tcPr>
            <w:tcW w:w="1535" w:type="dxa"/>
            <w:noWrap/>
            <w:hideMark/>
          </w:tcPr>
          <w:p w14:paraId="2970F8EB"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54000</w:t>
            </w:r>
          </w:p>
        </w:tc>
        <w:tc>
          <w:tcPr>
            <w:tcW w:w="1275" w:type="dxa"/>
            <w:noWrap/>
            <w:hideMark/>
          </w:tcPr>
          <w:p w14:paraId="6E0A26E3"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14505.9</w:t>
            </w:r>
          </w:p>
        </w:tc>
        <w:tc>
          <w:tcPr>
            <w:tcW w:w="1418" w:type="dxa"/>
            <w:noWrap/>
            <w:hideMark/>
          </w:tcPr>
          <w:p w14:paraId="1682B24D"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11103</w:t>
            </w:r>
          </w:p>
        </w:tc>
        <w:tc>
          <w:tcPr>
            <w:tcW w:w="1843" w:type="dxa"/>
            <w:noWrap/>
            <w:hideMark/>
          </w:tcPr>
          <w:p w14:paraId="2EFEF3BD"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161064270.2</w:t>
            </w:r>
          </w:p>
        </w:tc>
      </w:tr>
      <w:tr w:rsidR="00473A6D" w:rsidRPr="00CD4D01" w14:paraId="5A5BB737" w14:textId="77777777" w:rsidTr="00D33E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50" w:type="dxa"/>
            <w:noWrap/>
            <w:hideMark/>
          </w:tcPr>
          <w:p w14:paraId="7FC1033B" w14:textId="77777777" w:rsidR="00473A6D" w:rsidRPr="00CD4D01" w:rsidRDefault="00473A6D"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Blind</w:t>
            </w:r>
          </w:p>
        </w:tc>
        <w:tc>
          <w:tcPr>
            <w:tcW w:w="708" w:type="dxa"/>
            <w:noWrap/>
            <w:hideMark/>
          </w:tcPr>
          <w:p w14:paraId="2AA5FA1A"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w:t>
            </w:r>
          </w:p>
        </w:tc>
        <w:tc>
          <w:tcPr>
            <w:tcW w:w="709" w:type="dxa"/>
            <w:noWrap/>
            <w:hideMark/>
          </w:tcPr>
          <w:p w14:paraId="3C78811A"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0.0</w:t>
            </w:r>
          </w:p>
        </w:tc>
        <w:tc>
          <w:tcPr>
            <w:tcW w:w="850" w:type="dxa"/>
            <w:noWrap/>
            <w:hideMark/>
          </w:tcPr>
          <w:p w14:paraId="75FD8B1F"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w:t>
            </w:r>
          </w:p>
        </w:tc>
        <w:tc>
          <w:tcPr>
            <w:tcW w:w="1535" w:type="dxa"/>
            <w:noWrap/>
            <w:hideMark/>
          </w:tcPr>
          <w:p w14:paraId="1ACF2BCF"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54000</w:t>
            </w:r>
          </w:p>
        </w:tc>
        <w:tc>
          <w:tcPr>
            <w:tcW w:w="1275" w:type="dxa"/>
            <w:noWrap/>
            <w:hideMark/>
          </w:tcPr>
          <w:p w14:paraId="18D06E4E"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36868.7</w:t>
            </w:r>
          </w:p>
        </w:tc>
        <w:tc>
          <w:tcPr>
            <w:tcW w:w="1418" w:type="dxa"/>
            <w:noWrap/>
            <w:hideMark/>
          </w:tcPr>
          <w:p w14:paraId="0F247277"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812</w:t>
            </w:r>
          </w:p>
        </w:tc>
        <w:tc>
          <w:tcPr>
            <w:tcW w:w="1843" w:type="dxa"/>
            <w:noWrap/>
            <w:hideMark/>
          </w:tcPr>
          <w:p w14:paraId="044807B1"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29937439.33</w:t>
            </w:r>
          </w:p>
        </w:tc>
      </w:tr>
      <w:tr w:rsidR="00473A6D" w:rsidRPr="00CD4D01" w14:paraId="31F78251" w14:textId="77777777" w:rsidTr="00D33E08">
        <w:trPr>
          <w:trHeight w:val="300"/>
        </w:trPr>
        <w:tc>
          <w:tcPr>
            <w:cnfStyle w:val="001000000000" w:firstRow="0" w:lastRow="0" w:firstColumn="1" w:lastColumn="0" w:oddVBand="0" w:evenVBand="0" w:oddHBand="0" w:evenHBand="0" w:firstRowFirstColumn="0" w:firstRowLastColumn="0" w:lastRowFirstColumn="0" w:lastRowLastColumn="0"/>
            <w:tcW w:w="1150" w:type="dxa"/>
            <w:noWrap/>
            <w:hideMark/>
          </w:tcPr>
          <w:p w14:paraId="0B908F60" w14:textId="77777777" w:rsidR="00473A6D" w:rsidRPr="00CD4D01" w:rsidRDefault="00473A6D"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TOTAL </w:t>
            </w:r>
          </w:p>
        </w:tc>
        <w:tc>
          <w:tcPr>
            <w:tcW w:w="708" w:type="dxa"/>
            <w:noWrap/>
            <w:hideMark/>
          </w:tcPr>
          <w:p w14:paraId="43D919E9"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2524</w:t>
            </w:r>
          </w:p>
        </w:tc>
        <w:tc>
          <w:tcPr>
            <w:tcW w:w="709" w:type="dxa"/>
            <w:noWrap/>
            <w:hideMark/>
          </w:tcPr>
          <w:p w14:paraId="7AC3D6C8"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68.3</w:t>
            </w:r>
          </w:p>
        </w:tc>
        <w:tc>
          <w:tcPr>
            <w:tcW w:w="850" w:type="dxa"/>
            <w:noWrap/>
            <w:hideMark/>
          </w:tcPr>
          <w:p w14:paraId="4613C060" w14:textId="77777777" w:rsidR="00473A6D" w:rsidRPr="00CD4D01" w:rsidRDefault="00473A6D" w:rsidP="0019497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535" w:type="dxa"/>
            <w:noWrap/>
            <w:hideMark/>
          </w:tcPr>
          <w:p w14:paraId="7EC7F751" w14:textId="77777777" w:rsidR="00473A6D" w:rsidRPr="00CD4D01" w:rsidRDefault="00473A6D" w:rsidP="0019497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275" w:type="dxa"/>
            <w:noWrap/>
            <w:hideMark/>
          </w:tcPr>
          <w:p w14:paraId="5867D376" w14:textId="77777777" w:rsidR="00473A6D" w:rsidRPr="00CD4D01" w:rsidRDefault="00473A6D" w:rsidP="0019497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418" w:type="dxa"/>
            <w:noWrap/>
            <w:hideMark/>
          </w:tcPr>
          <w:p w14:paraId="22284B95"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421316</w:t>
            </w:r>
          </w:p>
        </w:tc>
        <w:tc>
          <w:tcPr>
            <w:tcW w:w="1843" w:type="dxa"/>
            <w:noWrap/>
            <w:hideMark/>
          </w:tcPr>
          <w:p w14:paraId="7EE85450"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630,859,319.9</w:t>
            </w:r>
          </w:p>
        </w:tc>
      </w:tr>
    </w:tbl>
    <w:p w14:paraId="1930E99B" w14:textId="5A976C7B" w:rsidR="00473A6D" w:rsidRPr="00CD4D01" w:rsidRDefault="00473A6D" w:rsidP="00473A6D">
      <w:pPr>
        <w:spacing w:line="360" w:lineRule="auto"/>
        <w:rPr>
          <w:rFonts w:asciiTheme="majorHAnsi" w:hAnsiTheme="majorHAnsi" w:cstheme="majorHAnsi"/>
          <w:sz w:val="20"/>
          <w:szCs w:val="20"/>
        </w:rPr>
      </w:pPr>
      <w:r w:rsidRPr="00CD4D01">
        <w:rPr>
          <w:rFonts w:asciiTheme="majorHAnsi" w:hAnsiTheme="majorHAnsi" w:cstheme="majorHAnsi"/>
          <w:sz w:val="20"/>
          <w:szCs w:val="20"/>
        </w:rPr>
        <w:t xml:space="preserve">ER* Adjusted employment rate; </w:t>
      </w:r>
      <w:r w:rsidR="00FC2E8B">
        <w:rPr>
          <w:rFonts w:asciiTheme="majorHAnsi" w:hAnsiTheme="majorHAnsi" w:cstheme="majorHAnsi"/>
          <w:sz w:val="20"/>
          <w:szCs w:val="20"/>
        </w:rPr>
        <w:t>MSVI moderate and severe vision impairment</w:t>
      </w:r>
    </w:p>
    <w:p w14:paraId="55B6312B" w14:textId="77777777" w:rsidR="00FC2E8B" w:rsidRDefault="00FC2E8B">
      <w:pPr>
        <w:rPr>
          <w:rFonts w:asciiTheme="majorHAnsi" w:eastAsiaTheme="majorEastAsia" w:hAnsiTheme="majorHAnsi" w:cstheme="majorHAnsi"/>
          <w:b/>
          <w:bCs/>
          <w:color w:val="000000" w:themeColor="text1"/>
          <w:sz w:val="20"/>
          <w:szCs w:val="20"/>
        </w:rPr>
      </w:pPr>
      <w:bookmarkStart w:id="7" w:name="_Toc389085461"/>
      <w:bookmarkStart w:id="8" w:name="_Toc389077014"/>
      <w:bookmarkStart w:id="9" w:name="_Toc409598922"/>
      <w:r>
        <w:rPr>
          <w:rFonts w:cstheme="majorHAnsi"/>
          <w:b/>
          <w:bCs/>
          <w:color w:val="000000" w:themeColor="text1"/>
          <w:sz w:val="20"/>
          <w:szCs w:val="20"/>
        </w:rPr>
        <w:br w:type="page"/>
      </w:r>
    </w:p>
    <w:p w14:paraId="047EAEA9" w14:textId="2BB25DCB" w:rsidR="00473A6D" w:rsidRPr="00FC2E8B" w:rsidRDefault="00473A6D" w:rsidP="00FC2E8B">
      <w:pPr>
        <w:rPr>
          <w:rFonts w:asciiTheme="majorHAnsi" w:eastAsiaTheme="majorEastAsia" w:hAnsiTheme="majorHAnsi" w:cstheme="majorHAnsi"/>
          <w:b/>
          <w:bCs/>
          <w:color w:val="000000" w:themeColor="text1"/>
          <w:sz w:val="20"/>
          <w:szCs w:val="20"/>
        </w:rPr>
      </w:pPr>
      <w:r w:rsidRPr="00FC2E8B">
        <w:rPr>
          <w:rFonts w:asciiTheme="majorHAnsi" w:hAnsiTheme="majorHAnsi" w:cstheme="majorHAnsi"/>
          <w:b/>
          <w:bCs/>
          <w:color w:val="000000" w:themeColor="text1"/>
          <w:sz w:val="20"/>
          <w:szCs w:val="20"/>
        </w:rPr>
        <w:lastRenderedPageBreak/>
        <w:t>Table 1</w:t>
      </w:r>
      <w:r w:rsidR="00CE7DDB" w:rsidRPr="00FC2E8B">
        <w:rPr>
          <w:rFonts w:asciiTheme="majorHAnsi" w:hAnsiTheme="majorHAnsi" w:cstheme="majorHAnsi"/>
          <w:b/>
          <w:bCs/>
          <w:color w:val="000000" w:themeColor="text1"/>
          <w:sz w:val="20"/>
          <w:szCs w:val="20"/>
        </w:rPr>
        <w:t>2</w:t>
      </w:r>
      <w:r w:rsidRPr="00FC2E8B">
        <w:rPr>
          <w:rFonts w:asciiTheme="majorHAnsi" w:hAnsiTheme="majorHAnsi" w:cstheme="majorHAnsi"/>
          <w:b/>
          <w:bCs/>
          <w:color w:val="000000" w:themeColor="text1"/>
          <w:sz w:val="20"/>
          <w:szCs w:val="20"/>
        </w:rPr>
        <w:t>: Indirect costs b) Productivity loss associated with part-time work (assuming 50% working hours)</w:t>
      </w:r>
      <w:bookmarkEnd w:id="7"/>
      <w:bookmarkEnd w:id="8"/>
      <w:bookmarkEnd w:id="9"/>
      <w:r w:rsidR="00FC2E8B" w:rsidRPr="00FC2E8B">
        <w:rPr>
          <w:rFonts w:asciiTheme="majorHAnsi" w:hAnsiTheme="majorHAnsi" w:cstheme="majorHAnsi"/>
          <w:b/>
          <w:bCs/>
          <w:color w:val="000000" w:themeColor="text1"/>
          <w:sz w:val="20"/>
          <w:szCs w:val="20"/>
        </w:rPr>
        <w:t xml:space="preserve"> </w:t>
      </w:r>
      <w:r w:rsidR="00FC2E8B" w:rsidRPr="00FC2E8B">
        <w:rPr>
          <w:rFonts w:asciiTheme="majorHAnsi" w:hAnsiTheme="majorHAnsi" w:cstheme="majorHAnsi"/>
          <w:b/>
          <w:bCs/>
          <w:color w:val="000000" w:themeColor="text1"/>
          <w:sz w:val="20"/>
        </w:rPr>
        <w:t>(TT$s 2014 (TT$1 = UK£0.0952))</w:t>
      </w:r>
    </w:p>
    <w:p w14:paraId="0AFF4A96" w14:textId="77777777" w:rsidR="00473A6D" w:rsidRPr="00CD4D01" w:rsidRDefault="00473A6D" w:rsidP="00473A6D">
      <w:pPr>
        <w:rPr>
          <w:rFonts w:asciiTheme="majorHAnsi" w:hAnsiTheme="majorHAnsi" w:cstheme="majorHAnsi"/>
          <w:sz w:val="20"/>
          <w:szCs w:val="20"/>
        </w:rPr>
      </w:pPr>
    </w:p>
    <w:tbl>
      <w:tblPr>
        <w:tblStyle w:val="LightList-Accent1"/>
        <w:tblW w:w="9488" w:type="dxa"/>
        <w:tblLayout w:type="fixed"/>
        <w:tblLook w:val="04A0" w:firstRow="1" w:lastRow="0" w:firstColumn="1" w:lastColumn="0" w:noHBand="0" w:noVBand="1"/>
      </w:tblPr>
      <w:tblGrid>
        <w:gridCol w:w="1149"/>
        <w:gridCol w:w="826"/>
        <w:gridCol w:w="850"/>
        <w:gridCol w:w="993"/>
        <w:gridCol w:w="1134"/>
        <w:gridCol w:w="1275"/>
        <w:gridCol w:w="1134"/>
        <w:gridCol w:w="2127"/>
      </w:tblGrid>
      <w:tr w:rsidR="00C57648" w:rsidRPr="00CD4D01" w14:paraId="23A70E6B" w14:textId="77777777" w:rsidTr="00D33E0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9" w:type="dxa"/>
            <w:noWrap/>
            <w:hideMark/>
          </w:tcPr>
          <w:p w14:paraId="7EDD1103" w14:textId="77777777" w:rsidR="00473A6D" w:rsidRPr="00CD4D01" w:rsidRDefault="00473A6D" w:rsidP="0019497B">
            <w:pPr>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Vision category</w:t>
            </w:r>
          </w:p>
        </w:tc>
        <w:tc>
          <w:tcPr>
            <w:tcW w:w="826" w:type="dxa"/>
            <w:noWrap/>
            <w:hideMark/>
          </w:tcPr>
          <w:p w14:paraId="2EDA91BE" w14:textId="77777777" w:rsidR="00473A6D"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sz w:val="20"/>
                <w:szCs w:val="20"/>
                <w:lang w:val="en-GB"/>
              </w:rPr>
              <w:t>% P</w:t>
            </w:r>
            <w:r w:rsidR="00FE58C2" w:rsidRPr="00CD4D01">
              <w:rPr>
                <w:rFonts w:asciiTheme="majorHAnsi" w:eastAsia="Times New Roman" w:hAnsiTheme="majorHAnsi" w:cstheme="majorHAnsi"/>
                <w:sz w:val="20"/>
                <w:szCs w:val="20"/>
                <w:lang w:val="en-GB"/>
              </w:rPr>
              <w:t xml:space="preserve">art </w:t>
            </w:r>
            <w:r w:rsidRPr="00CD4D01">
              <w:rPr>
                <w:rFonts w:asciiTheme="majorHAnsi" w:eastAsia="Times New Roman" w:hAnsiTheme="majorHAnsi" w:cstheme="majorHAnsi"/>
                <w:sz w:val="20"/>
                <w:szCs w:val="20"/>
                <w:lang w:val="en-GB"/>
              </w:rPr>
              <w:t>T</w:t>
            </w:r>
            <w:r w:rsidR="00FE58C2" w:rsidRPr="00CD4D01">
              <w:rPr>
                <w:rFonts w:asciiTheme="majorHAnsi" w:eastAsia="Times New Roman" w:hAnsiTheme="majorHAnsi" w:cstheme="majorHAnsi"/>
                <w:sz w:val="20"/>
                <w:szCs w:val="20"/>
                <w:lang w:val="en-GB"/>
              </w:rPr>
              <w:t>ime</w:t>
            </w:r>
          </w:p>
          <w:p w14:paraId="01E2ACF6" w14:textId="366387C7" w:rsidR="00FC2E8B" w:rsidRPr="00CD4D01" w:rsidRDefault="00FC2E8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Pr>
                <w:rFonts w:asciiTheme="majorHAnsi" w:eastAsia="Times New Roman" w:hAnsiTheme="majorHAnsi" w:cstheme="majorHAnsi"/>
                <w:sz w:val="20"/>
                <w:szCs w:val="20"/>
                <w:lang w:val="en-GB"/>
              </w:rPr>
              <w:t>work</w:t>
            </w:r>
          </w:p>
        </w:tc>
        <w:tc>
          <w:tcPr>
            <w:tcW w:w="850" w:type="dxa"/>
            <w:noWrap/>
            <w:hideMark/>
          </w:tcPr>
          <w:p w14:paraId="7011F90F" w14:textId="77777777" w:rsidR="00473A6D" w:rsidRPr="00CD4D01"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ER for PT</w:t>
            </w:r>
          </w:p>
        </w:tc>
        <w:tc>
          <w:tcPr>
            <w:tcW w:w="993" w:type="dxa"/>
            <w:noWrap/>
            <w:hideMark/>
          </w:tcPr>
          <w:p w14:paraId="7C8CAE48" w14:textId="77777777" w:rsidR="00473A6D" w:rsidRPr="00CD4D01"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Gap PT</w:t>
            </w:r>
          </w:p>
        </w:tc>
        <w:tc>
          <w:tcPr>
            <w:tcW w:w="1134" w:type="dxa"/>
            <w:noWrap/>
            <w:hideMark/>
          </w:tcPr>
          <w:p w14:paraId="3C06FE69" w14:textId="77777777" w:rsidR="00473A6D" w:rsidRPr="00CD4D01"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Median annual income TT$</w:t>
            </w:r>
          </w:p>
        </w:tc>
        <w:tc>
          <w:tcPr>
            <w:tcW w:w="1275" w:type="dxa"/>
            <w:noWrap/>
            <w:hideMark/>
          </w:tcPr>
          <w:p w14:paraId="735ADE87" w14:textId="3C88CF25" w:rsidR="00473A6D" w:rsidRPr="00CD4D01"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P</w:t>
            </w:r>
            <w:r w:rsidR="00FC2E8B">
              <w:rPr>
                <w:rFonts w:asciiTheme="majorHAnsi" w:eastAsia="Times New Roman" w:hAnsiTheme="majorHAnsi" w:cstheme="majorHAnsi"/>
                <w:sz w:val="20"/>
                <w:szCs w:val="20"/>
                <w:lang w:val="en-GB"/>
              </w:rPr>
              <w:t>roductivity loss</w:t>
            </w:r>
          </w:p>
        </w:tc>
        <w:tc>
          <w:tcPr>
            <w:tcW w:w="1134" w:type="dxa"/>
            <w:noWrap/>
            <w:hideMark/>
          </w:tcPr>
          <w:p w14:paraId="0017DFD3" w14:textId="7FF9A928" w:rsidR="00473A6D" w:rsidRPr="00CD4D01" w:rsidRDefault="00FC2E8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Pr>
                <w:rFonts w:asciiTheme="majorHAnsi" w:eastAsia="Times New Roman" w:hAnsiTheme="majorHAnsi" w:cstheme="majorHAnsi"/>
                <w:sz w:val="20"/>
                <w:szCs w:val="20"/>
                <w:lang w:val="en-GB"/>
              </w:rPr>
              <w:t xml:space="preserve">Estimated part time workers </w:t>
            </w:r>
            <w:r w:rsidR="00473A6D" w:rsidRPr="00CD4D01">
              <w:rPr>
                <w:rFonts w:asciiTheme="majorHAnsi" w:eastAsia="Times New Roman" w:hAnsiTheme="majorHAnsi" w:cstheme="majorHAnsi"/>
                <w:sz w:val="20"/>
                <w:szCs w:val="20"/>
                <w:lang w:val="en-GB"/>
              </w:rPr>
              <w:t>n</w:t>
            </w:r>
          </w:p>
        </w:tc>
        <w:tc>
          <w:tcPr>
            <w:tcW w:w="2127" w:type="dxa"/>
            <w:noWrap/>
            <w:hideMark/>
          </w:tcPr>
          <w:p w14:paraId="2EF26204" w14:textId="4B4BAEE2" w:rsidR="00473A6D" w:rsidRPr="00CD4D01" w:rsidRDefault="00473A6D"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xml:space="preserve">Additional </w:t>
            </w:r>
            <w:r w:rsidR="00FC2E8B">
              <w:rPr>
                <w:rFonts w:asciiTheme="majorHAnsi" w:eastAsia="Times New Roman" w:hAnsiTheme="majorHAnsi" w:cstheme="majorHAnsi"/>
                <w:sz w:val="20"/>
                <w:szCs w:val="20"/>
                <w:lang w:val="en-GB"/>
              </w:rPr>
              <w:t>productivity loss</w:t>
            </w:r>
            <w:r w:rsidRPr="00CD4D01">
              <w:rPr>
                <w:rFonts w:asciiTheme="majorHAnsi" w:eastAsia="Times New Roman" w:hAnsiTheme="majorHAnsi" w:cstheme="majorHAnsi"/>
                <w:sz w:val="20"/>
                <w:szCs w:val="20"/>
                <w:lang w:val="en-GB"/>
              </w:rPr>
              <w:t xml:space="preserve"> for</w:t>
            </w:r>
            <w:r w:rsidR="00FC2E8B">
              <w:rPr>
                <w:rFonts w:asciiTheme="majorHAnsi" w:eastAsia="Times New Roman" w:hAnsiTheme="majorHAnsi" w:cstheme="majorHAnsi"/>
                <w:sz w:val="20"/>
                <w:szCs w:val="20"/>
                <w:lang w:val="en-GB"/>
              </w:rPr>
              <w:t xml:space="preserve"> part time work</w:t>
            </w:r>
          </w:p>
        </w:tc>
      </w:tr>
      <w:tr w:rsidR="00473A6D" w:rsidRPr="00CD4D01" w14:paraId="62DBFAEA" w14:textId="77777777" w:rsidTr="00D33E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9" w:type="dxa"/>
            <w:noWrap/>
            <w:hideMark/>
          </w:tcPr>
          <w:p w14:paraId="5AE0F39D" w14:textId="77777777" w:rsidR="00473A6D" w:rsidRPr="00CD4D01" w:rsidRDefault="00473A6D"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Normal </w:t>
            </w:r>
          </w:p>
        </w:tc>
        <w:tc>
          <w:tcPr>
            <w:tcW w:w="826" w:type="dxa"/>
            <w:noWrap/>
            <w:hideMark/>
          </w:tcPr>
          <w:p w14:paraId="02EEB896"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11.1</w:t>
            </w:r>
          </w:p>
        </w:tc>
        <w:tc>
          <w:tcPr>
            <w:tcW w:w="850" w:type="dxa"/>
            <w:noWrap/>
            <w:hideMark/>
          </w:tcPr>
          <w:p w14:paraId="1B2C1136"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69.1</w:t>
            </w:r>
          </w:p>
        </w:tc>
        <w:tc>
          <w:tcPr>
            <w:tcW w:w="993" w:type="dxa"/>
            <w:noWrap/>
            <w:hideMark/>
          </w:tcPr>
          <w:p w14:paraId="049CF95F"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-0.08</w:t>
            </w:r>
          </w:p>
        </w:tc>
        <w:tc>
          <w:tcPr>
            <w:tcW w:w="1134" w:type="dxa"/>
            <w:noWrap/>
            <w:hideMark/>
          </w:tcPr>
          <w:p w14:paraId="15177733"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54000</w:t>
            </w:r>
          </w:p>
        </w:tc>
        <w:tc>
          <w:tcPr>
            <w:tcW w:w="1275" w:type="dxa"/>
            <w:noWrap/>
            <w:hideMark/>
          </w:tcPr>
          <w:p w14:paraId="40449028"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-2936.9</w:t>
            </w:r>
          </w:p>
        </w:tc>
        <w:tc>
          <w:tcPr>
            <w:tcW w:w="1134" w:type="dxa"/>
            <w:noWrap/>
            <w:hideMark/>
          </w:tcPr>
          <w:p w14:paraId="215B23F4"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258,726</w:t>
            </w:r>
          </w:p>
        </w:tc>
        <w:tc>
          <w:tcPr>
            <w:tcW w:w="2127" w:type="dxa"/>
            <w:noWrap/>
            <w:hideMark/>
          </w:tcPr>
          <w:p w14:paraId="407EFDD0"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-77,107,869.5</w:t>
            </w:r>
          </w:p>
        </w:tc>
      </w:tr>
      <w:tr w:rsidR="00473A6D" w:rsidRPr="00CD4D01" w14:paraId="681E4883" w14:textId="77777777" w:rsidTr="00D33E08">
        <w:trPr>
          <w:trHeight w:val="300"/>
        </w:trPr>
        <w:tc>
          <w:tcPr>
            <w:cnfStyle w:val="001000000000" w:firstRow="0" w:lastRow="0" w:firstColumn="1" w:lastColumn="0" w:oddVBand="0" w:evenVBand="0" w:oddHBand="0" w:evenHBand="0" w:firstRowFirstColumn="0" w:firstRowLastColumn="0" w:lastRowFirstColumn="0" w:lastRowLastColumn="0"/>
            <w:tcW w:w="1149" w:type="dxa"/>
            <w:noWrap/>
            <w:hideMark/>
          </w:tcPr>
          <w:p w14:paraId="2C35C17E" w14:textId="0D567663" w:rsidR="00473A6D" w:rsidRPr="00CD4D01" w:rsidRDefault="00473A6D"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w:t>
            </w:r>
            <w:r w:rsidR="00FC2E8B">
              <w:rPr>
                <w:rFonts w:asciiTheme="majorHAnsi" w:eastAsia="Times New Roman" w:hAnsiTheme="majorHAnsi" w:cstheme="majorHAnsi"/>
                <w:color w:val="000000"/>
                <w:sz w:val="20"/>
                <w:szCs w:val="20"/>
                <w:lang w:val="en-GB"/>
              </w:rPr>
              <w:t xml:space="preserve">ear </w:t>
            </w:r>
            <w:r w:rsidRPr="00CD4D01">
              <w:rPr>
                <w:rFonts w:asciiTheme="majorHAnsi" w:eastAsia="Times New Roman" w:hAnsiTheme="majorHAnsi" w:cstheme="majorHAnsi"/>
                <w:color w:val="000000"/>
                <w:sz w:val="20"/>
                <w:szCs w:val="20"/>
                <w:lang w:val="en-GB"/>
              </w:rPr>
              <w:t>VI</w:t>
            </w:r>
          </w:p>
        </w:tc>
        <w:tc>
          <w:tcPr>
            <w:tcW w:w="826" w:type="dxa"/>
            <w:noWrap/>
            <w:hideMark/>
          </w:tcPr>
          <w:p w14:paraId="254CDA7D"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15.2</w:t>
            </w:r>
          </w:p>
        </w:tc>
        <w:tc>
          <w:tcPr>
            <w:tcW w:w="850" w:type="dxa"/>
            <w:noWrap/>
            <w:hideMark/>
          </w:tcPr>
          <w:p w14:paraId="1066AD7A"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59.0</w:t>
            </w:r>
          </w:p>
        </w:tc>
        <w:tc>
          <w:tcPr>
            <w:tcW w:w="993" w:type="dxa"/>
            <w:noWrap/>
            <w:hideMark/>
          </w:tcPr>
          <w:p w14:paraId="4E19E069"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0.08</w:t>
            </w:r>
          </w:p>
        </w:tc>
        <w:tc>
          <w:tcPr>
            <w:tcW w:w="1134" w:type="dxa"/>
            <w:noWrap/>
            <w:hideMark/>
          </w:tcPr>
          <w:p w14:paraId="51C2F3BC"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54000</w:t>
            </w:r>
          </w:p>
        </w:tc>
        <w:tc>
          <w:tcPr>
            <w:tcW w:w="1275" w:type="dxa"/>
            <w:noWrap/>
            <w:hideMark/>
          </w:tcPr>
          <w:p w14:paraId="3F0D5A19"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2864.2</w:t>
            </w:r>
          </w:p>
        </w:tc>
        <w:tc>
          <w:tcPr>
            <w:tcW w:w="1134" w:type="dxa"/>
            <w:noWrap/>
            <w:hideMark/>
          </w:tcPr>
          <w:p w14:paraId="7E465303"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134,244</w:t>
            </w:r>
          </w:p>
        </w:tc>
        <w:tc>
          <w:tcPr>
            <w:tcW w:w="2127" w:type="dxa"/>
            <w:noWrap/>
            <w:hideMark/>
          </w:tcPr>
          <w:p w14:paraId="6AEB8370"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66,757,509.0</w:t>
            </w:r>
          </w:p>
        </w:tc>
      </w:tr>
      <w:tr w:rsidR="00473A6D" w:rsidRPr="00CD4D01" w14:paraId="3653B8C9" w14:textId="77777777" w:rsidTr="00D33E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9" w:type="dxa"/>
            <w:noWrap/>
            <w:hideMark/>
          </w:tcPr>
          <w:p w14:paraId="6CD0A7EC" w14:textId="77777777" w:rsidR="00473A6D" w:rsidRPr="00CD4D01" w:rsidRDefault="00473A6D"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Mild VI</w:t>
            </w:r>
          </w:p>
        </w:tc>
        <w:tc>
          <w:tcPr>
            <w:tcW w:w="826" w:type="dxa"/>
            <w:noWrap/>
            <w:hideMark/>
          </w:tcPr>
          <w:p w14:paraId="1BC6FCE0"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17.9</w:t>
            </w:r>
          </w:p>
        </w:tc>
        <w:tc>
          <w:tcPr>
            <w:tcW w:w="850" w:type="dxa"/>
            <w:noWrap/>
            <w:hideMark/>
          </w:tcPr>
          <w:p w14:paraId="3BDFE5D5"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49.6</w:t>
            </w:r>
          </w:p>
        </w:tc>
        <w:tc>
          <w:tcPr>
            <w:tcW w:w="993" w:type="dxa"/>
            <w:noWrap/>
            <w:hideMark/>
          </w:tcPr>
          <w:p w14:paraId="1780E8A9"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0.22</w:t>
            </w:r>
          </w:p>
        </w:tc>
        <w:tc>
          <w:tcPr>
            <w:tcW w:w="1134" w:type="dxa"/>
            <w:noWrap/>
            <w:hideMark/>
          </w:tcPr>
          <w:p w14:paraId="476A4B6C"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54000</w:t>
            </w:r>
          </w:p>
        </w:tc>
        <w:tc>
          <w:tcPr>
            <w:tcW w:w="1275" w:type="dxa"/>
            <w:noWrap/>
            <w:hideMark/>
          </w:tcPr>
          <w:p w14:paraId="53DC58A2"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8292.6</w:t>
            </w:r>
          </w:p>
        </w:tc>
        <w:tc>
          <w:tcPr>
            <w:tcW w:w="1134" w:type="dxa"/>
            <w:noWrap/>
            <w:hideMark/>
          </w:tcPr>
          <w:p w14:paraId="474115FE"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16,431</w:t>
            </w:r>
          </w:p>
        </w:tc>
        <w:tc>
          <w:tcPr>
            <w:tcW w:w="2127" w:type="dxa"/>
            <w:noWrap/>
            <w:hideMark/>
          </w:tcPr>
          <w:p w14:paraId="26F594A1"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14,137,453.1</w:t>
            </w:r>
          </w:p>
        </w:tc>
      </w:tr>
      <w:tr w:rsidR="00473A6D" w:rsidRPr="00CD4D01" w14:paraId="1F5D7267" w14:textId="77777777" w:rsidTr="00D33E08">
        <w:trPr>
          <w:trHeight w:val="300"/>
        </w:trPr>
        <w:tc>
          <w:tcPr>
            <w:cnfStyle w:val="001000000000" w:firstRow="0" w:lastRow="0" w:firstColumn="1" w:lastColumn="0" w:oddVBand="0" w:evenVBand="0" w:oddHBand="0" w:evenHBand="0" w:firstRowFirstColumn="0" w:firstRowLastColumn="0" w:lastRowFirstColumn="0" w:lastRowLastColumn="0"/>
            <w:tcW w:w="1149" w:type="dxa"/>
            <w:noWrap/>
            <w:hideMark/>
          </w:tcPr>
          <w:p w14:paraId="44E4B7C2" w14:textId="77777777" w:rsidR="00473A6D" w:rsidRPr="00CD4D01" w:rsidRDefault="00473A6D"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MSVI</w:t>
            </w:r>
          </w:p>
        </w:tc>
        <w:tc>
          <w:tcPr>
            <w:tcW w:w="826" w:type="dxa"/>
            <w:noWrap/>
            <w:hideMark/>
          </w:tcPr>
          <w:p w14:paraId="156A64EC"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12.0</w:t>
            </w:r>
          </w:p>
        </w:tc>
        <w:tc>
          <w:tcPr>
            <w:tcW w:w="850" w:type="dxa"/>
            <w:noWrap/>
            <w:hideMark/>
          </w:tcPr>
          <w:p w14:paraId="2DAE643D"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38.9</w:t>
            </w:r>
          </w:p>
        </w:tc>
        <w:tc>
          <w:tcPr>
            <w:tcW w:w="993" w:type="dxa"/>
            <w:noWrap/>
            <w:hideMark/>
          </w:tcPr>
          <w:p w14:paraId="16483BF9"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0.39</w:t>
            </w:r>
          </w:p>
        </w:tc>
        <w:tc>
          <w:tcPr>
            <w:tcW w:w="1134" w:type="dxa"/>
            <w:noWrap/>
            <w:hideMark/>
          </w:tcPr>
          <w:p w14:paraId="6C3181B1"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54000</w:t>
            </w:r>
          </w:p>
        </w:tc>
        <w:tc>
          <w:tcPr>
            <w:tcW w:w="1275" w:type="dxa"/>
            <w:noWrap/>
            <w:hideMark/>
          </w:tcPr>
          <w:p w14:paraId="42495305"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14450.2</w:t>
            </w:r>
          </w:p>
        </w:tc>
        <w:tc>
          <w:tcPr>
            <w:tcW w:w="1134" w:type="dxa"/>
            <w:noWrap/>
            <w:hideMark/>
          </w:tcPr>
          <w:p w14:paraId="1202BA11"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11,103</w:t>
            </w:r>
          </w:p>
        </w:tc>
        <w:tc>
          <w:tcPr>
            <w:tcW w:w="2127" w:type="dxa"/>
            <w:noWrap/>
            <w:hideMark/>
          </w:tcPr>
          <w:p w14:paraId="0DA8CA16"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-618,734.4</w:t>
            </w:r>
          </w:p>
        </w:tc>
      </w:tr>
      <w:tr w:rsidR="00473A6D" w:rsidRPr="00CD4D01" w14:paraId="1AC8AFCA" w14:textId="77777777" w:rsidTr="00D33E0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49" w:type="dxa"/>
            <w:noWrap/>
            <w:hideMark/>
          </w:tcPr>
          <w:p w14:paraId="5EFAAD09" w14:textId="77777777" w:rsidR="00473A6D" w:rsidRPr="00CD4D01" w:rsidRDefault="00473A6D"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Blind</w:t>
            </w:r>
          </w:p>
        </w:tc>
        <w:tc>
          <w:tcPr>
            <w:tcW w:w="826" w:type="dxa"/>
            <w:noWrap/>
            <w:hideMark/>
          </w:tcPr>
          <w:p w14:paraId="51CD2762"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0.0</w:t>
            </w:r>
          </w:p>
        </w:tc>
        <w:tc>
          <w:tcPr>
            <w:tcW w:w="850" w:type="dxa"/>
            <w:noWrap/>
            <w:hideMark/>
          </w:tcPr>
          <w:p w14:paraId="466CB0C5"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0.0</w:t>
            </w:r>
          </w:p>
        </w:tc>
        <w:tc>
          <w:tcPr>
            <w:tcW w:w="993" w:type="dxa"/>
            <w:noWrap/>
            <w:hideMark/>
          </w:tcPr>
          <w:p w14:paraId="52C64B0F"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w:t>
            </w:r>
          </w:p>
        </w:tc>
        <w:tc>
          <w:tcPr>
            <w:tcW w:w="1134" w:type="dxa"/>
            <w:noWrap/>
            <w:hideMark/>
          </w:tcPr>
          <w:p w14:paraId="1C3A61F5"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54000</w:t>
            </w:r>
          </w:p>
        </w:tc>
        <w:tc>
          <w:tcPr>
            <w:tcW w:w="1275" w:type="dxa"/>
            <w:noWrap/>
            <w:hideMark/>
          </w:tcPr>
          <w:p w14:paraId="06CCAFE0"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36868.7</w:t>
            </w:r>
          </w:p>
        </w:tc>
        <w:tc>
          <w:tcPr>
            <w:tcW w:w="1134" w:type="dxa"/>
            <w:noWrap/>
            <w:hideMark/>
          </w:tcPr>
          <w:p w14:paraId="7583DCDE"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812</w:t>
            </w:r>
          </w:p>
        </w:tc>
        <w:tc>
          <w:tcPr>
            <w:tcW w:w="2127" w:type="dxa"/>
            <w:noWrap/>
            <w:hideMark/>
          </w:tcPr>
          <w:p w14:paraId="5EBD2F33" w14:textId="77777777" w:rsidR="00473A6D" w:rsidRPr="00CD4D01" w:rsidRDefault="00473A6D"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0.0</w:t>
            </w:r>
          </w:p>
        </w:tc>
      </w:tr>
      <w:tr w:rsidR="00473A6D" w:rsidRPr="00CD4D01" w14:paraId="6319579D" w14:textId="77777777" w:rsidTr="00D33E08">
        <w:trPr>
          <w:trHeight w:val="300"/>
        </w:trPr>
        <w:tc>
          <w:tcPr>
            <w:cnfStyle w:val="001000000000" w:firstRow="0" w:lastRow="0" w:firstColumn="1" w:lastColumn="0" w:oddVBand="0" w:evenVBand="0" w:oddHBand="0" w:evenHBand="0" w:firstRowFirstColumn="0" w:firstRowLastColumn="0" w:lastRowFirstColumn="0" w:lastRowLastColumn="0"/>
            <w:tcW w:w="1149" w:type="dxa"/>
            <w:noWrap/>
            <w:hideMark/>
          </w:tcPr>
          <w:p w14:paraId="200CA051" w14:textId="77777777" w:rsidR="00473A6D" w:rsidRPr="00CD4D01" w:rsidRDefault="00473A6D"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TOTAL</w:t>
            </w:r>
          </w:p>
        </w:tc>
        <w:tc>
          <w:tcPr>
            <w:tcW w:w="826" w:type="dxa"/>
            <w:noWrap/>
            <w:hideMark/>
          </w:tcPr>
          <w:p w14:paraId="1F6F054A"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12.5</w:t>
            </w:r>
          </w:p>
        </w:tc>
        <w:tc>
          <w:tcPr>
            <w:tcW w:w="850" w:type="dxa"/>
            <w:noWrap/>
            <w:hideMark/>
          </w:tcPr>
          <w:p w14:paraId="012AB4C3"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64.0</w:t>
            </w:r>
          </w:p>
        </w:tc>
        <w:tc>
          <w:tcPr>
            <w:tcW w:w="993" w:type="dxa"/>
            <w:noWrap/>
            <w:hideMark/>
          </w:tcPr>
          <w:p w14:paraId="5E655E40" w14:textId="77777777" w:rsidR="00473A6D" w:rsidRPr="00CD4D01" w:rsidRDefault="00473A6D" w:rsidP="0019497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134" w:type="dxa"/>
            <w:noWrap/>
            <w:hideMark/>
          </w:tcPr>
          <w:p w14:paraId="71DDAD0B" w14:textId="77777777" w:rsidR="00473A6D" w:rsidRPr="00CD4D01" w:rsidRDefault="00473A6D" w:rsidP="0019497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275" w:type="dxa"/>
            <w:noWrap/>
            <w:hideMark/>
          </w:tcPr>
          <w:p w14:paraId="60446499" w14:textId="77777777" w:rsidR="00473A6D" w:rsidRPr="00CD4D01" w:rsidRDefault="00473A6D" w:rsidP="0019497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134" w:type="dxa"/>
            <w:noWrap/>
            <w:hideMark/>
          </w:tcPr>
          <w:p w14:paraId="3AD4271C" w14:textId="77777777" w:rsidR="00473A6D" w:rsidRPr="00CD4D01" w:rsidRDefault="00473A6D" w:rsidP="0019497B">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2127" w:type="dxa"/>
            <w:noWrap/>
            <w:hideMark/>
          </w:tcPr>
          <w:p w14:paraId="77ED3BBA" w14:textId="77777777" w:rsidR="00473A6D" w:rsidRPr="00CD4D01" w:rsidRDefault="00473A6D"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80,276,227.7</w:t>
            </w:r>
          </w:p>
        </w:tc>
      </w:tr>
    </w:tbl>
    <w:p w14:paraId="5E43046A" w14:textId="77777777" w:rsidR="00473A6D" w:rsidRPr="00CD4D01" w:rsidRDefault="00473A6D" w:rsidP="00473A6D">
      <w:pPr>
        <w:rPr>
          <w:rFonts w:asciiTheme="majorHAnsi" w:hAnsiTheme="majorHAnsi" w:cstheme="majorHAnsi"/>
          <w:sz w:val="20"/>
          <w:szCs w:val="20"/>
        </w:rPr>
      </w:pPr>
    </w:p>
    <w:p w14:paraId="4C0D434E" w14:textId="4CFB55DB" w:rsidR="00473A6D" w:rsidRPr="00CD4D01" w:rsidRDefault="00473A6D" w:rsidP="00473A6D">
      <w:pPr>
        <w:rPr>
          <w:rFonts w:asciiTheme="majorHAnsi" w:hAnsiTheme="majorHAnsi" w:cstheme="majorHAnsi"/>
          <w:sz w:val="20"/>
          <w:szCs w:val="20"/>
        </w:rPr>
      </w:pPr>
      <w:r w:rsidRPr="00CD4D01">
        <w:rPr>
          <w:rFonts w:asciiTheme="majorHAnsi" w:hAnsiTheme="majorHAnsi" w:cstheme="majorHAnsi"/>
          <w:sz w:val="20"/>
          <w:szCs w:val="20"/>
        </w:rPr>
        <w:t xml:space="preserve">KEY: ER employment rate; </w:t>
      </w:r>
      <w:r w:rsidR="00FC2E8B">
        <w:rPr>
          <w:rFonts w:asciiTheme="majorHAnsi" w:hAnsiTheme="majorHAnsi" w:cstheme="majorHAnsi"/>
          <w:sz w:val="20"/>
          <w:szCs w:val="20"/>
        </w:rPr>
        <w:t>MSVI moderate and severe vision impairment; P</w:t>
      </w:r>
      <w:r w:rsidRPr="00CD4D01">
        <w:rPr>
          <w:rFonts w:asciiTheme="majorHAnsi" w:hAnsiTheme="majorHAnsi" w:cstheme="majorHAnsi"/>
          <w:sz w:val="20"/>
          <w:szCs w:val="20"/>
        </w:rPr>
        <w:t>L productivity loss; PT part time (assumed to be 50% working hours); TT Trinidad and Tobago; VI vision impairment.</w:t>
      </w:r>
    </w:p>
    <w:p w14:paraId="026C1A32" w14:textId="33DBD749" w:rsidR="00AB443D" w:rsidRPr="00CD4D01" w:rsidRDefault="00AB443D" w:rsidP="00166B0C">
      <w:pPr>
        <w:pStyle w:val="TableTitle"/>
        <w:spacing w:line="240" w:lineRule="auto"/>
        <w:rPr>
          <w:rFonts w:asciiTheme="majorHAnsi" w:hAnsiTheme="majorHAnsi" w:cstheme="majorHAnsi"/>
          <w:sz w:val="20"/>
        </w:rPr>
      </w:pPr>
    </w:p>
    <w:p w14:paraId="41B17D02" w14:textId="77777777" w:rsidR="00FC2E8B" w:rsidRPr="00FC2E8B" w:rsidRDefault="00FE58C2" w:rsidP="00FC2E8B">
      <w:pPr>
        <w:rPr>
          <w:rFonts w:asciiTheme="majorHAnsi" w:eastAsiaTheme="majorEastAsia" w:hAnsiTheme="majorHAnsi" w:cstheme="majorHAnsi"/>
          <w:b/>
          <w:bCs/>
          <w:color w:val="000000" w:themeColor="text1"/>
          <w:sz w:val="20"/>
          <w:szCs w:val="20"/>
        </w:rPr>
      </w:pPr>
      <w:r w:rsidRPr="00FC2E8B">
        <w:rPr>
          <w:rFonts w:asciiTheme="majorHAnsi" w:hAnsiTheme="majorHAnsi" w:cstheme="majorHAnsi"/>
          <w:b/>
          <w:bCs/>
          <w:sz w:val="20"/>
        </w:rPr>
        <w:t>Table 1</w:t>
      </w:r>
      <w:r w:rsidR="00CE7DDB" w:rsidRPr="00FC2E8B">
        <w:rPr>
          <w:rFonts w:asciiTheme="majorHAnsi" w:hAnsiTheme="majorHAnsi" w:cstheme="majorHAnsi"/>
          <w:b/>
          <w:bCs/>
          <w:sz w:val="20"/>
        </w:rPr>
        <w:t>3</w:t>
      </w:r>
      <w:r w:rsidR="00FC2E8B" w:rsidRPr="00FC2E8B">
        <w:rPr>
          <w:rFonts w:asciiTheme="majorHAnsi" w:hAnsiTheme="majorHAnsi" w:cstheme="majorHAnsi"/>
          <w:b/>
          <w:bCs/>
          <w:sz w:val="20"/>
        </w:rPr>
        <w:t xml:space="preserve">: </w:t>
      </w:r>
      <w:r w:rsidR="00566820" w:rsidRPr="00FC2E8B">
        <w:rPr>
          <w:rFonts w:asciiTheme="majorHAnsi" w:hAnsiTheme="majorHAnsi" w:cstheme="majorHAnsi"/>
          <w:b/>
          <w:bCs/>
          <w:sz w:val="20"/>
        </w:rPr>
        <w:t>Productivity loss associated with s</w:t>
      </w:r>
      <w:r w:rsidRPr="00FC2E8B">
        <w:rPr>
          <w:rFonts w:asciiTheme="majorHAnsi" w:hAnsiTheme="majorHAnsi" w:cstheme="majorHAnsi"/>
          <w:b/>
          <w:bCs/>
          <w:sz w:val="20"/>
        </w:rPr>
        <w:t>ick leave</w:t>
      </w:r>
      <w:r w:rsidR="00DA2941" w:rsidRPr="00FC2E8B">
        <w:rPr>
          <w:rFonts w:asciiTheme="majorHAnsi" w:hAnsiTheme="majorHAnsi" w:cstheme="majorHAnsi"/>
          <w:b/>
          <w:bCs/>
          <w:sz w:val="20"/>
        </w:rPr>
        <w:t xml:space="preserve"> in the population aged 40 to 64 years who reported employment in the past 12 months</w:t>
      </w:r>
      <w:r w:rsidR="00FC2E8B" w:rsidRPr="00FC2E8B">
        <w:rPr>
          <w:rFonts w:asciiTheme="majorHAnsi" w:hAnsiTheme="majorHAnsi" w:cstheme="majorHAnsi"/>
          <w:b/>
          <w:bCs/>
          <w:sz w:val="20"/>
        </w:rPr>
        <w:t xml:space="preserve"> </w:t>
      </w:r>
      <w:r w:rsidR="00FC2E8B" w:rsidRPr="00FC2E8B">
        <w:rPr>
          <w:rFonts w:asciiTheme="majorHAnsi" w:hAnsiTheme="majorHAnsi" w:cstheme="majorHAnsi"/>
          <w:b/>
          <w:bCs/>
          <w:color w:val="000000" w:themeColor="text1"/>
          <w:sz w:val="20"/>
        </w:rPr>
        <w:t>(TT$s 2014 (TT$1 = UK£0.0952))</w:t>
      </w:r>
    </w:p>
    <w:p w14:paraId="58F7B66A" w14:textId="321DDA59" w:rsidR="00DB2834" w:rsidRPr="00CD4D01" w:rsidRDefault="00DB2834" w:rsidP="00166B0C">
      <w:pPr>
        <w:pStyle w:val="TableTitle"/>
        <w:spacing w:line="240" w:lineRule="auto"/>
        <w:rPr>
          <w:rFonts w:asciiTheme="majorHAnsi" w:hAnsiTheme="majorHAnsi" w:cstheme="majorHAnsi"/>
          <w:sz w:val="20"/>
        </w:rPr>
      </w:pPr>
    </w:p>
    <w:tbl>
      <w:tblPr>
        <w:tblStyle w:val="LightList-Accent1"/>
        <w:tblW w:w="9488" w:type="dxa"/>
        <w:tblLook w:val="04A0" w:firstRow="1" w:lastRow="0" w:firstColumn="1" w:lastColumn="0" w:noHBand="0" w:noVBand="1"/>
      </w:tblPr>
      <w:tblGrid>
        <w:gridCol w:w="3676"/>
        <w:gridCol w:w="2268"/>
        <w:gridCol w:w="1276"/>
        <w:gridCol w:w="2268"/>
      </w:tblGrid>
      <w:tr w:rsidR="00FC2E8B" w:rsidRPr="00CD4D01" w14:paraId="7380A79F" w14:textId="228DD859" w:rsidTr="00D33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6" w:type="dxa"/>
          </w:tcPr>
          <w:p w14:paraId="55C94F61" w14:textId="748374CE" w:rsidR="00E9791D" w:rsidRPr="00CD4D01" w:rsidRDefault="00FC2E8B" w:rsidP="00166B0C">
            <w:pPr>
              <w:pStyle w:val="TableTitle"/>
              <w:spacing w:line="240" w:lineRule="auto"/>
              <w:rPr>
                <w:rFonts w:asciiTheme="majorHAnsi" w:hAnsiTheme="majorHAnsi" w:cstheme="majorHAnsi"/>
                <w:b/>
                <w:bCs w:val="0"/>
                <w:sz w:val="20"/>
              </w:rPr>
            </w:pPr>
            <w:r>
              <w:rPr>
                <w:rFonts w:asciiTheme="majorHAnsi" w:hAnsiTheme="majorHAnsi" w:cstheme="majorHAnsi"/>
                <w:b/>
                <w:bCs w:val="0"/>
                <w:sz w:val="20"/>
              </w:rPr>
              <w:t>Variable</w:t>
            </w:r>
          </w:p>
        </w:tc>
        <w:tc>
          <w:tcPr>
            <w:tcW w:w="2268" w:type="dxa"/>
          </w:tcPr>
          <w:p w14:paraId="26F72CDB" w14:textId="623DD63D" w:rsidR="00E9791D" w:rsidRPr="00CD4D01" w:rsidRDefault="00E9791D"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val="0"/>
                <w:sz w:val="20"/>
              </w:rPr>
            </w:pPr>
            <w:r w:rsidRPr="00CD4D01">
              <w:rPr>
                <w:rFonts w:asciiTheme="majorHAnsi" w:hAnsiTheme="majorHAnsi" w:cstheme="majorHAnsi"/>
                <w:b/>
                <w:bCs w:val="0"/>
                <w:sz w:val="20"/>
              </w:rPr>
              <w:t>Crude data from NESTT Participants</w:t>
            </w:r>
          </w:p>
        </w:tc>
        <w:tc>
          <w:tcPr>
            <w:tcW w:w="1276" w:type="dxa"/>
          </w:tcPr>
          <w:p w14:paraId="195F53AF" w14:textId="671C5DA4" w:rsidR="00E9791D" w:rsidRPr="00CD4D01" w:rsidRDefault="00FC2E8B"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val="0"/>
                <w:sz w:val="20"/>
              </w:rPr>
            </w:pPr>
            <w:r>
              <w:rPr>
                <w:rFonts w:asciiTheme="majorHAnsi" w:hAnsiTheme="majorHAnsi" w:cstheme="majorHAnsi"/>
                <w:b/>
                <w:bCs w:val="0"/>
                <w:sz w:val="20"/>
              </w:rPr>
              <w:t xml:space="preserve">Responders </w:t>
            </w:r>
            <w:r w:rsidR="00E9791D" w:rsidRPr="00CD4D01">
              <w:rPr>
                <w:rFonts w:asciiTheme="majorHAnsi" w:hAnsiTheme="majorHAnsi" w:cstheme="majorHAnsi"/>
                <w:b/>
                <w:bCs w:val="0"/>
                <w:sz w:val="20"/>
              </w:rPr>
              <w:t>n</w:t>
            </w:r>
          </w:p>
        </w:tc>
        <w:tc>
          <w:tcPr>
            <w:tcW w:w="2268" w:type="dxa"/>
          </w:tcPr>
          <w:p w14:paraId="36B1991D" w14:textId="3E981849" w:rsidR="00E9791D" w:rsidRPr="00CD4D01" w:rsidRDefault="00C57648"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val="0"/>
                <w:sz w:val="20"/>
              </w:rPr>
            </w:pPr>
            <w:r w:rsidRPr="00CD4D01">
              <w:rPr>
                <w:rFonts w:asciiTheme="majorHAnsi" w:hAnsiTheme="majorHAnsi" w:cstheme="majorHAnsi"/>
                <w:b/>
                <w:bCs w:val="0"/>
                <w:sz w:val="20"/>
              </w:rPr>
              <w:t>Total p</w:t>
            </w:r>
            <w:r w:rsidR="00E9791D" w:rsidRPr="00CD4D01">
              <w:rPr>
                <w:rFonts w:asciiTheme="majorHAnsi" w:hAnsiTheme="majorHAnsi" w:cstheme="majorHAnsi"/>
                <w:b/>
                <w:bCs w:val="0"/>
                <w:sz w:val="20"/>
              </w:rPr>
              <w:t>opulation-based estimate**</w:t>
            </w:r>
          </w:p>
        </w:tc>
      </w:tr>
      <w:tr w:rsidR="00FC2E8B" w:rsidRPr="00CD4D01" w14:paraId="65720112" w14:textId="564BABA6"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6" w:type="dxa"/>
          </w:tcPr>
          <w:p w14:paraId="29AB6557" w14:textId="46413B23" w:rsidR="00E9791D" w:rsidRPr="00CD4D01" w:rsidRDefault="00E9791D" w:rsidP="00166B0C">
            <w:pPr>
              <w:pStyle w:val="TableTitle"/>
              <w:spacing w:line="240" w:lineRule="auto"/>
              <w:rPr>
                <w:rFonts w:asciiTheme="majorHAnsi" w:hAnsiTheme="majorHAnsi" w:cstheme="majorHAnsi"/>
                <w:b/>
                <w:bCs w:val="0"/>
                <w:sz w:val="20"/>
              </w:rPr>
            </w:pPr>
            <w:r w:rsidRPr="00CD4D01">
              <w:rPr>
                <w:rFonts w:asciiTheme="majorHAnsi" w:hAnsiTheme="majorHAnsi" w:cstheme="majorHAnsi"/>
                <w:b/>
                <w:bCs w:val="0"/>
                <w:sz w:val="20"/>
              </w:rPr>
              <w:t>NESTT participants who reported taking 1 or more days of sick leave in the past 12 months</w:t>
            </w:r>
          </w:p>
        </w:tc>
        <w:tc>
          <w:tcPr>
            <w:tcW w:w="2268" w:type="dxa"/>
          </w:tcPr>
          <w:p w14:paraId="2F5B87B5" w14:textId="7BFA6957" w:rsidR="00E9791D" w:rsidRPr="00CD4D01" w:rsidRDefault="00E9791D"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37.2% (438/1178)*</w:t>
            </w:r>
          </w:p>
        </w:tc>
        <w:tc>
          <w:tcPr>
            <w:tcW w:w="1276" w:type="dxa"/>
          </w:tcPr>
          <w:p w14:paraId="7C7F5A5A" w14:textId="4C4424F0" w:rsidR="00E9791D" w:rsidRPr="00CD4D01" w:rsidRDefault="00E9791D"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1178</w:t>
            </w:r>
          </w:p>
        </w:tc>
        <w:tc>
          <w:tcPr>
            <w:tcW w:w="2268" w:type="dxa"/>
          </w:tcPr>
          <w:p w14:paraId="3004EF66" w14:textId="77777777" w:rsidR="00E9791D" w:rsidRPr="00CD4D01" w:rsidRDefault="00E9791D"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p>
        </w:tc>
      </w:tr>
      <w:tr w:rsidR="00FC2E8B" w:rsidRPr="00CD4D01" w14:paraId="3343590A" w14:textId="4860EBB4" w:rsidTr="00D33E08">
        <w:tc>
          <w:tcPr>
            <w:cnfStyle w:val="001000000000" w:firstRow="0" w:lastRow="0" w:firstColumn="1" w:lastColumn="0" w:oddVBand="0" w:evenVBand="0" w:oddHBand="0" w:evenHBand="0" w:firstRowFirstColumn="0" w:firstRowLastColumn="0" w:lastRowFirstColumn="0" w:lastRowLastColumn="0"/>
            <w:tcW w:w="3676" w:type="dxa"/>
          </w:tcPr>
          <w:p w14:paraId="619FF2F8" w14:textId="75E392D5" w:rsidR="00E9791D" w:rsidRPr="00CD4D01" w:rsidRDefault="00E9791D" w:rsidP="00166B0C">
            <w:pPr>
              <w:pStyle w:val="TableTitle"/>
              <w:spacing w:line="240" w:lineRule="auto"/>
              <w:rPr>
                <w:rFonts w:asciiTheme="majorHAnsi" w:hAnsiTheme="majorHAnsi" w:cstheme="majorHAnsi"/>
                <w:b/>
                <w:bCs w:val="0"/>
                <w:sz w:val="20"/>
              </w:rPr>
            </w:pPr>
            <w:r w:rsidRPr="00CD4D01">
              <w:rPr>
                <w:rFonts w:asciiTheme="majorHAnsi" w:hAnsiTheme="majorHAnsi" w:cstheme="majorHAnsi"/>
                <w:b/>
                <w:bCs w:val="0"/>
                <w:sz w:val="20"/>
              </w:rPr>
              <w:t>Number of sick days taken amongst those reporting any</w:t>
            </w:r>
          </w:p>
        </w:tc>
        <w:tc>
          <w:tcPr>
            <w:tcW w:w="2268" w:type="dxa"/>
          </w:tcPr>
          <w:p w14:paraId="5C5D881D" w14:textId="6119A293" w:rsidR="00E9791D" w:rsidRPr="00CD4D01" w:rsidRDefault="00E9791D" w:rsidP="00D33E08">
            <w:pPr>
              <w:pStyle w:val="TableTitle"/>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Mean 7.9 (sd</w:t>
            </w:r>
            <w:r w:rsidR="00FC2E8B">
              <w:rPr>
                <w:rFonts w:asciiTheme="majorHAnsi" w:hAnsiTheme="majorHAnsi" w:cstheme="majorHAnsi"/>
                <w:b w:val="0"/>
                <w:bCs/>
                <w:sz w:val="20"/>
              </w:rPr>
              <w:t xml:space="preserve"> </w:t>
            </w:r>
            <w:r w:rsidRPr="00CD4D01">
              <w:rPr>
                <w:rFonts w:asciiTheme="majorHAnsi" w:hAnsiTheme="majorHAnsi" w:cstheme="majorHAnsi"/>
                <w:b w:val="0"/>
                <w:bCs/>
                <w:sz w:val="20"/>
              </w:rPr>
              <w:t xml:space="preserve">20.6) days </w:t>
            </w:r>
          </w:p>
          <w:p w14:paraId="5038EF5B" w14:textId="7D38CA9E" w:rsidR="00E9791D" w:rsidRPr="00CD4D01" w:rsidRDefault="00E9791D" w:rsidP="00D33E08">
            <w:pPr>
              <w:pStyle w:val="TableTitle"/>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Median 4 (IQR 3-7), ranging from 1 to 365 days</w:t>
            </w:r>
          </w:p>
        </w:tc>
        <w:tc>
          <w:tcPr>
            <w:tcW w:w="1276" w:type="dxa"/>
          </w:tcPr>
          <w:p w14:paraId="4C360FDB" w14:textId="78901EA3" w:rsidR="00E9791D" w:rsidRPr="00CD4D01" w:rsidRDefault="00E9791D" w:rsidP="00D33E08">
            <w:pPr>
              <w:pStyle w:val="TableTitle"/>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438</w:t>
            </w:r>
          </w:p>
        </w:tc>
        <w:tc>
          <w:tcPr>
            <w:tcW w:w="2268" w:type="dxa"/>
          </w:tcPr>
          <w:p w14:paraId="493F3574" w14:textId="77777777" w:rsidR="00E9791D" w:rsidRPr="00CD4D01" w:rsidRDefault="00E9791D" w:rsidP="00D33E08">
            <w:pPr>
              <w:pStyle w:val="TableTitle"/>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p>
        </w:tc>
      </w:tr>
      <w:tr w:rsidR="00FC2E8B" w:rsidRPr="00CD4D01" w14:paraId="21D9B3D5" w14:textId="18F26D8C"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6" w:type="dxa"/>
          </w:tcPr>
          <w:p w14:paraId="39BBAC73" w14:textId="46141EDD" w:rsidR="00E9791D" w:rsidRPr="00CD4D01" w:rsidRDefault="00E9791D" w:rsidP="00166B0C">
            <w:pPr>
              <w:pStyle w:val="TableTitle"/>
              <w:spacing w:line="240" w:lineRule="auto"/>
              <w:rPr>
                <w:rFonts w:asciiTheme="majorHAnsi" w:hAnsiTheme="majorHAnsi" w:cstheme="majorHAnsi"/>
                <w:b/>
                <w:bCs w:val="0"/>
                <w:sz w:val="20"/>
              </w:rPr>
            </w:pPr>
            <w:r w:rsidRPr="00CD4D01">
              <w:rPr>
                <w:rFonts w:asciiTheme="majorHAnsi" w:hAnsiTheme="majorHAnsi" w:cstheme="majorHAnsi"/>
                <w:b/>
                <w:bCs w:val="0"/>
                <w:sz w:val="20"/>
              </w:rPr>
              <w:t>NESTT participants reporting any lost earnings specifically on account of healthcare visits for eye or vision care in past 12 months</w:t>
            </w:r>
          </w:p>
        </w:tc>
        <w:tc>
          <w:tcPr>
            <w:tcW w:w="2268" w:type="dxa"/>
          </w:tcPr>
          <w:p w14:paraId="6FD38D1E" w14:textId="0B318BCB" w:rsidR="00E9791D" w:rsidRPr="00CD4D01" w:rsidRDefault="00E9791D"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0.9 % (11/1248)</w:t>
            </w:r>
          </w:p>
        </w:tc>
        <w:tc>
          <w:tcPr>
            <w:tcW w:w="1276" w:type="dxa"/>
          </w:tcPr>
          <w:p w14:paraId="32242608" w14:textId="3C85A763" w:rsidR="00E9791D" w:rsidRPr="00CD4D01" w:rsidRDefault="00E9791D"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1248</w:t>
            </w:r>
          </w:p>
        </w:tc>
        <w:tc>
          <w:tcPr>
            <w:tcW w:w="2268" w:type="dxa"/>
          </w:tcPr>
          <w:p w14:paraId="27615580" w14:textId="47C2C0BD" w:rsidR="00E9791D" w:rsidRPr="00CD4D01" w:rsidRDefault="00E9791D"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2535 people</w:t>
            </w:r>
          </w:p>
        </w:tc>
      </w:tr>
      <w:tr w:rsidR="00FC2E8B" w:rsidRPr="00CD4D01" w14:paraId="2D3F1C55" w14:textId="5C19C778" w:rsidTr="00D33E08">
        <w:tc>
          <w:tcPr>
            <w:cnfStyle w:val="001000000000" w:firstRow="0" w:lastRow="0" w:firstColumn="1" w:lastColumn="0" w:oddVBand="0" w:evenVBand="0" w:oddHBand="0" w:evenHBand="0" w:firstRowFirstColumn="0" w:firstRowLastColumn="0" w:lastRowFirstColumn="0" w:lastRowLastColumn="0"/>
            <w:tcW w:w="3676" w:type="dxa"/>
          </w:tcPr>
          <w:p w14:paraId="37D4B6A4" w14:textId="0BDF7C06" w:rsidR="00E9791D" w:rsidRPr="00CD4D01" w:rsidRDefault="00E9791D" w:rsidP="00166B0C">
            <w:pPr>
              <w:pStyle w:val="TableTitle"/>
              <w:spacing w:line="240" w:lineRule="auto"/>
              <w:rPr>
                <w:rFonts w:asciiTheme="majorHAnsi" w:hAnsiTheme="majorHAnsi" w:cstheme="majorHAnsi"/>
                <w:b/>
                <w:bCs w:val="0"/>
                <w:sz w:val="20"/>
              </w:rPr>
            </w:pPr>
            <w:r w:rsidRPr="00CD4D01">
              <w:rPr>
                <w:rFonts w:asciiTheme="majorHAnsi" w:hAnsiTheme="majorHAnsi" w:cstheme="majorHAnsi"/>
                <w:b/>
                <w:bCs w:val="0"/>
                <w:sz w:val="20"/>
              </w:rPr>
              <w:t>Estimate of</w:t>
            </w:r>
            <w:r w:rsidR="00FC2E8B">
              <w:rPr>
                <w:rFonts w:asciiTheme="majorHAnsi" w:hAnsiTheme="majorHAnsi" w:cstheme="majorHAnsi"/>
                <w:b/>
                <w:bCs w:val="0"/>
                <w:sz w:val="20"/>
              </w:rPr>
              <w:t xml:space="preserve"> l</w:t>
            </w:r>
            <w:r w:rsidRPr="00CD4D01">
              <w:rPr>
                <w:rFonts w:asciiTheme="majorHAnsi" w:hAnsiTheme="majorHAnsi" w:cstheme="majorHAnsi"/>
                <w:b/>
                <w:bCs w:val="0"/>
                <w:sz w:val="20"/>
              </w:rPr>
              <w:t>ost income associated with vision/eye health care in past 12 months</w:t>
            </w:r>
            <w:r w:rsidR="00FC2E8B">
              <w:rPr>
                <w:rFonts w:asciiTheme="majorHAnsi" w:hAnsiTheme="majorHAnsi" w:cstheme="majorHAnsi"/>
                <w:b/>
                <w:bCs w:val="0"/>
                <w:sz w:val="20"/>
              </w:rPr>
              <w:t>, median (IQR), range</w:t>
            </w:r>
          </w:p>
        </w:tc>
        <w:tc>
          <w:tcPr>
            <w:tcW w:w="2268" w:type="dxa"/>
          </w:tcPr>
          <w:p w14:paraId="766F7742" w14:textId="12EAC80A" w:rsidR="00E9791D" w:rsidRPr="00CD4D01" w:rsidRDefault="00E9791D" w:rsidP="00D33E08">
            <w:pPr>
              <w:pStyle w:val="TableTitle"/>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TT$ 2450 (700-8938</w:t>
            </w:r>
            <w:r w:rsidR="00FC2E8B">
              <w:rPr>
                <w:rFonts w:asciiTheme="majorHAnsi" w:hAnsiTheme="majorHAnsi" w:cstheme="majorHAnsi"/>
                <w:b w:val="0"/>
                <w:bCs/>
                <w:sz w:val="20"/>
              </w:rPr>
              <w:t xml:space="preserve">), </w:t>
            </w:r>
            <w:r w:rsidRPr="00CD4D01">
              <w:rPr>
                <w:rFonts w:asciiTheme="majorHAnsi" w:hAnsiTheme="majorHAnsi" w:cstheme="majorHAnsi"/>
                <w:b w:val="0"/>
                <w:bCs/>
                <w:sz w:val="20"/>
              </w:rPr>
              <w:t>range 300-25000</w:t>
            </w:r>
          </w:p>
        </w:tc>
        <w:tc>
          <w:tcPr>
            <w:tcW w:w="1276" w:type="dxa"/>
          </w:tcPr>
          <w:p w14:paraId="69FDAB47" w14:textId="6E7353D5" w:rsidR="00E9791D" w:rsidRPr="00CD4D01" w:rsidRDefault="00E9791D" w:rsidP="00D33E08">
            <w:pPr>
              <w:pStyle w:val="TableTitle"/>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8</w:t>
            </w:r>
          </w:p>
        </w:tc>
        <w:tc>
          <w:tcPr>
            <w:tcW w:w="2268" w:type="dxa"/>
          </w:tcPr>
          <w:p w14:paraId="64063ABB" w14:textId="0ED56A87" w:rsidR="00E9791D" w:rsidRPr="00CD4D01" w:rsidRDefault="00C57648" w:rsidP="00D33E08">
            <w:pPr>
              <w:pStyle w:val="TableTitle"/>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TT$6,211,776 (IQR 1,774,793-22,661,571).</w:t>
            </w:r>
          </w:p>
        </w:tc>
      </w:tr>
      <w:tr w:rsidR="00FC2E8B" w:rsidRPr="00CD4D01" w14:paraId="5E27F4EF" w14:textId="5E08069A"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6" w:type="dxa"/>
          </w:tcPr>
          <w:p w14:paraId="11004F9F" w14:textId="558F77F9" w:rsidR="00E9791D" w:rsidRPr="00CD4D01" w:rsidRDefault="00E9791D" w:rsidP="00166B0C">
            <w:pPr>
              <w:pStyle w:val="TableTitle"/>
              <w:spacing w:line="240" w:lineRule="auto"/>
              <w:rPr>
                <w:rFonts w:asciiTheme="majorHAnsi" w:hAnsiTheme="majorHAnsi" w:cstheme="majorHAnsi"/>
                <w:b/>
                <w:bCs w:val="0"/>
                <w:sz w:val="20"/>
              </w:rPr>
            </w:pPr>
            <w:r w:rsidRPr="00CD4D01">
              <w:rPr>
                <w:rFonts w:asciiTheme="majorHAnsi" w:hAnsiTheme="majorHAnsi" w:cstheme="majorHAnsi"/>
                <w:b/>
                <w:bCs w:val="0"/>
                <w:sz w:val="20"/>
              </w:rPr>
              <w:t>NESTT participants reporting missing work days on account of poor eye health/poor vision without loss of income</w:t>
            </w:r>
          </w:p>
        </w:tc>
        <w:tc>
          <w:tcPr>
            <w:tcW w:w="2268" w:type="dxa"/>
          </w:tcPr>
          <w:p w14:paraId="53FB4F5E" w14:textId="20F18109" w:rsidR="00E9791D" w:rsidRPr="00CD4D01" w:rsidRDefault="00E9791D"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1.</w:t>
            </w:r>
            <w:r w:rsidR="00FC2E8B">
              <w:rPr>
                <w:rFonts w:asciiTheme="majorHAnsi" w:hAnsiTheme="majorHAnsi" w:cstheme="majorHAnsi"/>
                <w:b w:val="0"/>
                <w:bCs/>
                <w:sz w:val="20"/>
              </w:rPr>
              <w:t>5</w:t>
            </w:r>
            <w:r w:rsidRPr="00CD4D01">
              <w:rPr>
                <w:rFonts w:asciiTheme="majorHAnsi" w:hAnsiTheme="majorHAnsi" w:cstheme="majorHAnsi"/>
                <w:b w:val="0"/>
                <w:bCs/>
                <w:sz w:val="20"/>
              </w:rPr>
              <w:t>% (18/1239)</w:t>
            </w:r>
          </w:p>
        </w:tc>
        <w:tc>
          <w:tcPr>
            <w:tcW w:w="1276" w:type="dxa"/>
          </w:tcPr>
          <w:p w14:paraId="6B20A35C" w14:textId="5662A721" w:rsidR="00E9791D" w:rsidRPr="00CD4D01" w:rsidRDefault="00E9791D"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1239</w:t>
            </w:r>
          </w:p>
        </w:tc>
        <w:tc>
          <w:tcPr>
            <w:tcW w:w="2268" w:type="dxa"/>
          </w:tcPr>
          <w:p w14:paraId="74F226A5" w14:textId="77777777" w:rsidR="00E9791D" w:rsidRPr="00CD4D01" w:rsidRDefault="00E9791D"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p>
        </w:tc>
      </w:tr>
    </w:tbl>
    <w:p w14:paraId="3E4E6578" w14:textId="0126B52F" w:rsidR="00DB2834" w:rsidRPr="00CD4D01" w:rsidRDefault="00E9791D" w:rsidP="00166B0C">
      <w:pPr>
        <w:pStyle w:val="TableTitle"/>
        <w:spacing w:line="240" w:lineRule="auto"/>
        <w:rPr>
          <w:rFonts w:asciiTheme="majorHAnsi" w:hAnsiTheme="majorHAnsi" w:cstheme="majorHAnsi"/>
          <w:b w:val="0"/>
          <w:bCs/>
          <w:sz w:val="20"/>
        </w:rPr>
      </w:pPr>
      <w:r w:rsidRPr="00CD4D01">
        <w:rPr>
          <w:rFonts w:asciiTheme="majorHAnsi" w:hAnsiTheme="majorHAnsi" w:cstheme="majorHAnsi"/>
          <w:b w:val="0"/>
          <w:bCs/>
          <w:sz w:val="20"/>
        </w:rPr>
        <w:t>*This indicates a high rate of absenteeism in the population</w:t>
      </w:r>
    </w:p>
    <w:p w14:paraId="45017343" w14:textId="6DA8D893" w:rsidR="00E9791D" w:rsidRPr="00CD4D01" w:rsidRDefault="00E9791D" w:rsidP="00166B0C">
      <w:pPr>
        <w:pStyle w:val="TableTitle"/>
        <w:spacing w:line="240" w:lineRule="auto"/>
        <w:rPr>
          <w:rFonts w:asciiTheme="majorHAnsi" w:hAnsiTheme="majorHAnsi" w:cstheme="majorHAnsi"/>
          <w:b w:val="0"/>
          <w:bCs/>
          <w:sz w:val="20"/>
        </w:rPr>
      </w:pPr>
      <w:r w:rsidRPr="00CD4D01">
        <w:rPr>
          <w:rFonts w:asciiTheme="majorHAnsi" w:hAnsiTheme="majorHAnsi" w:cstheme="majorHAnsi"/>
          <w:b w:val="0"/>
          <w:bCs/>
          <w:sz w:val="20"/>
        </w:rPr>
        <w:t xml:space="preserve">**Assuming 421,316 people aged 40-64 in the natioanl population mid-2014. </w:t>
      </w:r>
    </w:p>
    <w:p w14:paraId="28E7F540" w14:textId="77777777" w:rsidR="00BF31EF" w:rsidRPr="00CD4D01" w:rsidRDefault="00BF31EF" w:rsidP="00166B0C">
      <w:pPr>
        <w:pStyle w:val="TableTitle"/>
        <w:spacing w:line="240" w:lineRule="auto"/>
        <w:rPr>
          <w:rFonts w:asciiTheme="majorHAnsi" w:hAnsiTheme="majorHAnsi" w:cstheme="majorHAnsi"/>
          <w:sz w:val="20"/>
        </w:rPr>
      </w:pPr>
    </w:p>
    <w:p w14:paraId="5344413A" w14:textId="77777777" w:rsidR="00FC2E8B" w:rsidRDefault="00FC2E8B">
      <w:pPr>
        <w:rPr>
          <w:rFonts w:asciiTheme="majorHAnsi" w:eastAsia="Times New Roman" w:hAnsiTheme="majorHAnsi" w:cstheme="majorHAnsi"/>
          <w:b/>
          <w:sz w:val="20"/>
          <w:szCs w:val="20"/>
          <w:lang w:val="en-GB"/>
        </w:rPr>
      </w:pPr>
      <w:r>
        <w:rPr>
          <w:rFonts w:asciiTheme="majorHAnsi" w:hAnsiTheme="majorHAnsi" w:cstheme="majorHAnsi"/>
          <w:sz w:val="20"/>
        </w:rPr>
        <w:br w:type="page"/>
      </w:r>
    </w:p>
    <w:p w14:paraId="35B71D17" w14:textId="4D5865BF" w:rsidR="00566820" w:rsidRPr="00CD4D01" w:rsidRDefault="00566820" w:rsidP="00166B0C">
      <w:pPr>
        <w:pStyle w:val="TableTitle"/>
        <w:spacing w:line="240" w:lineRule="auto"/>
        <w:rPr>
          <w:rFonts w:asciiTheme="majorHAnsi" w:hAnsiTheme="majorHAnsi" w:cstheme="majorHAnsi"/>
          <w:sz w:val="20"/>
        </w:rPr>
      </w:pPr>
      <w:r w:rsidRPr="00CD4D01">
        <w:rPr>
          <w:rFonts w:asciiTheme="majorHAnsi" w:hAnsiTheme="majorHAnsi" w:cstheme="majorHAnsi"/>
          <w:sz w:val="20"/>
        </w:rPr>
        <w:lastRenderedPageBreak/>
        <w:t>Table 1</w:t>
      </w:r>
      <w:r w:rsidR="00CE7DDB">
        <w:rPr>
          <w:rFonts w:asciiTheme="majorHAnsi" w:hAnsiTheme="majorHAnsi" w:cstheme="majorHAnsi"/>
          <w:sz w:val="20"/>
        </w:rPr>
        <w:t>4</w:t>
      </w:r>
      <w:r w:rsidR="00FC2E8B">
        <w:rPr>
          <w:rFonts w:asciiTheme="majorHAnsi" w:hAnsiTheme="majorHAnsi" w:cstheme="majorHAnsi"/>
          <w:sz w:val="20"/>
        </w:rPr>
        <w:t xml:space="preserve">: </w:t>
      </w:r>
      <w:r w:rsidRPr="00CD4D01">
        <w:rPr>
          <w:rFonts w:asciiTheme="majorHAnsi" w:hAnsiTheme="majorHAnsi" w:cstheme="majorHAnsi"/>
          <w:sz w:val="20"/>
        </w:rPr>
        <w:t>Productivity loss associated with informal care</w:t>
      </w:r>
      <w:r w:rsidR="008035C9" w:rsidRPr="00CD4D01">
        <w:rPr>
          <w:rFonts w:asciiTheme="majorHAnsi" w:hAnsiTheme="majorHAnsi" w:cstheme="majorHAnsi"/>
          <w:sz w:val="20"/>
        </w:rPr>
        <w:t xml:space="preserve"> for blind individuals</w:t>
      </w:r>
    </w:p>
    <w:p w14:paraId="36CC6A93" w14:textId="5B215035" w:rsidR="008035C9" w:rsidRPr="00CD4D01" w:rsidRDefault="008035C9" w:rsidP="00166B0C">
      <w:pPr>
        <w:pStyle w:val="TableTitle"/>
        <w:spacing w:line="240" w:lineRule="auto"/>
        <w:rPr>
          <w:rFonts w:asciiTheme="majorHAnsi" w:hAnsiTheme="majorHAnsi" w:cstheme="majorHAnsi"/>
          <w:sz w:val="20"/>
        </w:rPr>
      </w:pPr>
    </w:p>
    <w:tbl>
      <w:tblPr>
        <w:tblStyle w:val="ListTable3-Accent1"/>
        <w:tblW w:w="9351" w:type="dxa"/>
        <w:tblLook w:val="04A0" w:firstRow="1" w:lastRow="0" w:firstColumn="1" w:lastColumn="0" w:noHBand="0" w:noVBand="1"/>
      </w:tblPr>
      <w:tblGrid>
        <w:gridCol w:w="4815"/>
        <w:gridCol w:w="4536"/>
      </w:tblGrid>
      <w:tr w:rsidR="008035C9" w:rsidRPr="00CD4D01" w14:paraId="07788201" w14:textId="77777777" w:rsidTr="00CB28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15" w:type="dxa"/>
          </w:tcPr>
          <w:p w14:paraId="2D6214FF" w14:textId="798B8B9B" w:rsidR="008035C9" w:rsidRPr="00CD4D01" w:rsidRDefault="008035C9" w:rsidP="008035C9">
            <w:pPr>
              <w:pStyle w:val="TableTitle"/>
              <w:spacing w:line="240" w:lineRule="auto"/>
              <w:jc w:val="left"/>
              <w:rPr>
                <w:rFonts w:asciiTheme="majorHAnsi" w:hAnsiTheme="majorHAnsi" w:cstheme="majorHAnsi"/>
                <w:sz w:val="20"/>
              </w:rPr>
            </w:pPr>
            <w:r w:rsidRPr="00CD4D01">
              <w:rPr>
                <w:rFonts w:asciiTheme="majorHAnsi" w:hAnsiTheme="majorHAnsi" w:cstheme="majorHAnsi"/>
                <w:sz w:val="20"/>
              </w:rPr>
              <w:t>Utilisation or cost item</w:t>
            </w:r>
          </w:p>
        </w:tc>
        <w:tc>
          <w:tcPr>
            <w:tcW w:w="4536" w:type="dxa"/>
          </w:tcPr>
          <w:p w14:paraId="26CC5228" w14:textId="0E05151E" w:rsidR="008035C9" w:rsidRPr="00CD4D01" w:rsidRDefault="008035C9" w:rsidP="00D33E08">
            <w:pPr>
              <w:pStyle w:val="TableTitle"/>
              <w:spacing w:line="240"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val="0"/>
                <w:sz w:val="20"/>
              </w:rPr>
            </w:pPr>
            <w:r w:rsidRPr="00CD4D01">
              <w:rPr>
                <w:rFonts w:asciiTheme="majorHAnsi" w:hAnsiTheme="majorHAnsi" w:cstheme="majorHAnsi"/>
                <w:sz w:val="20"/>
              </w:rPr>
              <w:t>Value, units, range if applicable</w:t>
            </w:r>
          </w:p>
        </w:tc>
      </w:tr>
      <w:tr w:rsidR="008035C9" w:rsidRPr="00CD4D01" w14:paraId="486689B5" w14:textId="77777777" w:rsidTr="00CB2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0B577212" w14:textId="5A3BB82A" w:rsidR="008035C9" w:rsidRPr="00CD4D01" w:rsidRDefault="008035C9" w:rsidP="008035C9">
            <w:pPr>
              <w:pStyle w:val="TableTitle"/>
              <w:spacing w:line="240" w:lineRule="auto"/>
              <w:jc w:val="left"/>
              <w:rPr>
                <w:rFonts w:asciiTheme="majorHAnsi" w:hAnsiTheme="majorHAnsi" w:cstheme="majorHAnsi"/>
                <w:sz w:val="20"/>
              </w:rPr>
            </w:pPr>
            <w:r w:rsidRPr="00CD4D01">
              <w:rPr>
                <w:rFonts w:asciiTheme="majorHAnsi" w:hAnsiTheme="majorHAnsi" w:cstheme="majorHAnsi"/>
                <w:sz w:val="20"/>
              </w:rPr>
              <w:t xml:space="preserve">Reported use of any informal care </w:t>
            </w:r>
            <w:r w:rsidR="00FC2E8B">
              <w:rPr>
                <w:rFonts w:asciiTheme="majorHAnsi" w:hAnsiTheme="majorHAnsi" w:cstheme="majorHAnsi"/>
                <w:sz w:val="20"/>
              </w:rPr>
              <w:t xml:space="preserve">in past 12 months </w:t>
            </w:r>
            <w:r w:rsidRPr="00CD4D01">
              <w:rPr>
                <w:rFonts w:asciiTheme="majorHAnsi" w:hAnsiTheme="majorHAnsi" w:cstheme="majorHAnsi"/>
                <w:sz w:val="20"/>
              </w:rPr>
              <w:t>amongst blind participants attending the regional NESTT clinic*</w:t>
            </w:r>
          </w:p>
        </w:tc>
        <w:tc>
          <w:tcPr>
            <w:tcW w:w="4536" w:type="dxa"/>
          </w:tcPr>
          <w:p w14:paraId="34BFE106" w14:textId="5B72CC46" w:rsidR="008035C9" w:rsidRPr="00CD4D01" w:rsidRDefault="008035C9"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rPr>
            </w:pPr>
            <w:r w:rsidRPr="00CD4D01">
              <w:rPr>
                <w:rFonts w:asciiTheme="majorHAnsi" w:hAnsiTheme="majorHAnsi" w:cstheme="majorHAnsi"/>
                <w:b w:val="0"/>
                <w:bCs/>
                <w:sz w:val="20"/>
              </w:rPr>
              <w:t>23.1 % (n=3/13)</w:t>
            </w:r>
          </w:p>
        </w:tc>
      </w:tr>
      <w:tr w:rsidR="008035C9" w:rsidRPr="00CD4D01" w14:paraId="6094926A" w14:textId="77777777" w:rsidTr="00CB28D4">
        <w:tc>
          <w:tcPr>
            <w:cnfStyle w:val="001000000000" w:firstRow="0" w:lastRow="0" w:firstColumn="1" w:lastColumn="0" w:oddVBand="0" w:evenVBand="0" w:oddHBand="0" w:evenHBand="0" w:firstRowFirstColumn="0" w:firstRowLastColumn="0" w:lastRowFirstColumn="0" w:lastRowLastColumn="0"/>
            <w:tcW w:w="4815" w:type="dxa"/>
          </w:tcPr>
          <w:p w14:paraId="20BDB6CD" w14:textId="75EC8D21" w:rsidR="008035C9" w:rsidRPr="00CD4D01" w:rsidRDefault="00FC2E8B" w:rsidP="00FC2E8B">
            <w:pPr>
              <w:pStyle w:val="TableTitle"/>
              <w:spacing w:line="240" w:lineRule="auto"/>
              <w:jc w:val="left"/>
              <w:rPr>
                <w:rFonts w:asciiTheme="majorHAnsi" w:hAnsiTheme="majorHAnsi" w:cstheme="majorHAnsi"/>
                <w:sz w:val="20"/>
              </w:rPr>
            </w:pPr>
            <w:r>
              <w:rPr>
                <w:rFonts w:asciiTheme="majorHAnsi" w:hAnsiTheme="majorHAnsi" w:cstheme="majorHAnsi"/>
                <w:sz w:val="20"/>
              </w:rPr>
              <w:t>H</w:t>
            </w:r>
            <w:r w:rsidR="008035C9" w:rsidRPr="00CD4D01">
              <w:rPr>
                <w:rFonts w:asciiTheme="majorHAnsi" w:hAnsiTheme="majorHAnsi" w:cstheme="majorHAnsi"/>
                <w:sz w:val="20"/>
              </w:rPr>
              <w:t>ours of informal care amongst those reporting  any</w:t>
            </w:r>
            <w:r>
              <w:rPr>
                <w:rFonts w:asciiTheme="majorHAnsi" w:hAnsiTheme="majorHAnsi" w:cstheme="majorHAnsi"/>
                <w:sz w:val="20"/>
              </w:rPr>
              <w:t xml:space="preserve">, in a typical month, mean </w:t>
            </w:r>
            <w:r w:rsidR="008035C9" w:rsidRPr="00CD4D01">
              <w:rPr>
                <w:rFonts w:asciiTheme="majorHAnsi" w:hAnsiTheme="majorHAnsi" w:cstheme="majorHAnsi"/>
                <w:sz w:val="20"/>
              </w:rPr>
              <w:t>(sd), 95% CI, range</w:t>
            </w:r>
          </w:p>
        </w:tc>
        <w:tc>
          <w:tcPr>
            <w:tcW w:w="4536" w:type="dxa"/>
          </w:tcPr>
          <w:p w14:paraId="2E8CC976" w14:textId="50E5ECBF" w:rsidR="008035C9" w:rsidRPr="00CD4D01" w:rsidRDefault="008035C9" w:rsidP="00D33E08">
            <w:pPr>
              <w:pStyle w:val="TableTitle"/>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260 (209) hours, 23-497, 20-400</w:t>
            </w:r>
          </w:p>
          <w:p w14:paraId="291AAC58" w14:textId="57906DEE" w:rsidR="008035C9" w:rsidRPr="00CD4D01" w:rsidRDefault="008035C9" w:rsidP="00D33E08">
            <w:pPr>
              <w:pStyle w:val="TableTitle"/>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p>
        </w:tc>
      </w:tr>
      <w:tr w:rsidR="008035C9" w:rsidRPr="00CD4D01" w14:paraId="3204B383" w14:textId="77777777" w:rsidTr="00CB2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4BC4968B" w14:textId="6EAF3240" w:rsidR="008035C9" w:rsidRPr="00CD4D01" w:rsidRDefault="008035C9" w:rsidP="008035C9">
            <w:pPr>
              <w:pStyle w:val="TableTitle"/>
              <w:spacing w:line="240" w:lineRule="auto"/>
              <w:jc w:val="left"/>
              <w:rPr>
                <w:rFonts w:asciiTheme="majorHAnsi" w:hAnsiTheme="majorHAnsi" w:cstheme="majorHAnsi"/>
                <w:sz w:val="20"/>
              </w:rPr>
            </w:pPr>
            <w:r w:rsidRPr="00CD4D01">
              <w:rPr>
                <w:rFonts w:asciiTheme="majorHAnsi" w:hAnsiTheme="majorHAnsi" w:cstheme="majorHAnsi"/>
                <w:sz w:val="20"/>
              </w:rPr>
              <w:t>Unit cost of an hour of informal care</w:t>
            </w:r>
          </w:p>
        </w:tc>
        <w:tc>
          <w:tcPr>
            <w:tcW w:w="4536" w:type="dxa"/>
          </w:tcPr>
          <w:p w14:paraId="4FD01E53" w14:textId="291851F6" w:rsidR="008035C9" w:rsidRPr="00CD4D01" w:rsidRDefault="008035C9"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TT$ 21.2</w:t>
            </w:r>
          </w:p>
        </w:tc>
      </w:tr>
      <w:tr w:rsidR="008035C9" w:rsidRPr="00CD4D01" w14:paraId="4C7C4A05" w14:textId="77777777" w:rsidTr="00CB28D4">
        <w:tc>
          <w:tcPr>
            <w:cnfStyle w:val="001000000000" w:firstRow="0" w:lastRow="0" w:firstColumn="1" w:lastColumn="0" w:oddVBand="0" w:evenVBand="0" w:oddHBand="0" w:evenHBand="0" w:firstRowFirstColumn="0" w:firstRowLastColumn="0" w:lastRowFirstColumn="0" w:lastRowLastColumn="0"/>
            <w:tcW w:w="4815" w:type="dxa"/>
          </w:tcPr>
          <w:p w14:paraId="796788A5" w14:textId="5227B444" w:rsidR="008035C9" w:rsidRPr="00CD4D01" w:rsidRDefault="008035C9" w:rsidP="008035C9">
            <w:pPr>
              <w:pStyle w:val="TableTitle"/>
              <w:spacing w:line="240" w:lineRule="auto"/>
              <w:jc w:val="left"/>
              <w:rPr>
                <w:rFonts w:asciiTheme="majorHAnsi" w:hAnsiTheme="majorHAnsi" w:cstheme="majorHAnsi"/>
                <w:sz w:val="20"/>
              </w:rPr>
            </w:pPr>
            <w:r w:rsidRPr="00CD4D01">
              <w:rPr>
                <w:rFonts w:asciiTheme="majorHAnsi" w:hAnsiTheme="majorHAnsi" w:cstheme="majorHAnsi"/>
                <w:sz w:val="20"/>
              </w:rPr>
              <w:t>Estimated number of blind people aged 40 years and above in Trinidad and Tobago in 2014</w:t>
            </w:r>
          </w:p>
        </w:tc>
        <w:tc>
          <w:tcPr>
            <w:tcW w:w="4536" w:type="dxa"/>
          </w:tcPr>
          <w:p w14:paraId="13F21CE7" w14:textId="77C1D2C9" w:rsidR="008035C9" w:rsidRPr="00CD4D01" w:rsidRDefault="008035C9" w:rsidP="00D33E08">
            <w:pPr>
              <w:pStyle w:val="TableTitle"/>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3956 (95% CI 2601- 5256) blind people</w:t>
            </w:r>
          </w:p>
        </w:tc>
      </w:tr>
      <w:tr w:rsidR="008035C9" w:rsidRPr="00CD4D01" w14:paraId="2596EC40" w14:textId="77777777" w:rsidTr="00CB2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5CC4A282" w14:textId="5D3E7B2C" w:rsidR="008035C9" w:rsidRPr="00CD4D01" w:rsidRDefault="008035C9" w:rsidP="008035C9">
            <w:pPr>
              <w:pStyle w:val="TableTitle"/>
              <w:spacing w:line="240" w:lineRule="auto"/>
              <w:jc w:val="left"/>
              <w:rPr>
                <w:rFonts w:asciiTheme="majorHAnsi" w:hAnsiTheme="majorHAnsi" w:cstheme="majorHAnsi"/>
                <w:sz w:val="20"/>
              </w:rPr>
            </w:pPr>
            <w:r w:rsidRPr="00CD4D01">
              <w:rPr>
                <w:rFonts w:asciiTheme="majorHAnsi" w:hAnsiTheme="majorHAnsi" w:cstheme="majorHAnsi"/>
                <w:sz w:val="20"/>
              </w:rPr>
              <w:t>Estimated number of blind people requiring informal care</w:t>
            </w:r>
          </w:p>
        </w:tc>
        <w:tc>
          <w:tcPr>
            <w:tcW w:w="4536" w:type="dxa"/>
          </w:tcPr>
          <w:p w14:paraId="7E9B4444" w14:textId="0F6AA44F" w:rsidR="008035C9" w:rsidRPr="00CD4D01" w:rsidRDefault="008035C9" w:rsidP="00D33E08">
            <w:pPr>
              <w:pStyle w:val="TableTitle"/>
              <w:spacing w:line="240" w:lineRule="auto"/>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914 blind people needing informal care</w:t>
            </w:r>
          </w:p>
        </w:tc>
      </w:tr>
      <w:tr w:rsidR="008035C9" w:rsidRPr="00CD4D01" w14:paraId="41A74CC5" w14:textId="77777777" w:rsidTr="00CB28D4">
        <w:tc>
          <w:tcPr>
            <w:cnfStyle w:val="001000000000" w:firstRow="0" w:lastRow="0" w:firstColumn="1" w:lastColumn="0" w:oddVBand="0" w:evenVBand="0" w:oddHBand="0" w:evenHBand="0" w:firstRowFirstColumn="0" w:firstRowLastColumn="0" w:lastRowFirstColumn="0" w:lastRowLastColumn="0"/>
            <w:tcW w:w="4815" w:type="dxa"/>
          </w:tcPr>
          <w:p w14:paraId="57307E47" w14:textId="38C199BC" w:rsidR="008035C9" w:rsidRPr="00CD4D01" w:rsidRDefault="008035C9" w:rsidP="008035C9">
            <w:pPr>
              <w:pStyle w:val="TableTitle"/>
              <w:spacing w:line="240" w:lineRule="auto"/>
              <w:rPr>
                <w:rFonts w:asciiTheme="majorHAnsi" w:hAnsiTheme="majorHAnsi" w:cstheme="majorHAnsi"/>
                <w:sz w:val="20"/>
              </w:rPr>
            </w:pPr>
            <w:r w:rsidRPr="00CD4D01">
              <w:rPr>
                <w:rFonts w:asciiTheme="majorHAnsi" w:hAnsiTheme="majorHAnsi" w:cstheme="majorHAnsi"/>
                <w:sz w:val="20"/>
              </w:rPr>
              <w:t>TOTAL COST OF INFORMAL CARE FOR BLIND PEOPLE (assuming 23.1% utilising)</w:t>
            </w:r>
          </w:p>
        </w:tc>
        <w:tc>
          <w:tcPr>
            <w:tcW w:w="4536" w:type="dxa"/>
          </w:tcPr>
          <w:p w14:paraId="7A69492C" w14:textId="49D26FD0" w:rsidR="008035C9" w:rsidRPr="00CD4D01" w:rsidRDefault="008035C9" w:rsidP="00D33E08">
            <w:pPr>
              <w:pStyle w:val="TableTitle"/>
              <w:spacing w:line="240"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TT$ 5,032,032</w:t>
            </w:r>
          </w:p>
        </w:tc>
      </w:tr>
    </w:tbl>
    <w:p w14:paraId="280EF40C" w14:textId="24C48F8E" w:rsidR="008035C9" w:rsidRDefault="008035C9" w:rsidP="00166B0C">
      <w:pPr>
        <w:pStyle w:val="TableTitle"/>
        <w:spacing w:line="240" w:lineRule="auto"/>
        <w:rPr>
          <w:rFonts w:asciiTheme="majorHAnsi" w:hAnsiTheme="majorHAnsi" w:cstheme="majorHAnsi"/>
          <w:b w:val="0"/>
          <w:bCs/>
          <w:sz w:val="20"/>
        </w:rPr>
      </w:pPr>
      <w:r w:rsidRPr="00CD4D01">
        <w:rPr>
          <w:rFonts w:asciiTheme="majorHAnsi" w:hAnsiTheme="majorHAnsi" w:cstheme="majorHAnsi"/>
          <w:b w:val="0"/>
          <w:bCs/>
          <w:sz w:val="20"/>
        </w:rPr>
        <w:t>*Those with N</w:t>
      </w:r>
      <w:r w:rsidR="00FC2E8B">
        <w:rPr>
          <w:rFonts w:asciiTheme="majorHAnsi" w:hAnsiTheme="majorHAnsi" w:cstheme="majorHAnsi"/>
          <w:b w:val="0"/>
          <w:bCs/>
          <w:sz w:val="20"/>
        </w:rPr>
        <w:t xml:space="preserve">ear </w:t>
      </w:r>
      <w:r w:rsidRPr="00CD4D01">
        <w:rPr>
          <w:rFonts w:asciiTheme="majorHAnsi" w:hAnsiTheme="majorHAnsi" w:cstheme="majorHAnsi"/>
          <w:b w:val="0"/>
          <w:bCs/>
          <w:sz w:val="20"/>
        </w:rPr>
        <w:t>VI, mild VI, and MSVI reported less than one hour of care per month.</w:t>
      </w:r>
    </w:p>
    <w:p w14:paraId="23C407FD" w14:textId="327340BD" w:rsidR="00791ABD" w:rsidRDefault="00791ABD" w:rsidP="00166B0C">
      <w:pPr>
        <w:pStyle w:val="TableTitle"/>
        <w:spacing w:line="240" w:lineRule="auto"/>
        <w:rPr>
          <w:rFonts w:asciiTheme="majorHAnsi" w:hAnsiTheme="majorHAnsi" w:cstheme="majorHAnsi"/>
          <w:b w:val="0"/>
          <w:bCs/>
          <w:sz w:val="20"/>
        </w:rPr>
      </w:pPr>
    </w:p>
    <w:p w14:paraId="0751C813" w14:textId="6762E75C" w:rsidR="00791ABD" w:rsidRPr="00CD4D01" w:rsidRDefault="00791ABD" w:rsidP="00791ABD">
      <w:pPr>
        <w:pStyle w:val="Heading2"/>
        <w:rPr>
          <w:rFonts w:cstheme="majorHAnsi"/>
          <w:b/>
          <w:bCs/>
          <w:color w:val="595959" w:themeColor="text1" w:themeTint="A6"/>
          <w:sz w:val="20"/>
          <w:szCs w:val="20"/>
        </w:rPr>
      </w:pPr>
      <w:r w:rsidRPr="00CD4D01">
        <w:rPr>
          <w:rFonts w:cstheme="majorHAnsi"/>
          <w:b/>
          <w:bCs/>
          <w:color w:val="000000" w:themeColor="text1"/>
          <w:sz w:val="20"/>
          <w:szCs w:val="20"/>
        </w:rPr>
        <w:t>Table 1</w:t>
      </w:r>
      <w:r>
        <w:rPr>
          <w:rFonts w:cstheme="majorHAnsi"/>
          <w:b/>
          <w:bCs/>
          <w:color w:val="000000" w:themeColor="text1"/>
          <w:sz w:val="20"/>
          <w:szCs w:val="20"/>
        </w:rPr>
        <w:t>5:</w:t>
      </w:r>
      <w:r w:rsidRPr="00CD4D01">
        <w:rPr>
          <w:rFonts w:cstheme="majorHAnsi"/>
          <w:b/>
          <w:bCs/>
          <w:color w:val="000000" w:themeColor="text1"/>
          <w:sz w:val="20"/>
          <w:szCs w:val="20"/>
        </w:rPr>
        <w:t xml:space="preserve">  </w:t>
      </w:r>
      <w:bookmarkStart w:id="10" w:name="_Toc389077017"/>
      <w:r w:rsidRPr="00CD4D01">
        <w:rPr>
          <w:rFonts w:cstheme="majorHAnsi"/>
          <w:b/>
          <w:bCs/>
          <w:color w:val="000000" w:themeColor="text1"/>
          <w:sz w:val="20"/>
          <w:szCs w:val="20"/>
        </w:rPr>
        <w:t xml:space="preserve">Estimation of Disability Adjusted Life Year loss </w:t>
      </w:r>
      <w:bookmarkEnd w:id="10"/>
      <w:r w:rsidRPr="00CD4D01">
        <w:rPr>
          <w:rFonts w:cstheme="majorHAnsi"/>
          <w:b/>
          <w:bCs/>
          <w:color w:val="000000" w:themeColor="text1"/>
          <w:sz w:val="20"/>
          <w:szCs w:val="20"/>
        </w:rPr>
        <w:t>in 2014</w:t>
      </w:r>
    </w:p>
    <w:p w14:paraId="67752F6E" w14:textId="77777777" w:rsidR="00791ABD" w:rsidRPr="00CD4D01" w:rsidRDefault="00791ABD" w:rsidP="00791ABD">
      <w:pPr>
        <w:spacing w:line="360" w:lineRule="auto"/>
        <w:rPr>
          <w:rFonts w:asciiTheme="majorHAnsi" w:hAnsiTheme="majorHAnsi" w:cstheme="majorHAnsi"/>
          <w:sz w:val="20"/>
          <w:szCs w:val="20"/>
        </w:rPr>
      </w:pPr>
    </w:p>
    <w:tbl>
      <w:tblPr>
        <w:tblStyle w:val="LightList-Accent1"/>
        <w:tblW w:w="9346" w:type="dxa"/>
        <w:tblLayout w:type="fixed"/>
        <w:tblLook w:val="04A0" w:firstRow="1" w:lastRow="0" w:firstColumn="1" w:lastColumn="0" w:noHBand="0" w:noVBand="1"/>
      </w:tblPr>
      <w:tblGrid>
        <w:gridCol w:w="1778"/>
        <w:gridCol w:w="1138"/>
        <w:gridCol w:w="1043"/>
        <w:gridCol w:w="993"/>
        <w:gridCol w:w="850"/>
        <w:gridCol w:w="1134"/>
        <w:gridCol w:w="1134"/>
        <w:gridCol w:w="1276"/>
      </w:tblGrid>
      <w:tr w:rsidR="00791ABD" w:rsidRPr="00CD4D01" w14:paraId="2CB2C8AA" w14:textId="77777777" w:rsidTr="00EF27D8">
        <w:trPr>
          <w:cnfStyle w:val="100000000000" w:firstRow="1" w:lastRow="0" w:firstColumn="0" w:lastColumn="0" w:oddVBand="0" w:evenVBand="0" w:oddHBand="0"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778" w:type="dxa"/>
            <w:noWrap/>
            <w:hideMark/>
          </w:tcPr>
          <w:p w14:paraId="15A98773" w14:textId="77777777" w:rsidR="00791ABD" w:rsidRPr="00CD4D01" w:rsidRDefault="00791ABD" w:rsidP="00EF27D8">
            <w:pPr>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Vision category</w:t>
            </w:r>
          </w:p>
        </w:tc>
        <w:tc>
          <w:tcPr>
            <w:tcW w:w="1138" w:type="dxa"/>
            <w:noWrap/>
            <w:hideMark/>
          </w:tcPr>
          <w:p w14:paraId="23BDFD41" w14:textId="77777777" w:rsidR="00791ABD" w:rsidRPr="00CD4D01" w:rsidRDefault="00791ABD" w:rsidP="00EF27D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b w:val="0"/>
                <w:sz w:val="20"/>
                <w:szCs w:val="20"/>
                <w:lang w:val="en-GB"/>
              </w:rPr>
              <w:t>2014 cases</w:t>
            </w:r>
          </w:p>
        </w:tc>
        <w:tc>
          <w:tcPr>
            <w:tcW w:w="1043" w:type="dxa"/>
            <w:noWrap/>
            <w:hideMark/>
          </w:tcPr>
          <w:p w14:paraId="4AA95C1D" w14:textId="77777777" w:rsidR="00791ABD" w:rsidRPr="00CD4D01" w:rsidRDefault="00791ABD" w:rsidP="00EF27D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b w:val="0"/>
                <w:sz w:val="20"/>
                <w:szCs w:val="20"/>
                <w:lang w:val="en-GB"/>
              </w:rPr>
              <w:t>DW</w:t>
            </w:r>
          </w:p>
        </w:tc>
        <w:tc>
          <w:tcPr>
            <w:tcW w:w="993" w:type="dxa"/>
            <w:noWrap/>
            <w:hideMark/>
          </w:tcPr>
          <w:p w14:paraId="5E3F9289" w14:textId="77777777" w:rsidR="00791ABD" w:rsidRPr="00CD4D01" w:rsidRDefault="00791ABD" w:rsidP="00EF27D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proofErr w:type="spellStart"/>
            <w:r w:rsidRPr="00CD4D01">
              <w:rPr>
                <w:rFonts w:asciiTheme="majorHAnsi" w:eastAsia="Times New Roman" w:hAnsiTheme="majorHAnsi" w:cstheme="majorHAnsi"/>
                <w:b w:val="0"/>
                <w:sz w:val="20"/>
                <w:szCs w:val="20"/>
                <w:lang w:val="en-GB"/>
              </w:rPr>
              <w:t>pYLD</w:t>
            </w:r>
            <w:proofErr w:type="spellEnd"/>
          </w:p>
        </w:tc>
        <w:tc>
          <w:tcPr>
            <w:tcW w:w="850" w:type="dxa"/>
            <w:noWrap/>
            <w:hideMark/>
          </w:tcPr>
          <w:p w14:paraId="47E56EFB" w14:textId="77777777" w:rsidR="00791ABD" w:rsidRPr="00CD4D01" w:rsidRDefault="00791ABD" w:rsidP="00EF27D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b w:val="0"/>
                <w:sz w:val="20"/>
                <w:szCs w:val="20"/>
                <w:lang w:val="en-GB"/>
              </w:rPr>
              <w:t>YLL</w:t>
            </w:r>
          </w:p>
        </w:tc>
        <w:tc>
          <w:tcPr>
            <w:tcW w:w="1134" w:type="dxa"/>
            <w:noWrap/>
            <w:hideMark/>
          </w:tcPr>
          <w:p w14:paraId="47DF6B86" w14:textId="77777777" w:rsidR="00791ABD" w:rsidRPr="00CD4D01" w:rsidRDefault="00791ABD" w:rsidP="00EF27D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b w:val="0"/>
                <w:sz w:val="20"/>
                <w:szCs w:val="20"/>
                <w:lang w:val="en-GB"/>
              </w:rPr>
              <w:t>DALY</w:t>
            </w:r>
          </w:p>
        </w:tc>
        <w:tc>
          <w:tcPr>
            <w:tcW w:w="1134" w:type="dxa"/>
            <w:noWrap/>
            <w:hideMark/>
          </w:tcPr>
          <w:p w14:paraId="612CD370" w14:textId="77777777" w:rsidR="00791ABD" w:rsidRPr="00CD4D01" w:rsidRDefault="00791ABD" w:rsidP="00EF27D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b w:val="0"/>
                <w:sz w:val="20"/>
                <w:szCs w:val="20"/>
                <w:lang w:val="en-GB"/>
              </w:rPr>
              <w:t>95 % CI</w:t>
            </w:r>
          </w:p>
        </w:tc>
        <w:tc>
          <w:tcPr>
            <w:tcW w:w="1276" w:type="dxa"/>
            <w:noWrap/>
            <w:hideMark/>
          </w:tcPr>
          <w:p w14:paraId="0FB84EC6" w14:textId="77777777" w:rsidR="00791ABD" w:rsidRPr="00CD4D01" w:rsidRDefault="00791ABD" w:rsidP="00EF27D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b w:val="0"/>
                <w:sz w:val="20"/>
                <w:szCs w:val="20"/>
                <w:lang w:val="en-GB"/>
              </w:rPr>
              <w:t>95 % CI</w:t>
            </w:r>
          </w:p>
        </w:tc>
      </w:tr>
      <w:tr w:rsidR="00791ABD" w:rsidRPr="00CD4D01" w14:paraId="669D318B" w14:textId="77777777" w:rsidTr="00EF27D8">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778" w:type="dxa"/>
            <w:noWrap/>
            <w:hideMark/>
          </w:tcPr>
          <w:p w14:paraId="61C8E737" w14:textId="77777777" w:rsidR="00791ABD" w:rsidRPr="00CD4D01" w:rsidRDefault="00791ABD"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Mild VI</w:t>
            </w:r>
          </w:p>
        </w:tc>
        <w:tc>
          <w:tcPr>
            <w:tcW w:w="1138" w:type="dxa"/>
            <w:noWrap/>
            <w:hideMark/>
          </w:tcPr>
          <w:p w14:paraId="735B116D"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31,267</w:t>
            </w:r>
          </w:p>
        </w:tc>
        <w:tc>
          <w:tcPr>
            <w:tcW w:w="1043" w:type="dxa"/>
            <w:noWrap/>
            <w:hideMark/>
          </w:tcPr>
          <w:p w14:paraId="07B88ABF"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0.005</w:t>
            </w:r>
          </w:p>
        </w:tc>
        <w:tc>
          <w:tcPr>
            <w:tcW w:w="993" w:type="dxa"/>
            <w:noWrap/>
            <w:hideMark/>
          </w:tcPr>
          <w:p w14:paraId="4DAF7683"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156</w:t>
            </w:r>
          </w:p>
        </w:tc>
        <w:tc>
          <w:tcPr>
            <w:tcW w:w="850" w:type="dxa"/>
            <w:noWrap/>
            <w:hideMark/>
          </w:tcPr>
          <w:p w14:paraId="5F62511C"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134" w:type="dxa"/>
            <w:noWrap/>
            <w:hideMark/>
          </w:tcPr>
          <w:p w14:paraId="59CE90FD"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156</w:t>
            </w:r>
          </w:p>
        </w:tc>
        <w:tc>
          <w:tcPr>
            <w:tcW w:w="1134" w:type="dxa"/>
            <w:noWrap/>
            <w:hideMark/>
          </w:tcPr>
          <w:p w14:paraId="649D1060"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137</w:t>
            </w:r>
          </w:p>
        </w:tc>
        <w:tc>
          <w:tcPr>
            <w:tcW w:w="1276" w:type="dxa"/>
            <w:noWrap/>
            <w:hideMark/>
          </w:tcPr>
          <w:p w14:paraId="788A243D"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176</w:t>
            </w:r>
          </w:p>
        </w:tc>
      </w:tr>
      <w:tr w:rsidR="00791ABD" w:rsidRPr="00CD4D01" w14:paraId="4D69DB1F" w14:textId="77777777" w:rsidTr="00EF27D8">
        <w:trPr>
          <w:trHeight w:val="304"/>
        </w:trPr>
        <w:tc>
          <w:tcPr>
            <w:cnfStyle w:val="001000000000" w:firstRow="0" w:lastRow="0" w:firstColumn="1" w:lastColumn="0" w:oddVBand="0" w:evenVBand="0" w:oddHBand="0" w:evenHBand="0" w:firstRowFirstColumn="0" w:firstRowLastColumn="0" w:lastRowFirstColumn="0" w:lastRowLastColumn="0"/>
            <w:tcW w:w="1778" w:type="dxa"/>
            <w:noWrap/>
            <w:hideMark/>
          </w:tcPr>
          <w:p w14:paraId="3782853A" w14:textId="77777777" w:rsidR="00791ABD" w:rsidRPr="00CD4D01" w:rsidRDefault="00791ABD"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w:t>
            </w:r>
            <w:r>
              <w:rPr>
                <w:rFonts w:asciiTheme="majorHAnsi" w:eastAsia="Times New Roman" w:hAnsiTheme="majorHAnsi" w:cstheme="majorHAnsi"/>
                <w:color w:val="000000"/>
                <w:sz w:val="20"/>
                <w:szCs w:val="20"/>
                <w:lang w:val="en-GB"/>
              </w:rPr>
              <w:t xml:space="preserve">oderate </w:t>
            </w:r>
            <w:r w:rsidRPr="00CD4D01">
              <w:rPr>
                <w:rFonts w:asciiTheme="majorHAnsi" w:eastAsia="Times New Roman" w:hAnsiTheme="majorHAnsi" w:cstheme="majorHAnsi"/>
                <w:color w:val="000000"/>
                <w:sz w:val="20"/>
                <w:szCs w:val="20"/>
                <w:lang w:val="en-GB"/>
              </w:rPr>
              <w:t>VI</w:t>
            </w:r>
          </w:p>
        </w:tc>
        <w:tc>
          <w:tcPr>
            <w:tcW w:w="1138" w:type="dxa"/>
            <w:noWrap/>
            <w:hideMark/>
          </w:tcPr>
          <w:p w14:paraId="253DD2D8"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26,661</w:t>
            </w:r>
          </w:p>
        </w:tc>
        <w:tc>
          <w:tcPr>
            <w:tcW w:w="1043" w:type="dxa"/>
            <w:noWrap/>
            <w:hideMark/>
          </w:tcPr>
          <w:p w14:paraId="4FCE7AF7"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0.089</w:t>
            </w:r>
          </w:p>
        </w:tc>
        <w:tc>
          <w:tcPr>
            <w:tcW w:w="993" w:type="dxa"/>
            <w:noWrap/>
            <w:hideMark/>
          </w:tcPr>
          <w:p w14:paraId="3F502F0C"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2373</w:t>
            </w:r>
          </w:p>
        </w:tc>
        <w:tc>
          <w:tcPr>
            <w:tcW w:w="850" w:type="dxa"/>
            <w:noWrap/>
            <w:hideMark/>
          </w:tcPr>
          <w:p w14:paraId="0229A69F"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134" w:type="dxa"/>
            <w:noWrap/>
            <w:hideMark/>
          </w:tcPr>
          <w:p w14:paraId="12E9CB46"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2373</w:t>
            </w:r>
          </w:p>
        </w:tc>
        <w:tc>
          <w:tcPr>
            <w:tcW w:w="1134" w:type="dxa"/>
            <w:noWrap/>
            <w:hideMark/>
          </w:tcPr>
          <w:p w14:paraId="2E280809"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2055</w:t>
            </w:r>
          </w:p>
        </w:tc>
        <w:tc>
          <w:tcPr>
            <w:tcW w:w="1276" w:type="dxa"/>
            <w:noWrap/>
            <w:hideMark/>
          </w:tcPr>
          <w:p w14:paraId="50C91650"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2686</w:t>
            </w:r>
          </w:p>
        </w:tc>
      </w:tr>
      <w:tr w:rsidR="00791ABD" w:rsidRPr="00CD4D01" w14:paraId="33A4BCEE" w14:textId="77777777" w:rsidTr="00EF27D8">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778" w:type="dxa"/>
            <w:noWrap/>
            <w:hideMark/>
          </w:tcPr>
          <w:p w14:paraId="710808DA" w14:textId="77777777" w:rsidR="00791ABD" w:rsidRPr="00CD4D01" w:rsidRDefault="00791ABD"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S</w:t>
            </w:r>
            <w:r>
              <w:rPr>
                <w:rFonts w:asciiTheme="majorHAnsi" w:eastAsia="Times New Roman" w:hAnsiTheme="majorHAnsi" w:cstheme="majorHAnsi"/>
                <w:color w:val="000000"/>
                <w:sz w:val="20"/>
                <w:szCs w:val="20"/>
                <w:lang w:val="en-GB"/>
              </w:rPr>
              <w:t xml:space="preserve">evere </w:t>
            </w:r>
            <w:r w:rsidRPr="00CD4D01">
              <w:rPr>
                <w:rFonts w:asciiTheme="majorHAnsi" w:eastAsia="Times New Roman" w:hAnsiTheme="majorHAnsi" w:cstheme="majorHAnsi"/>
                <w:color w:val="000000"/>
                <w:sz w:val="20"/>
                <w:szCs w:val="20"/>
                <w:lang w:val="en-GB"/>
              </w:rPr>
              <w:t>VI</w:t>
            </w:r>
          </w:p>
        </w:tc>
        <w:tc>
          <w:tcPr>
            <w:tcW w:w="1138" w:type="dxa"/>
            <w:noWrap/>
            <w:hideMark/>
          </w:tcPr>
          <w:p w14:paraId="5C48962B"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2,547</w:t>
            </w:r>
          </w:p>
        </w:tc>
        <w:tc>
          <w:tcPr>
            <w:tcW w:w="1043" w:type="dxa"/>
            <w:noWrap/>
            <w:hideMark/>
          </w:tcPr>
          <w:p w14:paraId="67B5DCF0"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0.314</w:t>
            </w:r>
          </w:p>
        </w:tc>
        <w:tc>
          <w:tcPr>
            <w:tcW w:w="993" w:type="dxa"/>
            <w:noWrap/>
            <w:hideMark/>
          </w:tcPr>
          <w:p w14:paraId="46E9E3EA"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800</w:t>
            </w:r>
          </w:p>
        </w:tc>
        <w:tc>
          <w:tcPr>
            <w:tcW w:w="850" w:type="dxa"/>
            <w:noWrap/>
            <w:hideMark/>
          </w:tcPr>
          <w:p w14:paraId="15D96419"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134" w:type="dxa"/>
            <w:noWrap/>
            <w:hideMark/>
          </w:tcPr>
          <w:p w14:paraId="4FE1CFA0"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800</w:t>
            </w:r>
          </w:p>
        </w:tc>
        <w:tc>
          <w:tcPr>
            <w:tcW w:w="1134" w:type="dxa"/>
            <w:noWrap/>
            <w:hideMark/>
          </w:tcPr>
          <w:p w14:paraId="24E6FDF9"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476</w:t>
            </w:r>
          </w:p>
        </w:tc>
        <w:tc>
          <w:tcPr>
            <w:tcW w:w="1276" w:type="dxa"/>
            <w:noWrap/>
            <w:hideMark/>
          </w:tcPr>
          <w:p w14:paraId="4CAA12EC"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1106</w:t>
            </w:r>
          </w:p>
        </w:tc>
      </w:tr>
      <w:tr w:rsidR="00791ABD" w:rsidRPr="00CD4D01" w14:paraId="43DB5BB8" w14:textId="77777777" w:rsidTr="00EF27D8">
        <w:trPr>
          <w:trHeight w:val="304"/>
        </w:trPr>
        <w:tc>
          <w:tcPr>
            <w:cnfStyle w:val="001000000000" w:firstRow="0" w:lastRow="0" w:firstColumn="1" w:lastColumn="0" w:oddVBand="0" w:evenVBand="0" w:oddHBand="0" w:evenHBand="0" w:firstRowFirstColumn="0" w:firstRowLastColumn="0" w:lastRowFirstColumn="0" w:lastRowLastColumn="0"/>
            <w:tcW w:w="1778" w:type="dxa"/>
            <w:noWrap/>
            <w:hideMark/>
          </w:tcPr>
          <w:p w14:paraId="51F0BE17" w14:textId="77777777" w:rsidR="00791ABD" w:rsidRPr="00CD4D01" w:rsidRDefault="00791ABD"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Blind</w:t>
            </w:r>
          </w:p>
        </w:tc>
        <w:tc>
          <w:tcPr>
            <w:tcW w:w="1138" w:type="dxa"/>
            <w:noWrap/>
            <w:hideMark/>
          </w:tcPr>
          <w:p w14:paraId="1BB96B13"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3,956</w:t>
            </w:r>
          </w:p>
        </w:tc>
        <w:tc>
          <w:tcPr>
            <w:tcW w:w="1043" w:type="dxa"/>
            <w:noWrap/>
            <w:hideMark/>
          </w:tcPr>
          <w:p w14:paraId="334D6EE7"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0.338</w:t>
            </w:r>
          </w:p>
        </w:tc>
        <w:tc>
          <w:tcPr>
            <w:tcW w:w="993" w:type="dxa"/>
            <w:noWrap/>
            <w:hideMark/>
          </w:tcPr>
          <w:p w14:paraId="3CA453D5"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1337</w:t>
            </w:r>
          </w:p>
        </w:tc>
        <w:tc>
          <w:tcPr>
            <w:tcW w:w="850" w:type="dxa"/>
            <w:noWrap/>
            <w:hideMark/>
          </w:tcPr>
          <w:p w14:paraId="0730E9E6"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134" w:type="dxa"/>
            <w:noWrap/>
            <w:hideMark/>
          </w:tcPr>
          <w:p w14:paraId="7A89D605"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1337</w:t>
            </w:r>
          </w:p>
        </w:tc>
        <w:tc>
          <w:tcPr>
            <w:tcW w:w="1134" w:type="dxa"/>
            <w:noWrap/>
            <w:hideMark/>
          </w:tcPr>
          <w:p w14:paraId="14E48A3C"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879</w:t>
            </w:r>
          </w:p>
        </w:tc>
        <w:tc>
          <w:tcPr>
            <w:tcW w:w="1276" w:type="dxa"/>
            <w:noWrap/>
            <w:hideMark/>
          </w:tcPr>
          <w:p w14:paraId="1E97E28F"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1777</w:t>
            </w:r>
          </w:p>
        </w:tc>
      </w:tr>
      <w:tr w:rsidR="00791ABD" w:rsidRPr="00CD4D01" w14:paraId="3EEF51CD" w14:textId="77777777" w:rsidTr="00EF27D8">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778" w:type="dxa"/>
            <w:noWrap/>
            <w:hideMark/>
          </w:tcPr>
          <w:p w14:paraId="515A7E88" w14:textId="77777777" w:rsidR="00791ABD" w:rsidRPr="00CD4D01" w:rsidRDefault="00791ABD"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N</w:t>
            </w:r>
            <w:r>
              <w:rPr>
                <w:rFonts w:asciiTheme="majorHAnsi" w:eastAsia="Times New Roman" w:hAnsiTheme="majorHAnsi" w:cstheme="majorHAnsi"/>
                <w:color w:val="000000"/>
                <w:sz w:val="20"/>
                <w:szCs w:val="20"/>
                <w:lang w:val="en-GB"/>
              </w:rPr>
              <w:t xml:space="preserve">ear </w:t>
            </w:r>
            <w:r w:rsidRPr="00CD4D01">
              <w:rPr>
                <w:rFonts w:asciiTheme="majorHAnsi" w:eastAsia="Times New Roman" w:hAnsiTheme="majorHAnsi" w:cstheme="majorHAnsi"/>
                <w:color w:val="000000"/>
                <w:sz w:val="20"/>
                <w:szCs w:val="20"/>
                <w:lang w:val="en-GB"/>
              </w:rPr>
              <w:t>VI</w:t>
            </w:r>
          </w:p>
        </w:tc>
        <w:tc>
          <w:tcPr>
            <w:tcW w:w="1138" w:type="dxa"/>
            <w:noWrap/>
            <w:hideMark/>
          </w:tcPr>
          <w:p w14:paraId="17B4F556"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120,842</w:t>
            </w:r>
          </w:p>
        </w:tc>
        <w:tc>
          <w:tcPr>
            <w:tcW w:w="1043" w:type="dxa"/>
            <w:noWrap/>
            <w:hideMark/>
          </w:tcPr>
          <w:p w14:paraId="14349420"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0.047</w:t>
            </w:r>
          </w:p>
        </w:tc>
        <w:tc>
          <w:tcPr>
            <w:tcW w:w="993" w:type="dxa"/>
            <w:noWrap/>
            <w:hideMark/>
          </w:tcPr>
          <w:p w14:paraId="402345B9"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5680</w:t>
            </w:r>
          </w:p>
        </w:tc>
        <w:tc>
          <w:tcPr>
            <w:tcW w:w="850" w:type="dxa"/>
            <w:noWrap/>
            <w:hideMark/>
          </w:tcPr>
          <w:p w14:paraId="2436A998"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134" w:type="dxa"/>
            <w:noWrap/>
            <w:hideMark/>
          </w:tcPr>
          <w:p w14:paraId="6014E876"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5680</w:t>
            </w:r>
          </w:p>
        </w:tc>
        <w:tc>
          <w:tcPr>
            <w:tcW w:w="1134" w:type="dxa"/>
            <w:noWrap/>
            <w:hideMark/>
          </w:tcPr>
          <w:p w14:paraId="1D26D235"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5298</w:t>
            </w:r>
          </w:p>
        </w:tc>
        <w:tc>
          <w:tcPr>
            <w:tcW w:w="1276" w:type="dxa"/>
            <w:noWrap/>
            <w:hideMark/>
          </w:tcPr>
          <w:p w14:paraId="755AFED6" w14:textId="77777777" w:rsidR="00791ABD" w:rsidRPr="00CD4D01" w:rsidRDefault="00791ABD"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6062</w:t>
            </w:r>
          </w:p>
        </w:tc>
      </w:tr>
      <w:tr w:rsidR="00791ABD" w:rsidRPr="00CD4D01" w14:paraId="76BC0973" w14:textId="77777777" w:rsidTr="00EF27D8">
        <w:trPr>
          <w:trHeight w:val="304"/>
        </w:trPr>
        <w:tc>
          <w:tcPr>
            <w:cnfStyle w:val="001000000000" w:firstRow="0" w:lastRow="0" w:firstColumn="1" w:lastColumn="0" w:oddVBand="0" w:evenVBand="0" w:oddHBand="0" w:evenHBand="0" w:firstRowFirstColumn="0" w:firstRowLastColumn="0" w:lastRowFirstColumn="0" w:lastRowLastColumn="0"/>
            <w:tcW w:w="1778" w:type="dxa"/>
            <w:noWrap/>
            <w:hideMark/>
          </w:tcPr>
          <w:p w14:paraId="7E21FB43" w14:textId="77777777" w:rsidR="00791ABD" w:rsidRPr="00CD4D01" w:rsidRDefault="00791ABD"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TOTAL vision loss</w:t>
            </w:r>
          </w:p>
        </w:tc>
        <w:tc>
          <w:tcPr>
            <w:tcW w:w="1138" w:type="dxa"/>
            <w:noWrap/>
            <w:hideMark/>
          </w:tcPr>
          <w:p w14:paraId="78B138B7"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185,273</w:t>
            </w:r>
          </w:p>
        </w:tc>
        <w:tc>
          <w:tcPr>
            <w:tcW w:w="1043" w:type="dxa"/>
            <w:noWrap/>
            <w:hideMark/>
          </w:tcPr>
          <w:p w14:paraId="41D9BC97"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993" w:type="dxa"/>
            <w:noWrap/>
            <w:hideMark/>
          </w:tcPr>
          <w:p w14:paraId="5924CD49"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10346</w:t>
            </w:r>
          </w:p>
        </w:tc>
        <w:tc>
          <w:tcPr>
            <w:tcW w:w="850" w:type="dxa"/>
            <w:noWrap/>
            <w:hideMark/>
          </w:tcPr>
          <w:p w14:paraId="73E460F4"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w:t>
            </w:r>
          </w:p>
        </w:tc>
        <w:tc>
          <w:tcPr>
            <w:tcW w:w="1134" w:type="dxa"/>
            <w:noWrap/>
            <w:hideMark/>
          </w:tcPr>
          <w:p w14:paraId="1B685F03"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10346</w:t>
            </w:r>
          </w:p>
        </w:tc>
        <w:tc>
          <w:tcPr>
            <w:tcW w:w="1134" w:type="dxa"/>
            <w:noWrap/>
            <w:hideMark/>
          </w:tcPr>
          <w:p w14:paraId="0E11BF00"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8845</w:t>
            </w:r>
          </w:p>
        </w:tc>
        <w:tc>
          <w:tcPr>
            <w:tcW w:w="1276" w:type="dxa"/>
            <w:noWrap/>
            <w:hideMark/>
          </w:tcPr>
          <w:p w14:paraId="59D90C5C" w14:textId="77777777" w:rsidR="00791ABD" w:rsidRPr="00CD4D01" w:rsidRDefault="00791ABD"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11806</w:t>
            </w:r>
          </w:p>
        </w:tc>
      </w:tr>
    </w:tbl>
    <w:p w14:paraId="26C36D6D" w14:textId="77777777" w:rsidR="00791ABD" w:rsidRPr="00CD4D01" w:rsidRDefault="00791ABD" w:rsidP="00791ABD">
      <w:pPr>
        <w:rPr>
          <w:rFonts w:asciiTheme="majorHAnsi" w:hAnsiTheme="majorHAnsi" w:cstheme="majorHAnsi"/>
          <w:sz w:val="20"/>
          <w:szCs w:val="20"/>
        </w:rPr>
      </w:pPr>
      <w:r w:rsidRPr="00CD4D01">
        <w:rPr>
          <w:rFonts w:asciiTheme="majorHAnsi" w:hAnsiTheme="majorHAnsi" w:cstheme="majorHAnsi"/>
          <w:sz w:val="20"/>
          <w:szCs w:val="20"/>
        </w:rPr>
        <w:t xml:space="preserve">KEY: </w:t>
      </w:r>
      <w:proofErr w:type="spellStart"/>
      <w:r w:rsidRPr="00CD4D01">
        <w:rPr>
          <w:rFonts w:asciiTheme="majorHAnsi" w:hAnsiTheme="majorHAnsi" w:cstheme="majorHAnsi"/>
          <w:sz w:val="20"/>
          <w:szCs w:val="20"/>
        </w:rPr>
        <w:t>pYLD</w:t>
      </w:r>
      <w:proofErr w:type="spellEnd"/>
      <w:r w:rsidRPr="00CD4D01">
        <w:rPr>
          <w:rFonts w:asciiTheme="majorHAnsi" w:hAnsiTheme="majorHAnsi" w:cstheme="majorHAnsi"/>
          <w:sz w:val="20"/>
          <w:szCs w:val="20"/>
        </w:rPr>
        <w:t xml:space="preserve"> prevalent years lived with disability; YLL Years of life lost; DALY disability adjusted life years; VI vision impairment; DW disability weight</w:t>
      </w:r>
    </w:p>
    <w:p w14:paraId="0A87659C" w14:textId="77777777" w:rsidR="00791ABD" w:rsidRPr="00CD4D01" w:rsidRDefault="00791ABD" w:rsidP="00166B0C">
      <w:pPr>
        <w:pStyle w:val="TableTitle"/>
        <w:spacing w:line="240" w:lineRule="auto"/>
        <w:rPr>
          <w:rFonts w:asciiTheme="majorHAnsi" w:hAnsiTheme="majorHAnsi" w:cstheme="majorHAnsi"/>
          <w:b w:val="0"/>
          <w:bCs/>
          <w:sz w:val="20"/>
        </w:rPr>
      </w:pPr>
    </w:p>
    <w:p w14:paraId="1BEAA002" w14:textId="75AC2988" w:rsidR="00CE7DDB" w:rsidRPr="00CD4D01" w:rsidRDefault="00CE7DDB" w:rsidP="00CE7DDB">
      <w:pPr>
        <w:pStyle w:val="TableTitle"/>
        <w:spacing w:line="240" w:lineRule="auto"/>
        <w:rPr>
          <w:rFonts w:asciiTheme="majorHAnsi" w:hAnsiTheme="majorHAnsi" w:cstheme="majorHAnsi"/>
          <w:sz w:val="20"/>
        </w:rPr>
      </w:pPr>
      <w:r w:rsidRPr="00CD4D01">
        <w:rPr>
          <w:rFonts w:asciiTheme="majorHAnsi" w:hAnsiTheme="majorHAnsi" w:cstheme="majorHAnsi"/>
          <w:sz w:val="20"/>
        </w:rPr>
        <w:t>Table 1</w:t>
      </w:r>
      <w:r w:rsidR="00791ABD">
        <w:rPr>
          <w:rFonts w:asciiTheme="majorHAnsi" w:hAnsiTheme="majorHAnsi" w:cstheme="majorHAnsi"/>
          <w:sz w:val="20"/>
        </w:rPr>
        <w:t>6</w:t>
      </w:r>
      <w:r w:rsidRPr="00CD4D01">
        <w:rPr>
          <w:rFonts w:asciiTheme="majorHAnsi" w:hAnsiTheme="majorHAnsi" w:cstheme="majorHAnsi"/>
          <w:sz w:val="20"/>
        </w:rPr>
        <w:t xml:space="preserve">: Estimation of </w:t>
      </w:r>
      <w:r>
        <w:rPr>
          <w:rFonts w:asciiTheme="majorHAnsi" w:hAnsiTheme="majorHAnsi" w:cstheme="majorHAnsi"/>
          <w:sz w:val="20"/>
        </w:rPr>
        <w:t>transfer payments</w:t>
      </w:r>
      <w:r w:rsidRPr="00CD4D01">
        <w:rPr>
          <w:rFonts w:asciiTheme="majorHAnsi" w:hAnsiTheme="majorHAnsi" w:cstheme="majorHAnsi"/>
          <w:sz w:val="20"/>
        </w:rPr>
        <w:t xml:space="preserve"> (excluded from total cost estimate)</w:t>
      </w:r>
    </w:p>
    <w:p w14:paraId="130926CD" w14:textId="77777777" w:rsidR="00CE7DDB" w:rsidRPr="00CD4D01" w:rsidRDefault="00CE7DDB" w:rsidP="00CE7DDB">
      <w:pPr>
        <w:pStyle w:val="TableTitle"/>
        <w:spacing w:line="240" w:lineRule="auto"/>
        <w:rPr>
          <w:rFonts w:asciiTheme="majorHAnsi" w:hAnsiTheme="majorHAnsi" w:cstheme="majorHAnsi"/>
          <w:sz w:val="20"/>
        </w:rPr>
      </w:pPr>
    </w:p>
    <w:tbl>
      <w:tblPr>
        <w:tblStyle w:val="ListTable3-Accent1"/>
        <w:tblW w:w="9351" w:type="dxa"/>
        <w:tblLook w:val="04A0" w:firstRow="1" w:lastRow="0" w:firstColumn="1" w:lastColumn="0" w:noHBand="0" w:noVBand="1"/>
      </w:tblPr>
      <w:tblGrid>
        <w:gridCol w:w="1838"/>
        <w:gridCol w:w="7513"/>
      </w:tblGrid>
      <w:tr w:rsidR="00CE7DDB" w:rsidRPr="00CD4D01" w14:paraId="739B0E75" w14:textId="77777777" w:rsidTr="00CB28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8" w:type="dxa"/>
          </w:tcPr>
          <w:p w14:paraId="6122312E" w14:textId="77777777" w:rsidR="00CE7DDB" w:rsidRPr="00CD4D01" w:rsidRDefault="00CE7DDB" w:rsidP="00EF27D8">
            <w:pPr>
              <w:pStyle w:val="TableTitle"/>
              <w:spacing w:line="240" w:lineRule="auto"/>
              <w:jc w:val="left"/>
              <w:rPr>
                <w:rFonts w:asciiTheme="majorHAnsi" w:hAnsiTheme="majorHAnsi" w:cstheme="majorHAnsi"/>
                <w:sz w:val="20"/>
              </w:rPr>
            </w:pPr>
            <w:r w:rsidRPr="00CD4D01">
              <w:rPr>
                <w:rFonts w:asciiTheme="majorHAnsi" w:hAnsiTheme="majorHAnsi" w:cstheme="majorHAnsi"/>
                <w:sz w:val="20"/>
              </w:rPr>
              <w:t>Transfer payments</w:t>
            </w:r>
          </w:p>
        </w:tc>
        <w:tc>
          <w:tcPr>
            <w:tcW w:w="7513" w:type="dxa"/>
          </w:tcPr>
          <w:p w14:paraId="77C5A014" w14:textId="77777777" w:rsidR="00CE7DDB" w:rsidRPr="00CD4D01" w:rsidRDefault="00CE7DDB" w:rsidP="00EF27D8">
            <w:pPr>
              <w:pStyle w:val="TableTitle"/>
              <w:spacing w:line="24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rPr>
            </w:pPr>
            <w:r w:rsidRPr="00CD4D01">
              <w:rPr>
                <w:rFonts w:asciiTheme="majorHAnsi" w:hAnsiTheme="majorHAnsi" w:cstheme="majorHAnsi"/>
                <w:sz w:val="20"/>
              </w:rPr>
              <w:t>Notes and cost estimation</w:t>
            </w:r>
          </w:p>
        </w:tc>
      </w:tr>
      <w:tr w:rsidR="00CE7DDB" w:rsidRPr="00CD4D01" w14:paraId="6C0A5AC9" w14:textId="77777777" w:rsidTr="00CB2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E868DA0" w14:textId="23317F4C" w:rsidR="00CE7DDB" w:rsidRPr="00CD4D01" w:rsidRDefault="00CE7DDB" w:rsidP="00EF27D8">
            <w:pPr>
              <w:pStyle w:val="TableTitle"/>
              <w:spacing w:line="240" w:lineRule="auto"/>
              <w:jc w:val="left"/>
              <w:rPr>
                <w:rFonts w:asciiTheme="majorHAnsi" w:hAnsiTheme="majorHAnsi" w:cstheme="majorHAnsi"/>
                <w:sz w:val="20"/>
              </w:rPr>
            </w:pPr>
            <w:r w:rsidRPr="00CD4D01">
              <w:rPr>
                <w:rFonts w:asciiTheme="majorHAnsi" w:hAnsiTheme="majorHAnsi" w:cstheme="majorHAnsi"/>
                <w:sz w:val="20"/>
              </w:rPr>
              <w:t>Estimated annual cost of the disability allowance awarded to blind people of working age</w:t>
            </w:r>
          </w:p>
        </w:tc>
        <w:tc>
          <w:tcPr>
            <w:tcW w:w="7513" w:type="dxa"/>
          </w:tcPr>
          <w:p w14:paraId="2AF3F4FD" w14:textId="4B0BF5B0" w:rsidR="00CE7DDB" w:rsidRPr="00CD4D01" w:rsidRDefault="00CE7DDB" w:rsidP="00EF27D8">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xml:space="preserve">Out of 3416 people aged 40 years and above, 1.7 % (58) reported disabled status, with an adjusted prevalence of 1.7 % (95 % CI 1.2-2.1). This varied by severity of presenting VI, from 0.9 % (95 % CI 0.4-1.5) in those with normal vision, to 27.3 % in those who were blind (95 % CI 23.8-30.8). Out of an estimated 3956 people who were blind in Trinidad and Tobago, 363 were aged 40 to 59 years (prevalence estimates </w:t>
            </w:r>
            <w:r w:rsidR="00FC2E8B">
              <w:rPr>
                <w:rFonts w:asciiTheme="majorHAnsi" w:hAnsiTheme="majorHAnsi" w:cstheme="majorHAnsi"/>
                <w:sz w:val="20"/>
                <w:szCs w:val="20"/>
              </w:rPr>
              <w:t>a</w:t>
            </w:r>
            <w:r w:rsidRPr="00CD4D01">
              <w:rPr>
                <w:rFonts w:asciiTheme="majorHAnsi" w:hAnsiTheme="majorHAnsi" w:cstheme="majorHAnsi"/>
                <w:sz w:val="20"/>
                <w:szCs w:val="20"/>
              </w:rPr>
              <w:t>pplied to census data in each 5-year age group)</w:t>
            </w:r>
            <w:r w:rsidR="00CB28D4">
              <w:rPr>
                <w:rFonts w:asciiTheme="majorHAnsi" w:hAnsiTheme="majorHAnsi" w:cstheme="majorHAnsi"/>
                <w:sz w:val="20"/>
                <w:szCs w:val="20"/>
              </w:rPr>
              <w:t>*</w:t>
            </w:r>
            <w:r w:rsidRPr="00CD4D01">
              <w:rPr>
                <w:rFonts w:asciiTheme="majorHAnsi" w:hAnsiTheme="majorHAnsi" w:cstheme="majorHAnsi"/>
                <w:sz w:val="20"/>
                <w:szCs w:val="20"/>
              </w:rPr>
              <w:t>. The estimated annual cost of the disability allowance awarded to 27.3% (</w:t>
            </w:r>
            <w:r w:rsidR="00FC2E8B">
              <w:rPr>
                <w:rFonts w:asciiTheme="majorHAnsi" w:hAnsiTheme="majorHAnsi" w:cstheme="majorHAnsi"/>
                <w:sz w:val="20"/>
                <w:szCs w:val="20"/>
              </w:rPr>
              <w:t>n=</w:t>
            </w:r>
            <w:r w:rsidRPr="00CD4D01">
              <w:rPr>
                <w:rFonts w:asciiTheme="majorHAnsi" w:hAnsiTheme="majorHAnsi" w:cstheme="majorHAnsi"/>
                <w:sz w:val="20"/>
                <w:szCs w:val="20"/>
              </w:rPr>
              <w:t>99) of these individuals was TT$1,784,958</w:t>
            </w:r>
            <w:r w:rsidR="00FC2E8B">
              <w:rPr>
                <w:rFonts w:asciiTheme="majorHAnsi" w:hAnsiTheme="majorHAnsi" w:cstheme="majorHAnsi"/>
                <w:sz w:val="20"/>
                <w:szCs w:val="20"/>
              </w:rPr>
              <w:t xml:space="preserve"> (</w:t>
            </w:r>
            <w:r w:rsidRPr="00CD4D01">
              <w:rPr>
                <w:rFonts w:asciiTheme="majorHAnsi" w:hAnsiTheme="majorHAnsi" w:cstheme="majorHAnsi"/>
                <w:sz w:val="20"/>
                <w:szCs w:val="20"/>
              </w:rPr>
              <w:t>£169,863</w:t>
            </w:r>
            <w:r w:rsidR="00FC2E8B">
              <w:rPr>
                <w:rFonts w:asciiTheme="majorHAnsi" w:hAnsiTheme="majorHAnsi" w:cstheme="majorHAnsi"/>
                <w:sz w:val="20"/>
                <w:szCs w:val="20"/>
              </w:rPr>
              <w:t>)</w:t>
            </w:r>
            <w:r w:rsidRPr="00CD4D01">
              <w:rPr>
                <w:rFonts w:asciiTheme="majorHAnsi" w:hAnsiTheme="majorHAnsi" w:cstheme="majorHAnsi"/>
                <w:sz w:val="20"/>
                <w:szCs w:val="20"/>
              </w:rPr>
              <w:t xml:space="preserve">. </w:t>
            </w:r>
          </w:p>
        </w:tc>
      </w:tr>
      <w:tr w:rsidR="00CE7DDB" w:rsidRPr="00CD4D01" w14:paraId="5C1FEF24" w14:textId="77777777" w:rsidTr="00CB28D4">
        <w:tc>
          <w:tcPr>
            <w:cnfStyle w:val="001000000000" w:firstRow="0" w:lastRow="0" w:firstColumn="1" w:lastColumn="0" w:oddVBand="0" w:evenVBand="0" w:oddHBand="0" w:evenHBand="0" w:firstRowFirstColumn="0" w:firstRowLastColumn="0" w:lastRowFirstColumn="0" w:lastRowLastColumn="0"/>
            <w:tcW w:w="1838" w:type="dxa"/>
          </w:tcPr>
          <w:p w14:paraId="6449B8CB" w14:textId="77777777" w:rsidR="00CE7DDB" w:rsidRPr="00CD4D01" w:rsidRDefault="00CE7DDB" w:rsidP="00EF27D8">
            <w:pPr>
              <w:pStyle w:val="TableTitle"/>
              <w:spacing w:line="240" w:lineRule="auto"/>
              <w:jc w:val="left"/>
              <w:rPr>
                <w:rFonts w:asciiTheme="majorHAnsi" w:hAnsiTheme="majorHAnsi" w:cstheme="majorHAnsi"/>
                <w:sz w:val="20"/>
              </w:rPr>
            </w:pPr>
            <w:r w:rsidRPr="00CD4D01">
              <w:rPr>
                <w:rFonts w:asciiTheme="majorHAnsi" w:hAnsiTheme="majorHAnsi" w:cstheme="majorHAnsi"/>
                <w:sz w:val="20"/>
              </w:rPr>
              <w:t>Blind Welfare Association budget in 2013/14</w:t>
            </w:r>
          </w:p>
        </w:tc>
        <w:tc>
          <w:tcPr>
            <w:tcW w:w="7513" w:type="dxa"/>
          </w:tcPr>
          <w:p w14:paraId="7B43339C" w14:textId="77777777" w:rsidR="00CE7DDB" w:rsidRPr="00CD4D01" w:rsidRDefault="00CE7DDB" w:rsidP="00EF27D8">
            <w:pPr>
              <w:pStyle w:val="TableTitle"/>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 xml:space="preserve">The 2013/2014 budget of the Blind Welfare Association was TT$10,800,000, with the Government providing $7,922,000 and the remaining balance received from fundraising campaigns (sales, private contributions, donations), and rental income </w:t>
            </w:r>
            <w:r w:rsidRPr="00CD4D01">
              <w:rPr>
                <w:rFonts w:asciiTheme="majorHAnsi" w:hAnsiTheme="majorHAnsi" w:cstheme="majorHAnsi"/>
                <w:b w:val="0"/>
                <w:bCs/>
                <w:noProof/>
                <w:sz w:val="20"/>
              </w:rPr>
              <w:t>(Government of the Republic of Trinidad and Tobago, 2015)</w:t>
            </w:r>
            <w:r w:rsidRPr="00CD4D01">
              <w:rPr>
                <w:rFonts w:asciiTheme="majorHAnsi" w:hAnsiTheme="majorHAnsi" w:cstheme="majorHAnsi"/>
                <w:b w:val="0"/>
                <w:bCs/>
                <w:sz w:val="20"/>
              </w:rPr>
              <w:t xml:space="preserve">. This non-profit, voluntary rehabilitation organization provided services for the blind, and reported serving about 1400 clients </w:t>
            </w:r>
            <w:r w:rsidRPr="00CD4D01">
              <w:rPr>
                <w:rFonts w:asciiTheme="majorHAnsi" w:hAnsiTheme="majorHAnsi" w:cstheme="majorHAnsi"/>
                <w:b w:val="0"/>
                <w:bCs/>
                <w:noProof/>
                <w:sz w:val="20"/>
              </w:rPr>
              <w:t>(Parliament of the Republic of Trinidad and Tobago, 2014)</w:t>
            </w:r>
            <w:r w:rsidRPr="00CD4D01">
              <w:rPr>
                <w:rFonts w:asciiTheme="majorHAnsi" w:hAnsiTheme="majorHAnsi" w:cstheme="majorHAnsi"/>
                <w:b w:val="0"/>
                <w:bCs/>
                <w:sz w:val="20"/>
              </w:rPr>
              <w:t>.</w:t>
            </w:r>
          </w:p>
        </w:tc>
      </w:tr>
      <w:tr w:rsidR="00CE7DDB" w:rsidRPr="00CD4D01" w14:paraId="6D7E26A4" w14:textId="77777777" w:rsidTr="00CB28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0262180" w14:textId="77777777" w:rsidR="00CE7DDB" w:rsidRPr="00CD4D01" w:rsidRDefault="00CE7DDB" w:rsidP="00EF27D8">
            <w:pPr>
              <w:pStyle w:val="TableTitle"/>
              <w:spacing w:line="240" w:lineRule="auto"/>
              <w:jc w:val="left"/>
              <w:rPr>
                <w:rFonts w:asciiTheme="majorHAnsi" w:hAnsiTheme="majorHAnsi" w:cstheme="majorHAnsi"/>
                <w:sz w:val="20"/>
              </w:rPr>
            </w:pPr>
            <w:r w:rsidRPr="00CD4D01">
              <w:rPr>
                <w:rFonts w:asciiTheme="majorHAnsi" w:hAnsiTheme="majorHAnsi" w:cstheme="majorHAnsi"/>
                <w:sz w:val="20"/>
              </w:rPr>
              <w:t>Persons Associated with the Visually Impaired (PAVI) budget in 2013/2014</w:t>
            </w:r>
          </w:p>
        </w:tc>
        <w:tc>
          <w:tcPr>
            <w:tcW w:w="7513" w:type="dxa"/>
          </w:tcPr>
          <w:p w14:paraId="61E01B24" w14:textId="77777777" w:rsidR="00CE7DDB" w:rsidRPr="00CD4D01" w:rsidRDefault="00CE7DDB" w:rsidP="00EF27D8">
            <w:pPr>
              <w:pStyle w:val="TableTitle"/>
              <w:spacing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val="0"/>
                <w:bCs/>
                <w:sz w:val="20"/>
              </w:rPr>
            </w:pPr>
            <w:r w:rsidRPr="00CD4D01">
              <w:rPr>
                <w:rFonts w:asciiTheme="majorHAnsi" w:hAnsiTheme="majorHAnsi" w:cstheme="majorHAnsi"/>
                <w:b w:val="0"/>
                <w:bCs/>
                <w:sz w:val="20"/>
              </w:rPr>
              <w:t xml:space="preserve">The 2013/2014 budget allocated to Persons Associated with the Visually Impaired (PAVI), was $520,500 in 2014 </w:t>
            </w:r>
            <w:r w:rsidRPr="00CD4D01">
              <w:rPr>
                <w:rFonts w:asciiTheme="majorHAnsi" w:hAnsiTheme="majorHAnsi" w:cstheme="majorHAnsi"/>
                <w:b w:val="0"/>
                <w:bCs/>
                <w:noProof/>
                <w:sz w:val="20"/>
              </w:rPr>
              <w:t>(Government of the Republic of Trinidad and Tobago, 2015)</w:t>
            </w:r>
            <w:r w:rsidRPr="00CD4D01">
              <w:rPr>
                <w:rFonts w:asciiTheme="majorHAnsi" w:hAnsiTheme="majorHAnsi" w:cstheme="majorHAnsi"/>
                <w:b w:val="0"/>
                <w:bCs/>
                <w:sz w:val="20"/>
              </w:rPr>
              <w:t>.</w:t>
            </w:r>
          </w:p>
        </w:tc>
      </w:tr>
    </w:tbl>
    <w:p w14:paraId="20815019" w14:textId="47ACCB9C" w:rsidR="00CE7DDB" w:rsidRPr="00CB28D4" w:rsidRDefault="00CB28D4" w:rsidP="00166B0C">
      <w:pPr>
        <w:pStyle w:val="TableTitle"/>
        <w:spacing w:line="240" w:lineRule="auto"/>
        <w:rPr>
          <w:rFonts w:asciiTheme="majorHAnsi" w:hAnsiTheme="majorHAnsi" w:cstheme="majorHAnsi"/>
          <w:b w:val="0"/>
          <w:bCs/>
          <w:sz w:val="20"/>
        </w:rPr>
      </w:pPr>
      <w:r w:rsidRPr="00CB28D4">
        <w:rPr>
          <w:rFonts w:asciiTheme="majorHAnsi" w:hAnsiTheme="majorHAnsi" w:cstheme="majorHAnsi"/>
          <w:b w:val="0"/>
          <w:bCs/>
          <w:sz w:val="20"/>
        </w:rPr>
        <w:t>*</w:t>
      </w:r>
      <w:r w:rsidRPr="00CB28D4">
        <w:rPr>
          <w:rFonts w:asciiTheme="majorHAnsi" w:hAnsiTheme="majorHAnsi" w:cstheme="majorHAnsi"/>
          <w:b w:val="0"/>
          <w:bCs/>
          <w:noProof/>
          <w:sz w:val="20"/>
        </w:rPr>
        <w:t xml:space="preserve">Braithwaite T, Verlander NQ, Peto T, et al. National Eye Survey of Trinidad and Tobago (NESTT): prevalence, causes and risk factors for presenting vision impairment in adults over 40 years. </w:t>
      </w:r>
      <w:r w:rsidRPr="00CB28D4">
        <w:rPr>
          <w:rFonts w:asciiTheme="majorHAnsi" w:hAnsiTheme="majorHAnsi" w:cstheme="majorHAnsi"/>
          <w:b w:val="0"/>
          <w:bCs/>
          <w:i/>
          <w:noProof/>
          <w:sz w:val="20"/>
        </w:rPr>
        <w:t xml:space="preserve">The British journal of ophthalmology. </w:t>
      </w:r>
      <w:r w:rsidRPr="00CB28D4">
        <w:rPr>
          <w:rFonts w:asciiTheme="majorHAnsi" w:hAnsiTheme="majorHAnsi" w:cstheme="majorHAnsi"/>
          <w:b w:val="0"/>
          <w:bCs/>
          <w:noProof/>
          <w:sz w:val="20"/>
        </w:rPr>
        <w:t>2020;104(1):74-80.</w:t>
      </w:r>
    </w:p>
    <w:p w14:paraId="39B1FF26" w14:textId="6A94051C" w:rsidR="00566820" w:rsidRPr="00CD4D01" w:rsidRDefault="00566820" w:rsidP="00566820">
      <w:pPr>
        <w:pStyle w:val="TableTitle"/>
        <w:spacing w:line="240" w:lineRule="auto"/>
        <w:rPr>
          <w:rFonts w:asciiTheme="majorHAnsi" w:hAnsiTheme="majorHAnsi" w:cstheme="majorHAnsi"/>
          <w:sz w:val="20"/>
        </w:rPr>
      </w:pPr>
      <w:r w:rsidRPr="00CD4D01">
        <w:rPr>
          <w:rFonts w:asciiTheme="majorHAnsi" w:hAnsiTheme="majorHAnsi" w:cstheme="majorHAnsi"/>
          <w:sz w:val="20"/>
        </w:rPr>
        <w:lastRenderedPageBreak/>
        <w:t xml:space="preserve">Table </w:t>
      </w:r>
      <w:r w:rsidR="00EA3A59" w:rsidRPr="00CD4D01">
        <w:rPr>
          <w:rFonts w:asciiTheme="majorHAnsi" w:hAnsiTheme="majorHAnsi" w:cstheme="majorHAnsi"/>
          <w:sz w:val="20"/>
        </w:rPr>
        <w:t>1</w:t>
      </w:r>
      <w:r w:rsidR="00CE7DDB">
        <w:rPr>
          <w:rFonts w:asciiTheme="majorHAnsi" w:hAnsiTheme="majorHAnsi" w:cstheme="majorHAnsi"/>
          <w:sz w:val="20"/>
        </w:rPr>
        <w:t>7</w:t>
      </w:r>
      <w:r w:rsidR="00CB28D4">
        <w:rPr>
          <w:rFonts w:asciiTheme="majorHAnsi" w:hAnsiTheme="majorHAnsi" w:cstheme="majorHAnsi"/>
          <w:sz w:val="20"/>
        </w:rPr>
        <w:t>:</w:t>
      </w:r>
      <w:r w:rsidR="00EA3A59" w:rsidRPr="00CD4D01">
        <w:rPr>
          <w:rFonts w:asciiTheme="majorHAnsi" w:hAnsiTheme="majorHAnsi" w:cstheme="majorHAnsi"/>
          <w:sz w:val="20"/>
        </w:rPr>
        <w:t xml:space="preserve"> I</w:t>
      </w:r>
      <w:r w:rsidRPr="00CD4D01">
        <w:rPr>
          <w:rFonts w:asciiTheme="majorHAnsi" w:hAnsiTheme="majorHAnsi" w:cstheme="majorHAnsi"/>
          <w:sz w:val="20"/>
        </w:rPr>
        <w:t>NDIRECT COSTS: Category of household monthly income by level of presenting vision  (TT$s 2014 (TT$1 = UK£0.0952))</w:t>
      </w:r>
    </w:p>
    <w:p w14:paraId="7C96220D" w14:textId="77777777" w:rsidR="00566820" w:rsidRPr="00CD4D01" w:rsidRDefault="00566820" w:rsidP="00566820">
      <w:pPr>
        <w:rPr>
          <w:rFonts w:asciiTheme="majorHAnsi" w:hAnsiTheme="majorHAnsi" w:cstheme="majorHAnsi"/>
          <w:sz w:val="20"/>
          <w:szCs w:val="20"/>
        </w:rPr>
      </w:pPr>
    </w:p>
    <w:tbl>
      <w:tblPr>
        <w:tblStyle w:val="LightList-Accent1"/>
        <w:tblW w:w="9346" w:type="dxa"/>
        <w:tblLook w:val="04A0" w:firstRow="1" w:lastRow="0" w:firstColumn="1" w:lastColumn="0" w:noHBand="0" w:noVBand="1"/>
      </w:tblPr>
      <w:tblGrid>
        <w:gridCol w:w="1757"/>
        <w:gridCol w:w="1494"/>
        <w:gridCol w:w="1559"/>
        <w:gridCol w:w="1417"/>
        <w:gridCol w:w="1560"/>
        <w:gridCol w:w="1559"/>
      </w:tblGrid>
      <w:tr w:rsidR="00566820" w:rsidRPr="00CD4D01" w14:paraId="350C25BD" w14:textId="77777777" w:rsidTr="00D33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26A55758" w14:textId="77777777" w:rsidR="00566820" w:rsidRPr="00CD4D01" w:rsidRDefault="00566820" w:rsidP="00EF27D8">
            <w:pPr>
              <w:rPr>
                <w:rFonts w:asciiTheme="majorHAnsi" w:hAnsiTheme="majorHAnsi" w:cstheme="majorHAnsi"/>
                <w:sz w:val="20"/>
                <w:szCs w:val="20"/>
              </w:rPr>
            </w:pPr>
            <w:r w:rsidRPr="00CD4D01">
              <w:rPr>
                <w:rFonts w:asciiTheme="majorHAnsi" w:hAnsiTheme="majorHAnsi" w:cstheme="majorHAnsi"/>
                <w:sz w:val="20"/>
                <w:szCs w:val="20"/>
              </w:rPr>
              <w:t>Household monthly income</w:t>
            </w:r>
          </w:p>
        </w:tc>
        <w:tc>
          <w:tcPr>
            <w:tcW w:w="1494" w:type="dxa"/>
          </w:tcPr>
          <w:p w14:paraId="30147FF2" w14:textId="77777777" w:rsidR="00566820" w:rsidRPr="00CD4D01" w:rsidRDefault="00566820" w:rsidP="00D33E08">
            <w:pPr>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Normal vision</w:t>
            </w:r>
          </w:p>
          <w:p w14:paraId="1D7D2A80" w14:textId="77777777" w:rsidR="00566820" w:rsidRPr="00CD4D01" w:rsidRDefault="00566820" w:rsidP="00D33E08">
            <w:pPr>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(n)</w:t>
            </w:r>
          </w:p>
        </w:tc>
        <w:tc>
          <w:tcPr>
            <w:tcW w:w="1559" w:type="dxa"/>
          </w:tcPr>
          <w:p w14:paraId="65D44431" w14:textId="77777777" w:rsidR="00566820" w:rsidRPr="00CD4D01" w:rsidRDefault="00566820" w:rsidP="00D33E08">
            <w:pPr>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NVI, normal distance</w:t>
            </w:r>
          </w:p>
        </w:tc>
        <w:tc>
          <w:tcPr>
            <w:tcW w:w="1417" w:type="dxa"/>
          </w:tcPr>
          <w:p w14:paraId="1B4907E2" w14:textId="77777777" w:rsidR="00566820" w:rsidRPr="00CD4D01" w:rsidRDefault="00566820" w:rsidP="00D33E08">
            <w:pPr>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Mild VI</w:t>
            </w:r>
          </w:p>
          <w:p w14:paraId="5BC03B26" w14:textId="77777777" w:rsidR="00566820" w:rsidRPr="00CD4D01" w:rsidRDefault="00566820" w:rsidP="00D33E08">
            <w:pPr>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(n)</w:t>
            </w:r>
          </w:p>
        </w:tc>
        <w:tc>
          <w:tcPr>
            <w:tcW w:w="1560" w:type="dxa"/>
          </w:tcPr>
          <w:p w14:paraId="78A9F6AB" w14:textId="77777777" w:rsidR="00566820" w:rsidRPr="00CD4D01" w:rsidRDefault="00566820" w:rsidP="00D33E08">
            <w:pPr>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MSVI</w:t>
            </w:r>
          </w:p>
          <w:p w14:paraId="2B690478" w14:textId="77777777" w:rsidR="00566820" w:rsidRPr="00CD4D01" w:rsidRDefault="00566820" w:rsidP="00D33E08">
            <w:pPr>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(n)</w:t>
            </w:r>
          </w:p>
        </w:tc>
        <w:tc>
          <w:tcPr>
            <w:tcW w:w="1559" w:type="dxa"/>
          </w:tcPr>
          <w:p w14:paraId="76DD3D4B" w14:textId="77777777" w:rsidR="00566820" w:rsidRPr="00CD4D01" w:rsidRDefault="00566820" w:rsidP="00D33E08">
            <w:pPr>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Blind</w:t>
            </w:r>
          </w:p>
          <w:p w14:paraId="20854DF3" w14:textId="77777777" w:rsidR="00566820" w:rsidRPr="00CD4D01" w:rsidRDefault="00566820" w:rsidP="00D33E08">
            <w:pPr>
              <w:jc w:val="righ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(n)</w:t>
            </w:r>
          </w:p>
        </w:tc>
      </w:tr>
      <w:tr w:rsidR="00566820" w:rsidRPr="00CD4D01" w14:paraId="31E75C3A"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2E10A1EC" w14:textId="77777777" w:rsidR="00566820" w:rsidRPr="00CD4D01" w:rsidRDefault="00566820" w:rsidP="00EF27D8">
            <w:pPr>
              <w:rPr>
                <w:rFonts w:asciiTheme="majorHAnsi" w:hAnsiTheme="majorHAnsi" w:cstheme="majorHAnsi"/>
                <w:sz w:val="20"/>
                <w:szCs w:val="20"/>
              </w:rPr>
            </w:pPr>
            <w:r w:rsidRPr="00CD4D01">
              <w:rPr>
                <w:rFonts w:asciiTheme="majorHAnsi" w:hAnsiTheme="majorHAnsi" w:cstheme="majorHAnsi"/>
                <w:sz w:val="20"/>
                <w:szCs w:val="20"/>
              </w:rPr>
              <w:t>&lt;TT$1000</w:t>
            </w:r>
          </w:p>
        </w:tc>
        <w:tc>
          <w:tcPr>
            <w:tcW w:w="1494" w:type="dxa"/>
          </w:tcPr>
          <w:p w14:paraId="4F20A18A" w14:textId="36F9129E" w:rsidR="00566820" w:rsidRPr="00CD4D01" w:rsidRDefault="00566820" w:rsidP="00CB28D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xml:space="preserve">   0.6 (9)</w:t>
            </w:r>
          </w:p>
        </w:tc>
        <w:tc>
          <w:tcPr>
            <w:tcW w:w="1559" w:type="dxa"/>
          </w:tcPr>
          <w:p w14:paraId="4AA2CB10" w14:textId="4242A664" w:rsidR="00566820" w:rsidRPr="00CD4D01" w:rsidRDefault="00566820" w:rsidP="00D33E08">
            <w:pPr>
              <w:ind w:left="226"/>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0.9 (7)</w:t>
            </w:r>
          </w:p>
        </w:tc>
        <w:tc>
          <w:tcPr>
            <w:tcW w:w="1417" w:type="dxa"/>
          </w:tcPr>
          <w:p w14:paraId="72F92FFB" w14:textId="75CEED94" w:rsidR="00566820" w:rsidRPr="00CD4D01" w:rsidRDefault="00566820" w:rsidP="00CB28D4">
            <w:pPr>
              <w:ind w:left="226"/>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1.0 (2)</w:t>
            </w:r>
          </w:p>
        </w:tc>
        <w:tc>
          <w:tcPr>
            <w:tcW w:w="1560" w:type="dxa"/>
          </w:tcPr>
          <w:p w14:paraId="4E84735E" w14:textId="0669ADCD" w:rsidR="00566820" w:rsidRPr="00CD4D01" w:rsidRDefault="00566820" w:rsidP="00CB28D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0.5</w:t>
            </w:r>
            <w:r w:rsidR="00CB28D4">
              <w:rPr>
                <w:rFonts w:asciiTheme="majorHAnsi" w:hAnsiTheme="majorHAnsi" w:cstheme="majorHAnsi"/>
                <w:sz w:val="20"/>
                <w:szCs w:val="20"/>
              </w:rPr>
              <w:t xml:space="preserve"> </w:t>
            </w:r>
            <w:r w:rsidRPr="00CD4D01">
              <w:rPr>
                <w:rFonts w:asciiTheme="majorHAnsi" w:hAnsiTheme="majorHAnsi" w:cstheme="majorHAnsi"/>
                <w:sz w:val="20"/>
                <w:szCs w:val="20"/>
              </w:rPr>
              <w:t>(1)</w:t>
            </w:r>
          </w:p>
        </w:tc>
        <w:tc>
          <w:tcPr>
            <w:tcW w:w="1559" w:type="dxa"/>
          </w:tcPr>
          <w:p w14:paraId="4A4AC7FF" w14:textId="77777777" w:rsidR="00566820" w:rsidRPr="00CD4D01" w:rsidRDefault="00566820" w:rsidP="00EF27D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0</w:t>
            </w:r>
          </w:p>
        </w:tc>
      </w:tr>
      <w:tr w:rsidR="00566820" w:rsidRPr="00CD4D01" w14:paraId="4A19FE86" w14:textId="77777777" w:rsidTr="00D33E08">
        <w:tc>
          <w:tcPr>
            <w:cnfStyle w:val="001000000000" w:firstRow="0" w:lastRow="0" w:firstColumn="1" w:lastColumn="0" w:oddVBand="0" w:evenVBand="0" w:oddHBand="0" w:evenHBand="0" w:firstRowFirstColumn="0" w:firstRowLastColumn="0" w:lastRowFirstColumn="0" w:lastRowLastColumn="0"/>
            <w:tcW w:w="1757" w:type="dxa"/>
          </w:tcPr>
          <w:p w14:paraId="13C9E7B4" w14:textId="77777777" w:rsidR="00566820" w:rsidRPr="00CD4D01" w:rsidRDefault="00566820" w:rsidP="00EF27D8">
            <w:pPr>
              <w:rPr>
                <w:rFonts w:asciiTheme="majorHAnsi" w:hAnsiTheme="majorHAnsi" w:cstheme="majorHAnsi"/>
                <w:sz w:val="20"/>
                <w:szCs w:val="20"/>
              </w:rPr>
            </w:pPr>
            <w:r w:rsidRPr="00CD4D01">
              <w:rPr>
                <w:rFonts w:asciiTheme="majorHAnsi" w:hAnsiTheme="majorHAnsi" w:cstheme="majorHAnsi"/>
                <w:sz w:val="20"/>
                <w:szCs w:val="20"/>
              </w:rPr>
              <w:t>TT$1000-4999</w:t>
            </w:r>
          </w:p>
        </w:tc>
        <w:tc>
          <w:tcPr>
            <w:tcW w:w="1494" w:type="dxa"/>
          </w:tcPr>
          <w:p w14:paraId="43CA9492" w14:textId="135EE307"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30.8</w:t>
            </w:r>
            <w:r w:rsidR="00CB28D4">
              <w:rPr>
                <w:rFonts w:asciiTheme="majorHAnsi" w:hAnsiTheme="majorHAnsi" w:cstheme="majorHAnsi"/>
                <w:sz w:val="20"/>
                <w:szCs w:val="20"/>
              </w:rPr>
              <w:t xml:space="preserve"> </w:t>
            </w:r>
            <w:r w:rsidRPr="00CD4D01">
              <w:rPr>
                <w:rFonts w:asciiTheme="majorHAnsi" w:hAnsiTheme="majorHAnsi" w:cstheme="majorHAnsi"/>
                <w:sz w:val="20"/>
                <w:szCs w:val="20"/>
              </w:rPr>
              <w:t>(454)</w:t>
            </w:r>
          </w:p>
        </w:tc>
        <w:tc>
          <w:tcPr>
            <w:tcW w:w="1559" w:type="dxa"/>
          </w:tcPr>
          <w:p w14:paraId="528C7CFD" w14:textId="5C97A4DD"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46.8</w:t>
            </w:r>
            <w:r w:rsidR="00CB28D4">
              <w:rPr>
                <w:rFonts w:asciiTheme="majorHAnsi" w:hAnsiTheme="majorHAnsi" w:cstheme="majorHAnsi"/>
                <w:sz w:val="20"/>
                <w:szCs w:val="20"/>
              </w:rPr>
              <w:t xml:space="preserve"> </w:t>
            </w:r>
            <w:r w:rsidRPr="00CD4D01">
              <w:rPr>
                <w:rFonts w:asciiTheme="majorHAnsi" w:hAnsiTheme="majorHAnsi" w:cstheme="majorHAnsi"/>
                <w:sz w:val="20"/>
                <w:szCs w:val="20"/>
              </w:rPr>
              <w:t>(360)</w:t>
            </w:r>
          </w:p>
        </w:tc>
        <w:tc>
          <w:tcPr>
            <w:tcW w:w="1417" w:type="dxa"/>
          </w:tcPr>
          <w:p w14:paraId="12EF98B5" w14:textId="1E7D4FBD"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48.7 (96)</w:t>
            </w:r>
          </w:p>
        </w:tc>
        <w:tc>
          <w:tcPr>
            <w:tcW w:w="1560" w:type="dxa"/>
          </w:tcPr>
          <w:p w14:paraId="0CC81601" w14:textId="0443BF67"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52.7</w:t>
            </w:r>
            <w:r w:rsidR="00CB28D4">
              <w:rPr>
                <w:rFonts w:asciiTheme="majorHAnsi" w:hAnsiTheme="majorHAnsi" w:cstheme="majorHAnsi"/>
                <w:sz w:val="20"/>
                <w:szCs w:val="20"/>
              </w:rPr>
              <w:t xml:space="preserve"> </w:t>
            </w:r>
            <w:r w:rsidRPr="00CD4D01">
              <w:rPr>
                <w:rFonts w:asciiTheme="majorHAnsi" w:hAnsiTheme="majorHAnsi" w:cstheme="majorHAnsi"/>
                <w:sz w:val="20"/>
                <w:szCs w:val="20"/>
              </w:rPr>
              <w:t>(98)</w:t>
            </w:r>
          </w:p>
        </w:tc>
        <w:tc>
          <w:tcPr>
            <w:tcW w:w="1559" w:type="dxa"/>
          </w:tcPr>
          <w:p w14:paraId="021A6825" w14:textId="62360643"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55.6(15)</w:t>
            </w:r>
          </w:p>
        </w:tc>
      </w:tr>
      <w:tr w:rsidR="00566820" w:rsidRPr="00CD4D01" w14:paraId="545F36BB"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62464587" w14:textId="77777777" w:rsidR="00566820" w:rsidRPr="00CD4D01" w:rsidRDefault="00566820" w:rsidP="00EF27D8">
            <w:pPr>
              <w:rPr>
                <w:rFonts w:asciiTheme="majorHAnsi" w:hAnsiTheme="majorHAnsi" w:cstheme="majorHAnsi"/>
                <w:sz w:val="20"/>
                <w:szCs w:val="20"/>
              </w:rPr>
            </w:pPr>
            <w:r w:rsidRPr="00CD4D01">
              <w:rPr>
                <w:rFonts w:asciiTheme="majorHAnsi" w:hAnsiTheme="majorHAnsi" w:cstheme="majorHAnsi"/>
                <w:sz w:val="20"/>
                <w:szCs w:val="20"/>
              </w:rPr>
              <w:t>TT$5000-9999</w:t>
            </w:r>
          </w:p>
        </w:tc>
        <w:tc>
          <w:tcPr>
            <w:tcW w:w="1494" w:type="dxa"/>
          </w:tcPr>
          <w:p w14:paraId="3CE63DA3" w14:textId="1D7D8022" w:rsidR="00566820" w:rsidRPr="00CD4D01" w:rsidRDefault="00566820" w:rsidP="00CB28D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43.3 (637)</w:t>
            </w:r>
          </w:p>
        </w:tc>
        <w:tc>
          <w:tcPr>
            <w:tcW w:w="1559" w:type="dxa"/>
          </w:tcPr>
          <w:p w14:paraId="4B4F44A9" w14:textId="08AF6523" w:rsidR="00566820" w:rsidRPr="00CD4D01" w:rsidRDefault="00566820" w:rsidP="00CB28D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38.4</w:t>
            </w:r>
            <w:r w:rsidR="00CB28D4">
              <w:rPr>
                <w:rFonts w:asciiTheme="majorHAnsi" w:hAnsiTheme="majorHAnsi" w:cstheme="majorHAnsi"/>
                <w:sz w:val="20"/>
                <w:szCs w:val="20"/>
              </w:rPr>
              <w:t xml:space="preserve"> </w:t>
            </w:r>
            <w:r w:rsidRPr="00CD4D01">
              <w:rPr>
                <w:rFonts w:asciiTheme="majorHAnsi" w:hAnsiTheme="majorHAnsi" w:cstheme="majorHAnsi"/>
                <w:sz w:val="20"/>
                <w:szCs w:val="20"/>
              </w:rPr>
              <w:t>(295)</w:t>
            </w:r>
          </w:p>
        </w:tc>
        <w:tc>
          <w:tcPr>
            <w:tcW w:w="1417" w:type="dxa"/>
          </w:tcPr>
          <w:p w14:paraId="03E1DA2E" w14:textId="74CCC2CC" w:rsidR="00566820" w:rsidRPr="00CD4D01" w:rsidRDefault="00566820" w:rsidP="00CB28D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41.6 (82)</w:t>
            </w:r>
          </w:p>
        </w:tc>
        <w:tc>
          <w:tcPr>
            <w:tcW w:w="1560" w:type="dxa"/>
          </w:tcPr>
          <w:p w14:paraId="4C304C47" w14:textId="36129747" w:rsidR="00566820" w:rsidRPr="00CD4D01" w:rsidRDefault="00566820" w:rsidP="00CB28D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40.3 (75)</w:t>
            </w:r>
          </w:p>
        </w:tc>
        <w:tc>
          <w:tcPr>
            <w:tcW w:w="1559" w:type="dxa"/>
          </w:tcPr>
          <w:p w14:paraId="1F59D579" w14:textId="4D9B30C0" w:rsidR="00566820" w:rsidRPr="00CD4D01" w:rsidRDefault="00566820" w:rsidP="00CB28D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40.7 (11)</w:t>
            </w:r>
          </w:p>
        </w:tc>
      </w:tr>
      <w:tr w:rsidR="00566820" w:rsidRPr="00CD4D01" w14:paraId="53E65405" w14:textId="77777777" w:rsidTr="00D33E08">
        <w:tc>
          <w:tcPr>
            <w:cnfStyle w:val="001000000000" w:firstRow="0" w:lastRow="0" w:firstColumn="1" w:lastColumn="0" w:oddVBand="0" w:evenVBand="0" w:oddHBand="0" w:evenHBand="0" w:firstRowFirstColumn="0" w:firstRowLastColumn="0" w:lastRowFirstColumn="0" w:lastRowLastColumn="0"/>
            <w:tcW w:w="1757" w:type="dxa"/>
          </w:tcPr>
          <w:p w14:paraId="63C3917A" w14:textId="77777777" w:rsidR="00566820" w:rsidRPr="00CD4D01" w:rsidRDefault="00566820" w:rsidP="00EF27D8">
            <w:pPr>
              <w:rPr>
                <w:rFonts w:asciiTheme="majorHAnsi" w:hAnsiTheme="majorHAnsi" w:cstheme="majorHAnsi"/>
                <w:sz w:val="20"/>
                <w:szCs w:val="20"/>
              </w:rPr>
            </w:pPr>
            <w:r w:rsidRPr="00CD4D01">
              <w:rPr>
                <w:rFonts w:asciiTheme="majorHAnsi" w:hAnsiTheme="majorHAnsi" w:cstheme="majorHAnsi"/>
                <w:sz w:val="20"/>
                <w:szCs w:val="20"/>
              </w:rPr>
              <w:t>TT$10,000-30,000</w:t>
            </w:r>
          </w:p>
        </w:tc>
        <w:tc>
          <w:tcPr>
            <w:tcW w:w="1494" w:type="dxa"/>
          </w:tcPr>
          <w:p w14:paraId="60B0E496" w14:textId="373B156A"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 xml:space="preserve">22.7 </w:t>
            </w:r>
            <w:r w:rsidR="00CB28D4">
              <w:rPr>
                <w:rFonts w:asciiTheme="majorHAnsi" w:hAnsiTheme="majorHAnsi" w:cstheme="majorHAnsi"/>
                <w:sz w:val="20"/>
                <w:szCs w:val="20"/>
              </w:rPr>
              <w:t>(</w:t>
            </w:r>
            <w:r w:rsidRPr="00CD4D01">
              <w:rPr>
                <w:rFonts w:asciiTheme="majorHAnsi" w:hAnsiTheme="majorHAnsi" w:cstheme="majorHAnsi"/>
                <w:sz w:val="20"/>
                <w:szCs w:val="20"/>
              </w:rPr>
              <w:t>334)</w:t>
            </w:r>
          </w:p>
        </w:tc>
        <w:tc>
          <w:tcPr>
            <w:tcW w:w="1559" w:type="dxa"/>
          </w:tcPr>
          <w:p w14:paraId="58D9C5CB" w14:textId="2C662DEE"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13.4</w:t>
            </w:r>
            <w:r w:rsidR="00CB28D4">
              <w:rPr>
                <w:rFonts w:asciiTheme="majorHAnsi" w:hAnsiTheme="majorHAnsi" w:cstheme="majorHAnsi"/>
                <w:sz w:val="20"/>
                <w:szCs w:val="20"/>
              </w:rPr>
              <w:t xml:space="preserve"> </w:t>
            </w:r>
            <w:r w:rsidRPr="00CD4D01">
              <w:rPr>
                <w:rFonts w:asciiTheme="majorHAnsi" w:hAnsiTheme="majorHAnsi" w:cstheme="majorHAnsi"/>
                <w:sz w:val="20"/>
                <w:szCs w:val="20"/>
              </w:rPr>
              <w:t>(103)</w:t>
            </w:r>
          </w:p>
        </w:tc>
        <w:tc>
          <w:tcPr>
            <w:tcW w:w="1417" w:type="dxa"/>
          </w:tcPr>
          <w:p w14:paraId="6D5A6992" w14:textId="1D55924D"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8.1</w:t>
            </w:r>
            <w:r w:rsidR="00CB28D4">
              <w:rPr>
                <w:rFonts w:asciiTheme="majorHAnsi" w:hAnsiTheme="majorHAnsi" w:cstheme="majorHAnsi"/>
                <w:sz w:val="20"/>
                <w:szCs w:val="20"/>
              </w:rPr>
              <w:t xml:space="preserve"> </w:t>
            </w:r>
            <w:r w:rsidRPr="00CD4D01">
              <w:rPr>
                <w:rFonts w:asciiTheme="majorHAnsi" w:hAnsiTheme="majorHAnsi" w:cstheme="majorHAnsi"/>
                <w:sz w:val="20"/>
                <w:szCs w:val="20"/>
              </w:rPr>
              <w:t>(16)</w:t>
            </w:r>
          </w:p>
        </w:tc>
        <w:tc>
          <w:tcPr>
            <w:tcW w:w="1560" w:type="dxa"/>
          </w:tcPr>
          <w:p w14:paraId="16308FB4" w14:textId="024255DD"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6.5 (12)</w:t>
            </w:r>
          </w:p>
        </w:tc>
        <w:tc>
          <w:tcPr>
            <w:tcW w:w="1559" w:type="dxa"/>
          </w:tcPr>
          <w:p w14:paraId="56BE0C2F" w14:textId="01B56DC3"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3.7</w:t>
            </w:r>
            <w:r w:rsidR="00CB28D4">
              <w:rPr>
                <w:rFonts w:asciiTheme="majorHAnsi" w:hAnsiTheme="majorHAnsi" w:cstheme="majorHAnsi"/>
                <w:sz w:val="20"/>
                <w:szCs w:val="20"/>
              </w:rPr>
              <w:t xml:space="preserve"> </w:t>
            </w:r>
            <w:r w:rsidRPr="00CD4D01">
              <w:rPr>
                <w:rFonts w:asciiTheme="majorHAnsi" w:hAnsiTheme="majorHAnsi" w:cstheme="majorHAnsi"/>
                <w:sz w:val="20"/>
                <w:szCs w:val="20"/>
              </w:rPr>
              <w:t>(1)</w:t>
            </w:r>
          </w:p>
        </w:tc>
      </w:tr>
      <w:tr w:rsidR="00566820" w:rsidRPr="00CD4D01" w14:paraId="32CD711F" w14:textId="77777777" w:rsidTr="00D33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7" w:type="dxa"/>
          </w:tcPr>
          <w:p w14:paraId="463221B4" w14:textId="77777777" w:rsidR="00566820" w:rsidRPr="00CD4D01" w:rsidRDefault="00566820" w:rsidP="00EF27D8">
            <w:pPr>
              <w:rPr>
                <w:rFonts w:asciiTheme="majorHAnsi" w:hAnsiTheme="majorHAnsi" w:cstheme="majorHAnsi"/>
                <w:sz w:val="20"/>
                <w:szCs w:val="20"/>
              </w:rPr>
            </w:pPr>
            <w:r w:rsidRPr="00CD4D01">
              <w:rPr>
                <w:rFonts w:asciiTheme="majorHAnsi" w:hAnsiTheme="majorHAnsi" w:cstheme="majorHAnsi"/>
                <w:sz w:val="20"/>
                <w:szCs w:val="20"/>
              </w:rPr>
              <w:t>TT$ &gt;30,000</w:t>
            </w:r>
          </w:p>
        </w:tc>
        <w:tc>
          <w:tcPr>
            <w:tcW w:w="1494" w:type="dxa"/>
          </w:tcPr>
          <w:p w14:paraId="1E4533E1" w14:textId="1D85C703" w:rsidR="00566820" w:rsidRPr="00CD4D01" w:rsidRDefault="00566820" w:rsidP="00CB28D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2.7 (39)</w:t>
            </w:r>
          </w:p>
        </w:tc>
        <w:tc>
          <w:tcPr>
            <w:tcW w:w="1559" w:type="dxa"/>
          </w:tcPr>
          <w:p w14:paraId="481A8AC8" w14:textId="66FCE025" w:rsidR="00566820" w:rsidRPr="00CD4D01" w:rsidRDefault="00566820" w:rsidP="00CB28D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0.5 (4)</w:t>
            </w:r>
          </w:p>
        </w:tc>
        <w:tc>
          <w:tcPr>
            <w:tcW w:w="1417" w:type="dxa"/>
          </w:tcPr>
          <w:p w14:paraId="7D78F5FD" w14:textId="619B3F13" w:rsidR="00566820" w:rsidRPr="00CD4D01" w:rsidRDefault="00566820" w:rsidP="00CB28D4">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0.5 (1)</w:t>
            </w:r>
          </w:p>
        </w:tc>
        <w:tc>
          <w:tcPr>
            <w:tcW w:w="1560" w:type="dxa"/>
          </w:tcPr>
          <w:p w14:paraId="2481EE09" w14:textId="77777777" w:rsidR="00566820" w:rsidRPr="00CD4D01" w:rsidRDefault="00566820" w:rsidP="00EF27D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0</w:t>
            </w:r>
          </w:p>
        </w:tc>
        <w:tc>
          <w:tcPr>
            <w:tcW w:w="1559" w:type="dxa"/>
          </w:tcPr>
          <w:p w14:paraId="2795A451" w14:textId="77777777" w:rsidR="00566820" w:rsidRPr="00CD4D01" w:rsidRDefault="00566820" w:rsidP="00EF27D8">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0</w:t>
            </w:r>
          </w:p>
        </w:tc>
      </w:tr>
      <w:tr w:rsidR="00566820" w:rsidRPr="00CD4D01" w14:paraId="7F2B4417" w14:textId="77777777" w:rsidTr="00D33E08">
        <w:tc>
          <w:tcPr>
            <w:cnfStyle w:val="001000000000" w:firstRow="0" w:lastRow="0" w:firstColumn="1" w:lastColumn="0" w:oddVBand="0" w:evenVBand="0" w:oddHBand="0" w:evenHBand="0" w:firstRowFirstColumn="0" w:firstRowLastColumn="0" w:lastRowFirstColumn="0" w:lastRowLastColumn="0"/>
            <w:tcW w:w="1757" w:type="dxa"/>
          </w:tcPr>
          <w:p w14:paraId="0E7986DC" w14:textId="77777777" w:rsidR="00566820" w:rsidRPr="00CD4D01" w:rsidRDefault="00566820" w:rsidP="00EF27D8">
            <w:pPr>
              <w:rPr>
                <w:rFonts w:asciiTheme="majorHAnsi" w:hAnsiTheme="majorHAnsi" w:cstheme="majorHAnsi"/>
                <w:sz w:val="20"/>
                <w:szCs w:val="20"/>
              </w:rPr>
            </w:pPr>
            <w:r w:rsidRPr="00CD4D01">
              <w:rPr>
                <w:rFonts w:asciiTheme="majorHAnsi" w:hAnsiTheme="majorHAnsi" w:cstheme="majorHAnsi"/>
                <w:sz w:val="20"/>
                <w:szCs w:val="20"/>
              </w:rPr>
              <w:t>Total</w:t>
            </w:r>
          </w:p>
        </w:tc>
        <w:tc>
          <w:tcPr>
            <w:tcW w:w="1494" w:type="dxa"/>
          </w:tcPr>
          <w:p w14:paraId="67375C2B" w14:textId="741DC055"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100</w:t>
            </w:r>
            <w:r w:rsidR="00D33E08">
              <w:rPr>
                <w:rFonts w:asciiTheme="majorHAnsi" w:hAnsiTheme="majorHAnsi" w:cstheme="majorHAnsi"/>
                <w:sz w:val="20"/>
                <w:szCs w:val="20"/>
              </w:rPr>
              <w:t>.0</w:t>
            </w:r>
            <w:r w:rsidRPr="00CD4D01">
              <w:rPr>
                <w:rFonts w:asciiTheme="majorHAnsi" w:hAnsiTheme="majorHAnsi" w:cstheme="majorHAnsi"/>
                <w:sz w:val="20"/>
                <w:szCs w:val="20"/>
              </w:rPr>
              <w:t xml:space="preserve"> (1473)</w:t>
            </w:r>
          </w:p>
        </w:tc>
        <w:tc>
          <w:tcPr>
            <w:tcW w:w="1559" w:type="dxa"/>
          </w:tcPr>
          <w:p w14:paraId="5E9159EA" w14:textId="24F87E62"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100</w:t>
            </w:r>
            <w:r w:rsidR="00D33E08">
              <w:rPr>
                <w:rFonts w:asciiTheme="majorHAnsi" w:hAnsiTheme="majorHAnsi" w:cstheme="majorHAnsi"/>
                <w:sz w:val="20"/>
                <w:szCs w:val="20"/>
              </w:rPr>
              <w:t>.0</w:t>
            </w:r>
            <w:r w:rsidRPr="00CD4D01">
              <w:rPr>
                <w:rFonts w:asciiTheme="majorHAnsi" w:hAnsiTheme="majorHAnsi" w:cstheme="majorHAnsi"/>
                <w:sz w:val="20"/>
                <w:szCs w:val="20"/>
              </w:rPr>
              <w:t xml:space="preserve"> (769)</w:t>
            </w:r>
          </w:p>
        </w:tc>
        <w:tc>
          <w:tcPr>
            <w:tcW w:w="1417" w:type="dxa"/>
          </w:tcPr>
          <w:p w14:paraId="0E7B75A1" w14:textId="035CCFDD"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100</w:t>
            </w:r>
            <w:r w:rsidR="00D33E08">
              <w:rPr>
                <w:rFonts w:asciiTheme="majorHAnsi" w:hAnsiTheme="majorHAnsi" w:cstheme="majorHAnsi"/>
                <w:sz w:val="20"/>
                <w:szCs w:val="20"/>
              </w:rPr>
              <w:t>.0</w:t>
            </w:r>
            <w:r w:rsidRPr="00CD4D01">
              <w:rPr>
                <w:rFonts w:asciiTheme="majorHAnsi" w:hAnsiTheme="majorHAnsi" w:cstheme="majorHAnsi"/>
                <w:sz w:val="20"/>
                <w:szCs w:val="20"/>
              </w:rPr>
              <w:t xml:space="preserve"> (197)</w:t>
            </w:r>
          </w:p>
        </w:tc>
        <w:tc>
          <w:tcPr>
            <w:tcW w:w="1560" w:type="dxa"/>
          </w:tcPr>
          <w:p w14:paraId="3CDB68EC" w14:textId="61304264" w:rsidR="00566820" w:rsidRPr="00CD4D01" w:rsidRDefault="00566820" w:rsidP="00CB28D4">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100</w:t>
            </w:r>
            <w:r w:rsidR="00D33E08">
              <w:rPr>
                <w:rFonts w:asciiTheme="majorHAnsi" w:hAnsiTheme="majorHAnsi" w:cstheme="majorHAnsi"/>
                <w:sz w:val="20"/>
                <w:szCs w:val="20"/>
              </w:rPr>
              <w:t>.0</w:t>
            </w:r>
            <w:r w:rsidRPr="00CD4D01">
              <w:rPr>
                <w:rFonts w:asciiTheme="majorHAnsi" w:hAnsiTheme="majorHAnsi" w:cstheme="majorHAnsi"/>
                <w:sz w:val="20"/>
                <w:szCs w:val="20"/>
              </w:rPr>
              <w:t xml:space="preserve"> (186)</w:t>
            </w:r>
          </w:p>
        </w:tc>
        <w:tc>
          <w:tcPr>
            <w:tcW w:w="1559" w:type="dxa"/>
          </w:tcPr>
          <w:p w14:paraId="4854FAED" w14:textId="44C84553" w:rsidR="00566820" w:rsidRPr="00CD4D01" w:rsidRDefault="00566820" w:rsidP="00EF27D8">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D4D01">
              <w:rPr>
                <w:rFonts w:asciiTheme="majorHAnsi" w:hAnsiTheme="majorHAnsi" w:cstheme="majorHAnsi"/>
                <w:sz w:val="20"/>
                <w:szCs w:val="20"/>
              </w:rPr>
              <w:t>100</w:t>
            </w:r>
            <w:r w:rsidR="00D33E08">
              <w:rPr>
                <w:rFonts w:asciiTheme="majorHAnsi" w:hAnsiTheme="majorHAnsi" w:cstheme="majorHAnsi"/>
                <w:sz w:val="20"/>
                <w:szCs w:val="20"/>
              </w:rPr>
              <w:t>.0</w:t>
            </w:r>
            <w:r w:rsidR="00CB28D4">
              <w:rPr>
                <w:rFonts w:asciiTheme="majorHAnsi" w:hAnsiTheme="majorHAnsi" w:cstheme="majorHAnsi"/>
                <w:sz w:val="20"/>
                <w:szCs w:val="20"/>
              </w:rPr>
              <w:t xml:space="preserve"> </w:t>
            </w:r>
            <w:r w:rsidRPr="00CD4D01">
              <w:rPr>
                <w:rFonts w:asciiTheme="majorHAnsi" w:hAnsiTheme="majorHAnsi" w:cstheme="majorHAnsi"/>
                <w:sz w:val="20"/>
                <w:szCs w:val="20"/>
              </w:rPr>
              <w:t>(27)</w:t>
            </w:r>
          </w:p>
        </w:tc>
      </w:tr>
    </w:tbl>
    <w:p w14:paraId="63BBEBE3" w14:textId="770FCC5B" w:rsidR="00FE58C2" w:rsidRPr="00CD4D01" w:rsidRDefault="00566820" w:rsidP="00720A1B">
      <w:pPr>
        <w:rPr>
          <w:rFonts w:asciiTheme="majorHAnsi" w:hAnsiTheme="majorHAnsi" w:cstheme="majorHAnsi"/>
          <w:sz w:val="20"/>
          <w:szCs w:val="20"/>
        </w:rPr>
      </w:pPr>
      <w:r w:rsidRPr="00CD4D01">
        <w:rPr>
          <w:rFonts w:asciiTheme="majorHAnsi" w:hAnsiTheme="majorHAnsi" w:cstheme="majorHAnsi"/>
          <w:sz w:val="20"/>
          <w:szCs w:val="20"/>
        </w:rPr>
        <w:t xml:space="preserve">  </w:t>
      </w:r>
    </w:p>
    <w:p w14:paraId="3B5555A8" w14:textId="6A148E35" w:rsidR="00FE58C2" w:rsidRPr="00CD4D01" w:rsidRDefault="00EA3A59" w:rsidP="00FE58C2">
      <w:pPr>
        <w:pStyle w:val="Heading2"/>
        <w:rPr>
          <w:rFonts w:cstheme="majorHAnsi"/>
          <w:b/>
          <w:bCs/>
          <w:color w:val="000000" w:themeColor="text1"/>
          <w:sz w:val="20"/>
          <w:szCs w:val="20"/>
        </w:rPr>
      </w:pPr>
      <w:bookmarkStart w:id="11" w:name="_Toc389085462"/>
      <w:bookmarkStart w:id="12" w:name="_Toc409598923"/>
      <w:r w:rsidRPr="00CD4D01">
        <w:rPr>
          <w:rFonts w:cstheme="majorHAnsi"/>
          <w:b/>
          <w:bCs/>
          <w:color w:val="000000" w:themeColor="text1"/>
          <w:sz w:val="20"/>
          <w:szCs w:val="20"/>
        </w:rPr>
        <w:t>Table 1</w:t>
      </w:r>
      <w:r w:rsidR="00CE7DDB">
        <w:rPr>
          <w:rFonts w:cstheme="majorHAnsi"/>
          <w:b/>
          <w:bCs/>
          <w:color w:val="000000" w:themeColor="text1"/>
          <w:sz w:val="20"/>
          <w:szCs w:val="20"/>
        </w:rPr>
        <w:t>8</w:t>
      </w:r>
      <w:r w:rsidR="00D33E08">
        <w:rPr>
          <w:rFonts w:cstheme="majorHAnsi"/>
          <w:b/>
          <w:bCs/>
          <w:color w:val="000000" w:themeColor="text1"/>
          <w:sz w:val="20"/>
          <w:szCs w:val="20"/>
        </w:rPr>
        <w:t>:</w:t>
      </w:r>
      <w:r w:rsidR="00FE58C2" w:rsidRPr="00CD4D01">
        <w:rPr>
          <w:rFonts w:cstheme="majorHAnsi"/>
          <w:b/>
          <w:bCs/>
          <w:color w:val="000000" w:themeColor="text1"/>
          <w:sz w:val="20"/>
          <w:szCs w:val="20"/>
        </w:rPr>
        <w:t xml:space="preserve"> Information Commissioner’s Office (ICO) employment group by category of presenting vision</w:t>
      </w:r>
      <w:bookmarkEnd w:id="11"/>
      <w:bookmarkEnd w:id="12"/>
    </w:p>
    <w:p w14:paraId="53C3E0FA" w14:textId="77777777" w:rsidR="00FE58C2" w:rsidRPr="00CD4D01" w:rsidRDefault="00FE58C2" w:rsidP="00FE58C2">
      <w:pPr>
        <w:pStyle w:val="TableTitle"/>
        <w:rPr>
          <w:rFonts w:asciiTheme="majorHAnsi" w:hAnsiTheme="majorHAnsi" w:cstheme="majorHAnsi"/>
          <w:color w:val="FFFFFF" w:themeColor="background1"/>
          <w:sz w:val="20"/>
        </w:rPr>
      </w:pPr>
    </w:p>
    <w:tbl>
      <w:tblPr>
        <w:tblStyle w:val="LightList-Accent1"/>
        <w:tblW w:w="9346" w:type="dxa"/>
        <w:tblLayout w:type="fixed"/>
        <w:tblLook w:val="04A0" w:firstRow="1" w:lastRow="0" w:firstColumn="1" w:lastColumn="0" w:noHBand="0" w:noVBand="1"/>
      </w:tblPr>
      <w:tblGrid>
        <w:gridCol w:w="1829"/>
        <w:gridCol w:w="1117"/>
        <w:gridCol w:w="1297"/>
        <w:gridCol w:w="1276"/>
        <w:gridCol w:w="1275"/>
        <w:gridCol w:w="993"/>
        <w:gridCol w:w="1559"/>
      </w:tblGrid>
      <w:tr w:rsidR="00FE58C2" w:rsidRPr="00CD4D01" w14:paraId="440B0A37" w14:textId="77777777" w:rsidTr="00D33E08">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829" w:type="dxa"/>
            <w:noWrap/>
            <w:hideMark/>
          </w:tcPr>
          <w:p w14:paraId="1C9AB396" w14:textId="77777777" w:rsidR="00FE58C2" w:rsidRPr="00CD4D01" w:rsidRDefault="00FE58C2" w:rsidP="0019497B">
            <w:pPr>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ICO employment group</w:t>
            </w:r>
          </w:p>
        </w:tc>
        <w:tc>
          <w:tcPr>
            <w:tcW w:w="1117" w:type="dxa"/>
            <w:noWrap/>
            <w:hideMark/>
          </w:tcPr>
          <w:p w14:paraId="75E83005" w14:textId="77777777" w:rsidR="00FE58C2" w:rsidRPr="00CD4D01" w:rsidRDefault="00FE58C2"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Normal</w:t>
            </w:r>
          </w:p>
        </w:tc>
        <w:tc>
          <w:tcPr>
            <w:tcW w:w="1297" w:type="dxa"/>
            <w:noWrap/>
            <w:hideMark/>
          </w:tcPr>
          <w:p w14:paraId="6787284D" w14:textId="6C1D7AB5" w:rsidR="00FE58C2" w:rsidRPr="00CD4D01" w:rsidRDefault="00FE58C2"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N</w:t>
            </w:r>
            <w:r w:rsidR="00D33E08">
              <w:rPr>
                <w:rFonts w:asciiTheme="majorHAnsi" w:eastAsia="Times New Roman" w:hAnsiTheme="majorHAnsi" w:cstheme="majorHAnsi"/>
                <w:sz w:val="20"/>
                <w:szCs w:val="20"/>
                <w:lang w:val="en-GB"/>
              </w:rPr>
              <w:t xml:space="preserve">ear </w:t>
            </w:r>
            <w:r w:rsidRPr="00CD4D01">
              <w:rPr>
                <w:rFonts w:asciiTheme="majorHAnsi" w:eastAsia="Times New Roman" w:hAnsiTheme="majorHAnsi" w:cstheme="majorHAnsi"/>
                <w:sz w:val="20"/>
                <w:szCs w:val="20"/>
                <w:lang w:val="en-GB"/>
              </w:rPr>
              <w:t>VI</w:t>
            </w:r>
          </w:p>
        </w:tc>
        <w:tc>
          <w:tcPr>
            <w:tcW w:w="1276" w:type="dxa"/>
            <w:noWrap/>
            <w:hideMark/>
          </w:tcPr>
          <w:p w14:paraId="4721EECF" w14:textId="77777777" w:rsidR="00FE58C2" w:rsidRPr="00CD4D01" w:rsidRDefault="00FE58C2"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Mild VI</w:t>
            </w:r>
          </w:p>
        </w:tc>
        <w:tc>
          <w:tcPr>
            <w:tcW w:w="1275" w:type="dxa"/>
            <w:noWrap/>
            <w:hideMark/>
          </w:tcPr>
          <w:p w14:paraId="7BD3570F" w14:textId="77777777" w:rsidR="00FE58C2" w:rsidRPr="00CD4D01" w:rsidRDefault="00FE58C2"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MSVI</w:t>
            </w:r>
          </w:p>
        </w:tc>
        <w:tc>
          <w:tcPr>
            <w:tcW w:w="993" w:type="dxa"/>
            <w:noWrap/>
            <w:hideMark/>
          </w:tcPr>
          <w:p w14:paraId="75BFCECF" w14:textId="77777777" w:rsidR="00FE58C2" w:rsidRPr="00CD4D01" w:rsidRDefault="00FE58C2"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Blind</w:t>
            </w:r>
          </w:p>
        </w:tc>
        <w:tc>
          <w:tcPr>
            <w:tcW w:w="1559" w:type="dxa"/>
            <w:noWrap/>
            <w:hideMark/>
          </w:tcPr>
          <w:p w14:paraId="5A6DDED9" w14:textId="77777777" w:rsidR="00FE58C2" w:rsidRPr="00CD4D01" w:rsidRDefault="00FE58C2"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Total</w:t>
            </w:r>
          </w:p>
        </w:tc>
      </w:tr>
      <w:tr w:rsidR="00FE58C2" w:rsidRPr="00CD4D01" w14:paraId="4BF6848B" w14:textId="77777777" w:rsidTr="00D33E08">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829" w:type="dxa"/>
            <w:noWrap/>
            <w:hideMark/>
          </w:tcPr>
          <w:p w14:paraId="7693C295" w14:textId="77777777" w:rsidR="00FE58C2" w:rsidRPr="00CD4D01" w:rsidRDefault="00FE58C2"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Professionals</w:t>
            </w:r>
          </w:p>
        </w:tc>
        <w:tc>
          <w:tcPr>
            <w:tcW w:w="1117" w:type="dxa"/>
            <w:noWrap/>
            <w:hideMark/>
          </w:tcPr>
          <w:p w14:paraId="1D9CCFD5"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43.6 (331)</w:t>
            </w:r>
          </w:p>
        </w:tc>
        <w:tc>
          <w:tcPr>
            <w:tcW w:w="1297" w:type="dxa"/>
            <w:noWrap/>
            <w:hideMark/>
          </w:tcPr>
          <w:p w14:paraId="23DDE20B"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26.5 (85)</w:t>
            </w:r>
          </w:p>
        </w:tc>
        <w:tc>
          <w:tcPr>
            <w:tcW w:w="1276" w:type="dxa"/>
            <w:noWrap/>
            <w:hideMark/>
          </w:tcPr>
          <w:p w14:paraId="1235744D"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10.8 (4)</w:t>
            </w:r>
          </w:p>
        </w:tc>
        <w:tc>
          <w:tcPr>
            <w:tcW w:w="1275" w:type="dxa"/>
            <w:noWrap/>
            <w:hideMark/>
          </w:tcPr>
          <w:p w14:paraId="27BB5935"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38.5 (10)</w:t>
            </w:r>
          </w:p>
        </w:tc>
        <w:tc>
          <w:tcPr>
            <w:tcW w:w="993" w:type="dxa"/>
            <w:noWrap/>
            <w:hideMark/>
          </w:tcPr>
          <w:p w14:paraId="595A18AC"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559" w:type="dxa"/>
            <w:noWrap/>
            <w:hideMark/>
          </w:tcPr>
          <w:p w14:paraId="70717731"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37.6 (430)</w:t>
            </w:r>
          </w:p>
        </w:tc>
      </w:tr>
      <w:tr w:rsidR="00FE58C2" w:rsidRPr="00CD4D01" w14:paraId="32952AEB" w14:textId="77777777" w:rsidTr="00D33E08">
        <w:trPr>
          <w:trHeight w:val="445"/>
        </w:trPr>
        <w:tc>
          <w:tcPr>
            <w:cnfStyle w:val="001000000000" w:firstRow="0" w:lastRow="0" w:firstColumn="1" w:lastColumn="0" w:oddVBand="0" w:evenVBand="0" w:oddHBand="0" w:evenHBand="0" w:firstRowFirstColumn="0" w:firstRowLastColumn="0" w:lastRowFirstColumn="0" w:lastRowLastColumn="0"/>
            <w:tcW w:w="1829" w:type="dxa"/>
            <w:noWrap/>
            <w:hideMark/>
          </w:tcPr>
          <w:p w14:paraId="4B479825" w14:textId="77777777" w:rsidR="00FE58C2" w:rsidRPr="00CD4D01" w:rsidRDefault="00FE58C2"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Elementary occupation</w:t>
            </w:r>
          </w:p>
        </w:tc>
        <w:tc>
          <w:tcPr>
            <w:tcW w:w="1117" w:type="dxa"/>
            <w:noWrap/>
            <w:hideMark/>
          </w:tcPr>
          <w:p w14:paraId="14A4A081"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18.4 (140)</w:t>
            </w:r>
          </w:p>
        </w:tc>
        <w:tc>
          <w:tcPr>
            <w:tcW w:w="1297" w:type="dxa"/>
            <w:noWrap/>
            <w:hideMark/>
          </w:tcPr>
          <w:p w14:paraId="0AAE3F45"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24.3 (78)</w:t>
            </w:r>
          </w:p>
        </w:tc>
        <w:tc>
          <w:tcPr>
            <w:tcW w:w="1276" w:type="dxa"/>
            <w:noWrap/>
            <w:hideMark/>
          </w:tcPr>
          <w:p w14:paraId="59BDFBB4"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32.4 (12)</w:t>
            </w:r>
          </w:p>
        </w:tc>
        <w:tc>
          <w:tcPr>
            <w:tcW w:w="1275" w:type="dxa"/>
            <w:noWrap/>
            <w:hideMark/>
          </w:tcPr>
          <w:p w14:paraId="686E06B9"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23.1 (6)</w:t>
            </w:r>
          </w:p>
        </w:tc>
        <w:tc>
          <w:tcPr>
            <w:tcW w:w="993" w:type="dxa"/>
            <w:noWrap/>
            <w:hideMark/>
          </w:tcPr>
          <w:p w14:paraId="6004DB58"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559" w:type="dxa"/>
            <w:noWrap/>
            <w:hideMark/>
          </w:tcPr>
          <w:p w14:paraId="355FADA4"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20.6 (236)</w:t>
            </w:r>
          </w:p>
        </w:tc>
      </w:tr>
      <w:tr w:rsidR="00FE58C2" w:rsidRPr="00CD4D01" w14:paraId="345BE5EA" w14:textId="77777777" w:rsidTr="00D33E08">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829" w:type="dxa"/>
            <w:noWrap/>
            <w:hideMark/>
          </w:tcPr>
          <w:p w14:paraId="1F9C5802" w14:textId="77777777" w:rsidR="00FE58C2" w:rsidRPr="00CD4D01" w:rsidRDefault="00FE58C2"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Service workers</w:t>
            </w:r>
          </w:p>
        </w:tc>
        <w:tc>
          <w:tcPr>
            <w:tcW w:w="1117" w:type="dxa"/>
            <w:noWrap/>
            <w:hideMark/>
          </w:tcPr>
          <w:p w14:paraId="4BE90803"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16.2 (123)</w:t>
            </w:r>
          </w:p>
        </w:tc>
        <w:tc>
          <w:tcPr>
            <w:tcW w:w="1297" w:type="dxa"/>
            <w:noWrap/>
            <w:hideMark/>
          </w:tcPr>
          <w:p w14:paraId="45E53946"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20.9 (67)</w:t>
            </w:r>
          </w:p>
        </w:tc>
        <w:tc>
          <w:tcPr>
            <w:tcW w:w="1276" w:type="dxa"/>
            <w:noWrap/>
            <w:hideMark/>
          </w:tcPr>
          <w:p w14:paraId="05D318A3"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35.1 (13)</w:t>
            </w:r>
          </w:p>
        </w:tc>
        <w:tc>
          <w:tcPr>
            <w:tcW w:w="1275" w:type="dxa"/>
            <w:noWrap/>
            <w:hideMark/>
          </w:tcPr>
          <w:p w14:paraId="0E64CF67"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19.2 (5)</w:t>
            </w:r>
          </w:p>
        </w:tc>
        <w:tc>
          <w:tcPr>
            <w:tcW w:w="993" w:type="dxa"/>
            <w:noWrap/>
            <w:hideMark/>
          </w:tcPr>
          <w:p w14:paraId="4C756002"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559" w:type="dxa"/>
            <w:noWrap/>
            <w:hideMark/>
          </w:tcPr>
          <w:p w14:paraId="4DF11267"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18.2 (208)</w:t>
            </w:r>
          </w:p>
        </w:tc>
      </w:tr>
      <w:tr w:rsidR="00FE58C2" w:rsidRPr="00CD4D01" w14:paraId="669E3EA1" w14:textId="77777777" w:rsidTr="00D33E08">
        <w:trPr>
          <w:trHeight w:val="445"/>
        </w:trPr>
        <w:tc>
          <w:tcPr>
            <w:cnfStyle w:val="001000000000" w:firstRow="0" w:lastRow="0" w:firstColumn="1" w:lastColumn="0" w:oddVBand="0" w:evenVBand="0" w:oddHBand="0" w:evenHBand="0" w:firstRowFirstColumn="0" w:firstRowLastColumn="0" w:lastRowFirstColumn="0" w:lastRowLastColumn="0"/>
            <w:tcW w:w="1829" w:type="dxa"/>
            <w:noWrap/>
            <w:hideMark/>
          </w:tcPr>
          <w:p w14:paraId="44901C72" w14:textId="77777777" w:rsidR="00FE58C2" w:rsidRPr="00CD4D01" w:rsidRDefault="00FE58C2"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Clerical support work</w:t>
            </w:r>
          </w:p>
        </w:tc>
        <w:tc>
          <w:tcPr>
            <w:tcW w:w="1117" w:type="dxa"/>
            <w:noWrap/>
            <w:hideMark/>
          </w:tcPr>
          <w:p w14:paraId="67A02478"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 (41)</w:t>
            </w:r>
          </w:p>
        </w:tc>
        <w:tc>
          <w:tcPr>
            <w:tcW w:w="1297" w:type="dxa"/>
            <w:noWrap/>
            <w:hideMark/>
          </w:tcPr>
          <w:p w14:paraId="05A3EE62"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2.2 (7)</w:t>
            </w:r>
          </w:p>
        </w:tc>
        <w:tc>
          <w:tcPr>
            <w:tcW w:w="1276" w:type="dxa"/>
            <w:noWrap/>
            <w:hideMark/>
          </w:tcPr>
          <w:p w14:paraId="7CFCD075"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275" w:type="dxa"/>
            <w:noWrap/>
            <w:hideMark/>
          </w:tcPr>
          <w:p w14:paraId="09D614D0"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993" w:type="dxa"/>
            <w:noWrap/>
            <w:hideMark/>
          </w:tcPr>
          <w:p w14:paraId="74E93039"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559" w:type="dxa"/>
            <w:noWrap/>
            <w:hideMark/>
          </w:tcPr>
          <w:p w14:paraId="30EBF18B"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4.2 (48)</w:t>
            </w:r>
          </w:p>
        </w:tc>
      </w:tr>
      <w:tr w:rsidR="00FE58C2" w:rsidRPr="00CD4D01" w14:paraId="37C874D1" w14:textId="77777777" w:rsidTr="00D33E08">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829" w:type="dxa"/>
            <w:noWrap/>
            <w:hideMark/>
          </w:tcPr>
          <w:p w14:paraId="5FD59E39" w14:textId="77777777" w:rsidR="00FE58C2" w:rsidRPr="00CD4D01" w:rsidRDefault="00FE58C2"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Technicians</w:t>
            </w:r>
          </w:p>
        </w:tc>
        <w:tc>
          <w:tcPr>
            <w:tcW w:w="1117" w:type="dxa"/>
            <w:noWrap/>
            <w:hideMark/>
          </w:tcPr>
          <w:p w14:paraId="2123D497"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4.3 (33)</w:t>
            </w:r>
          </w:p>
        </w:tc>
        <w:tc>
          <w:tcPr>
            <w:tcW w:w="1297" w:type="dxa"/>
            <w:noWrap/>
            <w:hideMark/>
          </w:tcPr>
          <w:p w14:paraId="769F5D33"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2.8 (9)</w:t>
            </w:r>
          </w:p>
        </w:tc>
        <w:tc>
          <w:tcPr>
            <w:tcW w:w="1276" w:type="dxa"/>
            <w:noWrap/>
            <w:hideMark/>
          </w:tcPr>
          <w:p w14:paraId="5AC75E25"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2.7 (1)</w:t>
            </w:r>
          </w:p>
        </w:tc>
        <w:tc>
          <w:tcPr>
            <w:tcW w:w="1275" w:type="dxa"/>
            <w:noWrap/>
            <w:hideMark/>
          </w:tcPr>
          <w:p w14:paraId="2D738B95"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3.9 (1)</w:t>
            </w:r>
          </w:p>
        </w:tc>
        <w:tc>
          <w:tcPr>
            <w:tcW w:w="993" w:type="dxa"/>
            <w:noWrap/>
            <w:hideMark/>
          </w:tcPr>
          <w:p w14:paraId="44BE9A50"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559" w:type="dxa"/>
            <w:noWrap/>
            <w:hideMark/>
          </w:tcPr>
          <w:p w14:paraId="5F32B7F7"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3.9 (44)</w:t>
            </w:r>
          </w:p>
        </w:tc>
      </w:tr>
      <w:tr w:rsidR="00FE58C2" w:rsidRPr="00CD4D01" w14:paraId="67561206" w14:textId="77777777" w:rsidTr="00D33E08">
        <w:trPr>
          <w:trHeight w:val="445"/>
        </w:trPr>
        <w:tc>
          <w:tcPr>
            <w:cnfStyle w:val="001000000000" w:firstRow="0" w:lastRow="0" w:firstColumn="1" w:lastColumn="0" w:oddVBand="0" w:evenVBand="0" w:oddHBand="0" w:evenHBand="0" w:firstRowFirstColumn="0" w:firstRowLastColumn="0" w:lastRowFirstColumn="0" w:lastRowLastColumn="0"/>
            <w:tcW w:w="1829" w:type="dxa"/>
            <w:noWrap/>
            <w:hideMark/>
          </w:tcPr>
          <w:p w14:paraId="203659F5" w14:textId="77777777" w:rsidR="00FE58C2" w:rsidRPr="00CD4D01" w:rsidRDefault="00FE58C2"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Machine operators</w:t>
            </w:r>
          </w:p>
        </w:tc>
        <w:tc>
          <w:tcPr>
            <w:tcW w:w="1117" w:type="dxa"/>
            <w:noWrap/>
            <w:hideMark/>
          </w:tcPr>
          <w:p w14:paraId="6025D249"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4.0 (30)</w:t>
            </w:r>
          </w:p>
        </w:tc>
        <w:tc>
          <w:tcPr>
            <w:tcW w:w="1297" w:type="dxa"/>
            <w:noWrap/>
            <w:hideMark/>
          </w:tcPr>
          <w:p w14:paraId="260122E6"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7.8 (25)</w:t>
            </w:r>
          </w:p>
        </w:tc>
        <w:tc>
          <w:tcPr>
            <w:tcW w:w="1276" w:type="dxa"/>
            <w:noWrap/>
            <w:hideMark/>
          </w:tcPr>
          <w:p w14:paraId="14A48602"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 (2)</w:t>
            </w:r>
          </w:p>
        </w:tc>
        <w:tc>
          <w:tcPr>
            <w:tcW w:w="1275" w:type="dxa"/>
            <w:noWrap/>
            <w:hideMark/>
          </w:tcPr>
          <w:p w14:paraId="06B5B3E7"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993" w:type="dxa"/>
            <w:noWrap/>
            <w:hideMark/>
          </w:tcPr>
          <w:p w14:paraId="03C348BD"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559" w:type="dxa"/>
            <w:noWrap/>
            <w:hideMark/>
          </w:tcPr>
          <w:p w14:paraId="75CA2764"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5.0 (57)</w:t>
            </w:r>
          </w:p>
        </w:tc>
      </w:tr>
      <w:tr w:rsidR="00FE58C2" w:rsidRPr="00CD4D01" w14:paraId="1A1BE733" w14:textId="77777777" w:rsidTr="00D33E08">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829" w:type="dxa"/>
            <w:noWrap/>
            <w:hideMark/>
          </w:tcPr>
          <w:p w14:paraId="6BFE6331" w14:textId="77777777" w:rsidR="00FE58C2" w:rsidRPr="00CD4D01" w:rsidRDefault="00FE58C2"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Craft</w:t>
            </w:r>
          </w:p>
        </w:tc>
        <w:tc>
          <w:tcPr>
            <w:tcW w:w="1117" w:type="dxa"/>
            <w:noWrap/>
            <w:hideMark/>
          </w:tcPr>
          <w:p w14:paraId="1930480A"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3.0 (23)</w:t>
            </w:r>
          </w:p>
        </w:tc>
        <w:tc>
          <w:tcPr>
            <w:tcW w:w="1297" w:type="dxa"/>
            <w:noWrap/>
            <w:hideMark/>
          </w:tcPr>
          <w:p w14:paraId="6C485736"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6.9 (22)</w:t>
            </w:r>
          </w:p>
        </w:tc>
        <w:tc>
          <w:tcPr>
            <w:tcW w:w="1276" w:type="dxa"/>
            <w:noWrap/>
            <w:hideMark/>
          </w:tcPr>
          <w:p w14:paraId="2E469992"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2.7 (1)</w:t>
            </w:r>
          </w:p>
        </w:tc>
        <w:tc>
          <w:tcPr>
            <w:tcW w:w="1275" w:type="dxa"/>
            <w:noWrap/>
            <w:hideMark/>
          </w:tcPr>
          <w:p w14:paraId="657E3FB1"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7.7 (2)</w:t>
            </w:r>
          </w:p>
        </w:tc>
        <w:tc>
          <w:tcPr>
            <w:tcW w:w="993" w:type="dxa"/>
            <w:noWrap/>
            <w:hideMark/>
          </w:tcPr>
          <w:p w14:paraId="375E5858"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559" w:type="dxa"/>
            <w:noWrap/>
            <w:hideMark/>
          </w:tcPr>
          <w:p w14:paraId="39700927"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4.2 (48)</w:t>
            </w:r>
          </w:p>
        </w:tc>
      </w:tr>
      <w:tr w:rsidR="00FE58C2" w:rsidRPr="00CD4D01" w14:paraId="01CC3CB7" w14:textId="77777777" w:rsidTr="00D33E08">
        <w:trPr>
          <w:trHeight w:val="445"/>
        </w:trPr>
        <w:tc>
          <w:tcPr>
            <w:cnfStyle w:val="001000000000" w:firstRow="0" w:lastRow="0" w:firstColumn="1" w:lastColumn="0" w:oddVBand="0" w:evenVBand="0" w:oddHBand="0" w:evenHBand="0" w:firstRowFirstColumn="0" w:firstRowLastColumn="0" w:lastRowFirstColumn="0" w:lastRowLastColumn="0"/>
            <w:tcW w:w="1829" w:type="dxa"/>
            <w:noWrap/>
            <w:hideMark/>
          </w:tcPr>
          <w:p w14:paraId="3B8154B0" w14:textId="77777777" w:rsidR="00FE58C2" w:rsidRPr="00CD4D01" w:rsidRDefault="00FE58C2"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Armed forces</w:t>
            </w:r>
          </w:p>
        </w:tc>
        <w:tc>
          <w:tcPr>
            <w:tcW w:w="1117" w:type="dxa"/>
            <w:noWrap/>
            <w:hideMark/>
          </w:tcPr>
          <w:p w14:paraId="6B9AB083"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2.9 (22)</w:t>
            </w:r>
          </w:p>
        </w:tc>
        <w:tc>
          <w:tcPr>
            <w:tcW w:w="1297" w:type="dxa"/>
            <w:noWrap/>
            <w:hideMark/>
          </w:tcPr>
          <w:p w14:paraId="287283DB"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2.8 (9)</w:t>
            </w:r>
          </w:p>
        </w:tc>
        <w:tc>
          <w:tcPr>
            <w:tcW w:w="1276" w:type="dxa"/>
            <w:noWrap/>
            <w:hideMark/>
          </w:tcPr>
          <w:p w14:paraId="4C39428C"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2.7 (1)</w:t>
            </w:r>
          </w:p>
        </w:tc>
        <w:tc>
          <w:tcPr>
            <w:tcW w:w="1275" w:type="dxa"/>
            <w:noWrap/>
            <w:hideMark/>
          </w:tcPr>
          <w:p w14:paraId="4BBAD478"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993" w:type="dxa"/>
            <w:noWrap/>
            <w:hideMark/>
          </w:tcPr>
          <w:p w14:paraId="5975D0BD"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559" w:type="dxa"/>
            <w:noWrap/>
            <w:hideMark/>
          </w:tcPr>
          <w:p w14:paraId="17D5D800"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2.8 (32)</w:t>
            </w:r>
          </w:p>
        </w:tc>
      </w:tr>
      <w:tr w:rsidR="00FE58C2" w:rsidRPr="00CD4D01" w14:paraId="6DA3BDED" w14:textId="77777777" w:rsidTr="00D33E08">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829" w:type="dxa"/>
            <w:noWrap/>
            <w:hideMark/>
          </w:tcPr>
          <w:p w14:paraId="1341DB40" w14:textId="77777777" w:rsidR="00FE58C2" w:rsidRPr="00CD4D01" w:rsidRDefault="00FE58C2"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Skilled agricultural</w:t>
            </w:r>
          </w:p>
        </w:tc>
        <w:tc>
          <w:tcPr>
            <w:tcW w:w="1117" w:type="dxa"/>
            <w:noWrap/>
            <w:hideMark/>
          </w:tcPr>
          <w:p w14:paraId="6084E484"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2.1 (16)</w:t>
            </w:r>
          </w:p>
        </w:tc>
        <w:tc>
          <w:tcPr>
            <w:tcW w:w="1297" w:type="dxa"/>
            <w:noWrap/>
            <w:hideMark/>
          </w:tcPr>
          <w:p w14:paraId="653F8A9F"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5.9 (19)</w:t>
            </w:r>
          </w:p>
        </w:tc>
        <w:tc>
          <w:tcPr>
            <w:tcW w:w="1276" w:type="dxa"/>
            <w:noWrap/>
            <w:hideMark/>
          </w:tcPr>
          <w:p w14:paraId="51B5DA77"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8.1 (3)</w:t>
            </w:r>
          </w:p>
        </w:tc>
        <w:tc>
          <w:tcPr>
            <w:tcW w:w="1275" w:type="dxa"/>
            <w:noWrap/>
            <w:hideMark/>
          </w:tcPr>
          <w:p w14:paraId="488AE5DD"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7.7 (2)</w:t>
            </w:r>
          </w:p>
        </w:tc>
        <w:tc>
          <w:tcPr>
            <w:tcW w:w="993" w:type="dxa"/>
            <w:noWrap/>
            <w:hideMark/>
          </w:tcPr>
          <w:p w14:paraId="13A138F0"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559" w:type="dxa"/>
            <w:noWrap/>
            <w:hideMark/>
          </w:tcPr>
          <w:p w14:paraId="2B120703" w14:textId="77777777" w:rsidR="00FE58C2" w:rsidRPr="00CD4D01" w:rsidRDefault="00FE58C2" w:rsidP="0019497B">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3.5 (40)</w:t>
            </w:r>
          </w:p>
        </w:tc>
      </w:tr>
      <w:tr w:rsidR="00FE58C2" w:rsidRPr="00CD4D01" w14:paraId="792DA569" w14:textId="77777777" w:rsidTr="00D33E08">
        <w:trPr>
          <w:trHeight w:val="445"/>
        </w:trPr>
        <w:tc>
          <w:tcPr>
            <w:cnfStyle w:val="001000000000" w:firstRow="0" w:lastRow="0" w:firstColumn="1" w:lastColumn="0" w:oddVBand="0" w:evenVBand="0" w:oddHBand="0" w:evenHBand="0" w:firstRowFirstColumn="0" w:firstRowLastColumn="0" w:lastRowFirstColumn="0" w:lastRowLastColumn="0"/>
            <w:tcW w:w="1829" w:type="dxa"/>
            <w:noWrap/>
            <w:hideMark/>
          </w:tcPr>
          <w:p w14:paraId="3DBA2402" w14:textId="77777777" w:rsidR="00FE58C2" w:rsidRPr="00CD4D01" w:rsidRDefault="00FE58C2" w:rsidP="0019497B">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Total</w:t>
            </w:r>
          </w:p>
        </w:tc>
        <w:tc>
          <w:tcPr>
            <w:tcW w:w="1117" w:type="dxa"/>
            <w:noWrap/>
            <w:hideMark/>
          </w:tcPr>
          <w:p w14:paraId="290444C2"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 (759)</w:t>
            </w:r>
          </w:p>
        </w:tc>
        <w:tc>
          <w:tcPr>
            <w:tcW w:w="1297" w:type="dxa"/>
            <w:noWrap/>
            <w:hideMark/>
          </w:tcPr>
          <w:p w14:paraId="23CE8CC3"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 (321)</w:t>
            </w:r>
          </w:p>
        </w:tc>
        <w:tc>
          <w:tcPr>
            <w:tcW w:w="1276" w:type="dxa"/>
            <w:noWrap/>
            <w:hideMark/>
          </w:tcPr>
          <w:p w14:paraId="45FAD6DA"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 (37)</w:t>
            </w:r>
          </w:p>
        </w:tc>
        <w:tc>
          <w:tcPr>
            <w:tcW w:w="1275" w:type="dxa"/>
            <w:noWrap/>
            <w:hideMark/>
          </w:tcPr>
          <w:p w14:paraId="43114402"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 (26)</w:t>
            </w:r>
          </w:p>
        </w:tc>
        <w:tc>
          <w:tcPr>
            <w:tcW w:w="993" w:type="dxa"/>
            <w:noWrap/>
            <w:hideMark/>
          </w:tcPr>
          <w:p w14:paraId="086AE044"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559" w:type="dxa"/>
            <w:noWrap/>
            <w:hideMark/>
          </w:tcPr>
          <w:p w14:paraId="072A3486" w14:textId="77777777" w:rsidR="00FE58C2" w:rsidRPr="00CD4D01" w:rsidRDefault="00FE58C2" w:rsidP="0019497B">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 (1143)</w:t>
            </w:r>
          </w:p>
        </w:tc>
      </w:tr>
    </w:tbl>
    <w:p w14:paraId="050A8242" w14:textId="77777777" w:rsidR="00CE7DDB" w:rsidRDefault="00CE7DDB" w:rsidP="00720A1B">
      <w:pPr>
        <w:pStyle w:val="TableTitle"/>
        <w:spacing w:line="240" w:lineRule="auto"/>
        <w:rPr>
          <w:rFonts w:asciiTheme="majorHAnsi" w:hAnsiTheme="majorHAnsi" w:cstheme="majorHAnsi"/>
          <w:sz w:val="20"/>
        </w:rPr>
      </w:pPr>
    </w:p>
    <w:p w14:paraId="65124CB1" w14:textId="0447462D" w:rsidR="00720A1B" w:rsidRPr="00CD4D01" w:rsidRDefault="00720A1B" w:rsidP="00720A1B">
      <w:pPr>
        <w:pStyle w:val="TableTitle"/>
        <w:spacing w:line="240" w:lineRule="auto"/>
        <w:rPr>
          <w:rFonts w:asciiTheme="majorHAnsi" w:hAnsiTheme="majorHAnsi" w:cstheme="majorHAnsi"/>
          <w:sz w:val="20"/>
        </w:rPr>
      </w:pPr>
      <w:r w:rsidRPr="00CD4D01">
        <w:rPr>
          <w:rFonts w:asciiTheme="majorHAnsi" w:hAnsiTheme="majorHAnsi" w:cstheme="majorHAnsi"/>
          <w:sz w:val="20"/>
        </w:rPr>
        <w:t>Table 1</w:t>
      </w:r>
      <w:bookmarkStart w:id="13" w:name="_Toc392592980"/>
      <w:r w:rsidR="00CE7DDB">
        <w:rPr>
          <w:rFonts w:asciiTheme="majorHAnsi" w:hAnsiTheme="majorHAnsi" w:cstheme="majorHAnsi"/>
          <w:sz w:val="20"/>
        </w:rPr>
        <w:t>9</w:t>
      </w:r>
      <w:r w:rsidRPr="00CD4D01">
        <w:rPr>
          <w:rFonts w:asciiTheme="majorHAnsi" w:hAnsiTheme="majorHAnsi" w:cstheme="majorHAnsi"/>
          <w:sz w:val="20"/>
        </w:rPr>
        <w:t xml:space="preserve"> Highest education level completed by category of presenting vision</w:t>
      </w:r>
      <w:bookmarkEnd w:id="13"/>
    </w:p>
    <w:p w14:paraId="0A15153F" w14:textId="77777777" w:rsidR="00720A1B" w:rsidRPr="00CD4D01" w:rsidRDefault="00720A1B" w:rsidP="00720A1B">
      <w:pPr>
        <w:pStyle w:val="TableTitle"/>
        <w:spacing w:line="240" w:lineRule="auto"/>
        <w:rPr>
          <w:rFonts w:asciiTheme="majorHAnsi" w:hAnsiTheme="majorHAnsi" w:cstheme="majorHAnsi"/>
          <w:sz w:val="20"/>
        </w:rPr>
      </w:pPr>
    </w:p>
    <w:tbl>
      <w:tblPr>
        <w:tblStyle w:val="LightList-Accent1"/>
        <w:tblW w:w="9346" w:type="dxa"/>
        <w:tblLayout w:type="fixed"/>
        <w:tblLook w:val="04A0" w:firstRow="1" w:lastRow="0" w:firstColumn="1" w:lastColumn="0" w:noHBand="0" w:noVBand="1"/>
      </w:tblPr>
      <w:tblGrid>
        <w:gridCol w:w="1833"/>
        <w:gridCol w:w="1418"/>
        <w:gridCol w:w="1110"/>
        <w:gridCol w:w="1134"/>
        <w:gridCol w:w="1299"/>
        <w:gridCol w:w="1134"/>
        <w:gridCol w:w="1418"/>
      </w:tblGrid>
      <w:tr w:rsidR="00720A1B" w:rsidRPr="00CD4D01" w14:paraId="6D6F1F2C" w14:textId="77777777" w:rsidTr="00D33E08">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833" w:type="dxa"/>
            <w:noWrap/>
            <w:hideMark/>
          </w:tcPr>
          <w:p w14:paraId="65DCB76C" w14:textId="77777777" w:rsidR="00720A1B" w:rsidRPr="00CD4D01" w:rsidRDefault="00720A1B" w:rsidP="00EF27D8">
            <w:pPr>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Highest education completed</w:t>
            </w:r>
          </w:p>
        </w:tc>
        <w:tc>
          <w:tcPr>
            <w:tcW w:w="1418" w:type="dxa"/>
            <w:noWrap/>
            <w:hideMark/>
          </w:tcPr>
          <w:p w14:paraId="5F75AA83" w14:textId="77777777" w:rsidR="00720A1B" w:rsidRPr="00CD4D01" w:rsidRDefault="00720A1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Normal vision</w:t>
            </w:r>
          </w:p>
          <w:p w14:paraId="401B3C3B" w14:textId="77777777" w:rsidR="00720A1B" w:rsidRPr="00CD4D01" w:rsidRDefault="00720A1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(n)</w:t>
            </w:r>
          </w:p>
        </w:tc>
        <w:tc>
          <w:tcPr>
            <w:tcW w:w="1110" w:type="dxa"/>
            <w:noWrap/>
            <w:hideMark/>
          </w:tcPr>
          <w:p w14:paraId="6FE278B3" w14:textId="436A2EE8" w:rsidR="00720A1B" w:rsidRPr="00CD4D01" w:rsidRDefault="00720A1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N</w:t>
            </w:r>
            <w:r w:rsidR="00D33E08">
              <w:rPr>
                <w:rFonts w:asciiTheme="majorHAnsi" w:eastAsia="Times New Roman" w:hAnsiTheme="majorHAnsi" w:cstheme="majorHAnsi"/>
                <w:sz w:val="20"/>
                <w:szCs w:val="20"/>
                <w:lang w:val="en-GB"/>
              </w:rPr>
              <w:t xml:space="preserve">ear </w:t>
            </w:r>
            <w:r w:rsidRPr="00CD4D01">
              <w:rPr>
                <w:rFonts w:asciiTheme="majorHAnsi" w:eastAsia="Times New Roman" w:hAnsiTheme="majorHAnsi" w:cstheme="majorHAnsi"/>
                <w:sz w:val="20"/>
                <w:szCs w:val="20"/>
                <w:lang w:val="en-GB"/>
              </w:rPr>
              <w:t>VI</w:t>
            </w:r>
          </w:p>
          <w:p w14:paraId="5E3D5FFD" w14:textId="77777777" w:rsidR="00720A1B" w:rsidRPr="00CD4D01" w:rsidRDefault="00720A1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(n)</w:t>
            </w:r>
          </w:p>
        </w:tc>
        <w:tc>
          <w:tcPr>
            <w:tcW w:w="1134" w:type="dxa"/>
            <w:noWrap/>
            <w:hideMark/>
          </w:tcPr>
          <w:p w14:paraId="73985B94" w14:textId="77777777" w:rsidR="00720A1B" w:rsidRPr="00CD4D01" w:rsidRDefault="00720A1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xml:space="preserve">Mild VI  </w:t>
            </w:r>
          </w:p>
          <w:p w14:paraId="36FE2178" w14:textId="77777777" w:rsidR="00720A1B" w:rsidRPr="00CD4D01" w:rsidRDefault="00720A1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(n)</w:t>
            </w:r>
          </w:p>
        </w:tc>
        <w:tc>
          <w:tcPr>
            <w:tcW w:w="1299" w:type="dxa"/>
            <w:noWrap/>
            <w:hideMark/>
          </w:tcPr>
          <w:p w14:paraId="4E56D73A" w14:textId="77777777" w:rsidR="00720A1B" w:rsidRPr="00CD4D01" w:rsidRDefault="00720A1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MSVI</w:t>
            </w:r>
          </w:p>
          <w:p w14:paraId="748BB5B7" w14:textId="77777777" w:rsidR="00720A1B" w:rsidRPr="00CD4D01" w:rsidRDefault="00720A1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(n)</w:t>
            </w:r>
          </w:p>
        </w:tc>
        <w:tc>
          <w:tcPr>
            <w:tcW w:w="1134" w:type="dxa"/>
            <w:noWrap/>
            <w:hideMark/>
          </w:tcPr>
          <w:p w14:paraId="2EC73208" w14:textId="77777777" w:rsidR="00720A1B" w:rsidRPr="00CD4D01" w:rsidRDefault="00720A1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Blind</w:t>
            </w:r>
          </w:p>
          <w:p w14:paraId="2AD71CD2" w14:textId="77777777" w:rsidR="00720A1B" w:rsidRPr="00CD4D01" w:rsidRDefault="00720A1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(n)</w:t>
            </w:r>
          </w:p>
        </w:tc>
        <w:tc>
          <w:tcPr>
            <w:tcW w:w="1418" w:type="dxa"/>
            <w:noWrap/>
            <w:hideMark/>
          </w:tcPr>
          <w:p w14:paraId="19797BCF" w14:textId="77777777" w:rsidR="00720A1B" w:rsidRPr="00CD4D01" w:rsidRDefault="00720A1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Total</w:t>
            </w:r>
          </w:p>
          <w:p w14:paraId="648F6DAB" w14:textId="77777777" w:rsidR="00720A1B" w:rsidRPr="00CD4D01" w:rsidRDefault="00720A1B"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(n)</w:t>
            </w:r>
          </w:p>
        </w:tc>
      </w:tr>
      <w:tr w:rsidR="00720A1B" w:rsidRPr="00CD4D01" w14:paraId="17174EC6" w14:textId="77777777" w:rsidTr="00D33E0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833" w:type="dxa"/>
            <w:noWrap/>
            <w:hideMark/>
          </w:tcPr>
          <w:p w14:paraId="5B0BC3F5" w14:textId="77777777" w:rsidR="00720A1B" w:rsidRPr="00CD4D01" w:rsidRDefault="00720A1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Primary</w:t>
            </w:r>
          </w:p>
        </w:tc>
        <w:tc>
          <w:tcPr>
            <w:tcW w:w="1418" w:type="dxa"/>
            <w:noWrap/>
            <w:hideMark/>
          </w:tcPr>
          <w:p w14:paraId="6D697A46"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37.4 (538)</w:t>
            </w:r>
          </w:p>
        </w:tc>
        <w:tc>
          <w:tcPr>
            <w:tcW w:w="1110" w:type="dxa"/>
            <w:noWrap/>
            <w:hideMark/>
          </w:tcPr>
          <w:p w14:paraId="0284BB55"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57.4 (413)</w:t>
            </w:r>
          </w:p>
        </w:tc>
        <w:tc>
          <w:tcPr>
            <w:tcW w:w="1134" w:type="dxa"/>
            <w:noWrap/>
            <w:hideMark/>
          </w:tcPr>
          <w:p w14:paraId="39134E92"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69.6 (112) </w:t>
            </w:r>
          </w:p>
        </w:tc>
        <w:tc>
          <w:tcPr>
            <w:tcW w:w="1299" w:type="dxa"/>
            <w:noWrap/>
            <w:hideMark/>
          </w:tcPr>
          <w:p w14:paraId="34BA14B4"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76.9 (120)</w:t>
            </w:r>
          </w:p>
        </w:tc>
        <w:tc>
          <w:tcPr>
            <w:tcW w:w="1134" w:type="dxa"/>
            <w:noWrap/>
            <w:hideMark/>
          </w:tcPr>
          <w:p w14:paraId="61B909D1"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84.6 (11)</w:t>
            </w:r>
          </w:p>
        </w:tc>
        <w:tc>
          <w:tcPr>
            <w:tcW w:w="1418" w:type="dxa"/>
            <w:noWrap/>
            <w:hideMark/>
          </w:tcPr>
          <w:p w14:paraId="12BA7B42"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48.0 (1194)</w:t>
            </w:r>
          </w:p>
        </w:tc>
      </w:tr>
      <w:tr w:rsidR="00720A1B" w:rsidRPr="00CD4D01" w14:paraId="2D32E419" w14:textId="77777777" w:rsidTr="00D33E08">
        <w:trPr>
          <w:trHeight w:val="296"/>
        </w:trPr>
        <w:tc>
          <w:tcPr>
            <w:cnfStyle w:val="001000000000" w:firstRow="0" w:lastRow="0" w:firstColumn="1" w:lastColumn="0" w:oddVBand="0" w:evenVBand="0" w:oddHBand="0" w:evenHBand="0" w:firstRowFirstColumn="0" w:firstRowLastColumn="0" w:lastRowFirstColumn="0" w:lastRowLastColumn="0"/>
            <w:tcW w:w="1833" w:type="dxa"/>
            <w:noWrap/>
            <w:hideMark/>
          </w:tcPr>
          <w:p w14:paraId="7435B374" w14:textId="77777777" w:rsidR="00720A1B" w:rsidRPr="00CD4D01" w:rsidRDefault="00720A1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Secondary</w:t>
            </w:r>
          </w:p>
        </w:tc>
        <w:tc>
          <w:tcPr>
            <w:tcW w:w="1418" w:type="dxa"/>
            <w:noWrap/>
            <w:hideMark/>
          </w:tcPr>
          <w:p w14:paraId="4B326BD1" w14:textId="77777777" w:rsidR="00720A1B" w:rsidRPr="00CD4D01" w:rsidRDefault="00720A1B"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40.6 (584)</w:t>
            </w:r>
          </w:p>
        </w:tc>
        <w:tc>
          <w:tcPr>
            <w:tcW w:w="1110" w:type="dxa"/>
            <w:noWrap/>
            <w:hideMark/>
          </w:tcPr>
          <w:p w14:paraId="685F025F" w14:textId="77777777" w:rsidR="00720A1B" w:rsidRPr="00CD4D01" w:rsidRDefault="00720A1B"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36.2 (260)</w:t>
            </w:r>
          </w:p>
        </w:tc>
        <w:tc>
          <w:tcPr>
            <w:tcW w:w="1134" w:type="dxa"/>
            <w:noWrap/>
            <w:hideMark/>
          </w:tcPr>
          <w:p w14:paraId="10D46103" w14:textId="18C8A1D5" w:rsidR="00720A1B" w:rsidRPr="00CD4D01" w:rsidRDefault="00720A1B"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22.4 (36)</w:t>
            </w:r>
          </w:p>
        </w:tc>
        <w:tc>
          <w:tcPr>
            <w:tcW w:w="1299" w:type="dxa"/>
            <w:noWrap/>
            <w:hideMark/>
          </w:tcPr>
          <w:p w14:paraId="3E9A7AB8" w14:textId="77777777" w:rsidR="00720A1B" w:rsidRPr="00CD4D01" w:rsidRDefault="00720A1B"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16.7 (26)</w:t>
            </w:r>
          </w:p>
        </w:tc>
        <w:tc>
          <w:tcPr>
            <w:tcW w:w="1134" w:type="dxa"/>
            <w:noWrap/>
            <w:hideMark/>
          </w:tcPr>
          <w:p w14:paraId="31BB96F0" w14:textId="02D638D4" w:rsidR="00720A1B" w:rsidRPr="00CD4D01" w:rsidRDefault="00720A1B"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7.7 (1)</w:t>
            </w:r>
          </w:p>
        </w:tc>
        <w:tc>
          <w:tcPr>
            <w:tcW w:w="1418" w:type="dxa"/>
            <w:noWrap/>
            <w:hideMark/>
          </w:tcPr>
          <w:p w14:paraId="049A4417" w14:textId="77777777" w:rsidR="00720A1B" w:rsidRPr="00CD4D01" w:rsidRDefault="00720A1B"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36.5 (907)</w:t>
            </w:r>
          </w:p>
        </w:tc>
      </w:tr>
      <w:tr w:rsidR="00720A1B" w:rsidRPr="00CD4D01" w14:paraId="0C801E61" w14:textId="77777777" w:rsidTr="00D33E0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833" w:type="dxa"/>
            <w:noWrap/>
            <w:hideMark/>
          </w:tcPr>
          <w:p w14:paraId="14656056" w14:textId="77777777" w:rsidR="00720A1B" w:rsidRPr="00CD4D01" w:rsidRDefault="00720A1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Post-secondary</w:t>
            </w:r>
          </w:p>
        </w:tc>
        <w:tc>
          <w:tcPr>
            <w:tcW w:w="1418" w:type="dxa"/>
            <w:noWrap/>
            <w:hideMark/>
          </w:tcPr>
          <w:p w14:paraId="102D8123"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12.7 (182)</w:t>
            </w:r>
          </w:p>
        </w:tc>
        <w:tc>
          <w:tcPr>
            <w:tcW w:w="1110" w:type="dxa"/>
            <w:noWrap/>
            <w:hideMark/>
          </w:tcPr>
          <w:p w14:paraId="3CBFD08A"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3.1 </w:t>
            </w:r>
          </w:p>
          <w:p w14:paraId="25B01A26"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(22)</w:t>
            </w:r>
          </w:p>
        </w:tc>
        <w:tc>
          <w:tcPr>
            <w:tcW w:w="1134" w:type="dxa"/>
            <w:noWrap/>
            <w:hideMark/>
          </w:tcPr>
          <w:p w14:paraId="2C8B3335" w14:textId="63F51496" w:rsidR="00720A1B" w:rsidRPr="00CD4D01" w:rsidRDefault="00720A1B"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6.2 (10)</w:t>
            </w:r>
          </w:p>
        </w:tc>
        <w:tc>
          <w:tcPr>
            <w:tcW w:w="1299" w:type="dxa"/>
            <w:noWrap/>
            <w:hideMark/>
          </w:tcPr>
          <w:p w14:paraId="529B356D" w14:textId="0D8EFB6F" w:rsidR="00720A1B" w:rsidRPr="00CD4D01" w:rsidRDefault="00720A1B"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2.6 (4)</w:t>
            </w:r>
          </w:p>
        </w:tc>
        <w:tc>
          <w:tcPr>
            <w:tcW w:w="1134" w:type="dxa"/>
            <w:noWrap/>
            <w:hideMark/>
          </w:tcPr>
          <w:p w14:paraId="45D4D430" w14:textId="47938EB3" w:rsidR="00720A1B" w:rsidRPr="00CD4D01" w:rsidRDefault="00720A1B"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7.7 (1)</w:t>
            </w:r>
          </w:p>
        </w:tc>
        <w:tc>
          <w:tcPr>
            <w:tcW w:w="1418" w:type="dxa"/>
            <w:noWrap/>
            <w:hideMark/>
          </w:tcPr>
          <w:p w14:paraId="10DD1520"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8.8 (219)</w:t>
            </w:r>
          </w:p>
        </w:tc>
      </w:tr>
      <w:tr w:rsidR="00720A1B" w:rsidRPr="00CD4D01" w14:paraId="2FBD9D9A" w14:textId="77777777" w:rsidTr="00D33E08">
        <w:trPr>
          <w:trHeight w:val="296"/>
        </w:trPr>
        <w:tc>
          <w:tcPr>
            <w:cnfStyle w:val="001000000000" w:firstRow="0" w:lastRow="0" w:firstColumn="1" w:lastColumn="0" w:oddVBand="0" w:evenVBand="0" w:oddHBand="0" w:evenHBand="0" w:firstRowFirstColumn="0" w:firstRowLastColumn="0" w:lastRowFirstColumn="0" w:lastRowLastColumn="0"/>
            <w:tcW w:w="1833" w:type="dxa"/>
            <w:noWrap/>
            <w:hideMark/>
          </w:tcPr>
          <w:p w14:paraId="2A1A3A18" w14:textId="77777777" w:rsidR="00720A1B" w:rsidRPr="00CD4D01" w:rsidRDefault="00720A1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University</w:t>
            </w:r>
          </w:p>
        </w:tc>
        <w:tc>
          <w:tcPr>
            <w:tcW w:w="1418" w:type="dxa"/>
            <w:noWrap/>
            <w:hideMark/>
          </w:tcPr>
          <w:p w14:paraId="0F54F773" w14:textId="4C29F4CB" w:rsidR="00720A1B" w:rsidRPr="00CD4D01" w:rsidRDefault="00720A1B"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9.3 (134)</w:t>
            </w:r>
          </w:p>
        </w:tc>
        <w:tc>
          <w:tcPr>
            <w:tcW w:w="1110" w:type="dxa"/>
            <w:noWrap/>
            <w:hideMark/>
          </w:tcPr>
          <w:p w14:paraId="7208C239" w14:textId="13A215C5" w:rsidR="00720A1B" w:rsidRPr="00CD4D01" w:rsidRDefault="00720A1B"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3.3 </w:t>
            </w:r>
            <w:r w:rsidR="00D33E08">
              <w:rPr>
                <w:rFonts w:asciiTheme="majorHAnsi" w:eastAsia="Times New Roman" w:hAnsiTheme="majorHAnsi" w:cstheme="majorHAnsi"/>
                <w:color w:val="000000"/>
                <w:sz w:val="20"/>
                <w:szCs w:val="20"/>
                <w:lang w:val="en-GB"/>
              </w:rPr>
              <w:t>(</w:t>
            </w:r>
            <w:r w:rsidRPr="00CD4D01">
              <w:rPr>
                <w:rFonts w:asciiTheme="majorHAnsi" w:eastAsia="Times New Roman" w:hAnsiTheme="majorHAnsi" w:cstheme="majorHAnsi"/>
                <w:color w:val="000000"/>
                <w:sz w:val="20"/>
                <w:szCs w:val="20"/>
                <w:lang w:val="en-GB"/>
              </w:rPr>
              <w:t>24)</w:t>
            </w:r>
          </w:p>
        </w:tc>
        <w:tc>
          <w:tcPr>
            <w:tcW w:w="1134" w:type="dxa"/>
            <w:noWrap/>
            <w:hideMark/>
          </w:tcPr>
          <w:p w14:paraId="62F24C75" w14:textId="4C239EC6" w:rsidR="00720A1B" w:rsidRPr="00CD4D01" w:rsidRDefault="00720A1B"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1.9 (3)</w:t>
            </w:r>
          </w:p>
        </w:tc>
        <w:tc>
          <w:tcPr>
            <w:tcW w:w="1299" w:type="dxa"/>
            <w:noWrap/>
            <w:hideMark/>
          </w:tcPr>
          <w:p w14:paraId="3E28E638" w14:textId="41507B36" w:rsidR="00720A1B" w:rsidRPr="00CD4D01" w:rsidRDefault="00720A1B"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3.9 (6)</w:t>
            </w:r>
          </w:p>
        </w:tc>
        <w:tc>
          <w:tcPr>
            <w:tcW w:w="1134" w:type="dxa"/>
            <w:noWrap/>
            <w:hideMark/>
          </w:tcPr>
          <w:p w14:paraId="4214C4C4" w14:textId="77777777" w:rsidR="00720A1B" w:rsidRPr="00CD4D01" w:rsidRDefault="00720A1B"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c>
          <w:tcPr>
            <w:tcW w:w="1418" w:type="dxa"/>
            <w:noWrap/>
            <w:hideMark/>
          </w:tcPr>
          <w:p w14:paraId="31CD658D" w14:textId="77777777" w:rsidR="00720A1B" w:rsidRPr="00CD4D01" w:rsidRDefault="00720A1B" w:rsidP="00EF27D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6.7 (167)</w:t>
            </w:r>
          </w:p>
        </w:tc>
      </w:tr>
      <w:tr w:rsidR="00720A1B" w:rsidRPr="00CD4D01" w14:paraId="4F4EA565" w14:textId="77777777" w:rsidTr="00D33E08">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833" w:type="dxa"/>
            <w:noWrap/>
            <w:hideMark/>
          </w:tcPr>
          <w:p w14:paraId="1853EC72" w14:textId="77777777" w:rsidR="00720A1B" w:rsidRPr="00CD4D01" w:rsidRDefault="00720A1B"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Total</w:t>
            </w:r>
          </w:p>
        </w:tc>
        <w:tc>
          <w:tcPr>
            <w:tcW w:w="1418" w:type="dxa"/>
            <w:noWrap/>
            <w:hideMark/>
          </w:tcPr>
          <w:p w14:paraId="66A2A089"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 (1438)</w:t>
            </w:r>
          </w:p>
        </w:tc>
        <w:tc>
          <w:tcPr>
            <w:tcW w:w="1110" w:type="dxa"/>
            <w:noWrap/>
            <w:hideMark/>
          </w:tcPr>
          <w:p w14:paraId="07F5A0C8"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 (719)</w:t>
            </w:r>
          </w:p>
        </w:tc>
        <w:tc>
          <w:tcPr>
            <w:tcW w:w="1134" w:type="dxa"/>
            <w:noWrap/>
            <w:hideMark/>
          </w:tcPr>
          <w:p w14:paraId="7525D98B"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 (161)</w:t>
            </w:r>
          </w:p>
        </w:tc>
        <w:tc>
          <w:tcPr>
            <w:tcW w:w="1299" w:type="dxa"/>
            <w:noWrap/>
            <w:hideMark/>
          </w:tcPr>
          <w:p w14:paraId="48178EE0"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 (156)</w:t>
            </w:r>
          </w:p>
        </w:tc>
        <w:tc>
          <w:tcPr>
            <w:tcW w:w="1134" w:type="dxa"/>
            <w:noWrap/>
            <w:hideMark/>
          </w:tcPr>
          <w:p w14:paraId="4AD0F813"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 (13)</w:t>
            </w:r>
          </w:p>
        </w:tc>
        <w:tc>
          <w:tcPr>
            <w:tcW w:w="1418" w:type="dxa"/>
            <w:noWrap/>
            <w:hideMark/>
          </w:tcPr>
          <w:p w14:paraId="4DC9BC6E" w14:textId="77777777" w:rsidR="00720A1B" w:rsidRPr="00CD4D01" w:rsidRDefault="00720A1B" w:rsidP="00EF27D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100 (2487)</w:t>
            </w:r>
          </w:p>
        </w:tc>
      </w:tr>
    </w:tbl>
    <w:p w14:paraId="172C00F1" w14:textId="77777777" w:rsidR="00720A1B" w:rsidRPr="00CD4D01" w:rsidRDefault="00720A1B" w:rsidP="00720A1B">
      <w:pPr>
        <w:pStyle w:val="TableTitle"/>
        <w:jc w:val="left"/>
        <w:rPr>
          <w:rFonts w:asciiTheme="majorHAnsi" w:hAnsiTheme="majorHAnsi" w:cstheme="majorHAnsi"/>
          <w:sz w:val="20"/>
        </w:rPr>
      </w:pPr>
    </w:p>
    <w:p w14:paraId="3611897A" w14:textId="77777777" w:rsidR="00D33E08" w:rsidRDefault="00D33E08">
      <w:pPr>
        <w:rPr>
          <w:rFonts w:asciiTheme="majorHAnsi" w:hAnsiTheme="majorHAnsi" w:cstheme="majorHAnsi"/>
          <w:b/>
          <w:bCs/>
          <w:color w:val="000000" w:themeColor="text1"/>
          <w:sz w:val="20"/>
          <w:szCs w:val="20"/>
        </w:rPr>
      </w:pPr>
      <w:r>
        <w:rPr>
          <w:rFonts w:asciiTheme="majorHAnsi" w:hAnsiTheme="majorHAnsi" w:cstheme="majorHAnsi"/>
          <w:b/>
          <w:bCs/>
          <w:color w:val="000000" w:themeColor="text1"/>
          <w:sz w:val="20"/>
          <w:szCs w:val="20"/>
        </w:rPr>
        <w:br w:type="page"/>
      </w:r>
    </w:p>
    <w:p w14:paraId="0CD473CF" w14:textId="00A0DB81" w:rsidR="00CD4D01" w:rsidRPr="00CD4D01" w:rsidRDefault="00CD4D01" w:rsidP="00CD4D01">
      <w:pPr>
        <w:rPr>
          <w:rFonts w:asciiTheme="majorHAnsi" w:hAnsiTheme="majorHAnsi" w:cstheme="majorHAnsi"/>
          <w:b/>
          <w:bCs/>
          <w:color w:val="000000" w:themeColor="text1"/>
          <w:sz w:val="20"/>
          <w:szCs w:val="20"/>
        </w:rPr>
      </w:pPr>
      <w:r w:rsidRPr="00CD4D01">
        <w:rPr>
          <w:rFonts w:asciiTheme="majorHAnsi" w:hAnsiTheme="majorHAnsi" w:cstheme="majorHAnsi"/>
          <w:b/>
          <w:bCs/>
          <w:color w:val="000000" w:themeColor="text1"/>
          <w:sz w:val="20"/>
          <w:szCs w:val="20"/>
        </w:rPr>
        <w:lastRenderedPageBreak/>
        <w:t xml:space="preserve">Table </w:t>
      </w:r>
      <w:bookmarkStart w:id="14" w:name="_Toc389085464"/>
      <w:bookmarkStart w:id="15" w:name="_Toc389077018"/>
      <w:bookmarkStart w:id="16" w:name="_Toc409598925"/>
      <w:r w:rsidR="00CE7DDB">
        <w:rPr>
          <w:rFonts w:asciiTheme="majorHAnsi" w:hAnsiTheme="majorHAnsi" w:cstheme="majorHAnsi"/>
          <w:b/>
          <w:bCs/>
          <w:color w:val="000000" w:themeColor="text1"/>
          <w:sz w:val="20"/>
          <w:szCs w:val="20"/>
        </w:rPr>
        <w:t>20</w:t>
      </w:r>
      <w:r w:rsidRPr="00CD4D01">
        <w:rPr>
          <w:rFonts w:asciiTheme="majorHAnsi" w:hAnsiTheme="majorHAnsi" w:cstheme="majorHAnsi"/>
          <w:b/>
          <w:bCs/>
          <w:color w:val="000000" w:themeColor="text1"/>
          <w:sz w:val="20"/>
          <w:szCs w:val="20"/>
        </w:rPr>
        <w:t>: Eye care episodes, health insurance status and preference for exclusive public sector use for eye care/vision, by category of vision</w:t>
      </w:r>
      <w:bookmarkEnd w:id="14"/>
      <w:bookmarkEnd w:id="15"/>
      <w:bookmarkEnd w:id="16"/>
    </w:p>
    <w:p w14:paraId="4D6B91BB" w14:textId="77777777" w:rsidR="00CD4D01" w:rsidRPr="00CD4D01" w:rsidRDefault="00CD4D01" w:rsidP="00CD4D01">
      <w:pPr>
        <w:rPr>
          <w:rFonts w:asciiTheme="majorHAnsi" w:hAnsiTheme="majorHAnsi" w:cstheme="majorHAnsi"/>
          <w:sz w:val="20"/>
          <w:szCs w:val="20"/>
        </w:rPr>
      </w:pPr>
    </w:p>
    <w:tbl>
      <w:tblPr>
        <w:tblStyle w:val="LightList-Accent1"/>
        <w:tblW w:w="9488" w:type="dxa"/>
        <w:tblLayout w:type="fixed"/>
        <w:tblLook w:val="04A0" w:firstRow="1" w:lastRow="0" w:firstColumn="1" w:lastColumn="0" w:noHBand="0" w:noVBand="1"/>
      </w:tblPr>
      <w:tblGrid>
        <w:gridCol w:w="983"/>
        <w:gridCol w:w="992"/>
        <w:gridCol w:w="1417"/>
        <w:gridCol w:w="1418"/>
        <w:gridCol w:w="1559"/>
        <w:gridCol w:w="1559"/>
        <w:gridCol w:w="1560"/>
      </w:tblGrid>
      <w:tr w:rsidR="00D33E08" w:rsidRPr="00CD4D01" w14:paraId="1E9A34E0" w14:textId="77777777" w:rsidTr="00D33E08">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975" w:type="dxa"/>
            <w:gridSpan w:val="2"/>
            <w:vMerge w:val="restart"/>
            <w:noWrap/>
            <w:hideMark/>
          </w:tcPr>
          <w:p w14:paraId="32C2A25A" w14:textId="77777777" w:rsidR="00CD4D01" w:rsidRPr="00CD4D01" w:rsidRDefault="00CD4D01" w:rsidP="00EF27D8">
            <w:pPr>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w:t>
            </w:r>
          </w:p>
          <w:p w14:paraId="6FDB345A" w14:textId="77777777" w:rsidR="00CD4D01" w:rsidRPr="00CD4D01" w:rsidRDefault="00CD4D01" w:rsidP="00EF27D8">
            <w:pPr>
              <w:jc w:val="center"/>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Prevalence</w:t>
            </w:r>
          </w:p>
          <w:p w14:paraId="477462D8" w14:textId="77777777" w:rsidR="00CD4D01" w:rsidRPr="00CD4D01" w:rsidRDefault="00CD4D01" w:rsidP="00EF27D8">
            <w:pPr>
              <w:rPr>
                <w:rFonts w:asciiTheme="majorHAnsi" w:eastAsia="Times New Roman" w:hAnsiTheme="majorHAnsi" w:cstheme="majorHAnsi"/>
                <w:sz w:val="20"/>
                <w:szCs w:val="20"/>
                <w:lang w:val="en-GB"/>
              </w:rPr>
            </w:pPr>
            <w:r w:rsidRPr="00CD4D01">
              <w:rPr>
                <w:rFonts w:asciiTheme="majorHAnsi" w:eastAsia="Times New Roman" w:hAnsiTheme="majorHAnsi" w:cstheme="majorHAnsi"/>
                <w:b w:val="0"/>
                <w:bCs w:val="0"/>
                <w:sz w:val="20"/>
                <w:szCs w:val="20"/>
                <w:lang w:val="en-GB"/>
              </w:rPr>
              <w:t> </w:t>
            </w:r>
          </w:p>
        </w:tc>
        <w:tc>
          <w:tcPr>
            <w:tcW w:w="2835" w:type="dxa"/>
            <w:gridSpan w:val="2"/>
            <w:noWrap/>
            <w:hideMark/>
          </w:tcPr>
          <w:p w14:paraId="5700E5F0" w14:textId="77777777" w:rsidR="00CD4D01" w:rsidRPr="00CD4D01" w:rsidRDefault="00CD4D01"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0"/>
                <w:szCs w:val="20"/>
                <w:lang w:val="en-GB"/>
              </w:rPr>
            </w:pPr>
            <w:r w:rsidRPr="00CD4D01">
              <w:rPr>
                <w:rFonts w:asciiTheme="majorHAnsi" w:eastAsia="Times New Roman" w:hAnsiTheme="majorHAnsi" w:cstheme="majorHAnsi"/>
                <w:b w:val="0"/>
                <w:bCs w:val="0"/>
                <w:sz w:val="20"/>
                <w:szCs w:val="20"/>
                <w:lang w:val="en-GB"/>
              </w:rPr>
              <w:t>Vision category</w:t>
            </w:r>
          </w:p>
        </w:tc>
        <w:tc>
          <w:tcPr>
            <w:tcW w:w="1559" w:type="dxa"/>
            <w:noWrap/>
            <w:hideMark/>
          </w:tcPr>
          <w:p w14:paraId="5882107D" w14:textId="77777777" w:rsidR="00CD4D01" w:rsidRPr="00CD4D01" w:rsidRDefault="00CD4D01"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w:t>
            </w:r>
          </w:p>
        </w:tc>
        <w:tc>
          <w:tcPr>
            <w:tcW w:w="1559" w:type="dxa"/>
            <w:noWrap/>
            <w:hideMark/>
          </w:tcPr>
          <w:p w14:paraId="10BF5F42" w14:textId="77777777" w:rsidR="00CD4D01" w:rsidRPr="00CD4D01" w:rsidRDefault="00CD4D01"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w:t>
            </w:r>
          </w:p>
        </w:tc>
        <w:tc>
          <w:tcPr>
            <w:tcW w:w="1560" w:type="dxa"/>
            <w:noWrap/>
            <w:hideMark/>
          </w:tcPr>
          <w:p w14:paraId="18B62445" w14:textId="77777777" w:rsidR="00CD4D01" w:rsidRPr="00CD4D01" w:rsidRDefault="00CD4D01"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w:t>
            </w:r>
          </w:p>
        </w:tc>
      </w:tr>
      <w:tr w:rsidR="00D33E08" w:rsidRPr="00CD4D01" w14:paraId="54C0DEE4" w14:textId="77777777" w:rsidTr="00D33E08">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975" w:type="dxa"/>
            <w:gridSpan w:val="2"/>
            <w:vMerge/>
            <w:noWrap/>
            <w:hideMark/>
          </w:tcPr>
          <w:p w14:paraId="1CEB25A2" w14:textId="77777777" w:rsidR="00CD4D01" w:rsidRPr="00CD4D01" w:rsidRDefault="00CD4D01" w:rsidP="00EF27D8">
            <w:pPr>
              <w:rPr>
                <w:rFonts w:asciiTheme="majorHAnsi" w:eastAsia="Times New Roman" w:hAnsiTheme="majorHAnsi" w:cstheme="majorHAnsi"/>
                <w:b w:val="0"/>
                <w:bCs w:val="0"/>
                <w:color w:val="FFFFFF" w:themeColor="background1"/>
                <w:sz w:val="20"/>
                <w:szCs w:val="20"/>
                <w:lang w:val="en-GB"/>
              </w:rPr>
            </w:pPr>
          </w:p>
        </w:tc>
        <w:tc>
          <w:tcPr>
            <w:tcW w:w="1417" w:type="dxa"/>
            <w:noWrap/>
            <w:hideMark/>
          </w:tcPr>
          <w:p w14:paraId="040F6A6F"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FFFFFF" w:themeColor="background1"/>
                <w:sz w:val="20"/>
                <w:szCs w:val="20"/>
                <w:lang w:val="en-GB"/>
              </w:rPr>
            </w:pPr>
            <w:r w:rsidRPr="00CD4D01">
              <w:rPr>
                <w:rFonts w:asciiTheme="majorHAnsi" w:eastAsia="Times New Roman" w:hAnsiTheme="majorHAnsi" w:cstheme="majorHAnsi"/>
                <w:b/>
                <w:bCs/>
                <w:color w:val="FFFFFF" w:themeColor="background1"/>
                <w:sz w:val="20"/>
                <w:szCs w:val="20"/>
                <w:lang w:val="en-GB"/>
              </w:rPr>
              <w:t>Normal</w:t>
            </w:r>
          </w:p>
        </w:tc>
        <w:tc>
          <w:tcPr>
            <w:tcW w:w="1418" w:type="dxa"/>
            <w:noWrap/>
            <w:hideMark/>
          </w:tcPr>
          <w:p w14:paraId="5E72C8BD" w14:textId="78570616"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FFFFFF" w:themeColor="background1"/>
                <w:sz w:val="20"/>
                <w:szCs w:val="20"/>
                <w:lang w:val="en-GB"/>
              </w:rPr>
            </w:pPr>
            <w:r w:rsidRPr="00CD4D01">
              <w:rPr>
                <w:rFonts w:asciiTheme="majorHAnsi" w:eastAsia="Times New Roman" w:hAnsiTheme="majorHAnsi" w:cstheme="majorHAnsi"/>
                <w:b/>
                <w:bCs/>
                <w:color w:val="FFFFFF" w:themeColor="background1"/>
                <w:sz w:val="20"/>
                <w:szCs w:val="20"/>
                <w:lang w:val="en-GB"/>
              </w:rPr>
              <w:t>N</w:t>
            </w:r>
            <w:r w:rsidR="00D33E08">
              <w:rPr>
                <w:rFonts w:asciiTheme="majorHAnsi" w:eastAsia="Times New Roman" w:hAnsiTheme="majorHAnsi" w:cstheme="majorHAnsi"/>
                <w:b/>
                <w:bCs/>
                <w:color w:val="FFFFFF" w:themeColor="background1"/>
                <w:sz w:val="20"/>
                <w:szCs w:val="20"/>
                <w:lang w:val="en-GB"/>
              </w:rPr>
              <w:t xml:space="preserve">ear </w:t>
            </w:r>
            <w:r w:rsidRPr="00CD4D01">
              <w:rPr>
                <w:rFonts w:asciiTheme="majorHAnsi" w:eastAsia="Times New Roman" w:hAnsiTheme="majorHAnsi" w:cstheme="majorHAnsi"/>
                <w:b/>
                <w:bCs/>
                <w:color w:val="FFFFFF" w:themeColor="background1"/>
                <w:sz w:val="20"/>
                <w:szCs w:val="20"/>
                <w:lang w:val="en-GB"/>
              </w:rPr>
              <w:t>VI</w:t>
            </w:r>
          </w:p>
        </w:tc>
        <w:tc>
          <w:tcPr>
            <w:tcW w:w="1559" w:type="dxa"/>
            <w:noWrap/>
            <w:hideMark/>
          </w:tcPr>
          <w:p w14:paraId="748BDF23"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FFFFFF" w:themeColor="background1"/>
                <w:sz w:val="20"/>
                <w:szCs w:val="20"/>
                <w:lang w:val="en-GB"/>
              </w:rPr>
            </w:pPr>
            <w:r w:rsidRPr="00CD4D01">
              <w:rPr>
                <w:rFonts w:asciiTheme="majorHAnsi" w:eastAsia="Times New Roman" w:hAnsiTheme="majorHAnsi" w:cstheme="majorHAnsi"/>
                <w:b/>
                <w:bCs/>
                <w:color w:val="FFFFFF" w:themeColor="background1"/>
                <w:sz w:val="20"/>
                <w:szCs w:val="20"/>
                <w:lang w:val="en-GB"/>
              </w:rPr>
              <w:t>Mild VI</w:t>
            </w:r>
          </w:p>
        </w:tc>
        <w:tc>
          <w:tcPr>
            <w:tcW w:w="1559" w:type="dxa"/>
            <w:noWrap/>
            <w:hideMark/>
          </w:tcPr>
          <w:p w14:paraId="34FC31CF"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FFFFFF" w:themeColor="background1"/>
                <w:sz w:val="20"/>
                <w:szCs w:val="20"/>
                <w:lang w:val="en-GB"/>
              </w:rPr>
            </w:pPr>
            <w:r w:rsidRPr="00CD4D01">
              <w:rPr>
                <w:rFonts w:asciiTheme="majorHAnsi" w:eastAsia="Times New Roman" w:hAnsiTheme="majorHAnsi" w:cstheme="majorHAnsi"/>
                <w:b/>
                <w:bCs/>
                <w:color w:val="FFFFFF" w:themeColor="background1"/>
                <w:sz w:val="20"/>
                <w:szCs w:val="20"/>
                <w:lang w:val="en-GB"/>
              </w:rPr>
              <w:t>MSVI</w:t>
            </w:r>
          </w:p>
        </w:tc>
        <w:tc>
          <w:tcPr>
            <w:tcW w:w="1560" w:type="dxa"/>
            <w:noWrap/>
            <w:hideMark/>
          </w:tcPr>
          <w:p w14:paraId="4A0FA1D9"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FFFFFF" w:themeColor="background1"/>
                <w:sz w:val="20"/>
                <w:szCs w:val="20"/>
                <w:lang w:val="en-GB"/>
              </w:rPr>
            </w:pPr>
            <w:r w:rsidRPr="00CD4D01">
              <w:rPr>
                <w:rFonts w:asciiTheme="majorHAnsi" w:eastAsia="Times New Roman" w:hAnsiTheme="majorHAnsi" w:cstheme="majorHAnsi"/>
                <w:b/>
                <w:bCs/>
                <w:color w:val="FFFFFF" w:themeColor="background1"/>
                <w:sz w:val="20"/>
                <w:szCs w:val="20"/>
                <w:lang w:val="en-GB"/>
              </w:rPr>
              <w:t>Blind</w:t>
            </w:r>
          </w:p>
        </w:tc>
      </w:tr>
      <w:tr w:rsidR="00D33E08" w:rsidRPr="00CD4D01" w14:paraId="74B1E842" w14:textId="77777777" w:rsidTr="00D33E08">
        <w:trPr>
          <w:trHeight w:val="425"/>
        </w:trPr>
        <w:tc>
          <w:tcPr>
            <w:cnfStyle w:val="001000000000" w:firstRow="0" w:lastRow="0" w:firstColumn="1" w:lastColumn="0" w:oddVBand="0" w:evenVBand="0" w:oddHBand="0" w:evenHBand="0" w:firstRowFirstColumn="0" w:firstRowLastColumn="0" w:lastRowFirstColumn="0" w:lastRowLastColumn="0"/>
            <w:tcW w:w="983" w:type="dxa"/>
            <w:vMerge w:val="restart"/>
            <w:noWrap/>
            <w:hideMark/>
          </w:tcPr>
          <w:p w14:paraId="56255EAD" w14:textId="4EF179A9" w:rsidR="00CD4D01" w:rsidRPr="00CD4D01" w:rsidRDefault="00CD4D01" w:rsidP="00EF27D8">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 xml:space="preserve">Any eye care episodes in past 12 months </w:t>
            </w:r>
          </w:p>
        </w:tc>
        <w:tc>
          <w:tcPr>
            <w:tcW w:w="992" w:type="dxa"/>
            <w:noWrap/>
            <w:hideMark/>
          </w:tcPr>
          <w:p w14:paraId="72AE06FC" w14:textId="77777777" w:rsidR="00CD4D01" w:rsidRPr="00CD4D01" w:rsidRDefault="00CD4D01" w:rsidP="00EF27D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 xml:space="preserve">Crude % </w:t>
            </w:r>
          </w:p>
          <w:p w14:paraId="194EE038" w14:textId="77777777" w:rsidR="00CD4D01" w:rsidRPr="00CD4D01" w:rsidRDefault="00CD4D01" w:rsidP="00EF27D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(n/N)</w:t>
            </w:r>
          </w:p>
        </w:tc>
        <w:tc>
          <w:tcPr>
            <w:tcW w:w="1417" w:type="dxa"/>
            <w:noWrap/>
            <w:hideMark/>
          </w:tcPr>
          <w:p w14:paraId="1956F60F" w14:textId="77777777" w:rsidR="00D33E08"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32.2</w:t>
            </w:r>
          </w:p>
          <w:p w14:paraId="4F313214" w14:textId="052FE453"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(468/1452)</w:t>
            </w:r>
          </w:p>
        </w:tc>
        <w:tc>
          <w:tcPr>
            <w:tcW w:w="1418" w:type="dxa"/>
            <w:noWrap/>
            <w:hideMark/>
          </w:tcPr>
          <w:p w14:paraId="19537750" w14:textId="2BF11364"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18.5(135/728)</w:t>
            </w:r>
          </w:p>
        </w:tc>
        <w:tc>
          <w:tcPr>
            <w:tcW w:w="1559" w:type="dxa"/>
            <w:noWrap/>
            <w:hideMark/>
          </w:tcPr>
          <w:p w14:paraId="67943F31" w14:textId="72CA66C2"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29.2(47/161)</w:t>
            </w:r>
          </w:p>
        </w:tc>
        <w:tc>
          <w:tcPr>
            <w:tcW w:w="1559" w:type="dxa"/>
            <w:noWrap/>
            <w:hideMark/>
          </w:tcPr>
          <w:p w14:paraId="3972B4B0" w14:textId="2E849B6A"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31.7(50/158)</w:t>
            </w:r>
          </w:p>
        </w:tc>
        <w:tc>
          <w:tcPr>
            <w:tcW w:w="1560" w:type="dxa"/>
            <w:noWrap/>
            <w:hideMark/>
          </w:tcPr>
          <w:p w14:paraId="604C930B" w14:textId="3017CF1E"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7.7(1/13)</w:t>
            </w:r>
          </w:p>
        </w:tc>
      </w:tr>
      <w:tr w:rsidR="00D33E08" w:rsidRPr="00CD4D01" w14:paraId="0EE6E838" w14:textId="77777777" w:rsidTr="00D33E08">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83" w:type="dxa"/>
            <w:vMerge/>
            <w:noWrap/>
            <w:hideMark/>
          </w:tcPr>
          <w:p w14:paraId="68281A6B" w14:textId="77777777" w:rsidR="00CD4D01" w:rsidRPr="00CD4D01" w:rsidRDefault="00CD4D01" w:rsidP="00EF27D8">
            <w:pPr>
              <w:rPr>
                <w:rFonts w:asciiTheme="majorHAnsi" w:eastAsia="Times New Roman" w:hAnsiTheme="majorHAnsi" w:cstheme="majorHAnsi"/>
                <w:b w:val="0"/>
                <w:bCs w:val="0"/>
                <w:color w:val="000000"/>
                <w:sz w:val="20"/>
                <w:szCs w:val="20"/>
                <w:lang w:val="en-GB"/>
              </w:rPr>
            </w:pPr>
          </w:p>
        </w:tc>
        <w:tc>
          <w:tcPr>
            <w:tcW w:w="992" w:type="dxa"/>
            <w:noWrap/>
            <w:hideMark/>
          </w:tcPr>
          <w:p w14:paraId="658A712E" w14:textId="77777777" w:rsidR="00CD4D01" w:rsidRPr="00CD4D01" w:rsidRDefault="00CD4D01" w:rsidP="00EF27D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Adjusted %,95% CI</w:t>
            </w:r>
          </w:p>
        </w:tc>
        <w:tc>
          <w:tcPr>
            <w:tcW w:w="1417" w:type="dxa"/>
            <w:noWrap/>
            <w:hideMark/>
          </w:tcPr>
          <w:p w14:paraId="0B24EAA6"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30.7 </w:t>
            </w:r>
          </w:p>
          <w:p w14:paraId="224A9C3A" w14:textId="0A6336DE"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(28.</w:t>
            </w:r>
            <w:r w:rsidR="00D33E08">
              <w:rPr>
                <w:rFonts w:asciiTheme="majorHAnsi" w:eastAsia="Times New Roman" w:hAnsiTheme="majorHAnsi" w:cstheme="majorHAnsi"/>
                <w:color w:val="000000"/>
                <w:sz w:val="20"/>
                <w:szCs w:val="20"/>
                <w:lang w:val="en-GB"/>
              </w:rPr>
              <w:t>4</w:t>
            </w:r>
            <w:r w:rsidRPr="00CD4D01">
              <w:rPr>
                <w:rFonts w:asciiTheme="majorHAnsi" w:eastAsia="Times New Roman" w:hAnsiTheme="majorHAnsi" w:cstheme="majorHAnsi"/>
                <w:color w:val="000000"/>
                <w:sz w:val="20"/>
                <w:szCs w:val="20"/>
                <w:lang w:val="en-GB"/>
              </w:rPr>
              <w:t>-33.2)</w:t>
            </w:r>
          </w:p>
        </w:tc>
        <w:tc>
          <w:tcPr>
            <w:tcW w:w="1418" w:type="dxa"/>
            <w:noWrap/>
            <w:hideMark/>
          </w:tcPr>
          <w:p w14:paraId="5C0989ED" w14:textId="77777777" w:rsidR="00D33E08"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18.</w:t>
            </w:r>
            <w:r w:rsidR="00D33E08">
              <w:rPr>
                <w:rFonts w:asciiTheme="majorHAnsi" w:eastAsia="Times New Roman" w:hAnsiTheme="majorHAnsi" w:cstheme="majorHAnsi"/>
                <w:color w:val="000000"/>
                <w:sz w:val="20"/>
                <w:szCs w:val="20"/>
                <w:lang w:val="en-GB"/>
              </w:rPr>
              <w:t>2</w:t>
            </w:r>
          </w:p>
          <w:p w14:paraId="06D86182" w14:textId="4EB39FE2"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(15.</w:t>
            </w:r>
            <w:r w:rsidR="00D33E08">
              <w:rPr>
                <w:rFonts w:asciiTheme="majorHAnsi" w:eastAsia="Times New Roman" w:hAnsiTheme="majorHAnsi" w:cstheme="majorHAnsi"/>
                <w:color w:val="000000"/>
                <w:sz w:val="20"/>
                <w:szCs w:val="20"/>
                <w:lang w:val="en-GB"/>
              </w:rPr>
              <w:t>9</w:t>
            </w:r>
            <w:r w:rsidRPr="00CD4D01">
              <w:rPr>
                <w:rFonts w:asciiTheme="majorHAnsi" w:eastAsia="Times New Roman" w:hAnsiTheme="majorHAnsi" w:cstheme="majorHAnsi"/>
                <w:color w:val="000000"/>
                <w:sz w:val="20"/>
                <w:szCs w:val="20"/>
                <w:lang w:val="en-GB"/>
              </w:rPr>
              <w:t>-20.7)</w:t>
            </w:r>
          </w:p>
        </w:tc>
        <w:tc>
          <w:tcPr>
            <w:tcW w:w="1559" w:type="dxa"/>
            <w:noWrap/>
            <w:hideMark/>
          </w:tcPr>
          <w:p w14:paraId="388468B7" w14:textId="59D518F6"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26.4(20.6-33.2)</w:t>
            </w:r>
          </w:p>
        </w:tc>
        <w:tc>
          <w:tcPr>
            <w:tcW w:w="1559" w:type="dxa"/>
            <w:noWrap/>
            <w:hideMark/>
          </w:tcPr>
          <w:p w14:paraId="28AEB610" w14:textId="304AEBE1"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32.1(25.3-39.</w:t>
            </w:r>
            <w:r w:rsidR="00D33E08">
              <w:rPr>
                <w:rFonts w:asciiTheme="majorHAnsi" w:eastAsia="Times New Roman" w:hAnsiTheme="majorHAnsi" w:cstheme="majorHAnsi"/>
                <w:color w:val="000000"/>
                <w:sz w:val="20"/>
                <w:szCs w:val="20"/>
                <w:lang w:val="en-GB"/>
              </w:rPr>
              <w:t>8</w:t>
            </w:r>
            <w:r w:rsidRPr="00CD4D01">
              <w:rPr>
                <w:rFonts w:asciiTheme="majorHAnsi" w:eastAsia="Times New Roman" w:hAnsiTheme="majorHAnsi" w:cstheme="majorHAnsi"/>
                <w:color w:val="000000"/>
                <w:sz w:val="20"/>
                <w:szCs w:val="20"/>
                <w:lang w:val="en-GB"/>
              </w:rPr>
              <w:t>)</w:t>
            </w:r>
          </w:p>
        </w:tc>
        <w:tc>
          <w:tcPr>
            <w:tcW w:w="1560" w:type="dxa"/>
            <w:noWrap/>
            <w:hideMark/>
          </w:tcPr>
          <w:p w14:paraId="6710E9D1" w14:textId="1C718AB1"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4.6(0.7-24.0)</w:t>
            </w:r>
          </w:p>
        </w:tc>
      </w:tr>
      <w:tr w:rsidR="00D33E08" w:rsidRPr="00CD4D01" w14:paraId="2A5003CE" w14:textId="77777777" w:rsidTr="00D33E08">
        <w:trPr>
          <w:trHeight w:val="457"/>
        </w:trPr>
        <w:tc>
          <w:tcPr>
            <w:cnfStyle w:val="001000000000" w:firstRow="0" w:lastRow="0" w:firstColumn="1" w:lastColumn="0" w:oddVBand="0" w:evenVBand="0" w:oddHBand="0" w:evenHBand="0" w:firstRowFirstColumn="0" w:firstRowLastColumn="0" w:lastRowFirstColumn="0" w:lastRowLastColumn="0"/>
            <w:tcW w:w="983" w:type="dxa"/>
            <w:vMerge/>
            <w:noWrap/>
            <w:hideMark/>
          </w:tcPr>
          <w:p w14:paraId="4B677865" w14:textId="77777777" w:rsidR="00CD4D01" w:rsidRPr="00CD4D01" w:rsidRDefault="00CD4D01" w:rsidP="00EF27D8">
            <w:pPr>
              <w:rPr>
                <w:rFonts w:asciiTheme="majorHAnsi" w:eastAsia="Times New Roman" w:hAnsiTheme="majorHAnsi" w:cstheme="majorHAnsi"/>
                <w:b w:val="0"/>
                <w:bCs w:val="0"/>
                <w:color w:val="000000"/>
                <w:sz w:val="20"/>
                <w:szCs w:val="20"/>
                <w:lang w:val="en-GB"/>
              </w:rPr>
            </w:pPr>
          </w:p>
        </w:tc>
        <w:tc>
          <w:tcPr>
            <w:tcW w:w="992" w:type="dxa"/>
            <w:noWrap/>
            <w:hideMark/>
          </w:tcPr>
          <w:p w14:paraId="5B82A28A" w14:textId="77777777" w:rsidR="00CD4D01" w:rsidRPr="00CD4D01" w:rsidRDefault="00CD4D01" w:rsidP="00EF27D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OR*</w:t>
            </w:r>
          </w:p>
          <w:p w14:paraId="3DA27EE5" w14:textId="77777777" w:rsidR="00CD4D01" w:rsidRPr="00CD4D01" w:rsidRDefault="00CD4D01" w:rsidP="00EF27D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95% CI</w:t>
            </w:r>
          </w:p>
        </w:tc>
        <w:tc>
          <w:tcPr>
            <w:tcW w:w="1417" w:type="dxa"/>
            <w:noWrap/>
            <w:hideMark/>
          </w:tcPr>
          <w:p w14:paraId="1DEAED36"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w:t>
            </w:r>
          </w:p>
          <w:p w14:paraId="589AF82C"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418" w:type="dxa"/>
            <w:noWrap/>
            <w:hideMark/>
          </w:tcPr>
          <w:p w14:paraId="5976366A" w14:textId="499EAB7D"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r w:rsidR="00D33E08">
              <w:rPr>
                <w:rFonts w:asciiTheme="majorHAnsi" w:eastAsia="Times New Roman" w:hAnsiTheme="majorHAnsi" w:cstheme="majorHAnsi"/>
                <w:color w:val="000000"/>
                <w:sz w:val="20"/>
                <w:szCs w:val="20"/>
                <w:lang w:val="en-GB"/>
              </w:rPr>
              <w:t>5</w:t>
            </w:r>
            <w:r w:rsidRPr="00CD4D01">
              <w:rPr>
                <w:rFonts w:asciiTheme="majorHAnsi" w:eastAsia="Times New Roman" w:hAnsiTheme="majorHAnsi" w:cstheme="majorHAnsi"/>
                <w:color w:val="000000"/>
                <w:sz w:val="20"/>
                <w:szCs w:val="20"/>
                <w:lang w:val="en-GB"/>
              </w:rPr>
              <w:t>(0.</w:t>
            </w:r>
            <w:r w:rsidR="00D33E08">
              <w:rPr>
                <w:rFonts w:asciiTheme="majorHAnsi" w:eastAsia="Times New Roman" w:hAnsiTheme="majorHAnsi" w:cstheme="majorHAnsi"/>
                <w:color w:val="000000"/>
                <w:sz w:val="20"/>
                <w:szCs w:val="20"/>
                <w:lang w:val="en-GB"/>
              </w:rPr>
              <w:t>4</w:t>
            </w:r>
            <w:r w:rsidRPr="00CD4D01">
              <w:rPr>
                <w:rFonts w:asciiTheme="majorHAnsi" w:eastAsia="Times New Roman" w:hAnsiTheme="majorHAnsi" w:cstheme="majorHAnsi"/>
                <w:color w:val="000000"/>
                <w:sz w:val="20"/>
                <w:szCs w:val="20"/>
                <w:lang w:val="en-GB"/>
              </w:rPr>
              <w:t>-0.</w:t>
            </w:r>
            <w:r w:rsidR="00D33E08">
              <w:rPr>
                <w:rFonts w:asciiTheme="majorHAnsi" w:eastAsia="Times New Roman" w:hAnsiTheme="majorHAnsi" w:cstheme="majorHAnsi"/>
                <w:color w:val="000000"/>
                <w:sz w:val="20"/>
                <w:szCs w:val="20"/>
                <w:lang w:val="en-GB"/>
              </w:rPr>
              <w:t>6</w:t>
            </w:r>
            <w:r w:rsidRPr="00CD4D01">
              <w:rPr>
                <w:rFonts w:asciiTheme="majorHAnsi" w:eastAsia="Times New Roman" w:hAnsiTheme="majorHAnsi" w:cstheme="majorHAnsi"/>
                <w:color w:val="000000"/>
                <w:sz w:val="20"/>
                <w:szCs w:val="20"/>
                <w:lang w:val="en-GB"/>
              </w:rPr>
              <w:t>)</w:t>
            </w:r>
          </w:p>
        </w:tc>
        <w:tc>
          <w:tcPr>
            <w:tcW w:w="1559" w:type="dxa"/>
            <w:noWrap/>
            <w:hideMark/>
          </w:tcPr>
          <w:p w14:paraId="07EFA530" w14:textId="5F2B7234"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0.7(0.5-1.</w:t>
            </w:r>
            <w:r w:rsidR="00D33E08">
              <w:rPr>
                <w:rFonts w:asciiTheme="majorHAnsi" w:eastAsia="Times New Roman" w:hAnsiTheme="majorHAnsi" w:cstheme="majorHAnsi"/>
                <w:color w:val="000000"/>
                <w:sz w:val="20"/>
                <w:szCs w:val="20"/>
                <w:lang w:val="en-GB"/>
              </w:rPr>
              <w:t>1</w:t>
            </w:r>
            <w:r w:rsidRPr="00CD4D01">
              <w:rPr>
                <w:rFonts w:asciiTheme="majorHAnsi" w:eastAsia="Times New Roman" w:hAnsiTheme="majorHAnsi" w:cstheme="majorHAnsi"/>
                <w:color w:val="000000"/>
                <w:sz w:val="20"/>
                <w:szCs w:val="20"/>
                <w:lang w:val="en-GB"/>
              </w:rPr>
              <w:t>)</w:t>
            </w:r>
          </w:p>
        </w:tc>
        <w:tc>
          <w:tcPr>
            <w:tcW w:w="1559" w:type="dxa"/>
            <w:noWrap/>
            <w:hideMark/>
          </w:tcPr>
          <w:p w14:paraId="2677F7FC" w14:textId="4547DD52"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0.75</w:t>
            </w:r>
            <w:r w:rsidR="00D33E08">
              <w:rPr>
                <w:rFonts w:asciiTheme="majorHAnsi" w:eastAsia="Times New Roman" w:hAnsiTheme="majorHAnsi" w:cstheme="majorHAnsi"/>
                <w:color w:val="000000"/>
                <w:sz w:val="20"/>
                <w:szCs w:val="20"/>
                <w:lang w:val="en-GB"/>
              </w:rPr>
              <w:t>(</w:t>
            </w:r>
            <w:r w:rsidRPr="00CD4D01">
              <w:rPr>
                <w:rFonts w:asciiTheme="majorHAnsi" w:eastAsia="Times New Roman" w:hAnsiTheme="majorHAnsi" w:cstheme="majorHAnsi"/>
                <w:color w:val="000000"/>
                <w:sz w:val="20"/>
                <w:szCs w:val="20"/>
                <w:lang w:val="en-GB"/>
              </w:rPr>
              <w:t>0.5-1.</w:t>
            </w:r>
            <w:r w:rsidR="00D33E08">
              <w:rPr>
                <w:rFonts w:asciiTheme="majorHAnsi" w:eastAsia="Times New Roman" w:hAnsiTheme="majorHAnsi" w:cstheme="majorHAnsi"/>
                <w:color w:val="000000"/>
                <w:sz w:val="20"/>
                <w:szCs w:val="20"/>
                <w:lang w:val="en-GB"/>
              </w:rPr>
              <w:t>1</w:t>
            </w:r>
            <w:r w:rsidRPr="00CD4D01">
              <w:rPr>
                <w:rFonts w:asciiTheme="majorHAnsi" w:eastAsia="Times New Roman" w:hAnsiTheme="majorHAnsi" w:cstheme="majorHAnsi"/>
                <w:color w:val="000000"/>
                <w:sz w:val="20"/>
                <w:szCs w:val="20"/>
                <w:lang w:val="en-GB"/>
              </w:rPr>
              <w:t>)</w:t>
            </w:r>
          </w:p>
        </w:tc>
        <w:tc>
          <w:tcPr>
            <w:tcW w:w="1560" w:type="dxa"/>
            <w:noWrap/>
            <w:hideMark/>
          </w:tcPr>
          <w:p w14:paraId="0D810957" w14:textId="4AE26524"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r w:rsidR="00D33E08">
              <w:rPr>
                <w:rFonts w:asciiTheme="majorHAnsi" w:eastAsia="Times New Roman" w:hAnsiTheme="majorHAnsi" w:cstheme="majorHAnsi"/>
                <w:color w:val="000000"/>
                <w:sz w:val="20"/>
                <w:szCs w:val="20"/>
                <w:lang w:val="en-GB"/>
              </w:rPr>
              <w:t>1</w:t>
            </w:r>
            <w:r w:rsidRPr="00CD4D01">
              <w:rPr>
                <w:rFonts w:asciiTheme="majorHAnsi" w:eastAsia="Times New Roman" w:hAnsiTheme="majorHAnsi" w:cstheme="majorHAnsi"/>
                <w:color w:val="000000"/>
                <w:sz w:val="20"/>
                <w:szCs w:val="20"/>
                <w:lang w:val="en-GB"/>
              </w:rPr>
              <w:t>(0.0-0.</w:t>
            </w:r>
            <w:r w:rsidR="00D33E08">
              <w:rPr>
                <w:rFonts w:asciiTheme="majorHAnsi" w:eastAsia="Times New Roman" w:hAnsiTheme="majorHAnsi" w:cstheme="majorHAnsi"/>
                <w:color w:val="000000"/>
                <w:sz w:val="20"/>
                <w:szCs w:val="20"/>
                <w:lang w:val="en-GB"/>
              </w:rPr>
              <w:t>9</w:t>
            </w:r>
            <w:r w:rsidRPr="00CD4D01">
              <w:rPr>
                <w:rFonts w:asciiTheme="majorHAnsi" w:eastAsia="Times New Roman" w:hAnsiTheme="majorHAnsi" w:cstheme="majorHAnsi"/>
                <w:color w:val="000000"/>
                <w:sz w:val="20"/>
                <w:szCs w:val="20"/>
                <w:lang w:val="en-GB"/>
              </w:rPr>
              <w:t>)</w:t>
            </w:r>
          </w:p>
        </w:tc>
      </w:tr>
      <w:tr w:rsidR="00D33E08" w:rsidRPr="00CD4D01" w14:paraId="1AFCB908" w14:textId="77777777" w:rsidTr="00D33E08">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83" w:type="dxa"/>
            <w:noWrap/>
            <w:hideMark/>
          </w:tcPr>
          <w:p w14:paraId="5AAECE53" w14:textId="77777777" w:rsidR="00CD4D01" w:rsidRPr="00CD4D01" w:rsidRDefault="00CD4D01" w:rsidP="00EF27D8">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Health insured</w:t>
            </w:r>
          </w:p>
        </w:tc>
        <w:tc>
          <w:tcPr>
            <w:tcW w:w="992" w:type="dxa"/>
            <w:noWrap/>
            <w:hideMark/>
          </w:tcPr>
          <w:p w14:paraId="7F2E33D8" w14:textId="77777777" w:rsidR="00CD4D01" w:rsidRPr="00CD4D01" w:rsidRDefault="00CD4D01" w:rsidP="00EF27D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 xml:space="preserve">Crude % </w:t>
            </w:r>
          </w:p>
          <w:p w14:paraId="2A87E2AD" w14:textId="77777777" w:rsidR="00CD4D01" w:rsidRPr="00CD4D01" w:rsidRDefault="00CD4D01" w:rsidP="00EF27D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(n/N)</w:t>
            </w:r>
          </w:p>
        </w:tc>
        <w:tc>
          <w:tcPr>
            <w:tcW w:w="1417" w:type="dxa"/>
            <w:noWrap/>
            <w:hideMark/>
          </w:tcPr>
          <w:p w14:paraId="0B6E312B" w14:textId="33F6996D"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24.0</w:t>
            </w:r>
            <w:r w:rsidR="00D33E08">
              <w:rPr>
                <w:rFonts w:asciiTheme="majorHAnsi" w:eastAsia="Times New Roman" w:hAnsiTheme="majorHAnsi" w:cstheme="majorHAnsi"/>
                <w:color w:val="000000"/>
                <w:sz w:val="20"/>
                <w:szCs w:val="20"/>
                <w:lang w:val="en-GB"/>
              </w:rPr>
              <w:t xml:space="preserve"> </w:t>
            </w:r>
            <w:r w:rsidRPr="00CD4D01">
              <w:rPr>
                <w:rFonts w:asciiTheme="majorHAnsi" w:eastAsia="Times New Roman" w:hAnsiTheme="majorHAnsi" w:cstheme="majorHAnsi"/>
                <w:color w:val="000000"/>
                <w:sz w:val="20"/>
                <w:szCs w:val="20"/>
                <w:lang w:val="en-GB"/>
              </w:rPr>
              <w:t>(473/1968)</w:t>
            </w:r>
          </w:p>
        </w:tc>
        <w:tc>
          <w:tcPr>
            <w:tcW w:w="1418" w:type="dxa"/>
            <w:noWrap/>
            <w:hideMark/>
          </w:tcPr>
          <w:p w14:paraId="2EDBBB3B" w14:textId="77777777" w:rsidR="00D33E08"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10.7</w:t>
            </w:r>
          </w:p>
          <w:p w14:paraId="2C59AD90" w14:textId="74FD275B"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(113/1053)</w:t>
            </w:r>
          </w:p>
        </w:tc>
        <w:tc>
          <w:tcPr>
            <w:tcW w:w="1559" w:type="dxa"/>
            <w:noWrap/>
            <w:hideMark/>
          </w:tcPr>
          <w:p w14:paraId="2D3872C6" w14:textId="20C910C1"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9.6</w:t>
            </w:r>
            <w:r w:rsidR="00D33E08">
              <w:rPr>
                <w:rFonts w:asciiTheme="majorHAnsi" w:eastAsia="Times New Roman" w:hAnsiTheme="majorHAnsi" w:cstheme="majorHAnsi"/>
                <w:color w:val="000000"/>
                <w:sz w:val="20"/>
                <w:szCs w:val="20"/>
                <w:lang w:val="en-GB"/>
              </w:rPr>
              <w:t>(</w:t>
            </w:r>
            <w:r w:rsidRPr="00CD4D01">
              <w:rPr>
                <w:rFonts w:asciiTheme="majorHAnsi" w:eastAsia="Times New Roman" w:hAnsiTheme="majorHAnsi" w:cstheme="majorHAnsi"/>
                <w:color w:val="000000"/>
                <w:sz w:val="20"/>
                <w:szCs w:val="20"/>
                <w:lang w:val="en-GB"/>
              </w:rPr>
              <w:t>21/218)</w:t>
            </w:r>
          </w:p>
        </w:tc>
        <w:tc>
          <w:tcPr>
            <w:tcW w:w="1559" w:type="dxa"/>
            <w:noWrap/>
            <w:hideMark/>
          </w:tcPr>
          <w:p w14:paraId="00A31A9C" w14:textId="4EE80A61"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3.8</w:t>
            </w:r>
            <w:r w:rsidR="00D33E08">
              <w:rPr>
                <w:rFonts w:asciiTheme="majorHAnsi" w:eastAsia="Times New Roman" w:hAnsiTheme="majorHAnsi" w:cstheme="majorHAnsi"/>
                <w:color w:val="000000"/>
                <w:sz w:val="20"/>
                <w:szCs w:val="20"/>
                <w:lang w:val="en-GB"/>
              </w:rPr>
              <w:t>(</w:t>
            </w:r>
            <w:r w:rsidRPr="00CD4D01">
              <w:rPr>
                <w:rFonts w:asciiTheme="majorHAnsi" w:eastAsia="Times New Roman" w:hAnsiTheme="majorHAnsi" w:cstheme="majorHAnsi"/>
                <w:color w:val="000000"/>
                <w:sz w:val="20"/>
                <w:szCs w:val="20"/>
                <w:lang w:val="en-GB"/>
              </w:rPr>
              <w:t>8/212)</w:t>
            </w:r>
          </w:p>
        </w:tc>
        <w:tc>
          <w:tcPr>
            <w:tcW w:w="1560" w:type="dxa"/>
            <w:noWrap/>
            <w:hideMark/>
          </w:tcPr>
          <w:p w14:paraId="2358A69E" w14:textId="6A4F02CC"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r w:rsidR="00D33E08">
              <w:rPr>
                <w:rFonts w:asciiTheme="majorHAnsi" w:eastAsia="Times New Roman" w:hAnsiTheme="majorHAnsi" w:cstheme="majorHAnsi"/>
                <w:color w:val="000000"/>
                <w:sz w:val="20"/>
                <w:szCs w:val="20"/>
                <w:lang w:val="en-GB"/>
              </w:rPr>
              <w:t>(</w:t>
            </w:r>
            <w:r w:rsidRPr="00CD4D01">
              <w:rPr>
                <w:rFonts w:asciiTheme="majorHAnsi" w:eastAsia="Times New Roman" w:hAnsiTheme="majorHAnsi" w:cstheme="majorHAnsi"/>
                <w:color w:val="000000"/>
                <w:sz w:val="20"/>
                <w:szCs w:val="20"/>
                <w:lang w:val="en-GB"/>
              </w:rPr>
              <w:t>0/30)</w:t>
            </w:r>
          </w:p>
        </w:tc>
      </w:tr>
      <w:tr w:rsidR="00D33E08" w:rsidRPr="00CD4D01" w14:paraId="3E2AE564" w14:textId="77777777" w:rsidTr="00D33E08">
        <w:trPr>
          <w:trHeight w:val="425"/>
        </w:trPr>
        <w:tc>
          <w:tcPr>
            <w:cnfStyle w:val="001000000000" w:firstRow="0" w:lastRow="0" w:firstColumn="1" w:lastColumn="0" w:oddVBand="0" w:evenVBand="0" w:oddHBand="0" w:evenHBand="0" w:firstRowFirstColumn="0" w:firstRowLastColumn="0" w:lastRowFirstColumn="0" w:lastRowLastColumn="0"/>
            <w:tcW w:w="983" w:type="dxa"/>
            <w:noWrap/>
            <w:hideMark/>
          </w:tcPr>
          <w:p w14:paraId="6C531785" w14:textId="77777777" w:rsidR="00CD4D01" w:rsidRPr="00CD4D01" w:rsidRDefault="00CD4D01" w:rsidP="00EF27D8">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 </w:t>
            </w:r>
          </w:p>
        </w:tc>
        <w:tc>
          <w:tcPr>
            <w:tcW w:w="992" w:type="dxa"/>
            <w:noWrap/>
            <w:hideMark/>
          </w:tcPr>
          <w:p w14:paraId="4ABA46EF" w14:textId="1F2E95AD" w:rsidR="00CD4D01" w:rsidRPr="00CD4D01" w:rsidRDefault="00CD4D01" w:rsidP="00EF27D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Adjusted %</w:t>
            </w:r>
            <w:r w:rsidR="00D33E08">
              <w:rPr>
                <w:rFonts w:asciiTheme="majorHAnsi" w:eastAsia="Times New Roman" w:hAnsiTheme="majorHAnsi" w:cstheme="majorHAnsi"/>
                <w:b/>
                <w:bCs/>
                <w:color w:val="000000"/>
                <w:sz w:val="20"/>
                <w:szCs w:val="20"/>
                <w:lang w:val="en-GB"/>
              </w:rPr>
              <w:t>,</w:t>
            </w:r>
            <w:r w:rsidRPr="00CD4D01">
              <w:rPr>
                <w:rFonts w:asciiTheme="majorHAnsi" w:eastAsia="Times New Roman" w:hAnsiTheme="majorHAnsi" w:cstheme="majorHAnsi"/>
                <w:b/>
                <w:bCs/>
                <w:color w:val="000000"/>
                <w:sz w:val="20"/>
                <w:szCs w:val="20"/>
                <w:lang w:val="en-GB"/>
              </w:rPr>
              <w:t>95% CI</w:t>
            </w:r>
          </w:p>
        </w:tc>
        <w:tc>
          <w:tcPr>
            <w:tcW w:w="1417" w:type="dxa"/>
            <w:noWrap/>
            <w:hideMark/>
          </w:tcPr>
          <w:p w14:paraId="271527B6" w14:textId="77777777" w:rsidR="00D33E08"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24.6</w:t>
            </w:r>
          </w:p>
          <w:p w14:paraId="212181E1" w14:textId="72A42A7E"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(21.8 to</w:t>
            </w:r>
            <w:r w:rsidR="00D33E08">
              <w:rPr>
                <w:rFonts w:asciiTheme="majorHAnsi" w:eastAsia="Times New Roman" w:hAnsiTheme="majorHAnsi" w:cstheme="majorHAnsi"/>
                <w:color w:val="000000"/>
                <w:sz w:val="20"/>
                <w:szCs w:val="20"/>
                <w:lang w:val="en-GB"/>
              </w:rPr>
              <w:t xml:space="preserve"> </w:t>
            </w:r>
            <w:r w:rsidRPr="00CD4D01">
              <w:rPr>
                <w:rFonts w:asciiTheme="majorHAnsi" w:eastAsia="Times New Roman" w:hAnsiTheme="majorHAnsi" w:cstheme="majorHAnsi"/>
                <w:color w:val="000000"/>
                <w:sz w:val="20"/>
                <w:szCs w:val="20"/>
                <w:lang w:val="en-GB"/>
              </w:rPr>
              <w:t>27.6)</w:t>
            </w:r>
          </w:p>
        </w:tc>
        <w:tc>
          <w:tcPr>
            <w:tcW w:w="1418" w:type="dxa"/>
            <w:noWrap/>
            <w:hideMark/>
          </w:tcPr>
          <w:p w14:paraId="30D3C61F" w14:textId="77777777" w:rsidR="00D33E08"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12.0</w:t>
            </w:r>
          </w:p>
          <w:p w14:paraId="6164495A" w14:textId="3EAA92F0"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(10.2 to 14.2)</w:t>
            </w:r>
          </w:p>
        </w:tc>
        <w:tc>
          <w:tcPr>
            <w:tcW w:w="1559" w:type="dxa"/>
            <w:noWrap/>
            <w:hideMark/>
          </w:tcPr>
          <w:p w14:paraId="5826C543" w14:textId="5C948A1D"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9.9(6.5 to 14.9)</w:t>
            </w:r>
          </w:p>
        </w:tc>
        <w:tc>
          <w:tcPr>
            <w:tcW w:w="1559" w:type="dxa"/>
            <w:noWrap/>
            <w:hideMark/>
          </w:tcPr>
          <w:p w14:paraId="2D8AC46E" w14:textId="36E30DB2"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5.1(2.6 to 9.9)</w:t>
            </w:r>
          </w:p>
        </w:tc>
        <w:tc>
          <w:tcPr>
            <w:tcW w:w="1560" w:type="dxa"/>
            <w:noWrap/>
            <w:hideMark/>
          </w:tcPr>
          <w:p w14:paraId="3F9E7CEA"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r>
      <w:tr w:rsidR="00D33E08" w:rsidRPr="00CD4D01" w14:paraId="6F96303A" w14:textId="77777777" w:rsidTr="00D33E08">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83" w:type="dxa"/>
            <w:noWrap/>
            <w:hideMark/>
          </w:tcPr>
          <w:p w14:paraId="0EAEF2A4" w14:textId="77777777" w:rsidR="00CD4D01" w:rsidRPr="00CD4D01" w:rsidRDefault="00CD4D01" w:rsidP="00EF27D8">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 </w:t>
            </w:r>
          </w:p>
        </w:tc>
        <w:tc>
          <w:tcPr>
            <w:tcW w:w="992" w:type="dxa"/>
            <w:noWrap/>
            <w:hideMark/>
          </w:tcPr>
          <w:p w14:paraId="689F31BA" w14:textId="77777777" w:rsidR="00CD4D01" w:rsidRPr="00CD4D01" w:rsidRDefault="00CD4D01" w:rsidP="00EF27D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OR*</w:t>
            </w:r>
          </w:p>
          <w:p w14:paraId="3E439698" w14:textId="77777777" w:rsidR="00CD4D01" w:rsidRPr="00CD4D01" w:rsidRDefault="00CD4D01" w:rsidP="00EF27D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95% CI</w:t>
            </w:r>
          </w:p>
        </w:tc>
        <w:tc>
          <w:tcPr>
            <w:tcW w:w="1417" w:type="dxa"/>
            <w:noWrap/>
            <w:hideMark/>
          </w:tcPr>
          <w:p w14:paraId="41F51FE2"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w:t>
            </w:r>
          </w:p>
          <w:p w14:paraId="73D4F2B2"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418" w:type="dxa"/>
            <w:noWrap/>
            <w:hideMark/>
          </w:tcPr>
          <w:p w14:paraId="11DF0120" w14:textId="2A811ED2"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0.4(0.3-0.5)</w:t>
            </w:r>
          </w:p>
        </w:tc>
        <w:tc>
          <w:tcPr>
            <w:tcW w:w="1559" w:type="dxa"/>
            <w:noWrap/>
            <w:hideMark/>
          </w:tcPr>
          <w:p w14:paraId="77AF99DC" w14:textId="498357BF"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r w:rsidR="00D33E08">
              <w:rPr>
                <w:rFonts w:asciiTheme="majorHAnsi" w:eastAsia="Times New Roman" w:hAnsiTheme="majorHAnsi" w:cstheme="majorHAnsi"/>
                <w:color w:val="000000"/>
                <w:sz w:val="20"/>
                <w:szCs w:val="20"/>
                <w:lang w:val="en-GB"/>
              </w:rPr>
              <w:t>7</w:t>
            </w:r>
            <w:r w:rsidRPr="00CD4D01">
              <w:rPr>
                <w:rFonts w:asciiTheme="majorHAnsi" w:eastAsia="Times New Roman" w:hAnsiTheme="majorHAnsi" w:cstheme="majorHAnsi"/>
                <w:color w:val="000000"/>
                <w:sz w:val="20"/>
                <w:szCs w:val="20"/>
                <w:lang w:val="en-GB"/>
              </w:rPr>
              <w:t>(0.4-1.1)</w:t>
            </w:r>
          </w:p>
        </w:tc>
        <w:tc>
          <w:tcPr>
            <w:tcW w:w="1559" w:type="dxa"/>
            <w:noWrap/>
            <w:hideMark/>
          </w:tcPr>
          <w:p w14:paraId="0FCDC8CB" w14:textId="3F913311"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r w:rsidR="00D33E08">
              <w:rPr>
                <w:rFonts w:asciiTheme="majorHAnsi" w:eastAsia="Times New Roman" w:hAnsiTheme="majorHAnsi" w:cstheme="majorHAnsi"/>
                <w:color w:val="000000"/>
                <w:sz w:val="20"/>
                <w:szCs w:val="20"/>
                <w:lang w:val="en-GB"/>
              </w:rPr>
              <w:t>3</w:t>
            </w:r>
            <w:r w:rsidRPr="00CD4D01">
              <w:rPr>
                <w:rFonts w:asciiTheme="majorHAnsi" w:eastAsia="Times New Roman" w:hAnsiTheme="majorHAnsi" w:cstheme="majorHAnsi"/>
                <w:color w:val="000000"/>
                <w:sz w:val="20"/>
                <w:szCs w:val="20"/>
                <w:lang w:val="en-GB"/>
              </w:rPr>
              <w:t>(0.1-0.5)</w:t>
            </w:r>
          </w:p>
        </w:tc>
        <w:tc>
          <w:tcPr>
            <w:tcW w:w="1560" w:type="dxa"/>
            <w:noWrap/>
            <w:hideMark/>
          </w:tcPr>
          <w:p w14:paraId="649CD4A2"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r>
      <w:tr w:rsidR="00D33E08" w:rsidRPr="00CD4D01" w14:paraId="7D1A7CD0" w14:textId="77777777" w:rsidTr="00D33E08">
        <w:trPr>
          <w:trHeight w:val="425"/>
        </w:trPr>
        <w:tc>
          <w:tcPr>
            <w:cnfStyle w:val="001000000000" w:firstRow="0" w:lastRow="0" w:firstColumn="1" w:lastColumn="0" w:oddVBand="0" w:evenVBand="0" w:oddHBand="0" w:evenHBand="0" w:firstRowFirstColumn="0" w:firstRowLastColumn="0" w:lastRowFirstColumn="0" w:lastRowLastColumn="0"/>
            <w:tcW w:w="983" w:type="dxa"/>
            <w:vMerge w:val="restart"/>
            <w:noWrap/>
            <w:hideMark/>
          </w:tcPr>
          <w:p w14:paraId="6FC5180E" w14:textId="77777777" w:rsidR="00CD4D01" w:rsidRPr="00CD4D01" w:rsidRDefault="00CD4D01" w:rsidP="00EF27D8">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 xml:space="preserve">Public sector use only </w:t>
            </w:r>
          </w:p>
          <w:p w14:paraId="7738BC01" w14:textId="77777777" w:rsidR="00CD4D01" w:rsidRPr="00CD4D01" w:rsidRDefault="00CD4D01" w:rsidP="00EF27D8">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 </w:t>
            </w:r>
          </w:p>
          <w:p w14:paraId="56917A5B" w14:textId="77777777" w:rsidR="00CD4D01" w:rsidRPr="00CD4D01" w:rsidRDefault="00CD4D01" w:rsidP="00EF27D8">
            <w:pPr>
              <w:rPr>
                <w:rFonts w:asciiTheme="majorHAnsi" w:eastAsia="Times New Roman" w:hAnsiTheme="majorHAnsi" w:cstheme="majorHAnsi"/>
                <w:b w:val="0"/>
                <w:bCs w:val="0"/>
                <w:color w:val="000000"/>
                <w:sz w:val="20"/>
                <w:szCs w:val="20"/>
                <w:lang w:val="en-GB"/>
              </w:rPr>
            </w:pPr>
            <w:r w:rsidRPr="00CD4D01">
              <w:rPr>
                <w:rFonts w:asciiTheme="majorHAnsi" w:eastAsia="Times New Roman" w:hAnsiTheme="majorHAnsi" w:cstheme="majorHAnsi"/>
                <w:b w:val="0"/>
                <w:bCs w:val="0"/>
                <w:color w:val="000000"/>
                <w:sz w:val="20"/>
                <w:szCs w:val="20"/>
                <w:lang w:val="en-GB"/>
              </w:rPr>
              <w:t> </w:t>
            </w:r>
          </w:p>
        </w:tc>
        <w:tc>
          <w:tcPr>
            <w:tcW w:w="992" w:type="dxa"/>
            <w:noWrap/>
            <w:hideMark/>
          </w:tcPr>
          <w:p w14:paraId="260FE8F9" w14:textId="77777777" w:rsidR="00CD4D01" w:rsidRPr="00CD4D01" w:rsidRDefault="00CD4D01" w:rsidP="00EF27D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 xml:space="preserve">Crude % </w:t>
            </w:r>
          </w:p>
          <w:p w14:paraId="4B697239" w14:textId="77777777" w:rsidR="00CD4D01" w:rsidRPr="00CD4D01" w:rsidRDefault="00CD4D01" w:rsidP="00EF27D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(n/N)</w:t>
            </w:r>
          </w:p>
        </w:tc>
        <w:tc>
          <w:tcPr>
            <w:tcW w:w="1417" w:type="dxa"/>
            <w:noWrap/>
            <w:hideMark/>
          </w:tcPr>
          <w:p w14:paraId="274FBF6A"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11.2 (165/1470)</w:t>
            </w:r>
          </w:p>
        </w:tc>
        <w:tc>
          <w:tcPr>
            <w:tcW w:w="1418" w:type="dxa"/>
            <w:noWrap/>
            <w:hideMark/>
          </w:tcPr>
          <w:p w14:paraId="71DF86E1" w14:textId="06BA0C93"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29.0(218/751)</w:t>
            </w:r>
          </w:p>
        </w:tc>
        <w:tc>
          <w:tcPr>
            <w:tcW w:w="1559" w:type="dxa"/>
            <w:noWrap/>
            <w:hideMark/>
          </w:tcPr>
          <w:p w14:paraId="512C529B" w14:textId="4ECA12BA"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30.3(54/178)</w:t>
            </w:r>
          </w:p>
        </w:tc>
        <w:tc>
          <w:tcPr>
            <w:tcW w:w="1559" w:type="dxa"/>
            <w:noWrap/>
            <w:hideMark/>
          </w:tcPr>
          <w:p w14:paraId="7759287F" w14:textId="4060DF01"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47.2(85/180)</w:t>
            </w:r>
          </w:p>
        </w:tc>
        <w:tc>
          <w:tcPr>
            <w:tcW w:w="1560" w:type="dxa"/>
            <w:noWrap/>
            <w:hideMark/>
          </w:tcPr>
          <w:p w14:paraId="1422260D" w14:textId="742B3B73"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54.2(13/24)</w:t>
            </w:r>
          </w:p>
        </w:tc>
      </w:tr>
      <w:tr w:rsidR="00D33E08" w:rsidRPr="00CD4D01" w14:paraId="719504DD" w14:textId="77777777" w:rsidTr="00D33E08">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83" w:type="dxa"/>
            <w:vMerge/>
            <w:noWrap/>
            <w:hideMark/>
          </w:tcPr>
          <w:p w14:paraId="7C332B53" w14:textId="77777777" w:rsidR="00CD4D01" w:rsidRPr="00CD4D01" w:rsidRDefault="00CD4D01" w:rsidP="00EF27D8">
            <w:pPr>
              <w:rPr>
                <w:rFonts w:asciiTheme="majorHAnsi" w:eastAsia="Times New Roman" w:hAnsiTheme="majorHAnsi" w:cstheme="majorHAnsi"/>
                <w:b w:val="0"/>
                <w:bCs w:val="0"/>
                <w:color w:val="000000"/>
                <w:sz w:val="20"/>
                <w:szCs w:val="20"/>
                <w:lang w:val="en-GB"/>
              </w:rPr>
            </w:pPr>
          </w:p>
        </w:tc>
        <w:tc>
          <w:tcPr>
            <w:tcW w:w="992" w:type="dxa"/>
            <w:noWrap/>
            <w:hideMark/>
          </w:tcPr>
          <w:p w14:paraId="17CD3FDD" w14:textId="40A025DD" w:rsidR="00CD4D01" w:rsidRPr="00CD4D01" w:rsidRDefault="00CD4D01" w:rsidP="00EF27D8">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Adjusted %</w:t>
            </w:r>
            <w:r w:rsidR="00D33E08">
              <w:rPr>
                <w:rFonts w:asciiTheme="majorHAnsi" w:eastAsia="Times New Roman" w:hAnsiTheme="majorHAnsi" w:cstheme="majorHAnsi"/>
                <w:b/>
                <w:bCs/>
                <w:color w:val="000000"/>
                <w:sz w:val="20"/>
                <w:szCs w:val="20"/>
                <w:lang w:val="en-GB"/>
              </w:rPr>
              <w:t>,</w:t>
            </w:r>
            <w:r w:rsidRPr="00CD4D01">
              <w:rPr>
                <w:rFonts w:asciiTheme="majorHAnsi" w:eastAsia="Times New Roman" w:hAnsiTheme="majorHAnsi" w:cstheme="majorHAnsi"/>
                <w:b/>
                <w:bCs/>
                <w:color w:val="000000"/>
                <w:sz w:val="20"/>
                <w:szCs w:val="20"/>
                <w:lang w:val="en-GB"/>
              </w:rPr>
              <w:t>95% CI</w:t>
            </w:r>
          </w:p>
        </w:tc>
        <w:tc>
          <w:tcPr>
            <w:tcW w:w="1417" w:type="dxa"/>
            <w:noWrap/>
            <w:hideMark/>
          </w:tcPr>
          <w:p w14:paraId="3817BA88"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10.46 </w:t>
            </w:r>
          </w:p>
          <w:p w14:paraId="015BC48F" w14:textId="7E4F7BAE"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(8.8-12.3)</w:t>
            </w:r>
          </w:p>
        </w:tc>
        <w:tc>
          <w:tcPr>
            <w:tcW w:w="1418" w:type="dxa"/>
            <w:noWrap/>
            <w:hideMark/>
          </w:tcPr>
          <w:p w14:paraId="735B48DF" w14:textId="77777777" w:rsidR="00D33E08"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w:t>
            </w:r>
            <w:r w:rsidR="00D33E08">
              <w:rPr>
                <w:rFonts w:asciiTheme="majorHAnsi" w:eastAsia="Times New Roman" w:hAnsiTheme="majorHAnsi" w:cstheme="majorHAnsi"/>
                <w:color w:val="000000"/>
                <w:sz w:val="20"/>
                <w:szCs w:val="20"/>
                <w:lang w:val="en-GB"/>
              </w:rPr>
              <w:t>7.0</w:t>
            </w:r>
          </w:p>
          <w:p w14:paraId="12893B07" w14:textId="4764714C"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(23.</w:t>
            </w:r>
            <w:r w:rsidR="00D33E08">
              <w:rPr>
                <w:rFonts w:asciiTheme="majorHAnsi" w:eastAsia="Times New Roman" w:hAnsiTheme="majorHAnsi" w:cstheme="majorHAnsi"/>
                <w:color w:val="000000"/>
                <w:sz w:val="20"/>
                <w:szCs w:val="20"/>
                <w:lang w:val="en-GB"/>
              </w:rPr>
              <w:t>9</w:t>
            </w:r>
            <w:r w:rsidRPr="00CD4D01">
              <w:rPr>
                <w:rFonts w:asciiTheme="majorHAnsi" w:eastAsia="Times New Roman" w:hAnsiTheme="majorHAnsi" w:cstheme="majorHAnsi"/>
                <w:color w:val="000000"/>
                <w:sz w:val="20"/>
                <w:szCs w:val="20"/>
                <w:lang w:val="en-GB"/>
              </w:rPr>
              <w:t>-30.3)</w:t>
            </w:r>
          </w:p>
        </w:tc>
        <w:tc>
          <w:tcPr>
            <w:tcW w:w="1559" w:type="dxa"/>
            <w:noWrap/>
            <w:hideMark/>
          </w:tcPr>
          <w:p w14:paraId="5C116D8A" w14:textId="393D4954"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30.7</w:t>
            </w:r>
            <w:r w:rsidR="00D33E08">
              <w:rPr>
                <w:rFonts w:asciiTheme="majorHAnsi" w:eastAsia="Times New Roman" w:hAnsiTheme="majorHAnsi" w:cstheme="majorHAnsi"/>
                <w:color w:val="000000"/>
                <w:sz w:val="20"/>
                <w:szCs w:val="20"/>
                <w:lang w:val="en-GB"/>
              </w:rPr>
              <w:t>(</w:t>
            </w:r>
            <w:r w:rsidRPr="00CD4D01">
              <w:rPr>
                <w:rFonts w:asciiTheme="majorHAnsi" w:eastAsia="Times New Roman" w:hAnsiTheme="majorHAnsi" w:cstheme="majorHAnsi"/>
                <w:color w:val="000000"/>
                <w:sz w:val="20"/>
                <w:szCs w:val="20"/>
                <w:lang w:val="en-GB"/>
              </w:rPr>
              <w:t>24.1-38.</w:t>
            </w:r>
            <w:r w:rsidR="00D33E08">
              <w:rPr>
                <w:rFonts w:asciiTheme="majorHAnsi" w:eastAsia="Times New Roman" w:hAnsiTheme="majorHAnsi" w:cstheme="majorHAnsi"/>
                <w:color w:val="000000"/>
                <w:sz w:val="20"/>
                <w:szCs w:val="20"/>
                <w:lang w:val="en-GB"/>
              </w:rPr>
              <w:t>2</w:t>
            </w:r>
            <w:r w:rsidRPr="00CD4D01">
              <w:rPr>
                <w:rFonts w:asciiTheme="majorHAnsi" w:eastAsia="Times New Roman" w:hAnsiTheme="majorHAnsi" w:cstheme="majorHAnsi"/>
                <w:color w:val="000000"/>
                <w:sz w:val="20"/>
                <w:szCs w:val="20"/>
                <w:lang w:val="en-GB"/>
              </w:rPr>
              <w:t>)</w:t>
            </w:r>
          </w:p>
        </w:tc>
        <w:tc>
          <w:tcPr>
            <w:tcW w:w="1559" w:type="dxa"/>
            <w:noWrap/>
            <w:hideMark/>
          </w:tcPr>
          <w:p w14:paraId="6D7D2080" w14:textId="5F57FC4F"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41.</w:t>
            </w:r>
            <w:r w:rsidR="00D33E08">
              <w:rPr>
                <w:rFonts w:asciiTheme="majorHAnsi" w:eastAsia="Times New Roman" w:hAnsiTheme="majorHAnsi" w:cstheme="majorHAnsi"/>
                <w:color w:val="000000"/>
                <w:sz w:val="20"/>
                <w:szCs w:val="20"/>
                <w:lang w:val="en-GB"/>
              </w:rPr>
              <w:t>9</w:t>
            </w:r>
            <w:r w:rsidRPr="00CD4D01">
              <w:rPr>
                <w:rFonts w:asciiTheme="majorHAnsi" w:eastAsia="Times New Roman" w:hAnsiTheme="majorHAnsi" w:cstheme="majorHAnsi"/>
                <w:color w:val="000000"/>
                <w:sz w:val="20"/>
                <w:szCs w:val="20"/>
                <w:lang w:val="en-GB"/>
              </w:rPr>
              <w:t>(3</w:t>
            </w:r>
            <w:r w:rsidR="00D33E08">
              <w:rPr>
                <w:rFonts w:asciiTheme="majorHAnsi" w:eastAsia="Times New Roman" w:hAnsiTheme="majorHAnsi" w:cstheme="majorHAnsi"/>
                <w:color w:val="000000"/>
                <w:sz w:val="20"/>
                <w:szCs w:val="20"/>
                <w:lang w:val="en-GB"/>
              </w:rPr>
              <w:t>5</w:t>
            </w:r>
            <w:r w:rsidRPr="00CD4D01">
              <w:rPr>
                <w:rFonts w:asciiTheme="majorHAnsi" w:eastAsia="Times New Roman" w:hAnsiTheme="majorHAnsi" w:cstheme="majorHAnsi"/>
                <w:color w:val="000000"/>
                <w:sz w:val="20"/>
                <w:szCs w:val="20"/>
                <w:lang w:val="en-GB"/>
              </w:rPr>
              <w:t>.</w:t>
            </w:r>
            <w:r w:rsidR="00D33E08">
              <w:rPr>
                <w:rFonts w:asciiTheme="majorHAnsi" w:eastAsia="Times New Roman" w:hAnsiTheme="majorHAnsi" w:cstheme="majorHAnsi"/>
                <w:color w:val="000000"/>
                <w:sz w:val="20"/>
                <w:szCs w:val="20"/>
                <w:lang w:val="en-GB"/>
              </w:rPr>
              <w:t>0</w:t>
            </w:r>
            <w:r w:rsidRPr="00CD4D01">
              <w:rPr>
                <w:rFonts w:asciiTheme="majorHAnsi" w:eastAsia="Times New Roman" w:hAnsiTheme="majorHAnsi" w:cstheme="majorHAnsi"/>
                <w:color w:val="000000"/>
                <w:sz w:val="20"/>
                <w:szCs w:val="20"/>
                <w:lang w:val="en-GB"/>
              </w:rPr>
              <w:t>-49.1)</w:t>
            </w:r>
          </w:p>
        </w:tc>
        <w:tc>
          <w:tcPr>
            <w:tcW w:w="1560" w:type="dxa"/>
            <w:noWrap/>
            <w:hideMark/>
          </w:tcPr>
          <w:p w14:paraId="74E0DD41" w14:textId="3994A7D5"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60.0</w:t>
            </w:r>
            <w:r w:rsidR="00D33E08">
              <w:rPr>
                <w:rFonts w:asciiTheme="majorHAnsi" w:eastAsia="Times New Roman" w:hAnsiTheme="majorHAnsi" w:cstheme="majorHAnsi"/>
                <w:color w:val="000000"/>
                <w:sz w:val="20"/>
                <w:szCs w:val="20"/>
                <w:lang w:val="en-GB"/>
              </w:rPr>
              <w:t>(</w:t>
            </w:r>
            <w:r w:rsidRPr="00CD4D01">
              <w:rPr>
                <w:rFonts w:asciiTheme="majorHAnsi" w:eastAsia="Times New Roman" w:hAnsiTheme="majorHAnsi" w:cstheme="majorHAnsi"/>
                <w:color w:val="000000"/>
                <w:sz w:val="20"/>
                <w:szCs w:val="20"/>
                <w:lang w:val="en-GB"/>
              </w:rPr>
              <w:t>45.1-73</w:t>
            </w:r>
            <w:r w:rsidR="00D33E08">
              <w:rPr>
                <w:rFonts w:asciiTheme="majorHAnsi" w:eastAsia="Times New Roman" w:hAnsiTheme="majorHAnsi" w:cstheme="majorHAnsi"/>
                <w:color w:val="000000"/>
                <w:sz w:val="20"/>
                <w:szCs w:val="20"/>
                <w:lang w:val="en-GB"/>
              </w:rPr>
              <w:t>.0</w:t>
            </w:r>
            <w:r w:rsidRPr="00CD4D01">
              <w:rPr>
                <w:rFonts w:asciiTheme="majorHAnsi" w:eastAsia="Times New Roman" w:hAnsiTheme="majorHAnsi" w:cstheme="majorHAnsi"/>
                <w:color w:val="000000"/>
                <w:sz w:val="20"/>
                <w:szCs w:val="20"/>
                <w:lang w:val="en-GB"/>
              </w:rPr>
              <w:t>)</w:t>
            </w:r>
          </w:p>
        </w:tc>
      </w:tr>
      <w:tr w:rsidR="00D33E08" w:rsidRPr="00CD4D01" w14:paraId="1184E556" w14:textId="77777777" w:rsidTr="00D33E08">
        <w:trPr>
          <w:trHeight w:val="425"/>
        </w:trPr>
        <w:tc>
          <w:tcPr>
            <w:cnfStyle w:val="001000000000" w:firstRow="0" w:lastRow="0" w:firstColumn="1" w:lastColumn="0" w:oddVBand="0" w:evenVBand="0" w:oddHBand="0" w:evenHBand="0" w:firstRowFirstColumn="0" w:firstRowLastColumn="0" w:lastRowFirstColumn="0" w:lastRowLastColumn="0"/>
            <w:tcW w:w="983" w:type="dxa"/>
            <w:vMerge/>
            <w:noWrap/>
            <w:hideMark/>
          </w:tcPr>
          <w:p w14:paraId="7CE89508" w14:textId="77777777" w:rsidR="00CD4D01" w:rsidRPr="00CD4D01" w:rsidRDefault="00CD4D01" w:rsidP="00EF27D8">
            <w:pPr>
              <w:rPr>
                <w:rFonts w:asciiTheme="majorHAnsi" w:eastAsia="Times New Roman" w:hAnsiTheme="majorHAnsi" w:cstheme="majorHAnsi"/>
                <w:b w:val="0"/>
                <w:bCs w:val="0"/>
                <w:color w:val="000000"/>
                <w:sz w:val="20"/>
                <w:szCs w:val="20"/>
                <w:lang w:val="en-GB"/>
              </w:rPr>
            </w:pPr>
          </w:p>
        </w:tc>
        <w:tc>
          <w:tcPr>
            <w:tcW w:w="992" w:type="dxa"/>
            <w:noWrap/>
            <w:hideMark/>
          </w:tcPr>
          <w:p w14:paraId="01AA52C4" w14:textId="77777777" w:rsidR="00CD4D01" w:rsidRPr="00CD4D01" w:rsidRDefault="00CD4D01" w:rsidP="00EF27D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OR*</w:t>
            </w:r>
          </w:p>
          <w:p w14:paraId="7E35CA3E" w14:textId="77777777" w:rsidR="00CD4D01" w:rsidRPr="00CD4D01" w:rsidRDefault="00CD4D01" w:rsidP="00EF27D8">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sz w:val="20"/>
                <w:szCs w:val="20"/>
                <w:lang w:val="en-GB"/>
              </w:rPr>
            </w:pPr>
            <w:r w:rsidRPr="00CD4D01">
              <w:rPr>
                <w:rFonts w:asciiTheme="majorHAnsi" w:eastAsia="Times New Roman" w:hAnsiTheme="majorHAnsi" w:cstheme="majorHAnsi"/>
                <w:b/>
                <w:bCs/>
                <w:color w:val="000000"/>
                <w:sz w:val="20"/>
                <w:szCs w:val="20"/>
                <w:lang w:val="en-GB"/>
              </w:rPr>
              <w:t>95% CI</w:t>
            </w:r>
          </w:p>
        </w:tc>
        <w:tc>
          <w:tcPr>
            <w:tcW w:w="1417" w:type="dxa"/>
            <w:noWrap/>
            <w:hideMark/>
          </w:tcPr>
          <w:p w14:paraId="709CB0B2"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w:t>
            </w:r>
          </w:p>
          <w:p w14:paraId="463391ED"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p>
        </w:tc>
        <w:tc>
          <w:tcPr>
            <w:tcW w:w="1418" w:type="dxa"/>
            <w:noWrap/>
            <w:hideMark/>
          </w:tcPr>
          <w:p w14:paraId="0AA71904" w14:textId="61C4ACAD"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w:t>
            </w:r>
            <w:r w:rsidR="00D33E08">
              <w:rPr>
                <w:rFonts w:asciiTheme="majorHAnsi" w:eastAsia="Times New Roman" w:hAnsiTheme="majorHAnsi" w:cstheme="majorHAnsi"/>
                <w:color w:val="000000"/>
                <w:sz w:val="20"/>
                <w:szCs w:val="20"/>
                <w:lang w:val="en-GB"/>
              </w:rPr>
              <w:t>3</w:t>
            </w:r>
            <w:r w:rsidRPr="00CD4D01">
              <w:rPr>
                <w:rFonts w:asciiTheme="majorHAnsi" w:eastAsia="Times New Roman" w:hAnsiTheme="majorHAnsi" w:cstheme="majorHAnsi"/>
                <w:color w:val="000000"/>
                <w:sz w:val="20"/>
                <w:szCs w:val="20"/>
                <w:lang w:val="en-GB"/>
              </w:rPr>
              <w:t>(2.</w:t>
            </w:r>
            <w:r w:rsidR="00D33E08">
              <w:rPr>
                <w:rFonts w:asciiTheme="majorHAnsi" w:eastAsia="Times New Roman" w:hAnsiTheme="majorHAnsi" w:cstheme="majorHAnsi"/>
                <w:color w:val="000000"/>
                <w:sz w:val="20"/>
                <w:szCs w:val="20"/>
                <w:lang w:val="en-GB"/>
              </w:rPr>
              <w:t>6</w:t>
            </w:r>
            <w:r w:rsidRPr="00CD4D01">
              <w:rPr>
                <w:rFonts w:asciiTheme="majorHAnsi" w:eastAsia="Times New Roman" w:hAnsiTheme="majorHAnsi" w:cstheme="majorHAnsi"/>
                <w:color w:val="000000"/>
                <w:sz w:val="20"/>
                <w:szCs w:val="20"/>
                <w:lang w:val="en-GB"/>
              </w:rPr>
              <w:t>-4.</w:t>
            </w:r>
            <w:r w:rsidR="00D33E08">
              <w:rPr>
                <w:rFonts w:asciiTheme="majorHAnsi" w:eastAsia="Times New Roman" w:hAnsiTheme="majorHAnsi" w:cstheme="majorHAnsi"/>
                <w:color w:val="000000"/>
                <w:sz w:val="20"/>
                <w:szCs w:val="20"/>
                <w:lang w:val="en-GB"/>
              </w:rPr>
              <w:t>2</w:t>
            </w:r>
            <w:r w:rsidRPr="00CD4D01">
              <w:rPr>
                <w:rFonts w:asciiTheme="majorHAnsi" w:eastAsia="Times New Roman" w:hAnsiTheme="majorHAnsi" w:cstheme="majorHAnsi"/>
                <w:color w:val="000000"/>
                <w:sz w:val="20"/>
                <w:szCs w:val="20"/>
                <w:lang w:val="en-GB"/>
              </w:rPr>
              <w:t>)</w:t>
            </w:r>
          </w:p>
        </w:tc>
        <w:tc>
          <w:tcPr>
            <w:tcW w:w="1559" w:type="dxa"/>
            <w:noWrap/>
            <w:hideMark/>
          </w:tcPr>
          <w:p w14:paraId="4AE62E45" w14:textId="7F32FA99"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2.7(1.</w:t>
            </w:r>
            <w:r w:rsidR="00D33E08">
              <w:rPr>
                <w:rFonts w:asciiTheme="majorHAnsi" w:eastAsia="Times New Roman" w:hAnsiTheme="majorHAnsi" w:cstheme="majorHAnsi"/>
                <w:color w:val="000000"/>
                <w:sz w:val="20"/>
                <w:szCs w:val="20"/>
                <w:lang w:val="en-GB"/>
              </w:rPr>
              <w:t>9</w:t>
            </w:r>
            <w:r w:rsidRPr="00CD4D01">
              <w:rPr>
                <w:rFonts w:asciiTheme="majorHAnsi" w:eastAsia="Times New Roman" w:hAnsiTheme="majorHAnsi" w:cstheme="majorHAnsi"/>
                <w:color w:val="000000"/>
                <w:sz w:val="20"/>
                <w:szCs w:val="20"/>
                <w:lang w:val="en-GB"/>
              </w:rPr>
              <w:t>-4.0)</w:t>
            </w:r>
          </w:p>
        </w:tc>
        <w:tc>
          <w:tcPr>
            <w:tcW w:w="1559" w:type="dxa"/>
            <w:noWrap/>
            <w:hideMark/>
          </w:tcPr>
          <w:p w14:paraId="74386647" w14:textId="4D773F76"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w:t>
            </w:r>
            <w:r w:rsidR="00D33E08">
              <w:rPr>
                <w:rFonts w:asciiTheme="majorHAnsi" w:eastAsia="Times New Roman" w:hAnsiTheme="majorHAnsi" w:cstheme="majorHAnsi"/>
                <w:color w:val="000000"/>
                <w:sz w:val="20"/>
                <w:szCs w:val="20"/>
                <w:lang w:val="en-GB"/>
              </w:rPr>
              <w:t>7(</w:t>
            </w:r>
            <w:r w:rsidRPr="00CD4D01">
              <w:rPr>
                <w:rFonts w:asciiTheme="majorHAnsi" w:eastAsia="Times New Roman" w:hAnsiTheme="majorHAnsi" w:cstheme="majorHAnsi"/>
                <w:color w:val="000000"/>
                <w:sz w:val="20"/>
                <w:szCs w:val="20"/>
                <w:lang w:val="en-GB"/>
              </w:rPr>
              <w:t>3.9-8.</w:t>
            </w:r>
            <w:r w:rsidR="00D33E08">
              <w:rPr>
                <w:rFonts w:asciiTheme="majorHAnsi" w:eastAsia="Times New Roman" w:hAnsiTheme="majorHAnsi" w:cstheme="majorHAnsi"/>
                <w:color w:val="000000"/>
                <w:sz w:val="20"/>
                <w:szCs w:val="20"/>
                <w:lang w:val="en-GB"/>
              </w:rPr>
              <w:t>2</w:t>
            </w:r>
            <w:r w:rsidRPr="00CD4D01">
              <w:rPr>
                <w:rFonts w:asciiTheme="majorHAnsi" w:eastAsia="Times New Roman" w:hAnsiTheme="majorHAnsi" w:cstheme="majorHAnsi"/>
                <w:color w:val="000000"/>
                <w:sz w:val="20"/>
                <w:szCs w:val="20"/>
                <w:lang w:val="en-GB"/>
              </w:rPr>
              <w:t>)</w:t>
            </w:r>
          </w:p>
        </w:tc>
        <w:tc>
          <w:tcPr>
            <w:tcW w:w="1560" w:type="dxa"/>
            <w:noWrap/>
            <w:hideMark/>
          </w:tcPr>
          <w:p w14:paraId="721E5A8E" w14:textId="16F7765D"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7.1(2.9-17.</w:t>
            </w:r>
            <w:r w:rsidR="00D33E08">
              <w:rPr>
                <w:rFonts w:asciiTheme="majorHAnsi" w:eastAsia="Times New Roman" w:hAnsiTheme="majorHAnsi" w:cstheme="majorHAnsi"/>
                <w:color w:val="000000"/>
                <w:sz w:val="20"/>
                <w:szCs w:val="20"/>
                <w:lang w:val="en-GB"/>
              </w:rPr>
              <w:t>4</w:t>
            </w:r>
            <w:r w:rsidRPr="00CD4D01">
              <w:rPr>
                <w:rFonts w:asciiTheme="majorHAnsi" w:eastAsia="Times New Roman" w:hAnsiTheme="majorHAnsi" w:cstheme="majorHAnsi"/>
                <w:color w:val="000000"/>
                <w:sz w:val="20"/>
                <w:szCs w:val="20"/>
                <w:lang w:val="en-GB"/>
              </w:rPr>
              <w:t>)</w:t>
            </w:r>
          </w:p>
        </w:tc>
      </w:tr>
    </w:tbl>
    <w:p w14:paraId="325ECF83" w14:textId="77777777" w:rsidR="00CD4D01" w:rsidRPr="00CD4D01" w:rsidRDefault="00CD4D01" w:rsidP="00CD4D01">
      <w:pPr>
        <w:rPr>
          <w:rFonts w:asciiTheme="majorHAnsi" w:hAnsiTheme="majorHAnsi" w:cstheme="majorHAnsi"/>
          <w:sz w:val="20"/>
          <w:szCs w:val="20"/>
        </w:rPr>
      </w:pPr>
    </w:p>
    <w:p w14:paraId="7A4BA210" w14:textId="77777777" w:rsidR="00CD4D01" w:rsidRPr="00CD4D01" w:rsidRDefault="00CD4D01" w:rsidP="00CD4D01">
      <w:pPr>
        <w:rPr>
          <w:rFonts w:asciiTheme="majorHAnsi" w:hAnsiTheme="majorHAnsi" w:cstheme="majorHAnsi"/>
          <w:sz w:val="20"/>
          <w:szCs w:val="20"/>
        </w:rPr>
      </w:pPr>
      <w:r w:rsidRPr="00CD4D01">
        <w:rPr>
          <w:rFonts w:asciiTheme="majorHAnsi" w:hAnsiTheme="majorHAnsi" w:cstheme="majorHAnsi"/>
          <w:sz w:val="20"/>
          <w:szCs w:val="20"/>
        </w:rPr>
        <w:t>* Prevalence estimate adjusted for multilevel design (island, cluster), weighted for response rate (by cluster), with post-stratification adjustment to 2011 Census population stratified by municipality (15), 5-year age groups and gender</w:t>
      </w:r>
    </w:p>
    <w:p w14:paraId="429538F9" w14:textId="37D6E6DB" w:rsidR="00CD4D01" w:rsidRPr="00CD4D01" w:rsidRDefault="00CD4D01" w:rsidP="00CD4D01">
      <w:pPr>
        <w:spacing w:line="360" w:lineRule="auto"/>
        <w:rPr>
          <w:rFonts w:asciiTheme="majorHAnsi" w:hAnsiTheme="majorHAnsi" w:cstheme="majorHAnsi"/>
          <w:sz w:val="20"/>
          <w:szCs w:val="20"/>
        </w:rPr>
      </w:pPr>
      <w:r w:rsidRPr="00CD4D01">
        <w:rPr>
          <w:rFonts w:asciiTheme="majorHAnsi" w:hAnsiTheme="majorHAnsi" w:cstheme="majorHAnsi"/>
          <w:sz w:val="20"/>
          <w:szCs w:val="20"/>
        </w:rPr>
        <w:t>** Odds of outcome, by vision category, adjusted for age and sex in multivariable model. Global Wald p&lt; 0.001</w:t>
      </w:r>
    </w:p>
    <w:p w14:paraId="4D900BB1" w14:textId="4DB22371" w:rsidR="00CD4D01" w:rsidRPr="00CD4D01" w:rsidRDefault="00CD4D01" w:rsidP="00CD4D01">
      <w:pPr>
        <w:pStyle w:val="TableTitle"/>
        <w:spacing w:line="240" w:lineRule="auto"/>
        <w:rPr>
          <w:rFonts w:asciiTheme="majorHAnsi" w:hAnsiTheme="majorHAnsi" w:cstheme="majorHAnsi"/>
          <w:sz w:val="20"/>
        </w:rPr>
      </w:pPr>
    </w:p>
    <w:p w14:paraId="7AE04D97" w14:textId="77777777" w:rsidR="00D33E08" w:rsidRDefault="00D33E08">
      <w:pPr>
        <w:rPr>
          <w:rFonts w:asciiTheme="majorHAnsi" w:eastAsia="Times New Roman" w:hAnsiTheme="majorHAnsi" w:cstheme="majorHAnsi"/>
          <w:b/>
          <w:sz w:val="20"/>
          <w:szCs w:val="20"/>
          <w:lang w:val="en-GB"/>
        </w:rPr>
      </w:pPr>
      <w:r>
        <w:rPr>
          <w:rFonts w:asciiTheme="majorHAnsi" w:hAnsiTheme="majorHAnsi" w:cstheme="majorHAnsi"/>
          <w:sz w:val="20"/>
        </w:rPr>
        <w:br w:type="page"/>
      </w:r>
    </w:p>
    <w:p w14:paraId="152A16AB" w14:textId="535B9141" w:rsidR="00CD4D01" w:rsidRPr="00CD4D01" w:rsidRDefault="00CD4D01" w:rsidP="00CD4D01">
      <w:pPr>
        <w:pStyle w:val="TableTitle"/>
        <w:spacing w:line="240" w:lineRule="auto"/>
        <w:rPr>
          <w:rFonts w:asciiTheme="majorHAnsi" w:hAnsiTheme="majorHAnsi" w:cstheme="majorHAnsi"/>
          <w:sz w:val="20"/>
        </w:rPr>
      </w:pPr>
      <w:r w:rsidRPr="00CD4D01">
        <w:rPr>
          <w:rFonts w:asciiTheme="majorHAnsi" w:hAnsiTheme="majorHAnsi" w:cstheme="majorHAnsi"/>
          <w:sz w:val="20"/>
        </w:rPr>
        <w:lastRenderedPageBreak/>
        <w:t xml:space="preserve">Table 21: </w:t>
      </w:r>
      <w:r w:rsidR="00D33E08">
        <w:rPr>
          <w:rFonts w:asciiTheme="majorHAnsi" w:hAnsiTheme="majorHAnsi" w:cstheme="majorHAnsi"/>
          <w:sz w:val="20"/>
        </w:rPr>
        <w:t>O</w:t>
      </w:r>
      <w:r w:rsidRPr="00CD4D01">
        <w:rPr>
          <w:rFonts w:asciiTheme="majorHAnsi" w:hAnsiTheme="majorHAnsi" w:cstheme="majorHAnsi"/>
          <w:sz w:val="20"/>
        </w:rPr>
        <w:t>ut of pocket expenditure (OOPE) on direct medical costs, by presenting vision level</w:t>
      </w:r>
    </w:p>
    <w:p w14:paraId="0AB4605D" w14:textId="77777777" w:rsidR="00CD4D01" w:rsidRPr="00CD4D01" w:rsidRDefault="00CD4D01" w:rsidP="00CD4D01">
      <w:pPr>
        <w:rPr>
          <w:rFonts w:asciiTheme="majorHAnsi" w:hAnsiTheme="majorHAnsi" w:cstheme="majorHAnsi"/>
          <w:sz w:val="20"/>
          <w:szCs w:val="20"/>
        </w:rPr>
      </w:pPr>
    </w:p>
    <w:tbl>
      <w:tblPr>
        <w:tblStyle w:val="LightList-Accent1"/>
        <w:tblW w:w="9346" w:type="dxa"/>
        <w:tblLayout w:type="fixed"/>
        <w:tblLook w:val="04A0" w:firstRow="1" w:lastRow="0" w:firstColumn="1" w:lastColumn="0" w:noHBand="0" w:noVBand="1"/>
      </w:tblPr>
      <w:tblGrid>
        <w:gridCol w:w="1975"/>
        <w:gridCol w:w="1559"/>
        <w:gridCol w:w="1559"/>
        <w:gridCol w:w="1418"/>
        <w:gridCol w:w="1559"/>
        <w:gridCol w:w="1276"/>
      </w:tblGrid>
      <w:tr w:rsidR="00CD4D01" w:rsidRPr="00CD4D01" w14:paraId="0A5B973B" w14:textId="77777777" w:rsidTr="00D33E08">
        <w:trPr>
          <w:cnfStyle w:val="100000000000" w:firstRow="1" w:lastRow="0" w:firstColumn="0" w:lastColumn="0" w:oddVBand="0" w:evenVBand="0" w:oddHBand="0"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975" w:type="dxa"/>
            <w:noWrap/>
            <w:hideMark/>
          </w:tcPr>
          <w:p w14:paraId="44E189C8" w14:textId="77777777" w:rsidR="00CD4D01" w:rsidRPr="00CD4D01" w:rsidRDefault="00CD4D01" w:rsidP="00EF27D8">
            <w:pPr>
              <w:rPr>
                <w:rFonts w:asciiTheme="majorHAnsi" w:eastAsia="Times New Roman" w:hAnsiTheme="majorHAnsi" w:cstheme="majorHAnsi"/>
                <w:sz w:val="20"/>
                <w:szCs w:val="20"/>
                <w:lang w:val="en-GB"/>
              </w:rPr>
            </w:pPr>
            <w:r w:rsidRPr="00CD4D01">
              <w:rPr>
                <w:rFonts w:asciiTheme="majorHAnsi" w:eastAsia="Times New Roman" w:hAnsiTheme="majorHAnsi" w:cstheme="majorHAnsi"/>
                <w:sz w:val="20"/>
                <w:szCs w:val="20"/>
                <w:lang w:val="en-GB"/>
              </w:rPr>
              <w:t> Outcome variable</w:t>
            </w:r>
          </w:p>
        </w:tc>
        <w:tc>
          <w:tcPr>
            <w:tcW w:w="1559" w:type="dxa"/>
            <w:noWrap/>
            <w:hideMark/>
          </w:tcPr>
          <w:p w14:paraId="1B6F87C3" w14:textId="77777777" w:rsidR="00CD4D01" w:rsidRPr="00CD4D01" w:rsidRDefault="00CD4D01"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b w:val="0"/>
                <w:sz w:val="20"/>
                <w:szCs w:val="20"/>
                <w:lang w:val="en-GB"/>
              </w:rPr>
              <w:t>Normal vision</w:t>
            </w:r>
          </w:p>
        </w:tc>
        <w:tc>
          <w:tcPr>
            <w:tcW w:w="1559" w:type="dxa"/>
            <w:noWrap/>
            <w:hideMark/>
          </w:tcPr>
          <w:p w14:paraId="20B80FF8" w14:textId="33E1DF35" w:rsidR="00CD4D01" w:rsidRPr="00CD4D01" w:rsidRDefault="00CD4D01"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b w:val="0"/>
                <w:sz w:val="20"/>
                <w:szCs w:val="20"/>
                <w:lang w:val="en-GB"/>
              </w:rPr>
              <w:t>N</w:t>
            </w:r>
            <w:r w:rsidR="00D33E08">
              <w:rPr>
                <w:rFonts w:asciiTheme="majorHAnsi" w:eastAsia="Times New Roman" w:hAnsiTheme="majorHAnsi" w:cstheme="majorHAnsi"/>
                <w:b w:val="0"/>
                <w:sz w:val="20"/>
                <w:szCs w:val="20"/>
                <w:lang w:val="en-GB"/>
              </w:rPr>
              <w:t xml:space="preserve">ear </w:t>
            </w:r>
            <w:r w:rsidRPr="00CD4D01">
              <w:rPr>
                <w:rFonts w:asciiTheme="majorHAnsi" w:eastAsia="Times New Roman" w:hAnsiTheme="majorHAnsi" w:cstheme="majorHAnsi"/>
                <w:b w:val="0"/>
                <w:sz w:val="20"/>
                <w:szCs w:val="20"/>
                <w:lang w:val="en-GB"/>
              </w:rPr>
              <w:t>VI</w:t>
            </w:r>
          </w:p>
        </w:tc>
        <w:tc>
          <w:tcPr>
            <w:tcW w:w="1418" w:type="dxa"/>
            <w:noWrap/>
            <w:hideMark/>
          </w:tcPr>
          <w:p w14:paraId="5049658C" w14:textId="77777777" w:rsidR="00CD4D01" w:rsidRPr="00CD4D01" w:rsidRDefault="00CD4D01"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b w:val="0"/>
                <w:sz w:val="20"/>
                <w:szCs w:val="20"/>
                <w:lang w:val="en-GB"/>
              </w:rPr>
              <w:t>Mild VI</w:t>
            </w:r>
          </w:p>
        </w:tc>
        <w:tc>
          <w:tcPr>
            <w:tcW w:w="1559" w:type="dxa"/>
            <w:noWrap/>
            <w:hideMark/>
          </w:tcPr>
          <w:p w14:paraId="2AC99E80" w14:textId="77777777" w:rsidR="00CD4D01" w:rsidRPr="00CD4D01" w:rsidRDefault="00CD4D01"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b w:val="0"/>
                <w:sz w:val="20"/>
                <w:szCs w:val="20"/>
                <w:lang w:val="en-GB"/>
              </w:rPr>
              <w:t>MSVI</w:t>
            </w:r>
          </w:p>
        </w:tc>
        <w:tc>
          <w:tcPr>
            <w:tcW w:w="1276" w:type="dxa"/>
            <w:noWrap/>
            <w:hideMark/>
          </w:tcPr>
          <w:p w14:paraId="13D26AE5" w14:textId="77777777" w:rsidR="00CD4D01" w:rsidRPr="00CD4D01" w:rsidRDefault="00CD4D01" w:rsidP="00D33E08">
            <w:pPr>
              <w:jc w:val="right"/>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0"/>
                <w:szCs w:val="20"/>
                <w:lang w:val="en-GB"/>
              </w:rPr>
            </w:pPr>
            <w:r w:rsidRPr="00CD4D01">
              <w:rPr>
                <w:rFonts w:asciiTheme="majorHAnsi" w:eastAsia="Times New Roman" w:hAnsiTheme="majorHAnsi" w:cstheme="majorHAnsi"/>
                <w:b w:val="0"/>
                <w:sz w:val="20"/>
                <w:szCs w:val="20"/>
                <w:lang w:val="en-GB"/>
              </w:rPr>
              <w:t>Blind</w:t>
            </w:r>
          </w:p>
        </w:tc>
      </w:tr>
      <w:tr w:rsidR="00CD4D01" w:rsidRPr="00CD4D01" w14:paraId="322F89C7" w14:textId="77777777" w:rsidTr="00D33E0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975" w:type="dxa"/>
            <w:noWrap/>
            <w:hideMark/>
          </w:tcPr>
          <w:p w14:paraId="76C56335"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Any OOPE on eye care % (95% CI)</w:t>
            </w:r>
          </w:p>
        </w:tc>
        <w:tc>
          <w:tcPr>
            <w:tcW w:w="1559" w:type="dxa"/>
            <w:noWrap/>
            <w:hideMark/>
          </w:tcPr>
          <w:p w14:paraId="0D7BF1FA"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25.3 </w:t>
            </w:r>
          </w:p>
          <w:p w14:paraId="66FEB1E6"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(22.9-27.8)</w:t>
            </w:r>
          </w:p>
        </w:tc>
        <w:tc>
          <w:tcPr>
            <w:tcW w:w="1559" w:type="dxa"/>
            <w:noWrap/>
            <w:hideMark/>
          </w:tcPr>
          <w:p w14:paraId="53FBB997"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10.5 </w:t>
            </w:r>
          </w:p>
          <w:p w14:paraId="7B0BCB6A"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(8.8-12.4)</w:t>
            </w:r>
          </w:p>
        </w:tc>
        <w:tc>
          <w:tcPr>
            <w:tcW w:w="1418" w:type="dxa"/>
            <w:noWrap/>
            <w:hideMark/>
          </w:tcPr>
          <w:p w14:paraId="0E87A17D"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15.1 </w:t>
            </w:r>
          </w:p>
          <w:p w14:paraId="044AF52E"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(10.8-20.9)</w:t>
            </w:r>
          </w:p>
        </w:tc>
        <w:tc>
          <w:tcPr>
            <w:tcW w:w="1559" w:type="dxa"/>
            <w:noWrap/>
            <w:hideMark/>
          </w:tcPr>
          <w:p w14:paraId="4AACA51A"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12.7 </w:t>
            </w:r>
          </w:p>
          <w:p w14:paraId="5C46A38C"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(8.2-18.9)</w:t>
            </w:r>
          </w:p>
        </w:tc>
        <w:tc>
          <w:tcPr>
            <w:tcW w:w="1276" w:type="dxa"/>
            <w:noWrap/>
            <w:hideMark/>
          </w:tcPr>
          <w:p w14:paraId="1CFD082E"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r>
      <w:tr w:rsidR="00CD4D01" w:rsidRPr="00CD4D01" w14:paraId="457D0937" w14:textId="77777777" w:rsidTr="00D33E08">
        <w:trPr>
          <w:trHeight w:val="302"/>
        </w:trPr>
        <w:tc>
          <w:tcPr>
            <w:cnfStyle w:val="001000000000" w:firstRow="0" w:lastRow="0" w:firstColumn="1" w:lastColumn="0" w:oddVBand="0" w:evenVBand="0" w:oddHBand="0" w:evenHBand="0" w:firstRowFirstColumn="0" w:firstRowLastColumn="0" w:lastRowFirstColumn="0" w:lastRowLastColumn="0"/>
            <w:tcW w:w="1975" w:type="dxa"/>
            <w:noWrap/>
            <w:hideMark/>
          </w:tcPr>
          <w:p w14:paraId="64C5728E"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Annual OOPE, all </w:t>
            </w:r>
          </w:p>
          <w:p w14:paraId="05C89492"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Mean (95% CI)</w:t>
            </w:r>
          </w:p>
        </w:tc>
        <w:tc>
          <w:tcPr>
            <w:tcW w:w="1559" w:type="dxa"/>
            <w:noWrap/>
            <w:hideMark/>
          </w:tcPr>
          <w:p w14:paraId="7AF8567D"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117 </w:t>
            </w:r>
          </w:p>
          <w:p w14:paraId="241AF51E"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(74.4-159.8)</w:t>
            </w:r>
          </w:p>
        </w:tc>
        <w:tc>
          <w:tcPr>
            <w:tcW w:w="1559" w:type="dxa"/>
            <w:noWrap/>
            <w:hideMark/>
          </w:tcPr>
          <w:p w14:paraId="393A558B"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228 </w:t>
            </w:r>
          </w:p>
          <w:p w14:paraId="0DF08094"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(41.5-414.4)</w:t>
            </w:r>
          </w:p>
        </w:tc>
        <w:tc>
          <w:tcPr>
            <w:tcW w:w="1418" w:type="dxa"/>
            <w:noWrap/>
            <w:hideMark/>
          </w:tcPr>
          <w:p w14:paraId="5E816164"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262.6 </w:t>
            </w:r>
          </w:p>
          <w:p w14:paraId="248218F0"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(-11.7-537)</w:t>
            </w:r>
          </w:p>
        </w:tc>
        <w:tc>
          <w:tcPr>
            <w:tcW w:w="1559" w:type="dxa"/>
            <w:noWrap/>
            <w:hideMark/>
          </w:tcPr>
          <w:p w14:paraId="2E038056"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79.5</w:t>
            </w:r>
          </w:p>
          <w:p w14:paraId="575F3237"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 (6.7-152.3)</w:t>
            </w:r>
          </w:p>
        </w:tc>
        <w:tc>
          <w:tcPr>
            <w:tcW w:w="1276" w:type="dxa"/>
            <w:noWrap/>
            <w:hideMark/>
          </w:tcPr>
          <w:p w14:paraId="7A16530D"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r>
      <w:tr w:rsidR="00CD4D01" w:rsidRPr="00CD4D01" w14:paraId="11A5C402" w14:textId="77777777" w:rsidTr="00D33E0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975" w:type="dxa"/>
            <w:noWrap/>
            <w:hideMark/>
          </w:tcPr>
          <w:p w14:paraId="68D7679B"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Annual OOPE, in subgroup reporting any,</w:t>
            </w:r>
          </w:p>
          <w:p w14:paraId="2AAEA357"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Mean (95% CI)</w:t>
            </w:r>
          </w:p>
        </w:tc>
        <w:tc>
          <w:tcPr>
            <w:tcW w:w="1559" w:type="dxa"/>
            <w:noWrap/>
            <w:hideMark/>
          </w:tcPr>
          <w:p w14:paraId="08BD0804"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511.2 </w:t>
            </w:r>
          </w:p>
          <w:p w14:paraId="56E938E6"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(406.1-616.4)</w:t>
            </w:r>
          </w:p>
        </w:tc>
        <w:tc>
          <w:tcPr>
            <w:tcW w:w="1559" w:type="dxa"/>
            <w:noWrap/>
            <w:hideMark/>
          </w:tcPr>
          <w:p w14:paraId="4C38B947"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2540.0 </w:t>
            </w:r>
          </w:p>
          <w:p w14:paraId="3728BDF2" w14:textId="09517C7D"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(2066</w:t>
            </w:r>
            <w:r w:rsidR="00D33E08">
              <w:rPr>
                <w:rFonts w:asciiTheme="majorHAnsi" w:eastAsia="Times New Roman" w:hAnsiTheme="majorHAnsi" w:cstheme="majorHAnsi"/>
                <w:color w:val="000000"/>
                <w:sz w:val="20"/>
                <w:szCs w:val="20"/>
                <w:lang w:val="en-GB"/>
              </w:rPr>
              <w:t>.0</w:t>
            </w:r>
            <w:r w:rsidRPr="00CD4D01">
              <w:rPr>
                <w:rFonts w:asciiTheme="majorHAnsi" w:eastAsia="Times New Roman" w:hAnsiTheme="majorHAnsi" w:cstheme="majorHAnsi"/>
                <w:color w:val="000000"/>
                <w:sz w:val="20"/>
                <w:szCs w:val="20"/>
                <w:lang w:val="en-GB"/>
              </w:rPr>
              <w:t>-3014</w:t>
            </w:r>
            <w:r w:rsidR="00D33E08">
              <w:rPr>
                <w:rFonts w:asciiTheme="majorHAnsi" w:eastAsia="Times New Roman" w:hAnsiTheme="majorHAnsi" w:cstheme="majorHAnsi"/>
                <w:color w:val="000000"/>
                <w:sz w:val="20"/>
                <w:szCs w:val="20"/>
                <w:lang w:val="en-GB"/>
              </w:rPr>
              <w:t>.0</w:t>
            </w:r>
            <w:r w:rsidRPr="00CD4D01">
              <w:rPr>
                <w:rFonts w:asciiTheme="majorHAnsi" w:eastAsia="Times New Roman" w:hAnsiTheme="majorHAnsi" w:cstheme="majorHAnsi"/>
                <w:color w:val="000000"/>
                <w:sz w:val="20"/>
                <w:szCs w:val="20"/>
                <w:lang w:val="en-GB"/>
              </w:rPr>
              <w:t>)</w:t>
            </w:r>
          </w:p>
        </w:tc>
        <w:tc>
          <w:tcPr>
            <w:tcW w:w="1418" w:type="dxa"/>
            <w:noWrap/>
            <w:hideMark/>
          </w:tcPr>
          <w:p w14:paraId="310BCEFF"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2589.0 </w:t>
            </w:r>
          </w:p>
          <w:p w14:paraId="2D10DD90"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(45.2-5132.9)</w:t>
            </w:r>
          </w:p>
        </w:tc>
        <w:tc>
          <w:tcPr>
            <w:tcW w:w="1559" w:type="dxa"/>
            <w:noWrap/>
            <w:hideMark/>
          </w:tcPr>
          <w:p w14:paraId="7B109761"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998.3 (449.7-1547.0)</w:t>
            </w:r>
          </w:p>
        </w:tc>
        <w:tc>
          <w:tcPr>
            <w:tcW w:w="1276" w:type="dxa"/>
            <w:noWrap/>
            <w:hideMark/>
          </w:tcPr>
          <w:p w14:paraId="468C5BAD"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r>
      <w:tr w:rsidR="00CD4D01" w:rsidRPr="00CD4D01" w14:paraId="443BB4DC" w14:textId="77777777" w:rsidTr="00D33E08">
        <w:trPr>
          <w:trHeight w:val="302"/>
        </w:trPr>
        <w:tc>
          <w:tcPr>
            <w:cnfStyle w:val="001000000000" w:firstRow="0" w:lastRow="0" w:firstColumn="1" w:lastColumn="0" w:oddVBand="0" w:evenVBand="0" w:oddHBand="0" w:evenHBand="0" w:firstRowFirstColumn="0" w:firstRowLastColumn="0" w:lastRowFirstColumn="0" w:lastRowLastColumn="0"/>
            <w:tcW w:w="1975" w:type="dxa"/>
            <w:noWrap/>
            <w:hideMark/>
          </w:tcPr>
          <w:p w14:paraId="1F5D3122"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OOPE on refractive correction</w:t>
            </w:r>
          </w:p>
          <w:p w14:paraId="5532A5DD"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(95% CI)</w:t>
            </w:r>
          </w:p>
        </w:tc>
        <w:tc>
          <w:tcPr>
            <w:tcW w:w="1559" w:type="dxa"/>
            <w:noWrap/>
            <w:hideMark/>
          </w:tcPr>
          <w:p w14:paraId="1311F830"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20.3 </w:t>
            </w:r>
          </w:p>
          <w:p w14:paraId="336B084E"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(18.1-22.7)</w:t>
            </w:r>
          </w:p>
        </w:tc>
        <w:tc>
          <w:tcPr>
            <w:tcW w:w="1559" w:type="dxa"/>
            <w:noWrap/>
            <w:hideMark/>
          </w:tcPr>
          <w:p w14:paraId="2C2A5B06"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4.9 </w:t>
            </w:r>
          </w:p>
          <w:p w14:paraId="6FF2C1FB"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(3.7-6.5)</w:t>
            </w:r>
          </w:p>
        </w:tc>
        <w:tc>
          <w:tcPr>
            <w:tcW w:w="1418" w:type="dxa"/>
            <w:noWrap/>
            <w:hideMark/>
          </w:tcPr>
          <w:p w14:paraId="4F089AFE"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4.0 </w:t>
            </w:r>
          </w:p>
          <w:p w14:paraId="182ECFD4"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(2.1-7.6)</w:t>
            </w:r>
          </w:p>
        </w:tc>
        <w:tc>
          <w:tcPr>
            <w:tcW w:w="1559" w:type="dxa"/>
            <w:noWrap/>
            <w:hideMark/>
          </w:tcPr>
          <w:p w14:paraId="56E7AB6A"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1.3 </w:t>
            </w:r>
          </w:p>
          <w:p w14:paraId="10A7F294"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(0.3-5.1)</w:t>
            </w:r>
          </w:p>
        </w:tc>
        <w:tc>
          <w:tcPr>
            <w:tcW w:w="1276" w:type="dxa"/>
            <w:noWrap/>
            <w:hideMark/>
          </w:tcPr>
          <w:p w14:paraId="1611CEEA"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r>
      <w:tr w:rsidR="00CD4D01" w:rsidRPr="00CD4D01" w14:paraId="2A5ED7CD" w14:textId="77777777" w:rsidTr="00D33E0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975" w:type="dxa"/>
            <w:noWrap/>
            <w:hideMark/>
          </w:tcPr>
          <w:p w14:paraId="41962B32"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OOPE on refractive correction, all</w:t>
            </w:r>
          </w:p>
          <w:p w14:paraId="3903FDBF"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Mean (95% CI)</w:t>
            </w:r>
          </w:p>
        </w:tc>
        <w:tc>
          <w:tcPr>
            <w:tcW w:w="1559" w:type="dxa"/>
            <w:noWrap/>
            <w:hideMark/>
          </w:tcPr>
          <w:p w14:paraId="692A6765"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492.9 </w:t>
            </w:r>
          </w:p>
          <w:p w14:paraId="1ACD73D2"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(429.6-556.1)</w:t>
            </w:r>
          </w:p>
        </w:tc>
        <w:tc>
          <w:tcPr>
            <w:tcW w:w="1559" w:type="dxa"/>
            <w:noWrap/>
            <w:hideMark/>
          </w:tcPr>
          <w:p w14:paraId="56E108DE"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117.4 </w:t>
            </w:r>
          </w:p>
          <w:p w14:paraId="121E14BA"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(73.9-160.8)</w:t>
            </w:r>
          </w:p>
        </w:tc>
        <w:tc>
          <w:tcPr>
            <w:tcW w:w="1418" w:type="dxa"/>
            <w:noWrap/>
            <w:hideMark/>
          </w:tcPr>
          <w:p w14:paraId="270DE283"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76.4 </w:t>
            </w:r>
          </w:p>
          <w:p w14:paraId="5AB7853E"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(22.8-130.1)</w:t>
            </w:r>
          </w:p>
        </w:tc>
        <w:tc>
          <w:tcPr>
            <w:tcW w:w="1559" w:type="dxa"/>
            <w:noWrap/>
            <w:hideMark/>
          </w:tcPr>
          <w:p w14:paraId="4D7F8A91"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38.6 </w:t>
            </w:r>
          </w:p>
          <w:p w14:paraId="30F3BDDC"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(-23.5-100.7)</w:t>
            </w:r>
          </w:p>
        </w:tc>
        <w:tc>
          <w:tcPr>
            <w:tcW w:w="1276" w:type="dxa"/>
            <w:noWrap/>
            <w:hideMark/>
          </w:tcPr>
          <w:p w14:paraId="11C76AF4"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r>
      <w:tr w:rsidR="00CD4D01" w:rsidRPr="00CD4D01" w14:paraId="011238E5" w14:textId="77777777" w:rsidTr="00D33E08">
        <w:trPr>
          <w:trHeight w:val="302"/>
        </w:trPr>
        <w:tc>
          <w:tcPr>
            <w:cnfStyle w:val="001000000000" w:firstRow="0" w:lastRow="0" w:firstColumn="1" w:lastColumn="0" w:oddVBand="0" w:evenVBand="0" w:oddHBand="0" w:evenHBand="0" w:firstRowFirstColumn="0" w:firstRowLastColumn="0" w:lastRowFirstColumn="0" w:lastRowLastColumn="0"/>
            <w:tcW w:w="1975" w:type="dxa"/>
            <w:noWrap/>
            <w:hideMark/>
          </w:tcPr>
          <w:p w14:paraId="1389A00D"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OOPE on refractive correction, if any</w:t>
            </w:r>
          </w:p>
          <w:p w14:paraId="21CDDEA1"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Mean (95% CI)</w:t>
            </w:r>
          </w:p>
        </w:tc>
        <w:tc>
          <w:tcPr>
            <w:tcW w:w="1559" w:type="dxa"/>
            <w:noWrap/>
            <w:hideMark/>
          </w:tcPr>
          <w:p w14:paraId="71E27A09"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2405.5 </w:t>
            </w:r>
          </w:p>
          <w:p w14:paraId="1870AA47"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(2321.3-2489.7)</w:t>
            </w:r>
          </w:p>
        </w:tc>
        <w:tc>
          <w:tcPr>
            <w:tcW w:w="1559" w:type="dxa"/>
            <w:noWrap/>
            <w:hideMark/>
          </w:tcPr>
          <w:p w14:paraId="354114C6"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2472.2 (2131.4- 2813.0)</w:t>
            </w:r>
          </w:p>
        </w:tc>
        <w:tc>
          <w:tcPr>
            <w:tcW w:w="1418" w:type="dxa"/>
            <w:noWrap/>
            <w:hideMark/>
          </w:tcPr>
          <w:p w14:paraId="1CC6C580"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1964.5 (1664.2-2264.7)</w:t>
            </w:r>
          </w:p>
        </w:tc>
        <w:tc>
          <w:tcPr>
            <w:tcW w:w="1559" w:type="dxa"/>
            <w:noWrap/>
            <w:hideMark/>
          </w:tcPr>
          <w:p w14:paraId="1093839D"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2935.0 (1965.3-3904.7)</w:t>
            </w:r>
          </w:p>
        </w:tc>
        <w:tc>
          <w:tcPr>
            <w:tcW w:w="1276" w:type="dxa"/>
            <w:noWrap/>
            <w:hideMark/>
          </w:tcPr>
          <w:p w14:paraId="062CD5C9" w14:textId="77777777"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0</w:t>
            </w:r>
          </w:p>
        </w:tc>
      </w:tr>
      <w:tr w:rsidR="00CD4D01" w:rsidRPr="00CD4D01" w14:paraId="507130BE" w14:textId="77777777" w:rsidTr="00D33E0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975" w:type="dxa"/>
            <w:noWrap/>
            <w:hideMark/>
          </w:tcPr>
          <w:p w14:paraId="331D5780"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OOPE on eye drops</w:t>
            </w:r>
          </w:p>
          <w:p w14:paraId="07B286B9"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(95% CI)</w:t>
            </w:r>
          </w:p>
        </w:tc>
        <w:tc>
          <w:tcPr>
            <w:tcW w:w="1559" w:type="dxa"/>
            <w:noWrap/>
            <w:hideMark/>
          </w:tcPr>
          <w:p w14:paraId="66E70F2E"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4.7 </w:t>
            </w:r>
          </w:p>
          <w:p w14:paraId="493E4119"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(3.7-6.0)</w:t>
            </w:r>
          </w:p>
        </w:tc>
        <w:tc>
          <w:tcPr>
            <w:tcW w:w="1559" w:type="dxa"/>
            <w:noWrap/>
            <w:hideMark/>
          </w:tcPr>
          <w:p w14:paraId="74543518"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2.7 </w:t>
            </w:r>
          </w:p>
          <w:p w14:paraId="5D85D1D4"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(1.8-4.0)</w:t>
            </w:r>
          </w:p>
        </w:tc>
        <w:tc>
          <w:tcPr>
            <w:tcW w:w="1418" w:type="dxa"/>
            <w:noWrap/>
            <w:hideMark/>
          </w:tcPr>
          <w:p w14:paraId="71CF9272"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5.4 </w:t>
            </w:r>
          </w:p>
          <w:p w14:paraId="433216DA"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(2.9-10.0)</w:t>
            </w:r>
          </w:p>
        </w:tc>
        <w:tc>
          <w:tcPr>
            <w:tcW w:w="1559" w:type="dxa"/>
            <w:noWrap/>
            <w:hideMark/>
          </w:tcPr>
          <w:p w14:paraId="73A37159"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4.6 </w:t>
            </w:r>
          </w:p>
          <w:p w14:paraId="60406076"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(2.2-8.9)</w:t>
            </w:r>
          </w:p>
        </w:tc>
        <w:tc>
          <w:tcPr>
            <w:tcW w:w="1276" w:type="dxa"/>
            <w:noWrap/>
            <w:hideMark/>
          </w:tcPr>
          <w:p w14:paraId="20C175E5"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19.3 </w:t>
            </w:r>
          </w:p>
          <w:p w14:paraId="38D4A2AA"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(9.9-34.1)</w:t>
            </w:r>
          </w:p>
        </w:tc>
      </w:tr>
      <w:tr w:rsidR="00CD4D01" w:rsidRPr="00CD4D01" w14:paraId="64203D27" w14:textId="77777777" w:rsidTr="00D33E08">
        <w:trPr>
          <w:trHeight w:val="302"/>
        </w:trPr>
        <w:tc>
          <w:tcPr>
            <w:cnfStyle w:val="001000000000" w:firstRow="0" w:lastRow="0" w:firstColumn="1" w:lastColumn="0" w:oddVBand="0" w:evenVBand="0" w:oddHBand="0" w:evenHBand="0" w:firstRowFirstColumn="0" w:firstRowLastColumn="0" w:lastRowFirstColumn="0" w:lastRowLastColumn="0"/>
            <w:tcW w:w="1975" w:type="dxa"/>
            <w:noWrap/>
            <w:hideMark/>
          </w:tcPr>
          <w:p w14:paraId="2167D2D3"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OOPE on eye drops, all</w:t>
            </w:r>
          </w:p>
          <w:p w14:paraId="270FAE6A"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Mean (95% CI)</w:t>
            </w:r>
          </w:p>
        </w:tc>
        <w:tc>
          <w:tcPr>
            <w:tcW w:w="1559" w:type="dxa"/>
            <w:noWrap/>
            <w:hideMark/>
          </w:tcPr>
          <w:p w14:paraId="1FA2D01B" w14:textId="04A3D403"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77.4 (43.8</w:t>
            </w:r>
            <w:r w:rsidR="00D33E08">
              <w:rPr>
                <w:rFonts w:asciiTheme="majorHAnsi" w:eastAsia="Times New Roman" w:hAnsiTheme="majorHAnsi" w:cstheme="majorHAnsi"/>
                <w:color w:val="000000"/>
                <w:sz w:val="20"/>
                <w:szCs w:val="20"/>
                <w:lang w:val="en-GB"/>
              </w:rPr>
              <w:t>-</w:t>
            </w:r>
            <w:r w:rsidRPr="00CD4D01">
              <w:rPr>
                <w:rFonts w:asciiTheme="majorHAnsi" w:eastAsia="Times New Roman" w:hAnsiTheme="majorHAnsi" w:cstheme="majorHAnsi"/>
                <w:color w:val="000000"/>
                <w:sz w:val="20"/>
                <w:szCs w:val="20"/>
                <w:lang w:val="en-GB"/>
              </w:rPr>
              <w:t xml:space="preserve"> 111.0)</w:t>
            </w:r>
          </w:p>
        </w:tc>
        <w:tc>
          <w:tcPr>
            <w:tcW w:w="1559" w:type="dxa"/>
            <w:noWrap/>
            <w:hideMark/>
          </w:tcPr>
          <w:p w14:paraId="44166D1B" w14:textId="7DC8221B"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57.2 (9.5</w:t>
            </w:r>
            <w:r w:rsidR="00D33E08">
              <w:rPr>
                <w:rFonts w:asciiTheme="majorHAnsi" w:eastAsia="Times New Roman" w:hAnsiTheme="majorHAnsi" w:cstheme="majorHAnsi"/>
                <w:color w:val="000000"/>
                <w:sz w:val="20"/>
                <w:szCs w:val="20"/>
                <w:lang w:val="en-GB"/>
              </w:rPr>
              <w:t>-</w:t>
            </w:r>
            <w:r w:rsidRPr="00CD4D01">
              <w:rPr>
                <w:rFonts w:asciiTheme="majorHAnsi" w:eastAsia="Times New Roman" w:hAnsiTheme="majorHAnsi" w:cstheme="majorHAnsi"/>
                <w:color w:val="000000"/>
                <w:sz w:val="20"/>
                <w:szCs w:val="20"/>
                <w:lang w:val="en-GB"/>
              </w:rPr>
              <w:t xml:space="preserve"> 104.9)</w:t>
            </w:r>
          </w:p>
        </w:tc>
        <w:tc>
          <w:tcPr>
            <w:tcW w:w="1418" w:type="dxa"/>
            <w:noWrap/>
            <w:hideMark/>
          </w:tcPr>
          <w:p w14:paraId="2B6481B9" w14:textId="6E4DAA9E"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57.7 (17.8</w:t>
            </w:r>
            <w:r w:rsidR="00D33E08">
              <w:rPr>
                <w:rFonts w:asciiTheme="majorHAnsi" w:eastAsia="Times New Roman" w:hAnsiTheme="majorHAnsi" w:cstheme="majorHAnsi"/>
                <w:color w:val="000000"/>
                <w:sz w:val="20"/>
                <w:szCs w:val="20"/>
                <w:lang w:val="en-GB"/>
              </w:rPr>
              <w:t>-</w:t>
            </w:r>
            <w:r w:rsidRPr="00CD4D01">
              <w:rPr>
                <w:rFonts w:asciiTheme="majorHAnsi" w:eastAsia="Times New Roman" w:hAnsiTheme="majorHAnsi" w:cstheme="majorHAnsi"/>
                <w:color w:val="000000"/>
                <w:sz w:val="20"/>
                <w:szCs w:val="20"/>
                <w:lang w:val="en-GB"/>
              </w:rPr>
              <w:t xml:space="preserve"> 97.6)</w:t>
            </w:r>
          </w:p>
        </w:tc>
        <w:tc>
          <w:tcPr>
            <w:tcW w:w="1559" w:type="dxa"/>
            <w:noWrap/>
            <w:hideMark/>
          </w:tcPr>
          <w:p w14:paraId="49D152AD" w14:textId="03D2CE40"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190.0 (-46.</w:t>
            </w:r>
            <w:r w:rsidR="00D33E08">
              <w:rPr>
                <w:rFonts w:asciiTheme="majorHAnsi" w:eastAsia="Times New Roman" w:hAnsiTheme="majorHAnsi" w:cstheme="majorHAnsi"/>
                <w:color w:val="000000"/>
                <w:sz w:val="20"/>
                <w:szCs w:val="20"/>
                <w:lang w:val="en-GB"/>
              </w:rPr>
              <w:t>8-</w:t>
            </w:r>
            <w:r w:rsidRPr="00CD4D01">
              <w:rPr>
                <w:rFonts w:asciiTheme="majorHAnsi" w:eastAsia="Times New Roman" w:hAnsiTheme="majorHAnsi" w:cstheme="majorHAnsi"/>
                <w:color w:val="000000"/>
                <w:sz w:val="20"/>
                <w:szCs w:val="20"/>
                <w:lang w:val="en-GB"/>
              </w:rPr>
              <w:t xml:space="preserve"> 426.8)</w:t>
            </w:r>
          </w:p>
        </w:tc>
        <w:tc>
          <w:tcPr>
            <w:tcW w:w="1276" w:type="dxa"/>
            <w:noWrap/>
            <w:hideMark/>
          </w:tcPr>
          <w:p w14:paraId="7E5D80B9" w14:textId="41282518" w:rsidR="00CD4D01" w:rsidRPr="00CD4D01" w:rsidRDefault="00CD4D01" w:rsidP="00D33E08">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808.8 (419.5</w:t>
            </w:r>
            <w:r w:rsidR="00D33E08">
              <w:rPr>
                <w:rFonts w:asciiTheme="majorHAnsi" w:eastAsia="Times New Roman" w:hAnsiTheme="majorHAnsi" w:cstheme="majorHAnsi"/>
                <w:color w:val="000000"/>
                <w:sz w:val="20"/>
                <w:szCs w:val="20"/>
                <w:lang w:val="en-GB"/>
              </w:rPr>
              <w:t>-</w:t>
            </w:r>
            <w:r w:rsidRPr="00CD4D01">
              <w:rPr>
                <w:rFonts w:asciiTheme="majorHAnsi" w:eastAsia="Times New Roman" w:hAnsiTheme="majorHAnsi" w:cstheme="majorHAnsi"/>
                <w:color w:val="000000"/>
                <w:sz w:val="20"/>
                <w:szCs w:val="20"/>
                <w:lang w:val="en-GB"/>
              </w:rPr>
              <w:t>1198.0)</w:t>
            </w:r>
          </w:p>
        </w:tc>
      </w:tr>
      <w:tr w:rsidR="00CD4D01" w:rsidRPr="00CD4D01" w14:paraId="63DB1A93" w14:textId="77777777" w:rsidTr="00D33E08">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1975" w:type="dxa"/>
            <w:noWrap/>
            <w:hideMark/>
          </w:tcPr>
          <w:p w14:paraId="43D6FC6D"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OOPE on eye drops, in subgroup with any</w:t>
            </w:r>
          </w:p>
          <w:p w14:paraId="299EB3B9" w14:textId="77777777" w:rsidR="00CD4D01" w:rsidRPr="00CD4D01" w:rsidRDefault="00CD4D01" w:rsidP="00EF27D8">
            <w:pPr>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Mean (95% CI)</w:t>
            </w:r>
          </w:p>
        </w:tc>
        <w:tc>
          <w:tcPr>
            <w:tcW w:w="1559" w:type="dxa"/>
            <w:noWrap/>
            <w:hideMark/>
          </w:tcPr>
          <w:p w14:paraId="486176AE"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1462.4 </w:t>
            </w:r>
          </w:p>
          <w:p w14:paraId="5E12CD12"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(1348.6-1576.2)</w:t>
            </w:r>
          </w:p>
        </w:tc>
        <w:tc>
          <w:tcPr>
            <w:tcW w:w="1559" w:type="dxa"/>
            <w:noWrap/>
            <w:hideMark/>
          </w:tcPr>
          <w:p w14:paraId="12521FE8"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2967.1 (2482.7-3451.4)</w:t>
            </w:r>
          </w:p>
        </w:tc>
        <w:tc>
          <w:tcPr>
            <w:tcW w:w="1418" w:type="dxa"/>
            <w:noWrap/>
            <w:hideMark/>
          </w:tcPr>
          <w:p w14:paraId="739EBE20"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 xml:space="preserve">1068.8 </w:t>
            </w:r>
          </w:p>
          <w:p w14:paraId="2BF0D055"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(586.5-1551.1)</w:t>
            </w:r>
          </w:p>
        </w:tc>
        <w:tc>
          <w:tcPr>
            <w:tcW w:w="1559" w:type="dxa"/>
            <w:noWrap/>
            <w:hideMark/>
          </w:tcPr>
          <w:p w14:paraId="50750659"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3142.0 (1560.4-4723.5)</w:t>
            </w:r>
          </w:p>
        </w:tc>
        <w:tc>
          <w:tcPr>
            <w:tcW w:w="1276" w:type="dxa"/>
            <w:noWrap/>
            <w:hideMark/>
          </w:tcPr>
          <w:p w14:paraId="34816A63" w14:textId="77777777" w:rsidR="00CD4D01" w:rsidRPr="00CD4D01" w:rsidRDefault="00CD4D01" w:rsidP="00D33E08">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sz w:val="20"/>
                <w:szCs w:val="20"/>
                <w:lang w:val="en-GB"/>
              </w:rPr>
            </w:pPr>
            <w:r w:rsidRPr="00CD4D01">
              <w:rPr>
                <w:rFonts w:asciiTheme="majorHAnsi" w:eastAsia="Times New Roman" w:hAnsiTheme="majorHAnsi" w:cstheme="majorHAnsi"/>
                <w:color w:val="000000"/>
                <w:sz w:val="20"/>
                <w:szCs w:val="20"/>
                <w:lang w:val="en-GB"/>
              </w:rPr>
              <w:t>2754.3 (1800.1-3708.5)</w:t>
            </w:r>
          </w:p>
        </w:tc>
      </w:tr>
    </w:tbl>
    <w:p w14:paraId="27B4FB1D" w14:textId="77777777" w:rsidR="00720A1B" w:rsidRPr="00CD4D01" w:rsidRDefault="00720A1B" w:rsidP="00166B0C">
      <w:pPr>
        <w:pStyle w:val="TableTitle"/>
        <w:spacing w:line="240" w:lineRule="auto"/>
        <w:rPr>
          <w:rFonts w:asciiTheme="majorHAnsi" w:hAnsiTheme="majorHAnsi" w:cstheme="majorHAnsi"/>
          <w:sz w:val="20"/>
        </w:rPr>
      </w:pPr>
    </w:p>
    <w:p w14:paraId="141AE701" w14:textId="5A945952" w:rsidR="00132A00" w:rsidRPr="00CD4D01" w:rsidRDefault="007A2A90" w:rsidP="00166B0C">
      <w:pPr>
        <w:pStyle w:val="TableTitle"/>
        <w:spacing w:line="240" w:lineRule="auto"/>
        <w:rPr>
          <w:rFonts w:asciiTheme="majorHAnsi" w:hAnsiTheme="majorHAnsi" w:cstheme="majorHAnsi"/>
          <w:sz w:val="20"/>
        </w:rPr>
      </w:pPr>
      <w:r>
        <w:rPr>
          <w:rFonts w:asciiTheme="majorHAnsi" w:hAnsiTheme="majorHAnsi" w:cstheme="majorHAnsi"/>
          <w:sz w:val="20"/>
        </w:rPr>
        <w:t>KEY: VI vision impairment</w:t>
      </w:r>
    </w:p>
    <w:p w14:paraId="0C68F9AA" w14:textId="77777777" w:rsidR="00F53E3D" w:rsidRPr="00CD4D01" w:rsidRDefault="00F53E3D" w:rsidP="00166B0C">
      <w:pPr>
        <w:pStyle w:val="TableTitle"/>
        <w:spacing w:line="240" w:lineRule="auto"/>
        <w:rPr>
          <w:rFonts w:asciiTheme="majorHAnsi" w:hAnsiTheme="majorHAnsi" w:cstheme="majorHAnsi"/>
          <w:sz w:val="20"/>
        </w:rPr>
      </w:pPr>
    </w:p>
    <w:p w14:paraId="25E5E05C" w14:textId="77777777" w:rsidR="00F53E3D" w:rsidRPr="00CD4D01" w:rsidRDefault="00F53E3D" w:rsidP="00166B0C">
      <w:pPr>
        <w:pStyle w:val="TableTitle"/>
        <w:spacing w:line="240" w:lineRule="auto"/>
        <w:rPr>
          <w:rFonts w:asciiTheme="majorHAnsi" w:hAnsiTheme="majorHAnsi" w:cstheme="majorHAnsi"/>
          <w:sz w:val="20"/>
        </w:rPr>
      </w:pPr>
    </w:p>
    <w:bookmarkEnd w:id="2"/>
    <w:bookmarkEnd w:id="3"/>
    <w:bookmarkEnd w:id="4"/>
    <w:bookmarkEnd w:id="5"/>
    <w:bookmarkEnd w:id="6"/>
    <w:p w14:paraId="5595EF90" w14:textId="77777777" w:rsidR="00233992" w:rsidRPr="00CD4D01" w:rsidRDefault="00233992" w:rsidP="00233992">
      <w:pPr>
        <w:pStyle w:val="TableTitle"/>
        <w:spacing w:line="240" w:lineRule="auto"/>
        <w:rPr>
          <w:rFonts w:asciiTheme="majorHAnsi" w:hAnsiTheme="majorHAnsi" w:cstheme="majorHAnsi"/>
          <w:sz w:val="20"/>
        </w:rPr>
      </w:pPr>
    </w:p>
    <w:bookmarkEnd w:id="0"/>
    <w:p w14:paraId="648E7230" w14:textId="77777777" w:rsidR="00233992" w:rsidRPr="00CD4D01" w:rsidRDefault="00233992" w:rsidP="00233992">
      <w:pPr>
        <w:rPr>
          <w:rFonts w:asciiTheme="majorHAnsi" w:hAnsiTheme="majorHAnsi" w:cstheme="majorHAnsi"/>
          <w:noProof/>
          <w:sz w:val="20"/>
          <w:szCs w:val="20"/>
        </w:rPr>
      </w:pPr>
    </w:p>
    <w:p w14:paraId="7FC0F0FE" w14:textId="74386B2D" w:rsidR="00761184" w:rsidRPr="00CD4D01" w:rsidRDefault="00233992" w:rsidP="00CD4D01">
      <w:pPr>
        <w:pStyle w:val="TableTitle"/>
        <w:spacing w:line="240" w:lineRule="auto"/>
        <w:rPr>
          <w:rFonts w:asciiTheme="majorHAnsi" w:hAnsiTheme="majorHAnsi" w:cstheme="majorHAnsi"/>
          <w:sz w:val="20"/>
        </w:rPr>
      </w:pPr>
      <w:r w:rsidRPr="00CD4D01">
        <w:rPr>
          <w:rFonts w:asciiTheme="majorHAnsi" w:hAnsiTheme="majorHAnsi" w:cstheme="majorHAnsi"/>
          <w:sz w:val="20"/>
        </w:rPr>
        <w:fldChar w:fldCharType="end"/>
      </w:r>
    </w:p>
    <w:sectPr w:rsidR="00761184" w:rsidRPr="00CD4D01" w:rsidSect="005523C0">
      <w:pgSz w:w="11900" w:h="16840"/>
      <w:pgMar w:top="1440" w:right="1170" w:bottom="1440" w:left="137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92"/>
    <w:rsid w:val="00034539"/>
    <w:rsid w:val="00083210"/>
    <w:rsid w:val="000F04C2"/>
    <w:rsid w:val="00132A00"/>
    <w:rsid w:val="00166B0C"/>
    <w:rsid w:val="001D1CB5"/>
    <w:rsid w:val="001D6637"/>
    <w:rsid w:val="002108A3"/>
    <w:rsid w:val="00211830"/>
    <w:rsid w:val="00233992"/>
    <w:rsid w:val="00256A64"/>
    <w:rsid w:val="00260AA7"/>
    <w:rsid w:val="0033240E"/>
    <w:rsid w:val="00342F3E"/>
    <w:rsid w:val="00346D67"/>
    <w:rsid w:val="00392C44"/>
    <w:rsid w:val="00460C5B"/>
    <w:rsid w:val="00473A6D"/>
    <w:rsid w:val="00484F18"/>
    <w:rsid w:val="004A112C"/>
    <w:rsid w:val="004B0979"/>
    <w:rsid w:val="004D3077"/>
    <w:rsid w:val="00502FF4"/>
    <w:rsid w:val="00542754"/>
    <w:rsid w:val="005523C0"/>
    <w:rsid w:val="00566820"/>
    <w:rsid w:val="0056694E"/>
    <w:rsid w:val="005763DD"/>
    <w:rsid w:val="005C249C"/>
    <w:rsid w:val="0062388A"/>
    <w:rsid w:val="006A4EF3"/>
    <w:rsid w:val="006B3E63"/>
    <w:rsid w:val="006E3C77"/>
    <w:rsid w:val="00720A1B"/>
    <w:rsid w:val="0073374B"/>
    <w:rsid w:val="00741133"/>
    <w:rsid w:val="00761184"/>
    <w:rsid w:val="00791ABD"/>
    <w:rsid w:val="00793B99"/>
    <w:rsid w:val="007A2A90"/>
    <w:rsid w:val="007A44E1"/>
    <w:rsid w:val="008035C9"/>
    <w:rsid w:val="00804E6F"/>
    <w:rsid w:val="0081567A"/>
    <w:rsid w:val="00822AA0"/>
    <w:rsid w:val="00862D32"/>
    <w:rsid w:val="00866E3D"/>
    <w:rsid w:val="008E3108"/>
    <w:rsid w:val="00902915"/>
    <w:rsid w:val="00975DA2"/>
    <w:rsid w:val="00994876"/>
    <w:rsid w:val="00A02198"/>
    <w:rsid w:val="00A93B8E"/>
    <w:rsid w:val="00AB443D"/>
    <w:rsid w:val="00AD1E1B"/>
    <w:rsid w:val="00B94F86"/>
    <w:rsid w:val="00BB61C6"/>
    <w:rsid w:val="00BE773E"/>
    <w:rsid w:val="00BF31EF"/>
    <w:rsid w:val="00C469F1"/>
    <w:rsid w:val="00C57648"/>
    <w:rsid w:val="00C8160D"/>
    <w:rsid w:val="00CB28D4"/>
    <w:rsid w:val="00CD4D01"/>
    <w:rsid w:val="00CE7DDB"/>
    <w:rsid w:val="00D05D78"/>
    <w:rsid w:val="00D33E08"/>
    <w:rsid w:val="00D51C5B"/>
    <w:rsid w:val="00DA2941"/>
    <w:rsid w:val="00DB2834"/>
    <w:rsid w:val="00DC0396"/>
    <w:rsid w:val="00E77FEE"/>
    <w:rsid w:val="00E9791D"/>
    <w:rsid w:val="00EA3A59"/>
    <w:rsid w:val="00F53E3D"/>
    <w:rsid w:val="00FC2E8B"/>
    <w:rsid w:val="00FC56A1"/>
    <w:rsid w:val="00FD1A7C"/>
    <w:rsid w:val="00FE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A32A3E"/>
  <w14:defaultImageDpi w14:val="300"/>
  <w15:docId w15:val="{BF016136-CF7D-FD44-9D95-91D15E700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992"/>
  </w:style>
  <w:style w:type="paragraph" w:styleId="Heading2">
    <w:name w:val="heading 2"/>
    <w:basedOn w:val="Normal"/>
    <w:next w:val="Normal"/>
    <w:link w:val="Heading2Char"/>
    <w:uiPriority w:val="9"/>
    <w:semiHidden/>
    <w:unhideWhenUsed/>
    <w:qFormat/>
    <w:rsid w:val="0074113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7A44E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7A44E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4D3077"/>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3992"/>
    <w:rPr>
      <w:color w:val="0000FF"/>
      <w:u w:val="single"/>
    </w:rPr>
  </w:style>
  <w:style w:type="paragraph" w:styleId="Caption">
    <w:name w:val="caption"/>
    <w:basedOn w:val="Normal"/>
    <w:next w:val="Normal"/>
    <w:uiPriority w:val="35"/>
    <w:unhideWhenUsed/>
    <w:qFormat/>
    <w:rsid w:val="00233992"/>
    <w:pPr>
      <w:spacing w:after="200"/>
    </w:pPr>
    <w:rPr>
      <w:b/>
      <w:bCs/>
      <w:color w:val="4F81BD" w:themeColor="accent1"/>
      <w:sz w:val="18"/>
      <w:szCs w:val="18"/>
    </w:rPr>
  </w:style>
  <w:style w:type="paragraph" w:customStyle="1" w:styleId="TableTitle">
    <w:name w:val="Table Title"/>
    <w:basedOn w:val="Normal"/>
    <w:rsid w:val="00233992"/>
    <w:pPr>
      <w:spacing w:line="288" w:lineRule="auto"/>
      <w:jc w:val="both"/>
    </w:pPr>
    <w:rPr>
      <w:rFonts w:ascii="Arial" w:eastAsia="Times New Roman" w:hAnsi="Arial" w:cs="Times New Roman"/>
      <w:b/>
      <w:sz w:val="22"/>
      <w:szCs w:val="20"/>
      <w:lang w:val="en-GB"/>
    </w:rPr>
  </w:style>
  <w:style w:type="table" w:styleId="LightList-Accent1">
    <w:name w:val="Light List Accent 1"/>
    <w:basedOn w:val="TableNormal"/>
    <w:uiPriority w:val="61"/>
    <w:rsid w:val="0023399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onText">
    <w:name w:val="Balloon Text"/>
    <w:basedOn w:val="Normal"/>
    <w:link w:val="BalloonTextChar"/>
    <w:uiPriority w:val="99"/>
    <w:semiHidden/>
    <w:unhideWhenUsed/>
    <w:rsid w:val="0023399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3992"/>
    <w:rPr>
      <w:rFonts w:ascii="Lucida Grande" w:hAnsi="Lucida Grande" w:cs="Lucida Grande"/>
      <w:sz w:val="18"/>
      <w:szCs w:val="18"/>
    </w:rPr>
  </w:style>
  <w:style w:type="table" w:styleId="LightList">
    <w:name w:val="Light List"/>
    <w:basedOn w:val="TableNormal"/>
    <w:uiPriority w:val="61"/>
    <w:rsid w:val="00346D6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5Char">
    <w:name w:val="Heading 5 Char"/>
    <w:basedOn w:val="DefaultParagraphFont"/>
    <w:link w:val="Heading5"/>
    <w:uiPriority w:val="9"/>
    <w:rsid w:val="004D3077"/>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7A44E1"/>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7A44E1"/>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741133"/>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BE77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2">
    <w:name w:val="List Table 4 Accent 2"/>
    <w:basedOn w:val="TableNormal"/>
    <w:uiPriority w:val="49"/>
    <w:rsid w:val="00C57648"/>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
    <w:name w:val="List Table 4"/>
    <w:basedOn w:val="TableNormal"/>
    <w:uiPriority w:val="49"/>
    <w:rsid w:val="00C5764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3">
    <w:name w:val="Grid Table 1 Light Accent 3"/>
    <w:basedOn w:val="TableNormal"/>
    <w:uiPriority w:val="46"/>
    <w:rsid w:val="00C57648"/>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C57648"/>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CommentReference">
    <w:name w:val="annotation reference"/>
    <w:basedOn w:val="DefaultParagraphFont"/>
    <w:uiPriority w:val="99"/>
    <w:semiHidden/>
    <w:unhideWhenUsed/>
    <w:rsid w:val="0081567A"/>
    <w:rPr>
      <w:sz w:val="16"/>
      <w:szCs w:val="16"/>
    </w:rPr>
  </w:style>
  <w:style w:type="paragraph" w:styleId="CommentText">
    <w:name w:val="annotation text"/>
    <w:basedOn w:val="Normal"/>
    <w:link w:val="CommentTextChar"/>
    <w:uiPriority w:val="99"/>
    <w:semiHidden/>
    <w:unhideWhenUsed/>
    <w:rsid w:val="0081567A"/>
    <w:rPr>
      <w:sz w:val="20"/>
      <w:szCs w:val="20"/>
    </w:rPr>
  </w:style>
  <w:style w:type="character" w:customStyle="1" w:styleId="CommentTextChar">
    <w:name w:val="Comment Text Char"/>
    <w:basedOn w:val="DefaultParagraphFont"/>
    <w:link w:val="CommentText"/>
    <w:uiPriority w:val="99"/>
    <w:semiHidden/>
    <w:rsid w:val="0081567A"/>
    <w:rPr>
      <w:sz w:val="20"/>
      <w:szCs w:val="20"/>
    </w:rPr>
  </w:style>
  <w:style w:type="paragraph" w:styleId="CommentSubject">
    <w:name w:val="annotation subject"/>
    <w:basedOn w:val="CommentText"/>
    <w:next w:val="CommentText"/>
    <w:link w:val="CommentSubjectChar"/>
    <w:uiPriority w:val="99"/>
    <w:semiHidden/>
    <w:unhideWhenUsed/>
    <w:rsid w:val="0081567A"/>
    <w:rPr>
      <w:b/>
      <w:bCs/>
    </w:rPr>
  </w:style>
  <w:style w:type="character" w:customStyle="1" w:styleId="CommentSubjectChar">
    <w:name w:val="Comment Subject Char"/>
    <w:basedOn w:val="CommentTextChar"/>
    <w:link w:val="CommentSubject"/>
    <w:uiPriority w:val="99"/>
    <w:semiHidden/>
    <w:rsid w:val="0081567A"/>
    <w:rPr>
      <w:b/>
      <w:bCs/>
      <w:sz w:val="20"/>
      <w:szCs w:val="20"/>
    </w:rPr>
  </w:style>
  <w:style w:type="paragraph" w:styleId="Revision">
    <w:name w:val="Revision"/>
    <w:hidden/>
    <w:uiPriority w:val="99"/>
    <w:semiHidden/>
    <w:rsid w:val="0081567A"/>
  </w:style>
  <w:style w:type="table" w:styleId="ListTable3-Accent5">
    <w:name w:val="List Table 3 Accent 5"/>
    <w:basedOn w:val="TableNormal"/>
    <w:uiPriority w:val="48"/>
    <w:rsid w:val="00FC2E8B"/>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5264</Words>
  <Characters>28587</Characters>
  <Application>Microsoft Office Word</Application>
  <DocSecurity>0</DocSecurity>
  <Lines>583</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Tasanee Braithwaite</dc:creator>
  <cp:keywords/>
  <dc:description/>
  <cp:lastModifiedBy>Microsoft Office User</cp:lastModifiedBy>
  <cp:revision>4</cp:revision>
  <dcterms:created xsi:type="dcterms:W3CDTF">2023-06-27T11:57:00Z</dcterms:created>
  <dcterms:modified xsi:type="dcterms:W3CDTF">2023-06-28T13:04:00Z</dcterms:modified>
</cp:coreProperties>
</file>