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1910B5" w14:textId="77777777" w:rsidR="008667AE" w:rsidRPr="00F81819" w:rsidRDefault="008667AE" w:rsidP="008667AE">
      <w:pPr>
        <w:rPr>
          <w:lang w:val="en-US"/>
        </w:rPr>
      </w:pPr>
      <w:r>
        <w:rPr>
          <w:lang w:val="en-US"/>
        </w:rPr>
        <w:t xml:space="preserve">Supplementary </w:t>
      </w:r>
      <w:r w:rsidRPr="00F81819">
        <w:rPr>
          <w:lang w:val="en-US"/>
        </w:rPr>
        <w:t xml:space="preserve">Table 1: Neuropsychological test battery and their corresponding cognitive domain. </w:t>
      </w:r>
    </w:p>
    <w:tbl>
      <w:tblPr>
        <w:tblStyle w:val="TableGrid"/>
        <w:tblW w:w="5812" w:type="dxa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3544"/>
      </w:tblGrid>
      <w:tr w:rsidR="008667AE" w:rsidRPr="00F81819" w14:paraId="5C68DFD4" w14:textId="77777777" w:rsidTr="00AB7AFD">
        <w:tc>
          <w:tcPr>
            <w:tcW w:w="2268" w:type="dxa"/>
            <w:shd w:val="clear" w:color="auto" w:fill="A6A6A6" w:themeFill="background1" w:themeFillShade="A6"/>
          </w:tcPr>
          <w:p w14:paraId="35A2CBEB" w14:textId="77777777" w:rsidR="008667AE" w:rsidRPr="008F4ED7" w:rsidRDefault="008667AE" w:rsidP="00AB7AFD">
            <w:pPr>
              <w:pStyle w:val="NoSpacing"/>
              <w:rPr>
                <w:b/>
              </w:rPr>
            </w:pPr>
            <w:r w:rsidRPr="008F4ED7">
              <w:rPr>
                <w:b/>
              </w:rPr>
              <w:t>Cognitive domain:</w:t>
            </w:r>
          </w:p>
        </w:tc>
        <w:tc>
          <w:tcPr>
            <w:tcW w:w="3544" w:type="dxa"/>
            <w:shd w:val="clear" w:color="auto" w:fill="A6A6A6" w:themeFill="background1" w:themeFillShade="A6"/>
          </w:tcPr>
          <w:p w14:paraId="4175B9E2" w14:textId="77777777" w:rsidR="008667AE" w:rsidRPr="008F4ED7" w:rsidRDefault="008667AE" w:rsidP="00AB7AFD">
            <w:pPr>
              <w:pStyle w:val="NoSpacing"/>
              <w:rPr>
                <w:b/>
              </w:rPr>
            </w:pPr>
            <w:r w:rsidRPr="008F4ED7">
              <w:rPr>
                <w:b/>
              </w:rPr>
              <w:t>Neuropsychological test:</w:t>
            </w:r>
          </w:p>
        </w:tc>
      </w:tr>
      <w:tr w:rsidR="008667AE" w:rsidRPr="003F2B48" w14:paraId="6FFF7CF3" w14:textId="77777777" w:rsidTr="00AB7AFD">
        <w:tc>
          <w:tcPr>
            <w:tcW w:w="2268" w:type="dxa"/>
          </w:tcPr>
          <w:p w14:paraId="3E5FA1DB" w14:textId="77777777" w:rsidR="008667AE" w:rsidRDefault="008667AE" w:rsidP="00AB7AFD">
            <w:pPr>
              <w:pStyle w:val="NoSpacing"/>
              <w:jc w:val="both"/>
              <w:rPr>
                <w:lang w:val="en-US"/>
              </w:rPr>
            </w:pPr>
            <w:r>
              <w:rPr>
                <w:lang w:val="en-US"/>
              </w:rPr>
              <w:t>Verbal memory</w:t>
            </w:r>
          </w:p>
        </w:tc>
        <w:tc>
          <w:tcPr>
            <w:tcW w:w="3544" w:type="dxa"/>
          </w:tcPr>
          <w:p w14:paraId="75D1203A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California verbal learning test</w:t>
            </w:r>
          </w:p>
          <w:p w14:paraId="72CE50D2" w14:textId="77777777" w:rsidR="008667AE" w:rsidRPr="00CC426F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(immediate and delayed)</w:t>
            </w:r>
          </w:p>
        </w:tc>
      </w:tr>
      <w:tr w:rsidR="008667AE" w:rsidRPr="00CC426F" w14:paraId="0308609A" w14:textId="77777777" w:rsidTr="00AB7AFD">
        <w:tc>
          <w:tcPr>
            <w:tcW w:w="2268" w:type="dxa"/>
          </w:tcPr>
          <w:p w14:paraId="37696F70" w14:textId="77777777" w:rsidR="008667AE" w:rsidRDefault="008667AE" w:rsidP="00AB7AFD">
            <w:pPr>
              <w:pStyle w:val="NoSpacing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Processing speed </w:t>
            </w:r>
          </w:p>
        </w:tc>
        <w:tc>
          <w:tcPr>
            <w:tcW w:w="3544" w:type="dxa"/>
          </w:tcPr>
          <w:p w14:paraId="62E4EA96" w14:textId="77777777" w:rsidR="008667AE" w:rsidRPr="00CC426F" w:rsidRDefault="008667AE" w:rsidP="00AB7AFD">
            <w:pPr>
              <w:pStyle w:val="NoSpacing"/>
              <w:rPr>
                <w:lang w:val="en-US"/>
              </w:rPr>
            </w:pPr>
            <w:r w:rsidRPr="00CC426F">
              <w:rPr>
                <w:lang w:val="en-US"/>
              </w:rPr>
              <w:t>Trail Making Test - A</w:t>
            </w:r>
          </w:p>
        </w:tc>
      </w:tr>
      <w:tr w:rsidR="008667AE" w:rsidRPr="00CC426F" w14:paraId="50AF561E" w14:textId="77777777" w:rsidTr="00AB7AFD">
        <w:tc>
          <w:tcPr>
            <w:tcW w:w="2268" w:type="dxa"/>
          </w:tcPr>
          <w:p w14:paraId="736E9AD5" w14:textId="77777777" w:rsidR="008667AE" w:rsidRDefault="008667AE" w:rsidP="00AB7AFD">
            <w:pPr>
              <w:pStyle w:val="NoSpacing"/>
              <w:jc w:val="both"/>
              <w:rPr>
                <w:lang w:val="en-US"/>
              </w:rPr>
            </w:pPr>
            <w:r>
              <w:rPr>
                <w:lang w:val="en-US"/>
              </w:rPr>
              <w:t>Executive functioning</w:t>
            </w:r>
          </w:p>
        </w:tc>
        <w:tc>
          <w:tcPr>
            <w:tcW w:w="3544" w:type="dxa"/>
          </w:tcPr>
          <w:p w14:paraId="7536C1A2" w14:textId="77777777" w:rsidR="008667AE" w:rsidRDefault="008667AE" w:rsidP="00AB7AFD">
            <w:pPr>
              <w:pStyle w:val="NoSpacing"/>
              <w:rPr>
                <w:lang w:val="en-US"/>
              </w:rPr>
            </w:pPr>
            <w:r w:rsidRPr="00CC426F">
              <w:rPr>
                <w:lang w:val="en-US"/>
              </w:rPr>
              <w:t xml:space="preserve">Trail Making Test </w:t>
            </w:r>
            <w:r>
              <w:rPr>
                <w:lang w:val="en-US"/>
              </w:rPr>
              <w:t>–</w:t>
            </w:r>
            <w:r w:rsidRPr="00CC426F">
              <w:rPr>
                <w:lang w:val="en-US"/>
              </w:rPr>
              <w:t xml:space="preserve"> B</w:t>
            </w:r>
          </w:p>
        </w:tc>
      </w:tr>
      <w:tr w:rsidR="008667AE" w:rsidRPr="00BA6893" w14:paraId="1823440D" w14:textId="77777777" w:rsidTr="00AB7AFD">
        <w:tc>
          <w:tcPr>
            <w:tcW w:w="2268" w:type="dxa"/>
          </w:tcPr>
          <w:p w14:paraId="718796E2" w14:textId="77777777" w:rsidR="008667AE" w:rsidRPr="008F4ED7" w:rsidRDefault="008667AE" w:rsidP="00AB7AFD">
            <w:pPr>
              <w:pStyle w:val="NoSpacing"/>
              <w:jc w:val="both"/>
            </w:pPr>
            <w:r>
              <w:t>Verbal fluency</w:t>
            </w:r>
          </w:p>
        </w:tc>
        <w:tc>
          <w:tcPr>
            <w:tcW w:w="3544" w:type="dxa"/>
          </w:tcPr>
          <w:p w14:paraId="79B46212" w14:textId="77777777" w:rsidR="008667AE" w:rsidRPr="008F4ED7" w:rsidRDefault="008667AE" w:rsidP="00AB7AFD">
            <w:pPr>
              <w:pStyle w:val="NoSpacing"/>
            </w:pPr>
            <w:r>
              <w:t>Word fluency</w:t>
            </w:r>
          </w:p>
        </w:tc>
      </w:tr>
    </w:tbl>
    <w:p w14:paraId="1BF675C6" w14:textId="77777777" w:rsidR="008667AE" w:rsidRPr="007876A0" w:rsidRDefault="008667AE" w:rsidP="008667AE">
      <w:pPr>
        <w:pStyle w:val="NoSpacing"/>
        <w:rPr>
          <w:lang w:val="en-US"/>
        </w:rPr>
      </w:pPr>
    </w:p>
    <w:p w14:paraId="5910F89B" w14:textId="77777777" w:rsidR="008667AE" w:rsidRDefault="008667AE" w:rsidP="008667AE">
      <w:pPr>
        <w:rPr>
          <w:lang w:val="en-US"/>
        </w:rPr>
      </w:pPr>
    </w:p>
    <w:p w14:paraId="7B1E3DAD" w14:textId="77777777" w:rsidR="008667AE" w:rsidRDefault="008667AE" w:rsidP="008667AE">
      <w:pPr>
        <w:rPr>
          <w:lang w:val="en-US"/>
        </w:rPr>
      </w:pPr>
    </w:p>
    <w:p w14:paraId="52312137" w14:textId="77777777" w:rsidR="008667AE" w:rsidRDefault="008667AE" w:rsidP="008667AE">
      <w:pPr>
        <w:rPr>
          <w:lang w:val="en-US"/>
        </w:rPr>
      </w:pPr>
    </w:p>
    <w:p w14:paraId="41D40F20" w14:textId="77777777" w:rsidR="008667AE" w:rsidRDefault="008667AE" w:rsidP="008667AE">
      <w:pPr>
        <w:rPr>
          <w:lang w:val="en-US"/>
        </w:rPr>
      </w:pPr>
    </w:p>
    <w:p w14:paraId="7F5517C9" w14:textId="77777777" w:rsidR="008667AE" w:rsidRDefault="008667AE" w:rsidP="008667AE">
      <w:pPr>
        <w:rPr>
          <w:lang w:val="en-US"/>
        </w:rPr>
      </w:pPr>
    </w:p>
    <w:p w14:paraId="7E7E8010" w14:textId="77777777" w:rsidR="008667AE" w:rsidRDefault="008667AE" w:rsidP="008667AE">
      <w:pPr>
        <w:rPr>
          <w:lang w:val="en-US"/>
        </w:rPr>
      </w:pPr>
    </w:p>
    <w:p w14:paraId="5603E45E" w14:textId="77777777" w:rsidR="008667AE" w:rsidRDefault="008667AE" w:rsidP="008667AE">
      <w:pPr>
        <w:rPr>
          <w:lang w:val="en-US"/>
        </w:rPr>
      </w:pPr>
    </w:p>
    <w:p w14:paraId="6E5CBC0B" w14:textId="77777777" w:rsidR="008667AE" w:rsidRDefault="008667AE" w:rsidP="008667AE">
      <w:pPr>
        <w:rPr>
          <w:lang w:val="en-US"/>
        </w:rPr>
      </w:pPr>
    </w:p>
    <w:p w14:paraId="76A6E04A" w14:textId="77777777" w:rsidR="008667AE" w:rsidRDefault="008667AE" w:rsidP="008667AE">
      <w:pPr>
        <w:rPr>
          <w:lang w:val="en-US"/>
        </w:rPr>
      </w:pPr>
    </w:p>
    <w:p w14:paraId="7AF75F1B" w14:textId="77777777" w:rsidR="008667AE" w:rsidRDefault="008667AE" w:rsidP="008667AE">
      <w:pPr>
        <w:rPr>
          <w:lang w:val="en-US"/>
        </w:rPr>
      </w:pPr>
    </w:p>
    <w:p w14:paraId="7F08821F" w14:textId="77777777" w:rsidR="008667AE" w:rsidRDefault="008667AE" w:rsidP="008667AE">
      <w:pPr>
        <w:rPr>
          <w:lang w:val="en-US"/>
        </w:rPr>
      </w:pPr>
    </w:p>
    <w:p w14:paraId="0474CE16" w14:textId="77777777" w:rsidR="008667AE" w:rsidRDefault="008667AE" w:rsidP="008667AE">
      <w:pPr>
        <w:rPr>
          <w:lang w:val="en-US"/>
        </w:rPr>
      </w:pPr>
    </w:p>
    <w:p w14:paraId="1012C7FC" w14:textId="77777777" w:rsidR="008667AE" w:rsidRDefault="008667AE" w:rsidP="008667AE">
      <w:pPr>
        <w:rPr>
          <w:lang w:val="en-US"/>
        </w:rPr>
      </w:pPr>
    </w:p>
    <w:p w14:paraId="3B8EC58B" w14:textId="77777777" w:rsidR="008667AE" w:rsidRDefault="008667AE" w:rsidP="008667AE">
      <w:pPr>
        <w:rPr>
          <w:lang w:val="en-US"/>
        </w:rPr>
      </w:pPr>
    </w:p>
    <w:p w14:paraId="6F3D4BC5" w14:textId="77777777" w:rsidR="008667AE" w:rsidRDefault="008667AE" w:rsidP="008667AE">
      <w:pPr>
        <w:rPr>
          <w:lang w:val="en-US"/>
        </w:rPr>
      </w:pPr>
    </w:p>
    <w:p w14:paraId="1D90C273" w14:textId="77777777" w:rsidR="008667AE" w:rsidRDefault="008667AE" w:rsidP="008667AE">
      <w:pPr>
        <w:rPr>
          <w:lang w:val="en-US"/>
        </w:rPr>
      </w:pPr>
    </w:p>
    <w:p w14:paraId="55806F3F" w14:textId="77777777" w:rsidR="008667AE" w:rsidRDefault="008667AE" w:rsidP="008667AE">
      <w:pPr>
        <w:rPr>
          <w:lang w:val="en-US"/>
        </w:rPr>
      </w:pPr>
    </w:p>
    <w:p w14:paraId="3B38A9F1" w14:textId="77777777" w:rsidR="008667AE" w:rsidRDefault="008667AE" w:rsidP="008667AE">
      <w:pPr>
        <w:rPr>
          <w:lang w:val="en-US"/>
        </w:rPr>
      </w:pPr>
    </w:p>
    <w:p w14:paraId="07DC452A" w14:textId="77777777" w:rsidR="008667AE" w:rsidRDefault="008667AE" w:rsidP="008667AE">
      <w:pPr>
        <w:rPr>
          <w:lang w:val="en-US"/>
        </w:rPr>
      </w:pPr>
    </w:p>
    <w:p w14:paraId="28562218" w14:textId="77777777" w:rsidR="008667AE" w:rsidRDefault="008667AE" w:rsidP="008667AE">
      <w:pPr>
        <w:rPr>
          <w:lang w:val="en-US"/>
        </w:rPr>
      </w:pPr>
    </w:p>
    <w:p w14:paraId="0B66B14A" w14:textId="77777777" w:rsidR="008667AE" w:rsidRDefault="008667AE" w:rsidP="008667AE">
      <w:pPr>
        <w:rPr>
          <w:lang w:val="en-US"/>
        </w:rPr>
      </w:pPr>
    </w:p>
    <w:p w14:paraId="7DAC0AB1" w14:textId="77777777" w:rsidR="008667AE" w:rsidRDefault="008667AE" w:rsidP="008667AE">
      <w:pPr>
        <w:rPr>
          <w:lang w:val="en-US"/>
        </w:rPr>
      </w:pPr>
    </w:p>
    <w:p w14:paraId="4C232BF3" w14:textId="77777777" w:rsidR="008667AE" w:rsidRDefault="008667AE" w:rsidP="008667AE">
      <w:pPr>
        <w:rPr>
          <w:lang w:val="en-US"/>
        </w:rPr>
      </w:pPr>
      <w:r>
        <w:rPr>
          <w:lang w:val="en-US"/>
        </w:rPr>
        <w:lastRenderedPageBreak/>
        <w:t xml:space="preserve">Supplementary Table 2: Differences in social, demographic and clinical characteristics between patients classified with and without MCI (6 months after start chemotherapy treatment). </w:t>
      </w:r>
    </w:p>
    <w:tbl>
      <w:tblPr>
        <w:tblStyle w:val="TableGrid"/>
        <w:tblW w:w="9356" w:type="dxa"/>
        <w:tblBorders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607"/>
        <w:gridCol w:w="2370"/>
        <w:gridCol w:w="2268"/>
        <w:gridCol w:w="1134"/>
      </w:tblGrid>
      <w:tr w:rsidR="008667AE" w:rsidRPr="002B0327" w14:paraId="695096DA" w14:textId="77777777" w:rsidTr="00AB7AFD">
        <w:tc>
          <w:tcPr>
            <w:tcW w:w="2977" w:type="dxa"/>
            <w:shd w:val="clear" w:color="auto" w:fill="A6A6A6" w:themeFill="background1" w:themeFillShade="A6"/>
          </w:tcPr>
          <w:p w14:paraId="7C59E8A8" w14:textId="77777777" w:rsidR="008667AE" w:rsidRPr="00DE02AC" w:rsidRDefault="008667AE" w:rsidP="00AB7AFD">
            <w:pPr>
              <w:pStyle w:val="NoSpacing"/>
              <w:rPr>
                <w:b/>
                <w:lang w:val="en-US"/>
              </w:rPr>
            </w:pPr>
          </w:p>
        </w:tc>
        <w:tc>
          <w:tcPr>
            <w:tcW w:w="607" w:type="dxa"/>
            <w:shd w:val="clear" w:color="auto" w:fill="A6A6A6" w:themeFill="background1" w:themeFillShade="A6"/>
          </w:tcPr>
          <w:p w14:paraId="203F7E01" w14:textId="77777777" w:rsidR="008667AE" w:rsidRPr="00DE02AC" w:rsidRDefault="008667AE" w:rsidP="00AB7AFD">
            <w:pPr>
              <w:pStyle w:val="NoSpacing"/>
              <w:rPr>
                <w:b/>
                <w:lang w:val="en-US"/>
              </w:rPr>
            </w:pPr>
            <w:r w:rsidRPr="00DE02AC">
              <w:rPr>
                <w:b/>
                <w:lang w:val="en-US"/>
              </w:rPr>
              <w:t xml:space="preserve">N </w:t>
            </w:r>
          </w:p>
        </w:tc>
        <w:tc>
          <w:tcPr>
            <w:tcW w:w="2370" w:type="dxa"/>
            <w:shd w:val="clear" w:color="auto" w:fill="A6A6A6" w:themeFill="background1" w:themeFillShade="A6"/>
          </w:tcPr>
          <w:p w14:paraId="3ED1A157" w14:textId="77777777" w:rsidR="008667AE" w:rsidRPr="00DE02AC" w:rsidRDefault="008667AE" w:rsidP="00AB7AFD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No. </w:t>
            </w:r>
            <w:r w:rsidRPr="00DE02AC">
              <w:rPr>
                <w:b/>
                <w:lang w:val="en-US"/>
              </w:rPr>
              <w:t xml:space="preserve">with </w:t>
            </w:r>
            <w:r>
              <w:rPr>
                <w:b/>
                <w:lang w:val="en-US"/>
              </w:rPr>
              <w:t>MCI</w:t>
            </w:r>
            <w:r w:rsidRPr="00DE02AC">
              <w:rPr>
                <w:b/>
                <w:lang w:val="en-US"/>
              </w:rPr>
              <w:t>*</w:t>
            </w:r>
          </w:p>
        </w:tc>
        <w:tc>
          <w:tcPr>
            <w:tcW w:w="2268" w:type="dxa"/>
            <w:shd w:val="clear" w:color="auto" w:fill="A6A6A6" w:themeFill="background1" w:themeFillShade="A6"/>
          </w:tcPr>
          <w:p w14:paraId="0B274A32" w14:textId="77777777" w:rsidR="008667AE" w:rsidRPr="00DE02AC" w:rsidRDefault="008667AE" w:rsidP="00AB7AFD">
            <w:pPr>
              <w:pStyle w:val="NoSpacing"/>
              <w:rPr>
                <w:b/>
                <w:lang w:val="en-US"/>
              </w:rPr>
            </w:pPr>
            <w:r w:rsidRPr="00DE02AC">
              <w:rPr>
                <w:b/>
                <w:lang w:val="en-US"/>
              </w:rPr>
              <w:t>N</w:t>
            </w:r>
            <w:r>
              <w:rPr>
                <w:b/>
                <w:lang w:val="en-US"/>
              </w:rPr>
              <w:t xml:space="preserve">o. </w:t>
            </w:r>
            <w:r w:rsidRPr="00DE02AC">
              <w:rPr>
                <w:b/>
                <w:lang w:val="en-US"/>
              </w:rPr>
              <w:t>with</w:t>
            </w:r>
            <w:r>
              <w:rPr>
                <w:b/>
                <w:lang w:val="en-US"/>
              </w:rPr>
              <w:t>out MCI</w:t>
            </w:r>
            <w:r w:rsidRPr="00DE02AC">
              <w:rPr>
                <w:b/>
                <w:lang w:val="en-US"/>
              </w:rPr>
              <w:t>*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14:paraId="7D560D7E" w14:textId="77777777" w:rsidR="008667AE" w:rsidRPr="00DE02AC" w:rsidRDefault="008667AE" w:rsidP="00AB7AFD">
            <w:pPr>
              <w:pStyle w:val="NoSpacing"/>
              <w:rPr>
                <w:b/>
                <w:lang w:val="en-US"/>
              </w:rPr>
            </w:pPr>
            <w:r w:rsidRPr="00DE02AC">
              <w:rPr>
                <w:b/>
                <w:lang w:val="en-US"/>
              </w:rPr>
              <w:t>P-value</w:t>
            </w:r>
          </w:p>
        </w:tc>
      </w:tr>
      <w:tr w:rsidR="008667AE" w14:paraId="59EE0D2D" w14:textId="77777777" w:rsidTr="00AB7AFD">
        <w:tc>
          <w:tcPr>
            <w:tcW w:w="9356" w:type="dxa"/>
            <w:gridSpan w:val="5"/>
          </w:tcPr>
          <w:p w14:paraId="53B8219B" w14:textId="77777777" w:rsidR="008667AE" w:rsidRPr="00E3287D" w:rsidRDefault="008667AE" w:rsidP="00AB7AFD">
            <w:pPr>
              <w:pStyle w:val="NoSpacing"/>
              <w:rPr>
                <w:i/>
                <w:lang w:val="en-US"/>
              </w:rPr>
            </w:pPr>
            <w:r w:rsidRPr="00E3287D">
              <w:rPr>
                <w:i/>
                <w:lang w:val="en-US"/>
              </w:rPr>
              <w:t>Chemotherapy group</w:t>
            </w:r>
          </w:p>
        </w:tc>
      </w:tr>
      <w:tr w:rsidR="008667AE" w14:paraId="1773CCC6" w14:textId="77777777" w:rsidTr="00AB7AFD">
        <w:tc>
          <w:tcPr>
            <w:tcW w:w="2977" w:type="dxa"/>
          </w:tcPr>
          <w:p w14:paraId="1C7C5755" w14:textId="77777777" w:rsidR="008667AE" w:rsidRPr="00FE3DC5" w:rsidRDefault="008667AE" w:rsidP="00AB7AFD">
            <w:pPr>
              <w:pStyle w:val="NoSpacing"/>
              <w:rPr>
                <w:b/>
                <w:lang w:val="en-US"/>
              </w:rPr>
            </w:pPr>
            <w:r w:rsidRPr="00FE3DC5">
              <w:rPr>
                <w:b/>
                <w:lang w:val="en-US"/>
              </w:rPr>
              <w:t>Overall</w:t>
            </w:r>
          </w:p>
        </w:tc>
        <w:tc>
          <w:tcPr>
            <w:tcW w:w="607" w:type="dxa"/>
          </w:tcPr>
          <w:p w14:paraId="692F2581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240</w:t>
            </w:r>
          </w:p>
        </w:tc>
        <w:tc>
          <w:tcPr>
            <w:tcW w:w="2370" w:type="dxa"/>
          </w:tcPr>
          <w:p w14:paraId="50BEA698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49</w:t>
            </w:r>
          </w:p>
        </w:tc>
        <w:tc>
          <w:tcPr>
            <w:tcW w:w="2268" w:type="dxa"/>
          </w:tcPr>
          <w:p w14:paraId="3D0A022A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191 </w:t>
            </w:r>
          </w:p>
        </w:tc>
        <w:tc>
          <w:tcPr>
            <w:tcW w:w="1134" w:type="dxa"/>
          </w:tcPr>
          <w:p w14:paraId="4401E325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</w:tc>
      </w:tr>
      <w:tr w:rsidR="008667AE" w14:paraId="20472EBB" w14:textId="77777777" w:rsidTr="00AB7AFD">
        <w:tc>
          <w:tcPr>
            <w:tcW w:w="2977" w:type="dxa"/>
          </w:tcPr>
          <w:p w14:paraId="50838299" w14:textId="77777777" w:rsidR="008667AE" w:rsidRDefault="008667AE" w:rsidP="00AB7AFD">
            <w:pPr>
              <w:pStyle w:val="NoSpacing"/>
              <w:rPr>
                <w:b/>
                <w:lang w:val="en-US"/>
              </w:rPr>
            </w:pPr>
            <w:r w:rsidRPr="00FE3DC5">
              <w:rPr>
                <w:b/>
                <w:lang w:val="en-US"/>
              </w:rPr>
              <w:t>Age</w:t>
            </w:r>
          </w:p>
          <w:p w14:paraId="60360A09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Age&lt;50</w:t>
            </w:r>
          </w:p>
          <w:p w14:paraId="142BEF09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Age</w:t>
            </w:r>
            <w:r>
              <w:rPr>
                <w:rFonts w:cs="Calibri"/>
                <w:lang w:val="en-US"/>
              </w:rPr>
              <w:t>≥</w:t>
            </w:r>
            <w:r>
              <w:rPr>
                <w:lang w:val="en-US"/>
              </w:rPr>
              <w:t>50</w:t>
            </w:r>
          </w:p>
        </w:tc>
        <w:tc>
          <w:tcPr>
            <w:tcW w:w="607" w:type="dxa"/>
          </w:tcPr>
          <w:p w14:paraId="747DF818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1FA3AA08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156</w:t>
            </w:r>
          </w:p>
          <w:p w14:paraId="64BEAB61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84</w:t>
            </w:r>
          </w:p>
        </w:tc>
        <w:tc>
          <w:tcPr>
            <w:tcW w:w="2370" w:type="dxa"/>
          </w:tcPr>
          <w:p w14:paraId="01C1841B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77F5A771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30 (19%)</w:t>
            </w:r>
          </w:p>
          <w:p w14:paraId="26259DA1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 (23%)</w:t>
            </w:r>
          </w:p>
        </w:tc>
        <w:tc>
          <w:tcPr>
            <w:tcW w:w="2268" w:type="dxa"/>
          </w:tcPr>
          <w:p w14:paraId="0C1CF28C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4D919C28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126 (81%)</w:t>
            </w:r>
          </w:p>
          <w:p w14:paraId="66208651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65 (77%)</w:t>
            </w:r>
          </w:p>
        </w:tc>
        <w:tc>
          <w:tcPr>
            <w:tcW w:w="1134" w:type="dxa"/>
          </w:tcPr>
          <w:p w14:paraId="08CDBED3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0.448</w:t>
            </w:r>
          </w:p>
          <w:p w14:paraId="581E5F9F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</w:tc>
      </w:tr>
      <w:tr w:rsidR="008667AE" w14:paraId="233D5778" w14:textId="77777777" w:rsidTr="00AB7AFD">
        <w:tc>
          <w:tcPr>
            <w:tcW w:w="2977" w:type="dxa"/>
          </w:tcPr>
          <w:p w14:paraId="65D878D9" w14:textId="77777777" w:rsidR="008667AE" w:rsidRPr="00FE3DC5" w:rsidRDefault="008667AE" w:rsidP="00AB7AFD">
            <w:pPr>
              <w:pStyle w:val="NoSpacing"/>
              <w:rPr>
                <w:b/>
                <w:vertAlign w:val="superscript"/>
                <w:lang w:val="en-US"/>
              </w:rPr>
            </w:pPr>
            <w:r w:rsidRPr="00FE3DC5">
              <w:rPr>
                <w:b/>
                <w:lang w:val="en-US"/>
              </w:rPr>
              <w:t xml:space="preserve">Education </w:t>
            </w:r>
            <w:r w:rsidRPr="00FE3DC5">
              <w:rPr>
                <w:b/>
                <w:vertAlign w:val="superscript"/>
                <w:lang w:val="en-US"/>
              </w:rPr>
              <w:t>A</w:t>
            </w:r>
          </w:p>
          <w:p w14:paraId="3CA11086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Low</w:t>
            </w:r>
          </w:p>
          <w:p w14:paraId="0A03A98B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Medium </w:t>
            </w:r>
          </w:p>
          <w:p w14:paraId="498BEA33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High </w:t>
            </w:r>
          </w:p>
        </w:tc>
        <w:tc>
          <w:tcPr>
            <w:tcW w:w="607" w:type="dxa"/>
          </w:tcPr>
          <w:p w14:paraId="17A482EB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1D3F236D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66</w:t>
            </w:r>
          </w:p>
          <w:p w14:paraId="1A3ECCF7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87</w:t>
            </w:r>
          </w:p>
          <w:p w14:paraId="7649D454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87</w:t>
            </w:r>
          </w:p>
        </w:tc>
        <w:tc>
          <w:tcPr>
            <w:tcW w:w="2370" w:type="dxa"/>
          </w:tcPr>
          <w:p w14:paraId="096387FD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4A64B6EC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23 (35%)</w:t>
            </w:r>
          </w:p>
          <w:p w14:paraId="14CA568D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16 (18%)</w:t>
            </w:r>
          </w:p>
          <w:p w14:paraId="31671865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10 (11%)</w:t>
            </w:r>
          </w:p>
        </w:tc>
        <w:tc>
          <w:tcPr>
            <w:tcW w:w="2268" w:type="dxa"/>
          </w:tcPr>
          <w:p w14:paraId="5B1FA4DE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6804D21B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43 (65%)</w:t>
            </w:r>
          </w:p>
          <w:p w14:paraId="1BFD4082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71 (82%)</w:t>
            </w:r>
          </w:p>
          <w:p w14:paraId="5DA087E0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77 (89%)</w:t>
            </w:r>
          </w:p>
        </w:tc>
        <w:tc>
          <w:tcPr>
            <w:tcW w:w="1134" w:type="dxa"/>
          </w:tcPr>
          <w:p w14:paraId="7289959B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0.002*</w:t>
            </w:r>
          </w:p>
        </w:tc>
      </w:tr>
      <w:tr w:rsidR="008667AE" w:rsidRPr="00666432" w14:paraId="6952CDB6" w14:textId="77777777" w:rsidTr="00AB7AFD">
        <w:tc>
          <w:tcPr>
            <w:tcW w:w="2977" w:type="dxa"/>
          </w:tcPr>
          <w:p w14:paraId="03514953" w14:textId="77777777" w:rsidR="008667AE" w:rsidRDefault="008667AE" w:rsidP="00AB7AFD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Working status</w:t>
            </w:r>
          </w:p>
          <w:p w14:paraId="6076A781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Working</w:t>
            </w:r>
          </w:p>
          <w:p w14:paraId="4304DC1A" w14:textId="77777777" w:rsidR="008667AE" w:rsidRPr="00666432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Not working </w:t>
            </w:r>
          </w:p>
        </w:tc>
        <w:tc>
          <w:tcPr>
            <w:tcW w:w="607" w:type="dxa"/>
          </w:tcPr>
          <w:p w14:paraId="2C7CB2EE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46E91400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105</w:t>
            </w:r>
          </w:p>
          <w:p w14:paraId="76B11F09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135</w:t>
            </w:r>
          </w:p>
        </w:tc>
        <w:tc>
          <w:tcPr>
            <w:tcW w:w="2370" w:type="dxa"/>
          </w:tcPr>
          <w:p w14:paraId="040090B6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24BC5416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27 (26%)</w:t>
            </w:r>
          </w:p>
          <w:p w14:paraId="67F28BC8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22 (16%)</w:t>
            </w:r>
          </w:p>
        </w:tc>
        <w:tc>
          <w:tcPr>
            <w:tcW w:w="2268" w:type="dxa"/>
          </w:tcPr>
          <w:p w14:paraId="5EE975E9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3D5D47F5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78 (74%)</w:t>
            </w:r>
          </w:p>
          <w:p w14:paraId="3E9E5374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113 (84%)</w:t>
            </w:r>
          </w:p>
        </w:tc>
        <w:tc>
          <w:tcPr>
            <w:tcW w:w="1134" w:type="dxa"/>
          </w:tcPr>
          <w:p w14:paraId="5AF44DA0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0.073</w:t>
            </w:r>
          </w:p>
        </w:tc>
      </w:tr>
      <w:tr w:rsidR="008667AE" w:rsidRPr="00666432" w14:paraId="5A943DE9" w14:textId="77777777" w:rsidTr="00AB7AFD">
        <w:tc>
          <w:tcPr>
            <w:tcW w:w="2977" w:type="dxa"/>
          </w:tcPr>
          <w:p w14:paraId="28AAB01C" w14:textId="77777777" w:rsidR="008667AE" w:rsidRDefault="008667AE" w:rsidP="00AB7AFD">
            <w:pPr>
              <w:pStyle w:val="NoSpacing"/>
              <w:rPr>
                <w:b/>
                <w:lang w:val="en-US"/>
              </w:rPr>
            </w:pPr>
            <w:r w:rsidRPr="00E7752C">
              <w:rPr>
                <w:b/>
                <w:lang w:val="en-US"/>
              </w:rPr>
              <w:t>Premorbid IQ</w:t>
            </w:r>
            <w:r>
              <w:rPr>
                <w:lang w:val="en-US"/>
              </w:rPr>
              <w:t>, mean (SD)</w:t>
            </w:r>
          </w:p>
        </w:tc>
        <w:tc>
          <w:tcPr>
            <w:tcW w:w="607" w:type="dxa"/>
          </w:tcPr>
          <w:p w14:paraId="3732F8B7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240</w:t>
            </w:r>
          </w:p>
        </w:tc>
        <w:tc>
          <w:tcPr>
            <w:tcW w:w="2370" w:type="dxa"/>
          </w:tcPr>
          <w:p w14:paraId="397C5674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91 (15)</w:t>
            </w:r>
          </w:p>
        </w:tc>
        <w:tc>
          <w:tcPr>
            <w:tcW w:w="2268" w:type="dxa"/>
          </w:tcPr>
          <w:p w14:paraId="720D6F0A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100 (15)</w:t>
            </w:r>
          </w:p>
        </w:tc>
        <w:tc>
          <w:tcPr>
            <w:tcW w:w="1134" w:type="dxa"/>
          </w:tcPr>
          <w:p w14:paraId="0869B6BE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&lt;0.001*</w:t>
            </w:r>
          </w:p>
        </w:tc>
      </w:tr>
      <w:tr w:rsidR="008667AE" w14:paraId="36BD1A83" w14:textId="77777777" w:rsidTr="00AB7AFD">
        <w:tc>
          <w:tcPr>
            <w:tcW w:w="2977" w:type="dxa"/>
          </w:tcPr>
          <w:p w14:paraId="0417F7E7" w14:textId="77777777" w:rsidR="008667AE" w:rsidRPr="00FE3DC5" w:rsidRDefault="008667AE" w:rsidP="00AB7AFD">
            <w:pPr>
              <w:pStyle w:val="NoSpacing"/>
              <w:rPr>
                <w:b/>
                <w:lang w:val="en-US"/>
              </w:rPr>
            </w:pPr>
            <w:r w:rsidRPr="00FE3DC5">
              <w:rPr>
                <w:b/>
                <w:lang w:val="en-US"/>
              </w:rPr>
              <w:t xml:space="preserve">Chemotherapy </w:t>
            </w:r>
          </w:p>
          <w:p w14:paraId="268E0DBF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FEC</w:t>
            </w:r>
          </w:p>
          <w:p w14:paraId="32B20E09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CTC</w:t>
            </w:r>
          </w:p>
          <w:p w14:paraId="73D14B34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CMF</w:t>
            </w:r>
          </w:p>
        </w:tc>
        <w:tc>
          <w:tcPr>
            <w:tcW w:w="607" w:type="dxa"/>
          </w:tcPr>
          <w:p w14:paraId="3F3F0539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6FB834F2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91</w:t>
            </w:r>
          </w:p>
          <w:p w14:paraId="08D40E92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86</w:t>
            </w:r>
          </w:p>
          <w:p w14:paraId="4A3FA4D2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63</w:t>
            </w:r>
          </w:p>
        </w:tc>
        <w:tc>
          <w:tcPr>
            <w:tcW w:w="2370" w:type="dxa"/>
          </w:tcPr>
          <w:p w14:paraId="06A2E575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324972D3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 (21%)</w:t>
            </w:r>
          </w:p>
          <w:p w14:paraId="46C6E0C5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20 (23%)</w:t>
            </w:r>
          </w:p>
          <w:p w14:paraId="56A9B06B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10 (16%)</w:t>
            </w:r>
          </w:p>
        </w:tc>
        <w:tc>
          <w:tcPr>
            <w:tcW w:w="2268" w:type="dxa"/>
          </w:tcPr>
          <w:p w14:paraId="46E1E451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6300E365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72 (79%)</w:t>
            </w:r>
          </w:p>
          <w:p w14:paraId="34209014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66 (77%)</w:t>
            </w:r>
          </w:p>
          <w:p w14:paraId="604428CE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53 (84%)</w:t>
            </w:r>
          </w:p>
        </w:tc>
        <w:tc>
          <w:tcPr>
            <w:tcW w:w="1134" w:type="dxa"/>
          </w:tcPr>
          <w:p w14:paraId="31DE4300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0.538</w:t>
            </w:r>
          </w:p>
        </w:tc>
      </w:tr>
      <w:tr w:rsidR="008667AE" w14:paraId="4229475A" w14:textId="77777777" w:rsidTr="00AB7AFD">
        <w:trPr>
          <w:trHeight w:val="608"/>
        </w:trPr>
        <w:tc>
          <w:tcPr>
            <w:tcW w:w="2977" w:type="dxa"/>
          </w:tcPr>
          <w:p w14:paraId="0FAEE052" w14:textId="77777777" w:rsidR="008667AE" w:rsidRDefault="008667AE" w:rsidP="00AB7AFD">
            <w:pPr>
              <w:pStyle w:val="NoSpacing"/>
              <w:rPr>
                <w:b/>
                <w:lang w:val="en-US"/>
              </w:rPr>
            </w:pPr>
            <w:r>
              <w:rPr>
                <w:b/>
                <w:lang w:val="en-US"/>
              </w:rPr>
              <w:t>Tamoxifen use</w:t>
            </w:r>
          </w:p>
          <w:p w14:paraId="42E05D44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Yes</w:t>
            </w:r>
          </w:p>
          <w:p w14:paraId="3466CB60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 xml:space="preserve">     Not anymore</w:t>
            </w:r>
          </w:p>
          <w:p w14:paraId="6694FB43" w14:textId="77777777" w:rsidR="008667AE" w:rsidRPr="00FE3DC5" w:rsidRDefault="008667AE" w:rsidP="00AB7AFD">
            <w:pPr>
              <w:pStyle w:val="NoSpacing"/>
              <w:rPr>
                <w:b/>
                <w:lang w:val="en-US"/>
              </w:rPr>
            </w:pPr>
            <w:r>
              <w:rPr>
                <w:lang w:val="en-US"/>
              </w:rPr>
              <w:t xml:space="preserve">     Never </w:t>
            </w:r>
          </w:p>
        </w:tc>
        <w:tc>
          <w:tcPr>
            <w:tcW w:w="607" w:type="dxa"/>
          </w:tcPr>
          <w:p w14:paraId="7C782DED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2986CF37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194</w:t>
            </w:r>
          </w:p>
          <w:p w14:paraId="33C83D09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  <w:p w14:paraId="23DA43C2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36</w:t>
            </w:r>
          </w:p>
        </w:tc>
        <w:tc>
          <w:tcPr>
            <w:tcW w:w="2370" w:type="dxa"/>
          </w:tcPr>
          <w:p w14:paraId="076639E1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77C71C64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39 (20%)</w:t>
            </w:r>
          </w:p>
          <w:p w14:paraId="2C991640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 (22%)</w:t>
            </w:r>
          </w:p>
          <w:p w14:paraId="07F75AB6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7 (19%)</w:t>
            </w:r>
          </w:p>
        </w:tc>
        <w:tc>
          <w:tcPr>
            <w:tcW w:w="2268" w:type="dxa"/>
          </w:tcPr>
          <w:p w14:paraId="375FBA34" w14:textId="77777777" w:rsidR="008667AE" w:rsidRDefault="008667AE" w:rsidP="00AB7AFD">
            <w:pPr>
              <w:pStyle w:val="NoSpacing"/>
              <w:rPr>
                <w:lang w:val="en-US"/>
              </w:rPr>
            </w:pPr>
          </w:p>
          <w:p w14:paraId="6E773EAB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155 (80%)</w:t>
            </w:r>
          </w:p>
          <w:p w14:paraId="6FAC27E5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7 (78%)</w:t>
            </w:r>
          </w:p>
          <w:p w14:paraId="3A836D1C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29 (81%)</w:t>
            </w:r>
          </w:p>
        </w:tc>
        <w:tc>
          <w:tcPr>
            <w:tcW w:w="1134" w:type="dxa"/>
          </w:tcPr>
          <w:p w14:paraId="5EFD9AD2" w14:textId="77777777" w:rsidR="008667AE" w:rsidRDefault="008667AE" w:rsidP="00AB7AFD">
            <w:pPr>
              <w:pStyle w:val="NoSpacing"/>
              <w:rPr>
                <w:lang w:val="en-US"/>
              </w:rPr>
            </w:pPr>
            <w:r>
              <w:rPr>
                <w:lang w:val="en-US"/>
              </w:rPr>
              <w:t>0.983</w:t>
            </w:r>
          </w:p>
        </w:tc>
      </w:tr>
    </w:tbl>
    <w:p w14:paraId="44A31219" w14:textId="77777777" w:rsidR="008667AE" w:rsidRDefault="008667AE" w:rsidP="008667AE">
      <w:pPr>
        <w:jc w:val="both"/>
        <w:rPr>
          <w:sz w:val="20"/>
          <w:lang w:val="en-US"/>
        </w:rPr>
      </w:pPr>
    </w:p>
    <w:p w14:paraId="3EFA3115" w14:textId="77777777" w:rsidR="008667AE" w:rsidRPr="00F65368" w:rsidRDefault="008667AE" w:rsidP="008667AE">
      <w:pPr>
        <w:jc w:val="both"/>
        <w:rPr>
          <w:sz w:val="20"/>
          <w:lang w:val="en-US"/>
        </w:rPr>
      </w:pPr>
      <w:r w:rsidRPr="00F65368">
        <w:rPr>
          <w:sz w:val="20"/>
          <w:lang w:val="en-US"/>
        </w:rPr>
        <w:t>*</w:t>
      </w:r>
      <w:r w:rsidRPr="00F65368">
        <w:rPr>
          <w:rFonts w:cs="Calibri"/>
          <w:sz w:val="20"/>
          <w:lang w:val="en-US"/>
        </w:rPr>
        <w:t>≥</w:t>
      </w:r>
      <w:r w:rsidRPr="00F65368">
        <w:rPr>
          <w:sz w:val="20"/>
          <w:lang w:val="en-US"/>
        </w:rPr>
        <w:t xml:space="preserve">1.5 SD below the mean of a normative comparison group. **Significance level is set at P&lt;0.05. </w:t>
      </w:r>
      <w:r w:rsidRPr="00F65368">
        <w:rPr>
          <w:sz w:val="20"/>
          <w:lang w:val="en-US"/>
        </w:rPr>
        <w:tab/>
      </w:r>
      <w:r w:rsidRPr="00F65368">
        <w:rPr>
          <w:sz w:val="20"/>
          <w:lang w:val="en-US"/>
        </w:rPr>
        <w:br/>
        <w:t>N: number; No.: number; SD: Standard Deviation, IQ: Intelligence Quotient; FEC: fluorouracil, epidoxorubicin, cyclophosphamide chemotherapy treatment; CTC: cyclophosphamide, thiotepa, carboplatin chemotherapy treatment; CMF: cyclophosphamide, methotrexate, fluoracil chemotherapy treatment; MCI: Mild Cognitive Impairment.</w:t>
      </w:r>
    </w:p>
    <w:p w14:paraId="0F170E3D" w14:textId="77777777" w:rsidR="003F1652" w:rsidRDefault="003F1652"/>
    <w:sectPr w:rsidR="003F1652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17614828"/>
      <w:docPartObj>
        <w:docPartGallery w:val="Page Numbers (Bottom of Page)"/>
        <w:docPartUnique/>
      </w:docPartObj>
    </w:sdtPr>
    <w:sdtEndPr/>
    <w:sdtContent>
      <w:p w14:paraId="1F39D0F7" w14:textId="77777777" w:rsidR="00437DF3" w:rsidRDefault="008667A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13</w:t>
        </w:r>
        <w:r>
          <w:fldChar w:fldCharType="end"/>
        </w:r>
      </w:p>
    </w:sdtContent>
  </w:sdt>
  <w:p w14:paraId="08126183" w14:textId="77777777" w:rsidR="00437DF3" w:rsidRDefault="008667A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7AE"/>
    <w:rsid w:val="003F1652"/>
    <w:rsid w:val="0086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08FDF"/>
  <w15:chartTrackingRefBased/>
  <w15:docId w15:val="{75154929-84F6-4947-A0B2-90F1C2E5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7AE"/>
    <w:pPr>
      <w:spacing w:after="200" w:line="276" w:lineRule="auto"/>
    </w:pPr>
    <w:rPr>
      <w:rFonts w:ascii="Calibri" w:hAnsi="Calibri" w:cs="Times New Roman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667AE"/>
    <w:pPr>
      <w:spacing w:after="0" w:line="240" w:lineRule="auto"/>
    </w:pPr>
    <w:rPr>
      <w:rFonts w:ascii="Calibri" w:hAnsi="Calibri" w:cs="Times New Roman"/>
      <w:lang w:val="nl-NL"/>
    </w:rPr>
  </w:style>
  <w:style w:type="table" w:styleId="TableGrid">
    <w:name w:val="Table Grid"/>
    <w:basedOn w:val="TableNormal"/>
    <w:uiPriority w:val="39"/>
    <w:rsid w:val="008667AE"/>
    <w:pPr>
      <w:spacing w:after="0" w:line="240" w:lineRule="auto"/>
    </w:pPr>
    <w:rPr>
      <w:lang w:val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8667AE"/>
    <w:rPr>
      <w:rFonts w:ascii="Calibri" w:hAnsi="Calibri" w:cs="Times New Roman"/>
      <w:lang w:val="nl-NL"/>
    </w:rPr>
  </w:style>
  <w:style w:type="paragraph" w:styleId="Footer">
    <w:name w:val="footer"/>
    <w:basedOn w:val="Normal"/>
    <w:link w:val="FooterChar"/>
    <w:uiPriority w:val="99"/>
    <w:unhideWhenUsed/>
    <w:rsid w:val="008667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7AE"/>
    <w:rPr>
      <w:rFonts w:ascii="Calibri" w:hAnsi="Calibri" w:cs="Times New Roman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244</Words>
  <Characters>1394</Characters>
  <Application>Microsoft Office Word</Application>
  <DocSecurity>0</DocSecurity>
  <Lines>11</Lines>
  <Paragraphs>3</Paragraphs>
  <ScaleCrop>false</ScaleCrop>
  <Company>Springer Nature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2023-07-24T19:53:00Z</dcterms:created>
  <dcterms:modified xsi:type="dcterms:W3CDTF">2023-07-24T19:53:00Z</dcterms:modified>
</cp:coreProperties>
</file>