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1A20" w14:textId="77777777" w:rsidR="000008F9" w:rsidRDefault="000008F9" w:rsidP="000008F9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32"/>
          <w:szCs w:val="20"/>
        </w:rPr>
      </w:pPr>
      <w:r w:rsidRPr="00DF334A">
        <w:rPr>
          <w:rFonts w:ascii="Arial" w:hAnsi="Arial" w:cs="Arial"/>
          <w:b/>
          <w:color w:val="000000" w:themeColor="text1"/>
          <w:sz w:val="32"/>
          <w:szCs w:val="20"/>
        </w:rPr>
        <w:t>SUPPORTING INFORMATION</w:t>
      </w:r>
    </w:p>
    <w:p w14:paraId="1F3F258E" w14:textId="77777777" w:rsidR="000008F9" w:rsidRPr="00DF334A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32"/>
          <w:szCs w:val="20"/>
        </w:rPr>
      </w:pPr>
    </w:p>
    <w:p w14:paraId="549069AA" w14:textId="77777777" w:rsidR="000008F9" w:rsidRPr="00DB3836" w:rsidRDefault="000008F9" w:rsidP="000008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A1E">
        <w:rPr>
          <w:rFonts w:ascii="Times New Roman" w:hAnsi="Times New Roman" w:cs="Times New Roman"/>
          <w:b/>
          <w:sz w:val="24"/>
          <w:szCs w:val="24"/>
        </w:rPr>
        <w:t>Current Collectors Corrosion Behaviours and Rechargeability of TiO</w:t>
      </w:r>
      <w:r w:rsidRPr="00BE1A1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E1A1E">
        <w:rPr>
          <w:rFonts w:ascii="Times New Roman" w:hAnsi="Times New Roman" w:cs="Times New Roman"/>
          <w:b/>
          <w:sz w:val="24"/>
          <w:szCs w:val="24"/>
        </w:rPr>
        <w:t xml:space="preserve"> in Aqueous Electrolyte Aluminium-ion Batteries</w:t>
      </w:r>
    </w:p>
    <w:p w14:paraId="4332779F" w14:textId="77777777" w:rsidR="000008F9" w:rsidRPr="00DB3836" w:rsidRDefault="000008F9" w:rsidP="000008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3F8F0" w14:textId="77777777" w:rsidR="000008F9" w:rsidRPr="00185350" w:rsidRDefault="000008F9" w:rsidP="000008F9">
      <w:pPr>
        <w:pStyle w:val="BBAuthorName"/>
        <w:rPr>
          <w:rFonts w:ascii="Times New Roman" w:hAnsi="Times New Roman"/>
          <w:sz w:val="22"/>
        </w:rPr>
      </w:pPr>
      <w:r w:rsidRPr="00185350">
        <w:rPr>
          <w:rFonts w:ascii="Times New Roman" w:hAnsi="Times New Roman"/>
          <w:sz w:val="22"/>
        </w:rPr>
        <w:t>Burcu Unal</w:t>
      </w:r>
      <w:r w:rsidRPr="00185350">
        <w:rPr>
          <w:rFonts w:ascii="Times New Roman" w:hAnsi="Times New Roman"/>
          <w:sz w:val="22"/>
          <w:vertAlign w:val="superscript"/>
        </w:rPr>
        <w:t>a,b</w:t>
      </w:r>
      <w:r w:rsidRPr="00185350">
        <w:rPr>
          <w:rFonts w:ascii="Times New Roman" w:hAnsi="Times New Roman"/>
          <w:sz w:val="22"/>
        </w:rPr>
        <w:t>, Ozlem Sel</w:t>
      </w:r>
      <w:r w:rsidRPr="00185350">
        <w:rPr>
          <w:rFonts w:ascii="Times New Roman" w:hAnsi="Times New Roman"/>
          <w:sz w:val="22"/>
          <w:vertAlign w:val="superscript"/>
        </w:rPr>
        <w:t xml:space="preserve">c,d </w:t>
      </w:r>
      <w:r w:rsidRPr="00185350">
        <w:rPr>
          <w:rFonts w:ascii="Times New Roman" w:hAnsi="Times New Roman"/>
          <w:sz w:val="22"/>
        </w:rPr>
        <w:t>and Rezan Demir-Cakan</w:t>
      </w:r>
      <w:r w:rsidRPr="00185350">
        <w:rPr>
          <w:rFonts w:ascii="Times New Roman" w:hAnsi="Times New Roman"/>
          <w:sz w:val="22"/>
          <w:vertAlign w:val="superscript"/>
        </w:rPr>
        <w:t>a,b*</w:t>
      </w:r>
    </w:p>
    <w:p w14:paraId="3911D16D" w14:textId="77777777" w:rsidR="000008F9" w:rsidRPr="00185350" w:rsidRDefault="000008F9" w:rsidP="000008F9">
      <w:pPr>
        <w:pStyle w:val="BCAuthorAddress"/>
        <w:spacing w:after="0" w:line="360" w:lineRule="auto"/>
        <w:jc w:val="left"/>
        <w:rPr>
          <w:rFonts w:ascii="Times New Roman" w:eastAsia="Calibri" w:hAnsi="Times New Roman"/>
          <w:sz w:val="22"/>
        </w:rPr>
      </w:pPr>
      <w:r w:rsidRPr="00185350">
        <w:rPr>
          <w:rFonts w:ascii="Times New Roman" w:eastAsia="Calibri" w:hAnsi="Times New Roman"/>
          <w:sz w:val="22"/>
          <w:vertAlign w:val="superscript"/>
        </w:rPr>
        <w:t>a</w:t>
      </w:r>
      <w:r w:rsidRPr="00185350">
        <w:rPr>
          <w:rFonts w:ascii="Times New Roman" w:eastAsia="Calibri" w:hAnsi="Times New Roman"/>
          <w:sz w:val="22"/>
        </w:rPr>
        <w:t xml:space="preserve"> </w:t>
      </w:r>
      <w:r w:rsidRPr="00424722">
        <w:rPr>
          <w:rFonts w:ascii="Times New Roman" w:eastAsia="Calibri" w:hAnsi="Times New Roman"/>
          <w:sz w:val="22"/>
        </w:rPr>
        <w:t>Department of Chemical Engineering, Gebze Technical University, Gebze, Kocaeli, 41400, Turkey</w:t>
      </w:r>
      <w:r w:rsidRPr="009A0D89">
        <w:rPr>
          <w:rFonts w:ascii="Times New Roman" w:eastAsia="Calibri" w:hAnsi="Times New Roman"/>
          <w:sz w:val="22"/>
        </w:rPr>
        <w:t xml:space="preserve"> </w:t>
      </w:r>
    </w:p>
    <w:p w14:paraId="7B9C0BF4" w14:textId="77777777" w:rsidR="000008F9" w:rsidRPr="00185350" w:rsidRDefault="000008F9" w:rsidP="000008F9">
      <w:pPr>
        <w:pStyle w:val="BCAuthorAddress"/>
        <w:spacing w:after="0" w:line="360" w:lineRule="auto"/>
        <w:jc w:val="left"/>
        <w:rPr>
          <w:rFonts w:ascii="Times New Roman" w:eastAsia="Calibri" w:hAnsi="Times New Roman"/>
          <w:sz w:val="22"/>
        </w:rPr>
      </w:pPr>
      <w:r w:rsidRPr="00185350">
        <w:rPr>
          <w:rFonts w:ascii="Times New Roman" w:eastAsia="Calibri" w:hAnsi="Times New Roman"/>
          <w:sz w:val="22"/>
          <w:vertAlign w:val="superscript"/>
        </w:rPr>
        <w:t>b</w:t>
      </w:r>
      <w:r w:rsidRPr="00185350">
        <w:rPr>
          <w:rFonts w:ascii="Times New Roman" w:eastAsia="Calibri" w:hAnsi="Times New Roman"/>
          <w:sz w:val="22"/>
        </w:rPr>
        <w:t xml:space="preserve"> </w:t>
      </w:r>
      <w:r w:rsidRPr="003F3666">
        <w:rPr>
          <w:rFonts w:ascii="Times New Roman" w:eastAsia="Calibri" w:hAnsi="Times New Roman"/>
          <w:sz w:val="22"/>
        </w:rPr>
        <w:t>Institute of Nanotechnology, Gebze Technical University, Gebze, Kocaeli, 41400, Turkey</w:t>
      </w:r>
    </w:p>
    <w:p w14:paraId="2C8379D1" w14:textId="77777777" w:rsidR="000008F9" w:rsidRPr="00185350" w:rsidRDefault="000008F9" w:rsidP="000008F9">
      <w:pPr>
        <w:pStyle w:val="BCAuthorAddress"/>
        <w:spacing w:after="0" w:line="360" w:lineRule="auto"/>
        <w:jc w:val="left"/>
        <w:rPr>
          <w:rFonts w:ascii="Times New Roman" w:hAnsi="Times New Roman"/>
          <w:sz w:val="22"/>
          <w:lang w:val="fr-FR"/>
        </w:rPr>
      </w:pPr>
      <w:r w:rsidRPr="00185350">
        <w:rPr>
          <w:rFonts w:ascii="Times New Roman" w:hAnsi="Times New Roman"/>
          <w:sz w:val="22"/>
          <w:vertAlign w:val="superscript"/>
          <w:lang w:val="fr-FR"/>
        </w:rPr>
        <w:t>c</w:t>
      </w:r>
      <w:r w:rsidRPr="00185350">
        <w:rPr>
          <w:rFonts w:ascii="Times New Roman" w:hAnsi="Times New Roman"/>
          <w:sz w:val="22"/>
          <w:lang w:val="fr-FR"/>
        </w:rPr>
        <w:t xml:space="preserve"> Chimie du Solide et de l’Energie, UMR 8260, Collège de France, 11 Place Marcelin Berthelot, 75231 Paris Cedex 05, France</w:t>
      </w:r>
    </w:p>
    <w:p w14:paraId="4AE5093D" w14:textId="77777777" w:rsidR="000008F9" w:rsidRPr="00185350" w:rsidRDefault="000008F9" w:rsidP="000008F9">
      <w:pPr>
        <w:pStyle w:val="BCAuthorAddress"/>
        <w:spacing w:after="0" w:line="360" w:lineRule="auto"/>
        <w:jc w:val="left"/>
        <w:rPr>
          <w:rFonts w:ascii="Times New Roman" w:hAnsi="Times New Roman"/>
          <w:sz w:val="22"/>
          <w:lang w:val="fr-FR"/>
        </w:rPr>
      </w:pPr>
      <w:r w:rsidRPr="00185350">
        <w:rPr>
          <w:rFonts w:ascii="Times New Roman" w:hAnsi="Times New Roman"/>
          <w:sz w:val="22"/>
          <w:vertAlign w:val="superscript"/>
          <w:lang w:val="fr-FR"/>
        </w:rPr>
        <w:t>d</w:t>
      </w:r>
      <w:r w:rsidRPr="00185350">
        <w:rPr>
          <w:rFonts w:ascii="Times New Roman" w:hAnsi="Times New Roman"/>
          <w:sz w:val="22"/>
          <w:lang w:val="fr-FR"/>
        </w:rPr>
        <w:t xml:space="preserve"> Réseau sur le Stockage Electrochimique de l’Energie (RS2E), CNRS FR 3459, 33 Rue Saint Leu, 80039 Amiens Cedex, France</w:t>
      </w:r>
    </w:p>
    <w:p w14:paraId="4FA0397C" w14:textId="77777777" w:rsidR="000008F9" w:rsidRPr="004E7E5E" w:rsidRDefault="000008F9" w:rsidP="000008F9">
      <w:pPr>
        <w:spacing w:line="360" w:lineRule="auto"/>
        <w:jc w:val="both"/>
        <w:rPr>
          <w:rFonts w:ascii="Times New Roman" w:hAnsi="Times New Roman" w:cs="Times New Roman"/>
          <w:szCs w:val="24"/>
          <w:lang w:val="fr-FR"/>
        </w:rPr>
      </w:pPr>
    </w:p>
    <w:p w14:paraId="50CA1918" w14:textId="77777777" w:rsidR="000008F9" w:rsidRPr="00185350" w:rsidRDefault="000008F9" w:rsidP="000008F9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5350">
        <w:rPr>
          <w:rFonts w:ascii="Times New Roman" w:hAnsi="Times New Roman" w:cs="Times New Roman"/>
          <w:szCs w:val="24"/>
        </w:rPr>
        <w:t>*Corresponding author: demir-cakan@gtu.edu.tr</w:t>
      </w:r>
    </w:p>
    <w:p w14:paraId="74319FC2" w14:textId="77777777" w:rsidR="000008F9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CAC0DA" w14:textId="77777777" w:rsidR="000008F9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903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903CA"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E202803" wp14:editId="62ABEC74">
            <wp:extent cx="5760720" cy="1530425"/>
            <wp:effectExtent l="0" t="0" r="0" b="0"/>
            <wp:docPr id="12" name="Picture 12" descr="C:\Users\Rezan\Desktop\Pict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n\Desktop\Picture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29E9" w14:textId="77777777" w:rsidR="000008F9" w:rsidRDefault="000008F9" w:rsidP="000008F9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  <w:r w:rsidRPr="00A368C3">
        <w:rPr>
          <w:rFonts w:eastAsia="Calibri"/>
          <w:b/>
          <w:bCs/>
          <w:color w:val="000000"/>
          <w:kern w:val="24"/>
          <w:lang w:val="en-GB"/>
        </w:rPr>
        <w:t xml:space="preserve">Figure S1. </w:t>
      </w:r>
      <w:r w:rsidRPr="00A368C3">
        <w:rPr>
          <w:color w:val="000000" w:themeColor="text1"/>
          <w:kern w:val="24"/>
        </w:rPr>
        <w:t xml:space="preserve">pH and ionic conductivities of </w:t>
      </w:r>
      <w:r>
        <w:rPr>
          <w:color w:val="000000" w:themeColor="text1"/>
          <w:kern w:val="24"/>
        </w:rPr>
        <w:t xml:space="preserve">a) </w:t>
      </w:r>
      <w:r w:rsidRPr="00A368C3">
        <w:rPr>
          <w:color w:val="000000" w:themeColor="text1"/>
          <w:kern w:val="24"/>
        </w:rPr>
        <w:t>AlCl</w:t>
      </w:r>
      <w:r w:rsidRPr="00A368C3">
        <w:rPr>
          <w:color w:val="000000" w:themeColor="text1"/>
          <w:kern w:val="24"/>
          <w:position w:val="-8"/>
          <w:vertAlign w:val="subscript"/>
        </w:rPr>
        <w:t>3</w:t>
      </w:r>
      <w:r w:rsidRPr="00A368C3">
        <w:rPr>
          <w:color w:val="000000" w:themeColor="text1"/>
          <w:kern w:val="24"/>
        </w:rPr>
        <w:t xml:space="preserve">, </w:t>
      </w:r>
      <w:r>
        <w:rPr>
          <w:color w:val="000000" w:themeColor="text1"/>
          <w:kern w:val="24"/>
        </w:rPr>
        <w:t xml:space="preserve">b) </w:t>
      </w:r>
      <w:r w:rsidRPr="00A368C3">
        <w:rPr>
          <w:color w:val="000000" w:themeColor="text1"/>
          <w:kern w:val="24"/>
        </w:rPr>
        <w:t>Al</w:t>
      </w:r>
      <w:r w:rsidRPr="00A368C3">
        <w:rPr>
          <w:color w:val="000000" w:themeColor="text1"/>
          <w:kern w:val="24"/>
          <w:position w:val="-8"/>
          <w:vertAlign w:val="subscript"/>
        </w:rPr>
        <w:t>2</w:t>
      </w:r>
      <w:r w:rsidRPr="00A368C3">
        <w:rPr>
          <w:color w:val="000000" w:themeColor="text1"/>
          <w:kern w:val="24"/>
        </w:rPr>
        <w:t>(SO</w:t>
      </w:r>
      <w:r w:rsidRPr="00A368C3">
        <w:rPr>
          <w:color w:val="000000" w:themeColor="text1"/>
          <w:kern w:val="24"/>
          <w:position w:val="-8"/>
          <w:vertAlign w:val="subscript"/>
        </w:rPr>
        <w:t>4</w:t>
      </w:r>
      <w:r w:rsidRPr="00A368C3">
        <w:rPr>
          <w:color w:val="000000" w:themeColor="text1"/>
          <w:kern w:val="24"/>
        </w:rPr>
        <w:t>)</w:t>
      </w:r>
      <w:r w:rsidRPr="00A368C3">
        <w:rPr>
          <w:color w:val="000000" w:themeColor="text1"/>
          <w:kern w:val="24"/>
          <w:position w:val="-8"/>
          <w:vertAlign w:val="subscript"/>
        </w:rPr>
        <w:t>3</w:t>
      </w:r>
      <w:r w:rsidRPr="00A368C3">
        <w:rPr>
          <w:color w:val="000000" w:themeColor="text1"/>
          <w:kern w:val="24"/>
        </w:rPr>
        <w:t xml:space="preserve"> and </w:t>
      </w:r>
      <w:r>
        <w:rPr>
          <w:color w:val="000000" w:themeColor="text1"/>
          <w:kern w:val="24"/>
        </w:rPr>
        <w:t xml:space="preserve">c) </w:t>
      </w:r>
      <w:r w:rsidRPr="00A368C3">
        <w:rPr>
          <w:color w:val="000000" w:themeColor="text1"/>
          <w:kern w:val="24"/>
        </w:rPr>
        <w:t>Al(NO</w:t>
      </w:r>
      <w:r w:rsidRPr="00A368C3">
        <w:rPr>
          <w:color w:val="000000" w:themeColor="text1"/>
          <w:kern w:val="24"/>
          <w:position w:val="-8"/>
          <w:vertAlign w:val="subscript"/>
        </w:rPr>
        <w:t>3</w:t>
      </w:r>
      <w:r w:rsidRPr="00A368C3">
        <w:rPr>
          <w:color w:val="000000" w:themeColor="text1"/>
          <w:kern w:val="24"/>
        </w:rPr>
        <w:t>)</w:t>
      </w:r>
      <w:r w:rsidRPr="00A368C3">
        <w:rPr>
          <w:color w:val="000000" w:themeColor="text1"/>
          <w:kern w:val="24"/>
          <w:position w:val="-8"/>
          <w:vertAlign w:val="subscript"/>
        </w:rPr>
        <w:t>3</w:t>
      </w:r>
      <w:r w:rsidRPr="00A368C3">
        <w:rPr>
          <w:color w:val="000000" w:themeColor="text1"/>
          <w:kern w:val="24"/>
        </w:rPr>
        <w:t xml:space="preserve"> aqueous electrolytes at different concentrations.</w:t>
      </w:r>
    </w:p>
    <w:p w14:paraId="6535AAC1" w14:textId="77777777" w:rsidR="000008F9" w:rsidRDefault="000008F9" w:rsidP="000008F9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56E4A985" w14:textId="77777777" w:rsidR="000008F9" w:rsidRDefault="000008F9" w:rsidP="000008F9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1D483360" w14:textId="77777777" w:rsidR="000008F9" w:rsidRDefault="000008F9" w:rsidP="000008F9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75E7BE77" w14:textId="77777777" w:rsidR="000008F9" w:rsidRPr="00A368C3" w:rsidRDefault="000008F9" w:rsidP="000008F9">
      <w:pPr>
        <w:pStyle w:val="NormalWeb"/>
        <w:spacing w:before="0" w:beforeAutospacing="0" w:after="0" w:afterAutospacing="0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789B1799" wp14:editId="70E53347">
            <wp:extent cx="4446788" cy="6480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788" cy="64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2DE34" w14:textId="77777777" w:rsidR="000008F9" w:rsidRPr="00DF334A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5935E35" w14:textId="77777777" w:rsidR="000008F9" w:rsidRPr="003941CA" w:rsidRDefault="000008F9" w:rsidP="000008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CA">
        <w:rPr>
          <w:rFonts w:ascii="Times New Roman" w:hAnsi="Times New Roman" w:cs="Times New Roman"/>
          <w:b/>
          <w:sz w:val="24"/>
          <w:szCs w:val="24"/>
        </w:rPr>
        <w:t>Figure 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94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1CA">
        <w:rPr>
          <w:rFonts w:ascii="Times New Roman" w:hAnsi="Times New Roman" w:cs="Times New Roman"/>
          <w:sz w:val="24"/>
          <w:szCs w:val="24"/>
        </w:rPr>
        <w:t>SEM</w:t>
      </w:r>
      <w:r w:rsidRPr="00394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1CA">
        <w:rPr>
          <w:rFonts w:ascii="Times New Roman" w:hAnsi="Times New Roman" w:cs="Times New Roman"/>
          <w:sz w:val="24"/>
          <w:szCs w:val="24"/>
        </w:rPr>
        <w:t>images of current collectors</w:t>
      </w:r>
      <w:r>
        <w:rPr>
          <w:rFonts w:ascii="Times New Roman" w:hAnsi="Times New Roman" w:cs="Times New Roman"/>
          <w:sz w:val="24"/>
          <w:szCs w:val="24"/>
        </w:rPr>
        <w:t xml:space="preserve">, before and after CV measurements </w:t>
      </w:r>
      <w:r w:rsidRPr="003941CA">
        <w:rPr>
          <w:rFonts w:ascii="Times New Roman" w:hAnsi="Times New Roman" w:cs="Times New Roman"/>
          <w:sz w:val="24"/>
          <w:szCs w:val="24"/>
        </w:rPr>
        <w:t>in 1.0 M AlCl</w:t>
      </w:r>
      <w:r w:rsidRPr="003941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941C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>
        <w:rPr>
          <w:rFonts w:ascii="Times New Roman" w:hAnsi="Times New Roman" w:cs="Times New Roman"/>
          <w:b/>
          <w:sz w:val="24"/>
          <w:szCs w:val="24"/>
        </w:rPr>
        <w:t>GP</w:t>
      </w:r>
      <w:r w:rsidRPr="003941CA">
        <w:rPr>
          <w:rFonts w:ascii="Times New Roman" w:hAnsi="Times New Roman" w:cs="Times New Roman"/>
          <w:sz w:val="24"/>
          <w:szCs w:val="24"/>
        </w:rPr>
        <w:t xml:space="preserve">, </w:t>
      </w:r>
      <w:r w:rsidRPr="00DF334A">
        <w:rPr>
          <w:rFonts w:ascii="Times New Roman" w:hAnsi="Times New Roman" w:cs="Times New Roman"/>
          <w:b/>
          <w:sz w:val="24"/>
          <w:szCs w:val="24"/>
        </w:rPr>
        <w:t>Ti</w:t>
      </w:r>
      <w:r w:rsidRPr="003941CA">
        <w:rPr>
          <w:rFonts w:ascii="Times New Roman" w:hAnsi="Times New Roman" w:cs="Times New Roman"/>
          <w:sz w:val="24"/>
          <w:szCs w:val="24"/>
        </w:rPr>
        <w:t xml:space="preserve">, </w:t>
      </w:r>
      <w:r w:rsidRPr="00DF334A">
        <w:rPr>
          <w:rFonts w:ascii="Times New Roman" w:hAnsi="Times New Roman" w:cs="Times New Roman"/>
          <w:b/>
          <w:sz w:val="24"/>
          <w:szCs w:val="24"/>
        </w:rPr>
        <w:t>Ni</w:t>
      </w:r>
      <w:r w:rsidRPr="003941CA">
        <w:rPr>
          <w:rFonts w:ascii="Times New Roman" w:hAnsi="Times New Roman" w:cs="Times New Roman"/>
          <w:sz w:val="24"/>
          <w:szCs w:val="24"/>
        </w:rPr>
        <w:t xml:space="preserve">, </w:t>
      </w:r>
      <w:r w:rsidRPr="00DF334A">
        <w:rPr>
          <w:rFonts w:ascii="Times New Roman" w:hAnsi="Times New Roman" w:cs="Times New Roman"/>
          <w:b/>
          <w:sz w:val="24"/>
          <w:szCs w:val="24"/>
        </w:rPr>
        <w:t>SS</w:t>
      </w:r>
      <w:r w:rsidRPr="00394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(from up to down, respectively). </w:t>
      </w:r>
    </w:p>
    <w:p w14:paraId="319217FB" w14:textId="77777777" w:rsidR="000008F9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AED46B" w14:textId="77777777" w:rsidR="000008F9" w:rsidRDefault="000008F9" w:rsidP="000008F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17FDB6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6D1E16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80C35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91B68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3ED1DCF" wp14:editId="5A9D6125">
            <wp:extent cx="5674354" cy="4680000"/>
            <wp:effectExtent l="0" t="0" r="3175" b="6350"/>
            <wp:docPr id="81406933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" t="3764" r="5904"/>
                    <a:stretch/>
                  </pic:blipFill>
                  <pic:spPr bwMode="auto">
                    <a:xfrm>
                      <a:off x="0" y="0"/>
                      <a:ext cx="5674354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D2992" w14:textId="77777777" w:rsidR="000008F9" w:rsidRDefault="000008F9" w:rsidP="000008F9">
      <w:pPr>
        <w:tabs>
          <w:tab w:val="left" w:pos="96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83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DB383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B3836">
        <w:rPr>
          <w:rFonts w:ascii="Times New Roman" w:hAnsi="Times New Roman" w:cs="Times New Roman"/>
          <w:sz w:val="24"/>
          <w:szCs w:val="24"/>
        </w:rPr>
        <w:t>otentiodynamic</w:t>
      </w:r>
      <w:r w:rsidRPr="00CA4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B50A1">
        <w:rPr>
          <w:rFonts w:ascii="Times New Roman" w:hAnsi="Times New Roman" w:cs="Times New Roman"/>
          <w:sz w:val="24"/>
          <w:szCs w:val="24"/>
        </w:rPr>
        <w:t>olarization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curves between (-1.0 – 1.0) V </w:t>
      </w:r>
      <w:r w:rsidRPr="00DB3836">
        <w:rPr>
          <w:rFonts w:ascii="Times New Roman" w:hAnsi="Times New Roman" w:cs="Times New Roman"/>
          <w:sz w:val="24"/>
          <w:szCs w:val="24"/>
        </w:rPr>
        <w:t xml:space="preserve">at 1mV/s </w:t>
      </w:r>
      <w:r>
        <w:rPr>
          <w:rFonts w:ascii="Times New Roman" w:hAnsi="Times New Roman" w:cs="Times New Roman"/>
          <w:sz w:val="24"/>
          <w:szCs w:val="24"/>
        </w:rPr>
        <w:t xml:space="preserve">scan rate </w:t>
      </w:r>
      <w:r w:rsidRPr="00DB3836">
        <w:rPr>
          <w:rFonts w:ascii="Times New Roman" w:hAnsi="Times New Roman" w:cs="Times New Roman"/>
          <w:sz w:val="24"/>
          <w:szCs w:val="24"/>
        </w:rPr>
        <w:t>in 1.0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836">
        <w:rPr>
          <w:rFonts w:ascii="Times New Roman" w:hAnsi="Times New Roman" w:cs="Times New Roman"/>
          <w:sz w:val="24"/>
          <w:szCs w:val="24"/>
        </w:rPr>
        <w:t>M AlCl</w:t>
      </w:r>
      <w:r w:rsidRPr="00DB383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a) </w:t>
      </w:r>
      <w:r w:rsidRPr="000A3CD2">
        <w:rPr>
          <w:rFonts w:ascii="Times New Roman" w:hAnsi="Times New Roman" w:cs="Times New Roman"/>
          <w:b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 xml:space="preserve">, b) </w:t>
      </w:r>
      <w:r w:rsidRPr="000A3CD2">
        <w:rPr>
          <w:rFonts w:ascii="Times New Roman" w:hAnsi="Times New Roman" w:cs="Times New Roman"/>
          <w:b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, c) </w:t>
      </w:r>
      <w:r w:rsidRPr="000A3CD2"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, d) </w:t>
      </w:r>
      <w:r w:rsidRPr="000A3CD2">
        <w:rPr>
          <w:rFonts w:ascii="Times New Roman" w:hAnsi="Times New Roman" w:cs="Times New Roman"/>
          <w:b/>
          <w:sz w:val="24"/>
          <w:szCs w:val="24"/>
        </w:rPr>
        <w:t>GP</w:t>
      </w:r>
      <w:r w:rsidRPr="004778F4">
        <w:rPr>
          <w:rFonts w:ascii="Times New Roman" w:hAnsi="Times New Roman" w:cs="Times New Roman"/>
          <w:sz w:val="24"/>
          <w:szCs w:val="24"/>
        </w:rPr>
        <w:t>.</w:t>
      </w:r>
    </w:p>
    <w:p w14:paraId="7B406FC5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0CDF6F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E4A3BA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6A00E5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B12171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5CB422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774C26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B138CE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DCF900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</w:p>
    <w:p w14:paraId="72493762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tr-TR"/>
        </w:rPr>
      </w:pPr>
    </w:p>
    <w:p w14:paraId="7DDEA841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</w:p>
    <w:p w14:paraId="61E9CDE8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3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1438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2A4A533" wp14:editId="616290C8">
            <wp:extent cx="5759450" cy="2369517"/>
            <wp:effectExtent l="0" t="0" r="0" b="0"/>
            <wp:docPr id="11" name="Picture 11" descr="C:\Users\Rezan\Desktop\Pict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zan\Desktop\Picture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6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D26B4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836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Pr="00DB38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Electrochemical test of TiO</w:t>
      </w:r>
      <w:r w:rsidRPr="009F49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BE1A1E"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current collector cycled </w:t>
      </w:r>
      <w:r w:rsidRPr="00DB3836">
        <w:rPr>
          <w:rFonts w:ascii="Times New Roman" w:hAnsi="Times New Roman" w:cs="Times New Roman"/>
          <w:sz w:val="24"/>
          <w:szCs w:val="24"/>
        </w:rPr>
        <w:t>in 1.0 M AlCl</w:t>
      </w:r>
      <w:r w:rsidRPr="00DB383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containing aqueous electrolyte at 3A/g a) g</w:t>
      </w:r>
      <w:r w:rsidRPr="00DB3836">
        <w:rPr>
          <w:rFonts w:ascii="Times New Roman" w:hAnsi="Times New Roman" w:cs="Times New Roman"/>
          <w:sz w:val="24"/>
          <w:szCs w:val="24"/>
        </w:rPr>
        <w:t>alvanostatic charge-discharge curves and</w:t>
      </w:r>
      <w:r>
        <w:rPr>
          <w:rFonts w:ascii="Times New Roman" w:hAnsi="Times New Roman" w:cs="Times New Roman"/>
          <w:sz w:val="24"/>
          <w:szCs w:val="24"/>
        </w:rPr>
        <w:t xml:space="preserve"> b)</w:t>
      </w:r>
      <w:r w:rsidRPr="00DB38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capacity retention profile </w:t>
      </w:r>
    </w:p>
    <w:p w14:paraId="7F12B708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</w:p>
    <w:p w14:paraId="0C04A07A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</w:p>
    <w:p w14:paraId="288D1175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</w:p>
    <w:p w14:paraId="46E384A1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D594125" wp14:editId="0424DEEB">
            <wp:extent cx="5667767" cy="252000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767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3E723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ScalaLF-Regular" w:hAnsi="ScalaLF-Regular" w:cs="ScalaLF-Regular"/>
          <w:sz w:val="18"/>
          <w:szCs w:val="18"/>
          <w:lang w:val="tr-TR"/>
        </w:rPr>
      </w:pPr>
    </w:p>
    <w:p w14:paraId="10A6EA9B" w14:textId="77777777" w:rsidR="000008F9" w:rsidRDefault="000008F9" w:rsidP="000008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2FB52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C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060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060C1">
        <w:rPr>
          <w:rFonts w:ascii="Times New Roman" w:hAnsi="Times New Roman" w:cs="Times New Roman"/>
          <w:sz w:val="24"/>
          <w:szCs w:val="24"/>
        </w:rPr>
        <w:t>Images of TiO</w:t>
      </w:r>
      <w:r w:rsidRPr="004060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06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coated </w:t>
      </w:r>
      <w:r w:rsidRPr="004060C1">
        <w:rPr>
          <w:rFonts w:ascii="Times New Roman" w:hAnsi="Times New Roman" w:cs="Times New Roman"/>
          <w:b/>
          <w:bCs/>
          <w:sz w:val="24"/>
          <w:szCs w:val="24"/>
        </w:rPr>
        <w:t>SS</w:t>
      </w:r>
      <w:r w:rsidRPr="004060C1">
        <w:rPr>
          <w:rFonts w:ascii="Times New Roman" w:hAnsi="Times New Roman" w:cs="Times New Roman"/>
          <w:sz w:val="24"/>
          <w:szCs w:val="24"/>
        </w:rPr>
        <w:t xml:space="preserve">, </w:t>
      </w:r>
      <w:r w:rsidRPr="004060C1">
        <w:rPr>
          <w:rFonts w:ascii="Times New Roman" w:hAnsi="Times New Roman" w:cs="Times New Roman"/>
          <w:b/>
          <w:bCs/>
          <w:sz w:val="24"/>
          <w:szCs w:val="24"/>
        </w:rPr>
        <w:t>Ni</w:t>
      </w:r>
      <w:r w:rsidRPr="004060C1">
        <w:rPr>
          <w:rFonts w:ascii="Times New Roman" w:hAnsi="Times New Roman" w:cs="Times New Roman"/>
          <w:sz w:val="24"/>
          <w:szCs w:val="24"/>
        </w:rPr>
        <w:t xml:space="preserve">, </w:t>
      </w:r>
      <w:r w:rsidRPr="004060C1">
        <w:rPr>
          <w:rFonts w:ascii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4060C1">
        <w:rPr>
          <w:rFonts w:ascii="Times New Roman" w:hAnsi="Times New Roman" w:cs="Times New Roman"/>
          <w:sz w:val="24"/>
          <w:szCs w:val="24"/>
        </w:rPr>
        <w:t xml:space="preserve"> </w:t>
      </w:r>
      <w:r w:rsidRPr="004060C1">
        <w:rPr>
          <w:rFonts w:ascii="Times New Roman" w:hAnsi="Times New Roman" w:cs="Times New Roman"/>
          <w:b/>
          <w:bCs/>
          <w:sz w:val="24"/>
          <w:szCs w:val="24"/>
        </w:rPr>
        <w:t>GP</w:t>
      </w:r>
      <w:r w:rsidRPr="004060C1">
        <w:rPr>
          <w:rFonts w:ascii="Times New Roman" w:hAnsi="Times New Roman" w:cs="Times New Roman"/>
          <w:sz w:val="24"/>
          <w:szCs w:val="24"/>
        </w:rPr>
        <w:t xml:space="preserve"> current collectors </w:t>
      </w:r>
      <w:r>
        <w:rPr>
          <w:rFonts w:ascii="Times New Roman" w:hAnsi="Times New Roman" w:cs="Times New Roman"/>
          <w:sz w:val="24"/>
          <w:szCs w:val="24"/>
        </w:rPr>
        <w:t xml:space="preserve">demonstrating the macroscopic changes in </w:t>
      </w:r>
      <w:r w:rsidRPr="004060C1">
        <w:rPr>
          <w:rFonts w:ascii="Times New Roman" w:hAnsi="Times New Roman" w:cs="Times New Roman"/>
          <w:sz w:val="24"/>
          <w:szCs w:val="24"/>
        </w:rPr>
        <w:t>electrolyte after galvanostatic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0C1">
        <w:rPr>
          <w:rFonts w:ascii="Times New Roman" w:hAnsi="Times New Roman" w:cs="Times New Roman"/>
          <w:sz w:val="24"/>
          <w:szCs w:val="24"/>
        </w:rPr>
        <w:t>charge-discharge experiment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4060C1">
        <w:rPr>
          <w:rFonts w:ascii="Times New Roman" w:hAnsi="Times New Roman" w:cs="Times New Roman"/>
          <w:sz w:val="24"/>
          <w:szCs w:val="24"/>
        </w:rPr>
        <w:t xml:space="preserve"> 1.0 M AlCl</w:t>
      </w:r>
      <w:r w:rsidRPr="004060C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containing aqueous electrolyte. </w:t>
      </w:r>
    </w:p>
    <w:p w14:paraId="31F06FC7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FCE9DA" w14:textId="77777777" w:rsidR="000008F9" w:rsidRPr="00AC7CDF" w:rsidRDefault="000008F9" w:rsidP="000008F9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63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S1. </w:t>
      </w:r>
      <w:r w:rsidRPr="00F63B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Lattice spaces attributed to the Miller Index of anatase TiO</w:t>
      </w:r>
      <w:r w:rsidRPr="003B755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F63B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from selected area electron diffraction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(SAED).</w:t>
      </w:r>
    </w:p>
    <w:tbl>
      <w:tblPr>
        <w:tblStyle w:val="TableGridLight"/>
        <w:tblW w:w="7366" w:type="dxa"/>
        <w:jc w:val="center"/>
        <w:tblLook w:val="0600" w:firstRow="0" w:lastRow="0" w:firstColumn="0" w:lastColumn="0" w:noHBand="1" w:noVBand="1"/>
      </w:tblPr>
      <w:tblGrid>
        <w:gridCol w:w="704"/>
        <w:gridCol w:w="1418"/>
        <w:gridCol w:w="1227"/>
        <w:gridCol w:w="1041"/>
        <w:gridCol w:w="1275"/>
        <w:gridCol w:w="1701"/>
      </w:tblGrid>
      <w:tr w:rsidR="000008F9" w:rsidRPr="001C1AD7" w14:paraId="6AD548D8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54A431C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18" w:type="dxa"/>
            <w:vAlign w:val="center"/>
            <w:hideMark/>
          </w:tcPr>
          <w:p w14:paraId="3A157FC5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1/2r (nm</w:t>
            </w: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tr-TR"/>
              </w:rPr>
              <w:t>-1</w:t>
            </w: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1227" w:type="dxa"/>
            <w:vAlign w:val="center"/>
            <w:hideMark/>
          </w:tcPr>
          <w:p w14:paraId="65D38D6B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1/r (nm</w:t>
            </w: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tr-TR"/>
              </w:rPr>
              <w:t>-1</w:t>
            </w: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1041" w:type="dxa"/>
            <w:vAlign w:val="center"/>
            <w:hideMark/>
          </w:tcPr>
          <w:p w14:paraId="7FE52E7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r (nm)</w:t>
            </w:r>
          </w:p>
        </w:tc>
        <w:tc>
          <w:tcPr>
            <w:tcW w:w="1275" w:type="dxa"/>
            <w:vAlign w:val="center"/>
            <w:hideMark/>
          </w:tcPr>
          <w:p w14:paraId="16338676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d-space (Å)</w:t>
            </w:r>
          </w:p>
        </w:tc>
        <w:tc>
          <w:tcPr>
            <w:tcW w:w="1701" w:type="dxa"/>
            <w:vAlign w:val="center"/>
            <w:hideMark/>
          </w:tcPr>
          <w:p w14:paraId="51BA157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Miller Index (hkl)</w:t>
            </w:r>
          </w:p>
        </w:tc>
      </w:tr>
      <w:tr w:rsidR="000008F9" w:rsidRPr="001C1AD7" w14:paraId="57CB02D1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13587A89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14:paraId="44619B2F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5.973</w:t>
            </w:r>
          </w:p>
        </w:tc>
        <w:tc>
          <w:tcPr>
            <w:tcW w:w="1227" w:type="dxa"/>
            <w:vAlign w:val="center"/>
            <w:hideMark/>
          </w:tcPr>
          <w:p w14:paraId="6F8B238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2.987</w:t>
            </w:r>
          </w:p>
        </w:tc>
        <w:tc>
          <w:tcPr>
            <w:tcW w:w="1041" w:type="dxa"/>
            <w:vAlign w:val="center"/>
            <w:hideMark/>
          </w:tcPr>
          <w:p w14:paraId="47DDE60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0.335</w:t>
            </w:r>
          </w:p>
        </w:tc>
        <w:tc>
          <w:tcPr>
            <w:tcW w:w="1275" w:type="dxa"/>
            <w:vAlign w:val="center"/>
            <w:hideMark/>
          </w:tcPr>
          <w:p w14:paraId="26CD7B9F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3.348</w:t>
            </w:r>
          </w:p>
        </w:tc>
        <w:tc>
          <w:tcPr>
            <w:tcW w:w="1701" w:type="dxa"/>
            <w:vAlign w:val="center"/>
            <w:hideMark/>
          </w:tcPr>
          <w:p w14:paraId="340C52A3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101</w:t>
            </w:r>
          </w:p>
        </w:tc>
      </w:tr>
      <w:tr w:rsidR="000008F9" w:rsidRPr="001C1AD7" w14:paraId="357FF80E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2237F055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2</w:t>
            </w:r>
          </w:p>
        </w:tc>
        <w:tc>
          <w:tcPr>
            <w:tcW w:w="1418" w:type="dxa"/>
            <w:vAlign w:val="center"/>
            <w:hideMark/>
          </w:tcPr>
          <w:p w14:paraId="570BAFA4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8.441</w:t>
            </w:r>
          </w:p>
        </w:tc>
        <w:tc>
          <w:tcPr>
            <w:tcW w:w="1227" w:type="dxa"/>
            <w:vAlign w:val="center"/>
            <w:hideMark/>
          </w:tcPr>
          <w:p w14:paraId="765DFA58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4.221</w:t>
            </w:r>
          </w:p>
        </w:tc>
        <w:tc>
          <w:tcPr>
            <w:tcW w:w="1041" w:type="dxa"/>
            <w:vAlign w:val="center"/>
            <w:hideMark/>
          </w:tcPr>
          <w:p w14:paraId="0E5A0506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0.237</w:t>
            </w:r>
          </w:p>
        </w:tc>
        <w:tc>
          <w:tcPr>
            <w:tcW w:w="1275" w:type="dxa"/>
            <w:vAlign w:val="center"/>
            <w:hideMark/>
          </w:tcPr>
          <w:p w14:paraId="2E7F5ED1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2.369</w:t>
            </w:r>
          </w:p>
        </w:tc>
        <w:tc>
          <w:tcPr>
            <w:tcW w:w="1701" w:type="dxa"/>
            <w:vAlign w:val="center"/>
            <w:hideMark/>
          </w:tcPr>
          <w:p w14:paraId="67655522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004</w:t>
            </w:r>
          </w:p>
        </w:tc>
      </w:tr>
      <w:tr w:rsidR="000008F9" w:rsidRPr="001C1AD7" w14:paraId="517F5F7B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095C10D9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14:paraId="2BFF0D8E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10.621</w:t>
            </w:r>
          </w:p>
        </w:tc>
        <w:tc>
          <w:tcPr>
            <w:tcW w:w="1227" w:type="dxa"/>
            <w:vAlign w:val="center"/>
            <w:hideMark/>
          </w:tcPr>
          <w:p w14:paraId="72B7C751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5.311</w:t>
            </w:r>
          </w:p>
        </w:tc>
        <w:tc>
          <w:tcPr>
            <w:tcW w:w="1041" w:type="dxa"/>
            <w:vAlign w:val="center"/>
            <w:hideMark/>
          </w:tcPr>
          <w:p w14:paraId="0F665A4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0.188</w:t>
            </w:r>
          </w:p>
        </w:tc>
        <w:tc>
          <w:tcPr>
            <w:tcW w:w="1275" w:type="dxa"/>
            <w:vAlign w:val="center"/>
            <w:hideMark/>
          </w:tcPr>
          <w:p w14:paraId="64A10B69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1.883</w:t>
            </w:r>
          </w:p>
        </w:tc>
        <w:tc>
          <w:tcPr>
            <w:tcW w:w="1701" w:type="dxa"/>
            <w:vAlign w:val="center"/>
            <w:hideMark/>
          </w:tcPr>
          <w:p w14:paraId="113FA3E6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200</w:t>
            </w:r>
          </w:p>
        </w:tc>
      </w:tr>
      <w:tr w:rsidR="000008F9" w:rsidRPr="001C1AD7" w14:paraId="2C8EB8AE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1E7EE2FA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04D65CE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11.928</w:t>
            </w:r>
          </w:p>
        </w:tc>
        <w:tc>
          <w:tcPr>
            <w:tcW w:w="1227" w:type="dxa"/>
            <w:vAlign w:val="center"/>
            <w:hideMark/>
          </w:tcPr>
          <w:p w14:paraId="2EB5BEDD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5.964</w:t>
            </w:r>
          </w:p>
        </w:tc>
        <w:tc>
          <w:tcPr>
            <w:tcW w:w="1041" w:type="dxa"/>
            <w:vAlign w:val="center"/>
            <w:hideMark/>
          </w:tcPr>
          <w:p w14:paraId="0D67F4B0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0.168</w:t>
            </w:r>
          </w:p>
        </w:tc>
        <w:tc>
          <w:tcPr>
            <w:tcW w:w="1275" w:type="dxa"/>
            <w:vAlign w:val="center"/>
            <w:hideMark/>
          </w:tcPr>
          <w:p w14:paraId="6822B397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1.677</w:t>
            </w:r>
          </w:p>
        </w:tc>
        <w:tc>
          <w:tcPr>
            <w:tcW w:w="1701" w:type="dxa"/>
            <w:vAlign w:val="center"/>
            <w:hideMark/>
          </w:tcPr>
          <w:p w14:paraId="165095C7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105</w:t>
            </w:r>
          </w:p>
        </w:tc>
      </w:tr>
      <w:tr w:rsidR="000008F9" w:rsidRPr="001C1AD7" w14:paraId="66C9EAF8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7A4FA653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14:paraId="5CACCA6B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13.605</w:t>
            </w:r>
          </w:p>
        </w:tc>
        <w:tc>
          <w:tcPr>
            <w:tcW w:w="1227" w:type="dxa"/>
            <w:vAlign w:val="center"/>
            <w:hideMark/>
          </w:tcPr>
          <w:p w14:paraId="6BDE45E8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6.803</w:t>
            </w:r>
          </w:p>
        </w:tc>
        <w:tc>
          <w:tcPr>
            <w:tcW w:w="1041" w:type="dxa"/>
            <w:vAlign w:val="center"/>
            <w:hideMark/>
          </w:tcPr>
          <w:p w14:paraId="492CC9B8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0.147</w:t>
            </w:r>
          </w:p>
        </w:tc>
        <w:tc>
          <w:tcPr>
            <w:tcW w:w="1275" w:type="dxa"/>
            <w:vAlign w:val="center"/>
            <w:hideMark/>
          </w:tcPr>
          <w:p w14:paraId="56437C2C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1.470</w:t>
            </w:r>
          </w:p>
        </w:tc>
        <w:tc>
          <w:tcPr>
            <w:tcW w:w="1701" w:type="dxa"/>
            <w:vAlign w:val="center"/>
            <w:hideMark/>
          </w:tcPr>
          <w:p w14:paraId="75FF8623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204</w:t>
            </w:r>
          </w:p>
        </w:tc>
      </w:tr>
      <w:tr w:rsidR="000008F9" w:rsidRPr="001C1AD7" w14:paraId="6927259E" w14:textId="77777777" w:rsidTr="000472CD">
        <w:trPr>
          <w:trHeight w:val="639"/>
          <w:jc w:val="center"/>
        </w:trPr>
        <w:tc>
          <w:tcPr>
            <w:tcW w:w="704" w:type="dxa"/>
            <w:vAlign w:val="center"/>
            <w:hideMark/>
          </w:tcPr>
          <w:p w14:paraId="6B48087A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457A2F19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14.982</w:t>
            </w:r>
          </w:p>
        </w:tc>
        <w:tc>
          <w:tcPr>
            <w:tcW w:w="1227" w:type="dxa"/>
            <w:vAlign w:val="center"/>
            <w:hideMark/>
          </w:tcPr>
          <w:p w14:paraId="7B6DB8CE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7.491</w:t>
            </w:r>
          </w:p>
        </w:tc>
        <w:tc>
          <w:tcPr>
            <w:tcW w:w="1041" w:type="dxa"/>
            <w:vAlign w:val="center"/>
            <w:hideMark/>
          </w:tcPr>
          <w:p w14:paraId="3B57B82A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0.133</w:t>
            </w:r>
          </w:p>
        </w:tc>
        <w:tc>
          <w:tcPr>
            <w:tcW w:w="1275" w:type="dxa"/>
            <w:vAlign w:val="center"/>
            <w:hideMark/>
          </w:tcPr>
          <w:p w14:paraId="2F40EA84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1.335</w:t>
            </w:r>
          </w:p>
        </w:tc>
        <w:tc>
          <w:tcPr>
            <w:tcW w:w="1701" w:type="dxa"/>
            <w:vAlign w:val="center"/>
            <w:hideMark/>
          </w:tcPr>
          <w:p w14:paraId="687199D3" w14:textId="77777777" w:rsidR="000008F9" w:rsidRPr="001C1AD7" w:rsidRDefault="000008F9" w:rsidP="00047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C1AD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220</w:t>
            </w:r>
          </w:p>
        </w:tc>
      </w:tr>
    </w:tbl>
    <w:p w14:paraId="1DDB02CE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75B98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1D05B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2E988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5E245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63F11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E4C62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54A4F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07219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5E1CD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46292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64080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53096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5CC46" w14:textId="77777777" w:rsidR="000008F9" w:rsidRDefault="000008F9" w:rsidP="000008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A74D7" w14:textId="77777777" w:rsidR="000008F9" w:rsidRPr="00F95623" w:rsidRDefault="000008F9" w:rsidP="000008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F334A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An electrochemical performance comparison of TiO</w:t>
      </w:r>
      <w:r w:rsidRPr="00DF33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electrodes for aqueous electrolyte Al-ion batteries.</w:t>
      </w:r>
    </w:p>
    <w:tbl>
      <w:tblPr>
        <w:tblStyle w:val="PlainTable2"/>
        <w:tblW w:w="9851" w:type="dxa"/>
        <w:tblLook w:val="04A0" w:firstRow="1" w:lastRow="0" w:firstColumn="1" w:lastColumn="0" w:noHBand="0" w:noVBand="1"/>
      </w:tblPr>
      <w:tblGrid>
        <w:gridCol w:w="1313"/>
        <w:gridCol w:w="1484"/>
        <w:gridCol w:w="1194"/>
        <w:gridCol w:w="1710"/>
        <w:gridCol w:w="1892"/>
        <w:gridCol w:w="1310"/>
        <w:gridCol w:w="948"/>
      </w:tblGrid>
      <w:tr w:rsidR="000008F9" w:rsidRPr="006E6CB8" w14:paraId="4FFC2BF1" w14:textId="77777777" w:rsidTr="00047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62914D05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Electrode</w:t>
            </w:r>
          </w:p>
        </w:tc>
        <w:tc>
          <w:tcPr>
            <w:tcW w:w="0" w:type="dxa"/>
            <w:vAlign w:val="center"/>
          </w:tcPr>
          <w:p w14:paraId="7B44AEC0" w14:textId="77777777" w:rsidR="000008F9" w:rsidRPr="006E6CB8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Electrolyte</w:t>
            </w:r>
          </w:p>
        </w:tc>
        <w:tc>
          <w:tcPr>
            <w:tcW w:w="0" w:type="dxa"/>
            <w:vAlign w:val="center"/>
          </w:tcPr>
          <w:p w14:paraId="14F0F835" w14:textId="77777777" w:rsidR="000008F9" w:rsidRPr="006E6CB8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Current Collector</w:t>
            </w:r>
          </w:p>
        </w:tc>
        <w:tc>
          <w:tcPr>
            <w:tcW w:w="0" w:type="dxa"/>
            <w:vAlign w:val="center"/>
          </w:tcPr>
          <w:p w14:paraId="7B6ED7DA" w14:textId="77777777" w:rsidR="000008F9" w:rsidRPr="006E6CB8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Current Density</w:t>
            </w:r>
          </w:p>
        </w:tc>
        <w:tc>
          <w:tcPr>
            <w:tcW w:w="0" w:type="dxa"/>
            <w:vAlign w:val="center"/>
          </w:tcPr>
          <w:p w14:paraId="665BB4CA" w14:textId="77777777" w:rsidR="000008F9" w:rsidRPr="006E6CB8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Discharge Capacity</w:t>
            </w:r>
          </w:p>
        </w:tc>
        <w:tc>
          <w:tcPr>
            <w:tcW w:w="0" w:type="dxa"/>
            <w:vAlign w:val="center"/>
          </w:tcPr>
          <w:p w14:paraId="6733871E" w14:textId="77777777" w:rsidR="000008F9" w:rsidRPr="00E02607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607">
              <w:rPr>
                <w:rFonts w:ascii="Times New Roman" w:hAnsi="Times New Roman" w:cs="Times New Roman"/>
                <w:sz w:val="24"/>
                <w:szCs w:val="24"/>
              </w:rPr>
              <w:t>Efficiency (%)</w:t>
            </w:r>
          </w:p>
        </w:tc>
        <w:tc>
          <w:tcPr>
            <w:tcW w:w="920" w:type="dxa"/>
            <w:vAlign w:val="center"/>
          </w:tcPr>
          <w:p w14:paraId="3ED36CA8" w14:textId="77777777" w:rsidR="000008F9" w:rsidRPr="006E6CB8" w:rsidRDefault="000008F9" w:rsidP="00047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0008F9" w:rsidRPr="006E6CB8" w14:paraId="35994C89" w14:textId="77777777" w:rsidTr="00047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182E9E43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Anodic treated TiO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-NTA</w:t>
            </w:r>
          </w:p>
        </w:tc>
        <w:tc>
          <w:tcPr>
            <w:tcW w:w="0" w:type="dxa"/>
            <w:vAlign w:val="center"/>
          </w:tcPr>
          <w:p w14:paraId="4F7A1E6C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0.25 M Al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(SO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 xml:space="preserve"> 1.5 M NaCl mixed soln.</w:t>
            </w:r>
          </w:p>
        </w:tc>
        <w:tc>
          <w:tcPr>
            <w:tcW w:w="0" w:type="dxa"/>
            <w:vAlign w:val="center"/>
          </w:tcPr>
          <w:p w14:paraId="1AEDE3E9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Ti foil</w:t>
            </w:r>
          </w:p>
        </w:tc>
        <w:tc>
          <w:tcPr>
            <w:tcW w:w="0" w:type="dxa"/>
            <w:vAlign w:val="center"/>
          </w:tcPr>
          <w:p w14:paraId="334D30D8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4mA/cm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dxa"/>
            <w:vAlign w:val="center"/>
          </w:tcPr>
          <w:p w14:paraId="3357A816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74.5 mAh/g</w:t>
            </w:r>
          </w:p>
        </w:tc>
        <w:tc>
          <w:tcPr>
            <w:tcW w:w="0" w:type="dxa"/>
            <w:vAlign w:val="center"/>
          </w:tcPr>
          <w:p w14:paraId="44D810C2" w14:textId="77777777" w:rsidR="000008F9" w:rsidRPr="00E02607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60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920" w:type="dxa"/>
            <w:vAlign w:val="center"/>
          </w:tcPr>
          <w:p w14:paraId="3007C83B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&lt;EndNote&gt;&lt;Cite&gt;&lt;Author&gt;Liu&lt;/Author&gt;&lt;Year&gt;2014&lt;/Year&gt;&lt;RecNum&gt;144&lt;/RecNum&gt;&lt;DisplayText&gt;(15)&lt;/DisplayText&gt;&lt;record&gt;&lt;rec-number&gt;144&lt;/rec-number&gt;&lt;foreign-keys&gt;&lt;key app="EN" db-id="drvprfrdk5d0xrexwab5tze8twe5wfzzd9rx" timestamp="1681344878"&gt;144&lt;/key&gt;&lt;key app="ENWeb" db-id=""&gt;0&lt;/key&gt;&lt;/foreign-keys&gt;&lt;ref-type name="Journal Article"&gt;17&lt;/ref-type&gt;&lt;contributors&gt;&lt;authors&gt;&lt;author&gt;Liu, Yingying&lt;/author&gt;&lt;author&gt;Sang, Shangbin&lt;/author&gt;&lt;author&gt;Wu, Qiumei&lt;/author&gt;&lt;author&gt;Lu, Zhouguang&lt;/author&gt;&lt;author&gt;Liu, Kaiyu&lt;/author&gt;&lt;author&gt;Liu, Hongtao&lt;/author&gt;&lt;/authors&gt;&lt;/contributors&gt;&lt;titles&gt;&lt;title&gt;The electrochemical behavior of Cl− assisted Al3+ insertion into titanium dioxide nanotube arrays in aqueous solution for aluminum ion batteries&lt;/title&gt;&lt;secondary-title&gt;Electrochimica Acta&lt;/secondary-title&gt;&lt;/titles&gt;&lt;periodical&gt;&lt;full-title&gt;Electrochimica Acta&lt;/full-title&gt;&lt;/periodical&gt;&lt;pages&gt;340-346&lt;/pages&gt;&lt;volume&gt;143&lt;/volume&gt;&lt;section&gt;340&lt;/section&gt;&lt;dates&gt;&lt;year&gt;2014&lt;/year&gt;&lt;/dates&gt;&lt;isbn&gt;00134686&lt;/isbn&gt;&lt;urls&gt;&lt;/urls&gt;&lt;electronic-resource-num&gt;10.1016/j.electacta.2014.08.016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(15)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65D5FCCC" w14:textId="77777777" w:rsidTr="00047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519FA16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anatase nanotube</w:t>
            </w:r>
          </w:p>
        </w:tc>
        <w:tc>
          <w:tcPr>
            <w:tcW w:w="0" w:type="dxa"/>
            <w:vAlign w:val="center"/>
          </w:tcPr>
          <w:p w14:paraId="609C016C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1.0 M 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dxa"/>
            <w:vAlign w:val="center"/>
          </w:tcPr>
          <w:p w14:paraId="5BEF677F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Ti foil</w:t>
            </w:r>
          </w:p>
        </w:tc>
        <w:tc>
          <w:tcPr>
            <w:tcW w:w="0" w:type="dxa"/>
            <w:vAlign w:val="center"/>
          </w:tcPr>
          <w:p w14:paraId="0A62561F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4mA/cm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dxa"/>
            <w:vAlign w:val="center"/>
          </w:tcPr>
          <w:p w14:paraId="798E94B6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75 mAh/g</w:t>
            </w:r>
          </w:p>
          <w:p w14:paraId="6DEC05D2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(14 cycles)</w:t>
            </w:r>
          </w:p>
        </w:tc>
        <w:tc>
          <w:tcPr>
            <w:tcW w:w="0" w:type="dxa"/>
            <w:vAlign w:val="center"/>
          </w:tcPr>
          <w:p w14:paraId="12A8454C" w14:textId="77777777" w:rsidR="000008F9" w:rsidRPr="00E02607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60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920" w:type="dxa"/>
            <w:vAlign w:val="center"/>
          </w:tcPr>
          <w:p w14:paraId="5C773FC3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&lt;EndNote&gt;&lt;Cite&gt;&lt;Author&gt;Liu&lt;/Author&gt;&lt;Year&gt;2012&lt;/Year&gt;&lt;RecNum&gt;92&lt;/RecNum&gt;&lt;DisplayText&gt;(18)&lt;/DisplayText&gt;&lt;record&gt;&lt;rec-number&gt;92&lt;/rec-number&gt;&lt;foreign-keys&gt;&lt;key app="EN" db-id="drvprfrdk5d0xrexwab5tze8twe5wfzzd9rx" timestamp="1680700368"&gt;92&lt;/key&gt;&lt;key app="ENWeb" db-id=""&gt;0&lt;/key&gt;&lt;/foreign-keys&gt;&lt;ref-type name="Journal Article"&gt;17&lt;/ref-type&gt;&lt;contributors&gt;&lt;authors&gt;&lt;author&gt;Liu, S.&lt;/author&gt;&lt;author&gt;Hu, J. J.&lt;/author&gt;&lt;author&gt;Yan, N. F.&lt;/author&gt;&lt;author&gt;Pan, G. L.&lt;/author&gt;&lt;author&gt;Li, G. R.&lt;/author&gt;&lt;author&gt;Gao, X. P.&lt;/author&gt;&lt;/authors&gt;&lt;/contributors&gt;&lt;titles&gt;&lt;title&gt;Aluminum storage behavior of anatase TiO2 nanotube arrays in aqueous solution for aluminum ion batteries&lt;/title&gt;&lt;secondary-title&gt;Energy &amp;amp; Environmental Science&lt;/secondary-title&gt;&lt;/titles&gt;&lt;periodical&gt;&lt;full-title&gt;Energy &amp;amp; Environmental Science&lt;/full-title&gt;&lt;/periodical&gt;&lt;pages&gt;9743&lt;/pages&gt;&lt;volume&gt;5&lt;/volume&gt;&lt;number&gt;12&lt;/number&gt;&lt;section&gt;9743&lt;/section&gt;&lt;dates&gt;&lt;year&gt;2012&lt;/year&gt;&lt;/dates&gt;&lt;isbn&gt;1754-5692&amp;#xD;1754-5706&lt;/isbn&gt;&lt;urls&gt;&lt;/urls&gt;&lt;electronic-resource-num&gt;10.1039/c2ee22987k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(18)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6A26AD94" w14:textId="77777777" w:rsidTr="00047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D4FF998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Treated- TiO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dxa"/>
            <w:vAlign w:val="center"/>
          </w:tcPr>
          <w:p w14:paraId="6027341A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1.0 M 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/1.0 M KCl</w:t>
            </w:r>
          </w:p>
        </w:tc>
        <w:tc>
          <w:tcPr>
            <w:tcW w:w="0" w:type="dxa"/>
            <w:vAlign w:val="center"/>
          </w:tcPr>
          <w:p w14:paraId="5B06BB43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Carbon polymer</w:t>
            </w:r>
          </w:p>
        </w:tc>
        <w:tc>
          <w:tcPr>
            <w:tcW w:w="0" w:type="dxa"/>
            <w:vAlign w:val="center"/>
          </w:tcPr>
          <w:p w14:paraId="2C4ACFCF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0.2 - 10 A/g</w:t>
            </w:r>
          </w:p>
          <w:p w14:paraId="4D130334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(various current densities)</w:t>
            </w:r>
          </w:p>
        </w:tc>
        <w:tc>
          <w:tcPr>
            <w:tcW w:w="0" w:type="dxa"/>
            <w:vAlign w:val="center"/>
          </w:tcPr>
          <w:p w14:paraId="6D6EB4E9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23.1 mAh/g</w:t>
            </w:r>
          </w:p>
          <w:p w14:paraId="4B1F3260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(60 cycles at 1.0 A/g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DC5DBA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45BAC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 mAh/g at 10 A/g</w:t>
            </w:r>
          </w:p>
        </w:tc>
        <w:tc>
          <w:tcPr>
            <w:tcW w:w="0" w:type="dxa"/>
            <w:vAlign w:val="center"/>
          </w:tcPr>
          <w:p w14:paraId="753DAAAD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  <w:p w14:paraId="59C99CD7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2D6D3" w14:textId="77777777" w:rsidR="000008F9" w:rsidRPr="00E02607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99.95</w:t>
            </w:r>
          </w:p>
        </w:tc>
        <w:tc>
          <w:tcPr>
            <w:tcW w:w="920" w:type="dxa"/>
            <w:vAlign w:val="center"/>
          </w:tcPr>
          <w:p w14:paraId="6A4813A6" w14:textId="77777777" w:rsidR="000008F9" w:rsidRPr="00D1538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>
                <w:fldData xml:space="preserve">PEVuZE5vdGU+PENpdGU+PEF1dGhvcj5Ib2xsYW5kPC9BdXRob3I+PFllYXI+MjAxODwvWWVhcj48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>
                <w:fldData xml:space="preserve">PEVuZE5vdGU+PENpdGU+PEF1dGhvcj5Ib2xsYW5kPC9BdXRob3I+PFllYXI+MjAxODwvWWVhcj48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(20)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52F267C5" w14:textId="77777777" w:rsidTr="00047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68DE04A5" w14:textId="77777777" w:rsidR="000008F9" w:rsidRPr="00AB5BDD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AB5B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-NSs</w:t>
            </w:r>
          </w:p>
        </w:tc>
        <w:tc>
          <w:tcPr>
            <w:tcW w:w="0" w:type="dxa"/>
            <w:vAlign w:val="center"/>
          </w:tcPr>
          <w:p w14:paraId="28650DC7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 M 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dxa"/>
            <w:vAlign w:val="center"/>
          </w:tcPr>
          <w:p w14:paraId="47CE4AFB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Nickel disks</w:t>
            </w:r>
          </w:p>
        </w:tc>
        <w:tc>
          <w:tcPr>
            <w:tcW w:w="0" w:type="dxa"/>
            <w:vAlign w:val="center"/>
          </w:tcPr>
          <w:p w14:paraId="501F6828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0.15C and 6.0C</w:t>
            </w:r>
          </w:p>
        </w:tc>
        <w:tc>
          <w:tcPr>
            <w:tcW w:w="0" w:type="dxa"/>
            <w:vAlign w:val="center"/>
          </w:tcPr>
          <w:p w14:paraId="5FEBB2BA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mAh/g at 0.15C</w:t>
            </w:r>
          </w:p>
          <w:p w14:paraId="70346E7F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(initial capacity)</w:t>
            </w:r>
          </w:p>
          <w:p w14:paraId="267FF1AE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75749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mAh/g at 6.0 C (initial)</w:t>
            </w:r>
          </w:p>
        </w:tc>
        <w:tc>
          <w:tcPr>
            <w:tcW w:w="0" w:type="dxa"/>
            <w:vAlign w:val="center"/>
          </w:tcPr>
          <w:p w14:paraId="388C5267" w14:textId="77777777" w:rsidR="000008F9" w:rsidRPr="00E02607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920" w:type="dxa"/>
            <w:vAlign w:val="center"/>
          </w:tcPr>
          <w:p w14:paraId="7A420CCF" w14:textId="77777777" w:rsidR="000008F9" w:rsidRPr="00483446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&lt;EndNote&gt;&lt;Cite&gt;&lt;Author&gt;Kazazi&lt;/Author&gt;&lt;Year&gt;2017&lt;/Year&gt;&lt;RecNum&gt;95&lt;/RecNum&gt;&lt;DisplayText&gt;(19)&lt;/DisplayText&gt;&lt;record&gt;&lt;rec-number&gt;95&lt;/rec-number&gt;&lt;foreign-keys&gt;&lt;key app="EN" db-id="drvprfrdk5d0xrexwab5tze8twe5wfzzd9rx" timestamp="1680700383"&gt;95&lt;/key&gt;&lt;key app="ENWeb" db-id=""&gt;0&lt;/key&gt;&lt;/foreign-keys&gt;&lt;ref-type name="Journal Article"&gt;17&lt;/ref-type&gt;&lt;contributors&gt;&lt;authors&gt;&lt;author&gt;Kazazi, Mahdi&lt;/author&gt;&lt;author&gt;Abdollahi, Pedram&lt;/author&gt;&lt;author&gt;Mirzaei-Moghadam, Mahdi&lt;/author&gt;&lt;/authors&gt;&lt;/contributors&gt;&lt;titles&gt;&lt;title&gt;High surface area TiO2 nanospheres as a high-rate anode material for aqueous aluminium-ion batteries&lt;/title&gt;&lt;secondary-title&gt;Solid State Ionics&lt;/secondary-title&gt;&lt;/titles&gt;&lt;periodical&gt;&lt;full-title&gt;Solid State Ionics&lt;/full-title&gt;&lt;/periodical&gt;&lt;pages&gt;32-37&lt;/pages&gt;&lt;volume&gt;300&lt;/volume&gt;&lt;section&gt;32&lt;/section&gt;&lt;dates&gt;&lt;year&gt;2017&lt;/year&gt;&lt;/dates&gt;&lt;isbn&gt;01672738&lt;/isbn&gt;&lt;urls&gt;&lt;/urls&gt;&lt;electronic-resource-num&gt;10.1016/j.ssi.2016.11.028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(19)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2BF4F061" w14:textId="77777777" w:rsidTr="00047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3883D319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7E5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/CNT</w:t>
            </w:r>
          </w:p>
        </w:tc>
        <w:tc>
          <w:tcPr>
            <w:tcW w:w="1445" w:type="dxa"/>
            <w:vAlign w:val="center"/>
          </w:tcPr>
          <w:p w14:paraId="34463A74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 M 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63" w:type="dxa"/>
            <w:vAlign w:val="center"/>
          </w:tcPr>
          <w:p w14:paraId="053D3BDA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Nickel disks</w:t>
            </w:r>
          </w:p>
        </w:tc>
        <w:tc>
          <w:tcPr>
            <w:tcW w:w="1665" w:type="dxa"/>
            <w:vAlign w:val="center"/>
          </w:tcPr>
          <w:p w14:paraId="192DC728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  <w:p w14:paraId="0C3DFC69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(335 mA/g)</w:t>
            </w:r>
          </w:p>
        </w:tc>
        <w:tc>
          <w:tcPr>
            <w:tcW w:w="1843" w:type="dxa"/>
            <w:vAlign w:val="center"/>
          </w:tcPr>
          <w:p w14:paraId="4109086F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mAh/g (100 cycles)</w:t>
            </w:r>
          </w:p>
        </w:tc>
        <w:tc>
          <w:tcPr>
            <w:tcW w:w="1276" w:type="dxa"/>
            <w:vAlign w:val="center"/>
          </w:tcPr>
          <w:p w14:paraId="12955E52" w14:textId="77777777" w:rsidR="000008F9" w:rsidRPr="00E02607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920" w:type="dxa"/>
            <w:vAlign w:val="center"/>
          </w:tcPr>
          <w:p w14:paraId="07503B05" w14:textId="77777777" w:rsidR="000008F9" w:rsidRPr="001267A0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&lt;EndNote&gt;&lt;Cite&gt;&lt;Author&gt;Lahan&lt;/Author&gt;&lt;Year&gt;2018&lt;/Year&gt;&lt;RecNum&gt;98&lt;/RecNum&gt;&lt;DisplayText&gt;(29)&lt;/DisplayText&gt;&lt;record&gt;&lt;rec-number&gt;98&lt;/rec-number&gt;&lt;foreign-keys&gt;&lt;key app="EN" db-id="drvprfrdk5d0xrexwab5tze8twe5wfzzd9rx" timestamp="1680700402"&gt;98&lt;/key&gt;&lt;key app="ENWeb" db-id=""&gt;0&lt;/key&gt;&lt;/foreign-keys&gt;&lt;ref-type name="Journal Article"&gt;17&lt;/ref-type&gt;&lt;contributors&gt;&lt;authors&gt;&lt;author&gt;Lahan, Homen&lt;/author&gt;&lt;author&gt;Das, Shyamal K.&lt;/author&gt;&lt;/authors&gt;&lt;/contributors&gt;&lt;titles&gt;&lt;title&gt;Active role of inactive current collector in aqueous aluminum-ion battery&lt;/title&gt;&lt;secondary-title&gt;Ionics&lt;/secondary-title&gt;&lt;/titles&gt;&lt;periodical&gt;&lt;full-title&gt;Ionics&lt;/full-title&gt;&lt;/periodical&gt;&lt;pages&gt;2175-2180&lt;/pages&gt;&lt;volume&gt;24&lt;/volume&gt;&lt;number&gt;7&lt;/number&gt;&lt;section&gt;2175&lt;/section&gt;&lt;dates&gt;&lt;year&gt;2018&lt;/year&gt;&lt;/dates&gt;&lt;isbn&gt;0947-7047&amp;#xD;1862-0760&lt;/isbn&gt;&lt;urls&gt;&lt;/urls&gt;&lt;electronic-resource-num&gt;10.1007/s11581-018-2589-0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(29)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72D08B6A" w14:textId="77777777" w:rsidTr="00047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6EB6909A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A370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anatase</w:t>
            </w:r>
          </w:p>
        </w:tc>
        <w:tc>
          <w:tcPr>
            <w:tcW w:w="1445" w:type="dxa"/>
            <w:vAlign w:val="center"/>
          </w:tcPr>
          <w:p w14:paraId="6CD65C34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 M 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dxa"/>
            <w:vAlign w:val="center"/>
          </w:tcPr>
          <w:p w14:paraId="769C2542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443E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Graphite</w:t>
            </w:r>
          </w:p>
          <w:p w14:paraId="589CF4AF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3C893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 foil</w:t>
            </w:r>
          </w:p>
        </w:tc>
        <w:tc>
          <w:tcPr>
            <w:tcW w:w="1665" w:type="dxa"/>
            <w:vAlign w:val="center"/>
          </w:tcPr>
          <w:p w14:paraId="47127190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B8A10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C5F1A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4A/g</w:t>
            </w:r>
          </w:p>
          <w:p w14:paraId="28A959BD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473B7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37F4F7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mAh/g</w:t>
            </w:r>
          </w:p>
          <w:p w14:paraId="73BD9E7D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cycles)</w:t>
            </w:r>
          </w:p>
          <w:p w14:paraId="4C761DDE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49C3F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mAh/g</w:t>
            </w:r>
          </w:p>
          <w:p w14:paraId="30CB0B7B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cycles)</w:t>
            </w:r>
          </w:p>
        </w:tc>
        <w:tc>
          <w:tcPr>
            <w:tcW w:w="1276" w:type="dxa"/>
            <w:vAlign w:val="center"/>
          </w:tcPr>
          <w:p w14:paraId="78844B6A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~48</w:t>
            </w:r>
          </w:p>
          <w:p w14:paraId="064E2AA1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6258C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B5B80" w14:textId="77777777" w:rsidR="000008F9" w:rsidRPr="00E02607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~50</w:t>
            </w:r>
          </w:p>
        </w:tc>
        <w:tc>
          <w:tcPr>
            <w:tcW w:w="920" w:type="dxa"/>
            <w:vAlign w:val="center"/>
          </w:tcPr>
          <w:p w14:paraId="36123037" w14:textId="77777777" w:rsidR="000008F9" w:rsidRPr="00894B0C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instrText xml:space="preserve"> ADDIN EN.CITE &lt;EndNote&gt;&lt;Cite&gt;&lt;Author&gt;Lahan&lt;/Author&gt;&lt;Year&gt;2018&lt;/Year&gt;&lt;RecNum&gt;28&lt;/RecNum&gt;&lt;DisplayText&gt;(43)&lt;/DisplayText&gt;&lt;record&gt;&lt;rec-number&gt;28&lt;/rec-number&gt;&lt;foreign-keys&gt;&lt;key app="EN" db-id="drvprfrdk5d0xrexwab5tze8twe5wfzzd9rx" timestamp="1680698481"&gt;28&lt;/key&gt;&lt;key app="ENWeb" db-id=""&gt;0&lt;/key&gt;&lt;/foreign-keys&gt;&lt;ref-type name="Journal Article"&gt;17&lt;/ref-type&gt;&lt;contributors&gt;&lt;authors&gt;&lt;author&gt;Lahan, Homen&lt;/author&gt;&lt;author&gt;Das, Shyamal K.&lt;/author&gt;&lt;/authors&gt;&lt;/contributors&gt;&lt;titles&gt;&lt;title&gt;An approach to improve the Al3+ ion intercalation in anatase TiO2 nanoparticle for aqueous aluminum-ion battery&lt;/title&gt;&lt;secondary-title&gt;Ionics&lt;/secondary-title&gt;&lt;/titles&gt;&lt;periodical&gt;&lt;full-title&gt;Ionics&lt;/full-title&gt;&lt;/periodical&gt;&lt;pages&gt;1855-1860&lt;/pages&gt;&lt;volume&gt;24&lt;/volume&gt;&lt;number&gt;6&lt;/number&gt;&lt;section&gt;1855&lt;/section&gt;&lt;dates&gt;&lt;year&gt;2018&lt;/year&gt;&lt;/dates&gt;&lt;isbn&gt;0947-7047&amp;#xD;1862-0760&lt;/isbn&gt;&lt;urls&gt;&lt;/urls&gt;&lt;electronic-resource-num&gt;10.1007/s11581-018-2530-6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(43)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fldChar w:fldCharType="end"/>
            </w:r>
          </w:p>
        </w:tc>
      </w:tr>
      <w:tr w:rsidR="000008F9" w:rsidRPr="006E6CB8" w14:paraId="3221D1DC" w14:textId="77777777" w:rsidTr="00047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45814EC1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Ti-deficient rutile TiO</w:t>
            </w:r>
            <w:r w:rsidRPr="00554F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dxa"/>
            <w:vAlign w:val="center"/>
          </w:tcPr>
          <w:p w14:paraId="0CB715A9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1.0 M AlCl</w:t>
            </w:r>
            <w:r w:rsidRPr="006E6C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 xml:space="preserve">/1.0 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E6CB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0" w:type="dxa"/>
            <w:vAlign w:val="center"/>
          </w:tcPr>
          <w:p w14:paraId="66C6BC2C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Tantalum</w:t>
            </w:r>
          </w:p>
          <w:p w14:paraId="712DE4A2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foil</w:t>
            </w:r>
          </w:p>
        </w:tc>
        <w:tc>
          <w:tcPr>
            <w:tcW w:w="0" w:type="dxa"/>
            <w:vAlign w:val="center"/>
          </w:tcPr>
          <w:p w14:paraId="08A91656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3A/g</w:t>
            </w:r>
          </w:p>
        </w:tc>
        <w:tc>
          <w:tcPr>
            <w:tcW w:w="0" w:type="dxa"/>
            <w:vAlign w:val="center"/>
          </w:tcPr>
          <w:p w14:paraId="59CAA1E7" w14:textId="77777777" w:rsidR="000008F9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mAh/g</w:t>
            </w:r>
          </w:p>
          <w:p w14:paraId="4DB211C1" w14:textId="77777777" w:rsidR="000008F9" w:rsidRPr="006E6CB8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(110 cycles)</w:t>
            </w:r>
          </w:p>
        </w:tc>
        <w:tc>
          <w:tcPr>
            <w:tcW w:w="0" w:type="dxa"/>
            <w:vAlign w:val="center"/>
          </w:tcPr>
          <w:p w14:paraId="435FF619" w14:textId="77777777" w:rsidR="000008F9" w:rsidRPr="00E02607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~50</w:t>
            </w:r>
          </w:p>
        </w:tc>
        <w:tc>
          <w:tcPr>
            <w:tcW w:w="920" w:type="dxa"/>
            <w:vAlign w:val="center"/>
          </w:tcPr>
          <w:p w14:paraId="537106E1" w14:textId="77777777" w:rsidR="000008F9" w:rsidRPr="00554FDA" w:rsidRDefault="000008F9" w:rsidP="0004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&lt;EndNote&gt;&lt;Cite&gt;&lt;Author&gt;Wu&lt;/Author&gt;&lt;Year&gt;2021&lt;/Year&gt;&lt;RecNum&gt;156&lt;/RecNum&gt;&lt;DisplayText&gt;(44)&lt;/DisplayText&gt;&lt;record&gt;&lt;rec-number&gt;156&lt;/rec-number&gt;&lt;foreign-keys&gt;&lt;key app="EN" db-id="drvprfrdk5d0xrexwab5tze8twe5wfzzd9rx" timestamp="1681345566"&gt;156&lt;/key&gt;&lt;key app="ENWeb" db-id=""&gt;0&lt;/key&gt;&lt;/foreign-keys&gt;&lt;ref-type name="Journal Article"&gt;17&lt;/ref-type&gt;&lt;contributors&gt;&lt;authors&gt;&lt;author&gt;Wu, Xibing&lt;/author&gt;&lt;author&gt;Qin, Ning&lt;/author&gt;&lt;author&gt;Wang, Feng&lt;/author&gt;&lt;author&gt;Li, Zhihui&lt;/author&gt;&lt;author&gt;Qin, Jiayao&lt;/author&gt;&lt;author&gt;Huang, Guojing&lt;/author&gt;&lt;author&gt;Wang, Dianhui&lt;/author&gt;&lt;author&gt;Liu, Peng&lt;/author&gt;&lt;author&gt;Yao, Qingrong&lt;/author&gt;&lt;author&gt;Lu, Zhouguang&lt;/author&gt;&lt;author&gt;Deng, Jianqiu&lt;/author&gt;&lt;/authors&gt;&lt;/contributors&gt;&lt;titles&gt;&lt;title&gt;Reversible aluminum ion storage mechanism in Ti-deficient rutile titanium dioxide anode for aqueous aluminum-ion batteries&lt;/title&gt;&lt;secondary-title&gt;Energy Storage Materials&lt;/secondary-title&gt;&lt;/titles&gt;&lt;periodical&gt;&lt;full-title&gt;Energy Storage Materials&lt;/full-title&gt;&lt;/periodical&gt;&lt;pages&gt;619-627&lt;/pages&gt;&lt;volume&gt;37&lt;/volume&gt;&lt;section&gt;619&lt;/section&gt;&lt;dates&gt;&lt;year&gt;2021&lt;/year&gt;&lt;/dates&gt;&lt;isbn&gt;24058297&lt;/isbn&gt;&lt;urls&gt;&lt;/urls&gt;&lt;electronic-resource-num&gt;10.1016/j.ensm.2021.02.040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(44)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0008F9" w:rsidRPr="006E6CB8" w14:paraId="3E33A3F1" w14:textId="77777777" w:rsidTr="00047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67CC2E2" w14:textId="77777777" w:rsidR="000008F9" w:rsidRPr="006E6CB8" w:rsidRDefault="000008F9" w:rsidP="0004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554F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anatase</w:t>
            </w:r>
          </w:p>
        </w:tc>
        <w:tc>
          <w:tcPr>
            <w:tcW w:w="0" w:type="dxa"/>
            <w:vAlign w:val="center"/>
          </w:tcPr>
          <w:p w14:paraId="0B4D2967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M AlCl</w:t>
            </w:r>
            <w:r w:rsidRPr="00554F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dxa"/>
            <w:vAlign w:val="center"/>
          </w:tcPr>
          <w:p w14:paraId="2A3A0AF8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Graphite plate</w:t>
            </w:r>
          </w:p>
        </w:tc>
        <w:tc>
          <w:tcPr>
            <w:tcW w:w="0" w:type="dxa"/>
            <w:vAlign w:val="center"/>
          </w:tcPr>
          <w:p w14:paraId="0FC38890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A/g</w:t>
            </w:r>
          </w:p>
        </w:tc>
        <w:tc>
          <w:tcPr>
            <w:tcW w:w="1843" w:type="dxa"/>
            <w:vAlign w:val="center"/>
          </w:tcPr>
          <w:p w14:paraId="5B5AC631" w14:textId="77777777" w:rsidR="000008F9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mAh/g (initial)</w:t>
            </w:r>
          </w:p>
          <w:p w14:paraId="44722363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mAh/g (50 cycles)</w:t>
            </w:r>
          </w:p>
        </w:tc>
        <w:tc>
          <w:tcPr>
            <w:tcW w:w="1276" w:type="dxa"/>
            <w:vAlign w:val="center"/>
          </w:tcPr>
          <w:p w14:paraId="69C461C8" w14:textId="77777777" w:rsidR="000008F9" w:rsidRPr="00E02607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~73.9</w:t>
            </w:r>
          </w:p>
        </w:tc>
        <w:tc>
          <w:tcPr>
            <w:tcW w:w="920" w:type="dxa"/>
            <w:vAlign w:val="center"/>
          </w:tcPr>
          <w:p w14:paraId="2DE8272D" w14:textId="77777777" w:rsidR="000008F9" w:rsidRPr="006E6CB8" w:rsidRDefault="000008F9" w:rsidP="00047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</w:tbl>
    <w:p w14:paraId="5E253009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tr-TR"/>
        </w:rPr>
      </w:pPr>
    </w:p>
    <w:p w14:paraId="53B0C127" w14:textId="77777777" w:rsidR="000008F9" w:rsidRDefault="000008F9" w:rsidP="00000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tr-TR"/>
        </w:rPr>
      </w:pPr>
    </w:p>
    <w:p w14:paraId="3EEEE6FC" w14:textId="77777777" w:rsidR="000008F9" w:rsidRPr="00F41884" w:rsidRDefault="000008F9" w:rsidP="000008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68126928" w14:textId="77777777" w:rsidR="00A5734E" w:rsidRDefault="00A5734E"/>
    <w:sectPr w:rsidR="00A5734E" w:rsidSect="007B34E2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LF-Regular">
    <w:altName w:val="Cambria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92DF" w14:textId="77777777" w:rsidR="000A18ED" w:rsidRDefault="000008F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435E41">
      <w:rPr>
        <w:noProof/>
        <w:lang w:val="tr-TR"/>
      </w:rPr>
      <w:t>17</w:t>
    </w:r>
    <w:r>
      <w:fldChar w:fldCharType="end"/>
    </w:r>
  </w:p>
  <w:p w14:paraId="33774303" w14:textId="77777777" w:rsidR="000A18ED" w:rsidRDefault="000008F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F9"/>
    <w:rsid w:val="000008F9"/>
    <w:rsid w:val="00A5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B4F7"/>
  <w15:chartTrackingRefBased/>
  <w15:docId w15:val="{0449AFA4-F34B-4F8A-85EC-5DEBE802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8F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00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F9"/>
    <w:rPr>
      <w:lang w:val="en-GB"/>
    </w:rPr>
  </w:style>
  <w:style w:type="table" w:styleId="TableGridLight">
    <w:name w:val="Grid Table Light"/>
    <w:basedOn w:val="TableNormal"/>
    <w:uiPriority w:val="40"/>
    <w:rsid w:val="000008F9"/>
    <w:pPr>
      <w:spacing w:after="0" w:line="240" w:lineRule="auto"/>
    </w:pPr>
    <w:rPr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0008F9"/>
    <w:pPr>
      <w:spacing w:after="0" w:line="240" w:lineRule="auto"/>
    </w:pPr>
    <w:rPr>
      <w:kern w:val="2"/>
      <w:lang w:val="tr-TR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BAuthorName">
    <w:name w:val="BB_Author_Name"/>
    <w:basedOn w:val="Normal"/>
    <w:next w:val="Normal"/>
    <w:rsid w:val="000008F9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Normal"/>
    <w:rsid w:val="000008F9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1403</Words>
  <Characters>8003</Characters>
  <Application>Microsoft Office Word</Application>
  <DocSecurity>0</DocSecurity>
  <Lines>66</Lines>
  <Paragraphs>18</Paragraphs>
  <ScaleCrop>false</ScaleCrop>
  <Company>Springer Nature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2023-07-14T03:14:00Z</dcterms:created>
  <dcterms:modified xsi:type="dcterms:W3CDTF">2023-07-14T03:14:00Z</dcterms:modified>
</cp:coreProperties>
</file>